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240" w:firstLineChars="50"/>
        <w:jc w:val="center"/>
        <w:rPr>
          <w:color w:val="000000" w:themeColor="text1"/>
          <w:sz w:val="48"/>
          <w:szCs w:val="48"/>
          <w14:textFill>
            <w14:solidFill>
              <w14:schemeClr w14:val="tx1"/>
            </w14:solidFill>
          </w14:textFill>
        </w:rPr>
      </w:pPr>
      <w:bookmarkStart w:id="949" w:name="_GoBack"/>
      <w:bookmarkEnd w:id="949"/>
      <w:r>
        <w:rPr>
          <w:rFonts w:hint="eastAsia"/>
          <w:bCs/>
          <w:color w:val="000000" w:themeColor="text1"/>
          <w:sz w:val="48"/>
          <w:szCs w:val="48"/>
          <w14:textFill>
            <w14:solidFill>
              <w14:schemeClr w14:val="tx1"/>
            </w14:solidFill>
          </w14:textFill>
        </w:rPr>
        <w:t>环卫三队2024年度设备维修配件采购项目</w:t>
      </w:r>
    </w:p>
    <w:p>
      <w:pPr>
        <w:spacing w:line="360" w:lineRule="auto"/>
        <w:ind w:firstLine="300" w:firstLineChars="50"/>
        <w:rPr>
          <w:color w:val="000000" w:themeColor="text1"/>
          <w:sz w:val="60"/>
          <w:szCs w:val="60"/>
          <w14:textFill>
            <w14:solidFill>
              <w14:schemeClr w14:val="tx1"/>
            </w14:solidFill>
          </w14:textFill>
        </w:rPr>
      </w:pPr>
    </w:p>
    <w:p>
      <w:pPr>
        <w:spacing w:line="360" w:lineRule="auto"/>
        <w:ind w:firstLine="300" w:firstLineChars="50"/>
        <w:rPr>
          <w:color w:val="000000" w:themeColor="text1"/>
          <w:sz w:val="60"/>
          <w:szCs w:val="60"/>
          <w14:textFill>
            <w14:solidFill>
              <w14:schemeClr w14:val="tx1"/>
            </w14:solidFill>
          </w14:textFill>
        </w:rPr>
      </w:pPr>
    </w:p>
    <w:p>
      <w:pPr>
        <w:jc w:val="center"/>
        <w:rPr>
          <w:b/>
          <w:bCs/>
          <w:color w:val="000000" w:themeColor="text1"/>
          <w:sz w:val="60"/>
          <w:szCs w:val="60"/>
          <w14:textFill>
            <w14:solidFill>
              <w14:schemeClr w14:val="tx1"/>
            </w14:solidFill>
          </w14:textFill>
        </w:rPr>
      </w:pPr>
      <w:r>
        <w:rPr>
          <w:rFonts w:hint="eastAsia"/>
          <w:b/>
          <w:bCs/>
          <w:color w:val="000000" w:themeColor="text1"/>
          <w:sz w:val="60"/>
          <w:szCs w:val="60"/>
          <w14:textFill>
            <w14:solidFill>
              <w14:schemeClr w14:val="tx1"/>
            </w14:solidFill>
          </w14:textFill>
        </w:rPr>
        <w:t>招标文件</w:t>
      </w:r>
    </w:p>
    <w:p>
      <w:pPr>
        <w:spacing w:line="360" w:lineRule="auto"/>
        <w:jc w:val="center"/>
        <w:rPr>
          <w:color w:val="000000" w:themeColor="text1"/>
          <w:sz w:val="60"/>
          <w:szCs w:val="60"/>
          <w14:textFill>
            <w14:solidFill>
              <w14:schemeClr w14:val="tx1"/>
            </w14:solidFill>
          </w14:textFill>
        </w:rPr>
      </w:pPr>
    </w:p>
    <w:p>
      <w:pPr>
        <w:spacing w:line="360" w:lineRule="auto"/>
        <w:jc w:val="center"/>
        <w:rPr>
          <w:color w:val="000000" w:themeColor="text1"/>
          <w:sz w:val="60"/>
          <w:szCs w:val="60"/>
          <w14:textFill>
            <w14:solidFill>
              <w14:schemeClr w14:val="tx1"/>
            </w14:solidFill>
          </w14:textFill>
        </w:rPr>
      </w:pPr>
    </w:p>
    <w:p>
      <w:pPr>
        <w:spacing w:line="360" w:lineRule="auto"/>
        <w:jc w:val="center"/>
        <w:rPr>
          <w:color w:val="000000" w:themeColor="text1"/>
          <w:sz w:val="60"/>
          <w:szCs w:val="60"/>
          <w14:textFill>
            <w14:solidFill>
              <w14:schemeClr w14:val="tx1"/>
            </w14:solidFill>
          </w14:textFill>
        </w:rPr>
      </w:pPr>
    </w:p>
    <w:p>
      <w:pPr>
        <w:spacing w:line="360" w:lineRule="auto"/>
        <w:jc w:val="center"/>
        <w:rPr>
          <w:color w:val="000000" w:themeColor="text1"/>
          <w:sz w:val="60"/>
          <w:szCs w:val="60"/>
          <w14:textFill>
            <w14:solidFill>
              <w14:schemeClr w14:val="tx1"/>
            </w14:solidFill>
          </w14:textFill>
        </w:rPr>
      </w:pPr>
    </w:p>
    <w:p>
      <w:pPr>
        <w:spacing w:line="360" w:lineRule="auto"/>
        <w:rPr>
          <w:color w:val="000000" w:themeColor="text1"/>
          <w:sz w:val="60"/>
          <w:szCs w:val="60"/>
          <w14:textFill>
            <w14:solidFill>
              <w14:schemeClr w14:val="tx1"/>
            </w14:solidFill>
          </w14:textFill>
        </w:rPr>
      </w:pPr>
    </w:p>
    <w:p>
      <w:pPr>
        <w:tabs>
          <w:tab w:val="left" w:pos="3240"/>
          <w:tab w:val="left" w:pos="3420"/>
        </w:tabs>
        <w:spacing w:line="360" w:lineRule="auto"/>
        <w:ind w:left="2832" w:leftChars="444" w:hanging="1900" w:hangingChars="528"/>
        <w:jc w:val="left"/>
        <w:rPr>
          <w:bCs/>
          <w:color w:val="000000" w:themeColor="text1"/>
          <w:sz w:val="36"/>
          <w:szCs w:val="36"/>
          <w14:textFill>
            <w14:solidFill>
              <w14:schemeClr w14:val="tx1"/>
            </w14:solidFill>
          </w14:textFill>
        </w:rPr>
      </w:pPr>
      <w:r>
        <w:rPr>
          <w:bCs/>
          <w:color w:val="000000" w:themeColor="text1"/>
          <w:sz w:val="36"/>
          <w:szCs w:val="36"/>
          <w14:textFill>
            <w14:solidFill>
              <w14:schemeClr w14:val="tx1"/>
            </w14:solidFill>
          </w14:textFill>
        </w:rPr>
        <w:t>项目名称：</w:t>
      </w:r>
      <w:r>
        <w:rPr>
          <w:rFonts w:hint="eastAsia"/>
          <w:bCs/>
          <w:color w:val="000000" w:themeColor="text1"/>
          <w:sz w:val="36"/>
          <w:szCs w:val="36"/>
          <w14:textFill>
            <w14:solidFill>
              <w14:schemeClr w14:val="tx1"/>
            </w14:solidFill>
          </w14:textFill>
        </w:rPr>
        <w:t>环卫三队2024年度设备维修配件采购项目</w:t>
      </w:r>
    </w:p>
    <w:p>
      <w:pPr>
        <w:tabs>
          <w:tab w:val="left" w:pos="3240"/>
          <w:tab w:val="left" w:pos="3420"/>
        </w:tabs>
        <w:spacing w:line="360" w:lineRule="auto"/>
        <w:ind w:left="2832" w:leftChars="444" w:hanging="1900" w:hangingChars="528"/>
        <w:jc w:val="left"/>
        <w:rPr>
          <w:bCs/>
          <w:color w:val="000000" w:themeColor="text1"/>
          <w:sz w:val="36"/>
          <w:szCs w:val="36"/>
          <w14:textFill>
            <w14:solidFill>
              <w14:schemeClr w14:val="tx1"/>
            </w14:solidFill>
          </w14:textFill>
        </w:rPr>
      </w:pPr>
      <w:r>
        <w:rPr>
          <w:bCs/>
          <w:color w:val="000000" w:themeColor="text1"/>
          <w:sz w:val="36"/>
          <w:szCs w:val="36"/>
          <w14:textFill>
            <w14:solidFill>
              <w14:schemeClr w14:val="tx1"/>
            </w14:solidFill>
          </w14:textFill>
        </w:rPr>
        <w:t>项目编号/包号：11010723210200007751-XM001</w:t>
      </w:r>
    </w:p>
    <w:p>
      <w:pPr>
        <w:tabs>
          <w:tab w:val="left" w:pos="3240"/>
          <w:tab w:val="left" w:pos="3420"/>
        </w:tabs>
        <w:spacing w:line="360" w:lineRule="auto"/>
        <w:ind w:left="2832" w:leftChars="444" w:hanging="1900" w:hangingChars="528"/>
        <w:jc w:val="left"/>
        <w:rPr>
          <w:bCs/>
          <w:color w:val="000000" w:themeColor="text1"/>
          <w:sz w:val="36"/>
          <w:szCs w:val="36"/>
          <w14:textFill>
            <w14:solidFill>
              <w14:schemeClr w14:val="tx1"/>
            </w14:solidFill>
          </w14:textFill>
        </w:rPr>
      </w:pPr>
      <w:r>
        <w:rPr>
          <w:bCs/>
          <w:color w:val="000000" w:themeColor="text1"/>
          <w:sz w:val="36"/>
          <w:szCs w:val="36"/>
          <w14:textFill>
            <w14:solidFill>
              <w14:schemeClr w14:val="tx1"/>
            </w14:solidFill>
          </w14:textFill>
        </w:rPr>
        <w:t>采 购 人：</w:t>
      </w:r>
      <w:r>
        <w:rPr>
          <w:rFonts w:hint="eastAsia"/>
          <w:bCs/>
          <w:color w:val="000000" w:themeColor="text1"/>
          <w:sz w:val="36"/>
          <w:szCs w:val="36"/>
          <w14:textFill>
            <w14:solidFill>
              <w14:schemeClr w14:val="tx1"/>
            </w14:solidFill>
          </w14:textFill>
        </w:rPr>
        <w:t>北京市石景山区环境卫生服务中心三队</w:t>
      </w:r>
    </w:p>
    <w:p>
      <w:pPr>
        <w:tabs>
          <w:tab w:val="left" w:pos="3240"/>
          <w:tab w:val="left" w:pos="3420"/>
        </w:tabs>
        <w:spacing w:line="360" w:lineRule="auto"/>
        <w:ind w:left="2832" w:leftChars="444" w:hanging="1900" w:hangingChars="528"/>
        <w:jc w:val="left"/>
        <w:rPr>
          <w:bCs/>
          <w:color w:val="000000" w:themeColor="text1"/>
          <w:sz w:val="36"/>
          <w:szCs w:val="36"/>
          <w14:textFill>
            <w14:solidFill>
              <w14:schemeClr w14:val="tx1"/>
            </w14:solidFill>
          </w14:textFill>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r>
        <w:rPr>
          <w:bCs/>
          <w:color w:val="000000" w:themeColor="text1"/>
          <w:sz w:val="36"/>
          <w:szCs w:val="36"/>
          <w14:textFill>
            <w14:solidFill>
              <w14:schemeClr w14:val="tx1"/>
            </w14:solidFill>
          </w14:textFill>
        </w:rPr>
        <w:t>采购代理机构：</w:t>
      </w:r>
      <w:r>
        <w:rPr>
          <w:rFonts w:hint="eastAsia"/>
          <w:bCs/>
          <w:color w:val="000000" w:themeColor="text1"/>
          <w:sz w:val="36"/>
          <w:szCs w:val="36"/>
          <w14:textFill>
            <w14:solidFill>
              <w14:schemeClr w14:val="tx1"/>
            </w14:solidFill>
          </w14:textFill>
        </w:rPr>
        <w:t>北京市建壮咨询有限公司</w:t>
      </w:r>
      <w:r>
        <w:rPr>
          <w:bCs/>
          <w:color w:val="000000" w:themeColor="text1"/>
          <w:sz w:val="36"/>
          <w:szCs w:val="36"/>
          <w14:textFill>
            <w14:solidFill>
              <w14:schemeClr w14:val="tx1"/>
            </w14:solidFill>
          </w14:textFill>
        </w:rPr>
        <w:t xml:space="preserve"> </w:t>
      </w:r>
    </w:p>
    <w:p>
      <w:pPr>
        <w:spacing w:line="360" w:lineRule="auto"/>
        <w:jc w:val="center"/>
        <w:outlineLvl w:val="0"/>
        <w:rPr>
          <w:b/>
          <w:color w:val="000000" w:themeColor="text1"/>
          <w:sz w:val="36"/>
          <w:szCs w:val="36"/>
          <w14:textFill>
            <w14:solidFill>
              <w14:schemeClr w14:val="tx1"/>
            </w14:solidFill>
          </w14:textFill>
        </w:rPr>
      </w:pPr>
      <w:bookmarkStart w:id="0" w:name="_Toc99301418"/>
      <w:bookmarkStart w:id="1" w:name="_Toc152162248"/>
      <w:r>
        <w:rPr>
          <w:b/>
          <w:color w:val="000000" w:themeColor="text1"/>
          <w:sz w:val="36"/>
          <w:szCs w:val="36"/>
          <w14:textFill>
            <w14:solidFill>
              <w14:schemeClr w14:val="tx1"/>
            </w14:solidFill>
          </w14:textFill>
        </w:rPr>
        <w:t>目      录</w:t>
      </w:r>
      <w:bookmarkEnd w:id="0"/>
      <w:bookmarkEnd w:id="1"/>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36"/>
        <w:rPr>
          <w:rFonts w:asciiTheme="minorHAnsi" w:hAnsiTheme="minorHAnsi" w:eastAsiaTheme="minorEastAsia" w:cstheme="minorBidi"/>
          <w:b w:val="0"/>
          <w:color w:val="000000" w:themeColor="text1"/>
          <w:sz w:val="21"/>
          <w:szCs w:val="22"/>
          <w14:textFill>
            <w14:solidFill>
              <w14:schemeClr w14:val="tx1"/>
            </w14:solidFill>
          </w14:textFill>
        </w:rPr>
      </w:pPr>
      <w:r>
        <w:rPr>
          <w:rFonts w:ascii="Times New Roman" w:hAnsi="Times New Roman"/>
          <w:b w:val="0"/>
          <w:color w:val="000000" w:themeColor="text1"/>
          <w14:textFill>
            <w14:solidFill>
              <w14:schemeClr w14:val="tx1"/>
            </w14:solidFill>
          </w14:textFill>
        </w:rPr>
        <w:fldChar w:fldCharType="begin"/>
      </w:r>
      <w:r>
        <w:rPr>
          <w:rFonts w:ascii="Times New Roman" w:hAnsi="Times New Roman"/>
          <w:b w:val="0"/>
          <w:color w:val="000000" w:themeColor="text1"/>
          <w14:textFill>
            <w14:solidFill>
              <w14:schemeClr w14:val="tx1"/>
            </w14:solidFill>
          </w14:textFill>
        </w:rPr>
        <w:instrText xml:space="preserve"> TOC \o "1-1" \h \z \u </w:instrText>
      </w:r>
      <w:r>
        <w:rPr>
          <w:rFonts w:ascii="Times New Roman" w:hAnsi="Times New Roman"/>
          <w:b w:val="0"/>
          <w:color w:val="000000" w:themeColor="text1"/>
          <w14:textFill>
            <w14:solidFill>
              <w14:schemeClr w14:val="tx1"/>
            </w14:solidFill>
          </w14:textFill>
        </w:rPr>
        <w:fldChar w:fldCharType="separate"/>
      </w:r>
      <w:r>
        <w:fldChar w:fldCharType="begin"/>
      </w:r>
      <w:r>
        <w:instrText xml:space="preserve"> HYPERLINK \l "_Toc152162248" </w:instrText>
      </w:r>
      <w:r>
        <w:fldChar w:fldCharType="separate"/>
      </w:r>
      <w:r>
        <w:fldChar w:fldCharType="end"/>
      </w:r>
    </w:p>
    <w:p>
      <w:pPr>
        <w:pStyle w:val="36"/>
        <w:rPr>
          <w:rFonts w:asciiTheme="minorHAnsi" w:hAnsiTheme="minorHAnsi" w:eastAsiaTheme="minorEastAsia" w:cstheme="minorBidi"/>
          <w:b w:val="0"/>
          <w:color w:val="000000" w:themeColor="text1"/>
          <w:sz w:val="21"/>
          <w:szCs w:val="22"/>
          <w14:textFill>
            <w14:solidFill>
              <w14:schemeClr w14:val="tx1"/>
            </w14:solidFill>
          </w14:textFill>
        </w:rPr>
      </w:pPr>
      <w:r>
        <w:fldChar w:fldCharType="begin"/>
      </w:r>
      <w:r>
        <w:instrText xml:space="preserve"> HYPERLINK \l "_Toc152162249" </w:instrText>
      </w:r>
      <w:r>
        <w:fldChar w:fldCharType="separate"/>
      </w:r>
      <w:r>
        <w:rPr>
          <w:rStyle w:val="66"/>
          <w:color w:val="000000" w:themeColor="text1"/>
          <w14:textFill>
            <w14:solidFill>
              <w14:schemeClr w14:val="tx1"/>
            </w14:solidFill>
          </w14:textFill>
        </w:rPr>
        <w:t>第一章   投标邀请</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_Toc152162249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6"/>
        <w:rPr>
          <w:rFonts w:asciiTheme="minorHAnsi" w:hAnsiTheme="minorHAnsi" w:eastAsiaTheme="minorEastAsia" w:cstheme="minorBidi"/>
          <w:b w:val="0"/>
          <w:color w:val="000000" w:themeColor="text1"/>
          <w:sz w:val="21"/>
          <w:szCs w:val="22"/>
          <w14:textFill>
            <w14:solidFill>
              <w14:schemeClr w14:val="tx1"/>
            </w14:solidFill>
          </w14:textFill>
        </w:rPr>
      </w:pPr>
      <w:r>
        <w:fldChar w:fldCharType="begin"/>
      </w:r>
      <w:r>
        <w:instrText xml:space="preserve"> HYPERLINK \l "_Toc152162250" </w:instrText>
      </w:r>
      <w:r>
        <w:fldChar w:fldCharType="separate"/>
      </w:r>
      <w:r>
        <w:rPr>
          <w:rStyle w:val="66"/>
          <w:color w:val="000000" w:themeColor="text1"/>
          <w14:textFill>
            <w14:solidFill>
              <w14:schemeClr w14:val="tx1"/>
            </w14:solidFill>
          </w14:textFill>
        </w:rPr>
        <w:t>第二章   投标人须知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_Toc152162250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6"/>
        <w:rPr>
          <w:rFonts w:asciiTheme="minorHAnsi" w:hAnsiTheme="minorHAnsi" w:eastAsiaTheme="minorEastAsia" w:cstheme="minorBidi"/>
          <w:b w:val="0"/>
          <w:color w:val="000000" w:themeColor="text1"/>
          <w:sz w:val="21"/>
          <w:szCs w:val="22"/>
          <w14:textFill>
            <w14:solidFill>
              <w14:schemeClr w14:val="tx1"/>
            </w14:solidFill>
          </w14:textFill>
        </w:rPr>
      </w:pPr>
      <w:r>
        <w:fldChar w:fldCharType="begin"/>
      </w:r>
      <w:r>
        <w:instrText xml:space="preserve"> HYPERLINK \l "_Toc152162251" </w:instrText>
      </w:r>
      <w:r>
        <w:fldChar w:fldCharType="separate"/>
      </w:r>
      <w:r>
        <w:rPr>
          <w:rStyle w:val="66"/>
          <w:color w:val="000000" w:themeColor="text1"/>
          <w14:textFill>
            <w14:solidFill>
              <w14:schemeClr w14:val="tx1"/>
            </w14:solidFill>
          </w14:textFill>
        </w:rPr>
        <w:t>第三章   资格审查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_Toc152162251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6"/>
        <w:rPr>
          <w:rFonts w:asciiTheme="minorHAnsi" w:hAnsiTheme="minorHAnsi" w:eastAsiaTheme="minorEastAsia" w:cstheme="minorBidi"/>
          <w:b w:val="0"/>
          <w:color w:val="000000" w:themeColor="text1"/>
          <w:sz w:val="21"/>
          <w:szCs w:val="22"/>
          <w14:textFill>
            <w14:solidFill>
              <w14:schemeClr w14:val="tx1"/>
            </w14:solidFill>
          </w14:textFill>
        </w:rPr>
      </w:pPr>
      <w:r>
        <w:fldChar w:fldCharType="begin"/>
      </w:r>
      <w:r>
        <w:instrText xml:space="preserve"> HYPERLINK \l "_Toc152162252" </w:instrText>
      </w:r>
      <w:r>
        <w:fldChar w:fldCharType="separate"/>
      </w:r>
      <w:r>
        <w:rPr>
          <w:rStyle w:val="66"/>
          <w:color w:val="000000" w:themeColor="text1"/>
          <w14:textFill>
            <w14:solidFill>
              <w14:schemeClr w14:val="tx1"/>
            </w14:solidFill>
          </w14:textFill>
        </w:rPr>
        <w:t>第四章   评标程序、评标方法和评标标准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_Toc152162252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6"/>
        <w:rPr>
          <w:rFonts w:asciiTheme="minorHAnsi" w:hAnsiTheme="minorHAnsi" w:eastAsiaTheme="minorEastAsia" w:cstheme="minorBidi"/>
          <w:b w:val="0"/>
          <w:color w:val="000000" w:themeColor="text1"/>
          <w:sz w:val="21"/>
          <w:szCs w:val="22"/>
          <w14:textFill>
            <w14:solidFill>
              <w14:schemeClr w14:val="tx1"/>
            </w14:solidFill>
          </w14:textFill>
        </w:rPr>
      </w:pPr>
      <w:r>
        <w:fldChar w:fldCharType="begin"/>
      </w:r>
      <w:r>
        <w:instrText xml:space="preserve"> HYPERLINK \l "_Toc152162253" </w:instrText>
      </w:r>
      <w:r>
        <w:fldChar w:fldCharType="separate"/>
      </w:r>
      <w:r>
        <w:rPr>
          <w:rStyle w:val="66"/>
          <w:color w:val="000000" w:themeColor="text1"/>
          <w14:textFill>
            <w14:solidFill>
              <w14:schemeClr w14:val="tx1"/>
            </w14:solidFill>
          </w14:textFill>
        </w:rPr>
        <w:t>第五章   采购需求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_Toc152162253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6"/>
        <w:rPr>
          <w:rFonts w:asciiTheme="minorHAnsi" w:hAnsiTheme="minorHAnsi" w:eastAsiaTheme="minorEastAsia" w:cstheme="minorBidi"/>
          <w:b w:val="0"/>
          <w:color w:val="000000" w:themeColor="text1"/>
          <w:sz w:val="21"/>
          <w:szCs w:val="22"/>
          <w14:textFill>
            <w14:solidFill>
              <w14:schemeClr w14:val="tx1"/>
            </w14:solidFill>
          </w14:textFill>
        </w:rPr>
      </w:pPr>
      <w:r>
        <w:fldChar w:fldCharType="begin"/>
      </w:r>
      <w:r>
        <w:instrText xml:space="preserve"> HYPERLINK \l "_Toc152162254" </w:instrText>
      </w:r>
      <w:r>
        <w:fldChar w:fldCharType="separate"/>
      </w:r>
      <w:r>
        <w:rPr>
          <w:rStyle w:val="66"/>
          <w:color w:val="000000" w:themeColor="text1"/>
          <w14:textFill>
            <w14:solidFill>
              <w14:schemeClr w14:val="tx1"/>
            </w14:solidFill>
          </w14:textFill>
        </w:rPr>
        <w:t>第六章   拟签订的合同文本</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_Toc152162254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6"/>
        <w:rPr>
          <w:rFonts w:asciiTheme="minorHAnsi" w:hAnsiTheme="minorHAnsi" w:eastAsiaTheme="minorEastAsia" w:cstheme="minorBidi"/>
          <w:b w:val="0"/>
          <w:color w:val="000000" w:themeColor="text1"/>
          <w:sz w:val="21"/>
          <w:szCs w:val="22"/>
          <w14:textFill>
            <w14:solidFill>
              <w14:schemeClr w14:val="tx1"/>
            </w14:solidFill>
          </w14:textFill>
        </w:rPr>
      </w:pPr>
      <w:r>
        <w:fldChar w:fldCharType="begin"/>
      </w:r>
      <w:r>
        <w:instrText xml:space="preserve"> HYPERLINK \l "_Toc152162255" </w:instrText>
      </w:r>
      <w:r>
        <w:fldChar w:fldCharType="separate"/>
      </w:r>
      <w:r>
        <w:rPr>
          <w:rStyle w:val="66"/>
          <w:color w:val="000000" w:themeColor="text1"/>
          <w14:textFill>
            <w14:solidFill>
              <w14:schemeClr w14:val="tx1"/>
            </w14:solidFill>
          </w14:textFill>
        </w:rPr>
        <w:t>第七章   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_Toc152162255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6"/>
        <w:spacing w:line="360" w:lineRule="auto"/>
        <w:rPr>
          <w:rFonts w:ascii="Times New Roman" w:hAnsi="Times New Roman"/>
          <w:b w:val="0"/>
          <w:color w:val="000000" w:themeColor="text1"/>
          <w14:textFill>
            <w14:solidFill>
              <w14:schemeClr w14:val="tx1"/>
            </w14:solidFill>
          </w14:textFill>
        </w:rPr>
      </w:pPr>
      <w:r>
        <w:rPr>
          <w:rFonts w:ascii="Times New Roman" w:hAnsi="Times New Roman"/>
          <w:b w:val="0"/>
          <w:color w:val="000000" w:themeColor="text1"/>
          <w14:textFill>
            <w14:solidFill>
              <w14:schemeClr w14:val="tx1"/>
            </w14:solidFill>
          </w14:textFill>
        </w:rPr>
        <w:fldChar w:fldCharType="end"/>
      </w:r>
    </w:p>
    <w:p>
      <w:pPr>
        <w:spacing w:line="360" w:lineRule="auto"/>
        <w:jc w:val="center"/>
        <w:outlineLvl w:val="0"/>
        <w:rPr>
          <w:b/>
          <w:color w:val="000000" w:themeColor="text1"/>
          <w:sz w:val="36"/>
          <w:szCs w:val="36"/>
          <w14:textFill>
            <w14:solidFill>
              <w14:schemeClr w14:val="tx1"/>
            </w14:solidFill>
          </w14:textFill>
        </w:rPr>
      </w:pPr>
      <w:r>
        <w:rPr>
          <w:color w:val="000000" w:themeColor="text1"/>
          <w:sz w:val="24"/>
          <w14:textFill>
            <w14:solidFill>
              <w14:schemeClr w14:val="tx1"/>
            </w14:solidFill>
          </w14:textFill>
        </w:rPr>
        <w:br w:type="page"/>
      </w:r>
      <w:bookmarkStart w:id="2" w:name="_Toc152162249"/>
      <w:r>
        <w:rPr>
          <w:b/>
          <w:color w:val="000000" w:themeColor="text1"/>
          <w:sz w:val="36"/>
          <w:szCs w:val="36"/>
          <w14:textFill>
            <w14:solidFill>
              <w14:schemeClr w14:val="tx1"/>
            </w14:solidFill>
          </w14:textFill>
        </w:rPr>
        <w:t>第一章   投标邀请</w:t>
      </w:r>
      <w:bookmarkEnd w:id="2"/>
    </w:p>
    <w:p>
      <w:pPr>
        <w:spacing w:line="360" w:lineRule="auto"/>
        <w:ind w:firstLine="640" w:firstLineChars="200"/>
        <w:rPr>
          <w:color w:val="000000" w:themeColor="text1"/>
          <w:sz w:val="32"/>
          <w:szCs w:val="32"/>
          <w14:textFill>
            <w14:solidFill>
              <w14:schemeClr w14:val="tx1"/>
            </w14:solidFill>
          </w14:textFill>
        </w:rPr>
      </w:pPr>
    </w:p>
    <w:p>
      <w:pPr>
        <w:pStyle w:val="3"/>
        <w:numPr>
          <w:ilvl w:val="0"/>
          <w:numId w:val="0"/>
        </w:numPr>
        <w:spacing w:before="0" w:line="360" w:lineRule="auto"/>
        <w:jc w:val="left"/>
        <w:rPr>
          <w:rFonts w:ascii="Times New Roman" w:hAnsi="Times New Roman" w:eastAsia="宋体"/>
          <w:color w:val="000000" w:themeColor="text1"/>
          <w:sz w:val="24"/>
          <w:szCs w:val="24"/>
          <w14:textFill>
            <w14:solidFill>
              <w14:schemeClr w14:val="tx1"/>
            </w14:solidFill>
          </w14:textFill>
        </w:rPr>
      </w:pPr>
      <w:bookmarkStart w:id="3" w:name="_Toc35393621"/>
      <w:bookmarkStart w:id="4" w:name="_Toc28359002"/>
      <w:bookmarkStart w:id="5" w:name="_Toc28359079"/>
      <w:bookmarkStart w:id="6" w:name="_Toc35393790"/>
      <w:bookmarkStart w:id="7" w:name="_Hlk24379207"/>
      <w:r>
        <w:rPr>
          <w:rFonts w:ascii="Times New Roman" w:hAnsi="Times New Roman" w:eastAsia="宋体"/>
          <w:color w:val="000000" w:themeColor="text1"/>
          <w:sz w:val="24"/>
          <w:szCs w:val="24"/>
          <w14:textFill>
            <w14:solidFill>
              <w14:schemeClr w14:val="tx1"/>
            </w14:solidFill>
          </w14:textFill>
        </w:rPr>
        <w:t>一、项目基本情况</w:t>
      </w:r>
      <w:bookmarkEnd w:id="3"/>
      <w:bookmarkEnd w:id="4"/>
      <w:bookmarkEnd w:id="5"/>
      <w:bookmarkEnd w:id="6"/>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14:textFill>
            <w14:solidFill>
              <w14:schemeClr w14:val="tx1"/>
            </w14:solidFill>
          </w14:textFill>
        </w:rPr>
        <w:t xml:space="preserve"> </w:t>
      </w:r>
      <w:r>
        <w:rPr>
          <w:rFonts w:hint="eastAsia"/>
          <w:color w:val="000000" w:themeColor="text1"/>
          <w:sz w:val="24"/>
          <w14:textFill>
            <w14:solidFill>
              <w14:schemeClr w14:val="tx1"/>
            </w14:solidFill>
          </w14:textFill>
        </w:rPr>
        <w:t>项目编号/包号：11010723210200007751-XM001</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项目名称：环卫三队2024年度设备维修配件采购项目</w:t>
      </w:r>
    </w:p>
    <w:bookmarkEnd w:id="7"/>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3.项目预算金额：108万元、最高限价：108万元</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4.采购需求：</w:t>
      </w:r>
    </w:p>
    <w:tbl>
      <w:tblPr>
        <w:tblStyle w:val="57"/>
        <w:tblW w:w="49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1"/>
        <w:gridCol w:w="1969"/>
        <w:gridCol w:w="1617"/>
        <w:gridCol w:w="595"/>
        <w:gridCol w:w="43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 w:hRule="atLeast"/>
          <w:jc w:val="center"/>
        </w:trPr>
        <w:tc>
          <w:tcPr>
            <w:tcW w:w="373" w:type="pct"/>
            <w:vAlign w:val="center"/>
          </w:tcPr>
          <w:p>
            <w:pPr>
              <w:jc w:val="center"/>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包号</w:t>
            </w:r>
          </w:p>
        </w:tc>
        <w:tc>
          <w:tcPr>
            <w:tcW w:w="1062" w:type="pct"/>
            <w:vAlign w:val="center"/>
          </w:tcPr>
          <w:p>
            <w:pPr>
              <w:jc w:val="center"/>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标</w:t>
            </w:r>
            <w:r>
              <w:rPr>
                <w:rFonts w:hint="eastAsia" w:ascii="宋体" w:hAnsi="宋体"/>
                <w:bCs/>
                <w:color w:val="000000" w:themeColor="text1"/>
                <w:szCs w:val="21"/>
                <w14:textFill>
                  <w14:solidFill>
                    <w14:schemeClr w14:val="tx1"/>
                  </w14:solidFill>
                </w14:textFill>
              </w:rPr>
              <w:t>的</w:t>
            </w:r>
            <w:r>
              <w:rPr>
                <w:rFonts w:ascii="宋体" w:hAnsi="宋体"/>
                <w:bCs/>
                <w:color w:val="000000" w:themeColor="text1"/>
                <w:szCs w:val="21"/>
                <w14:textFill>
                  <w14:solidFill>
                    <w14:schemeClr w14:val="tx1"/>
                  </w14:solidFill>
                </w14:textFill>
              </w:rPr>
              <w:t>名称</w:t>
            </w:r>
          </w:p>
        </w:tc>
        <w:tc>
          <w:tcPr>
            <w:tcW w:w="872" w:type="pct"/>
            <w:vAlign w:val="center"/>
          </w:tcPr>
          <w:p>
            <w:pPr>
              <w:jc w:val="center"/>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采购包预算金额（万元）</w:t>
            </w:r>
          </w:p>
        </w:tc>
        <w:tc>
          <w:tcPr>
            <w:tcW w:w="321" w:type="pct"/>
            <w:vAlign w:val="center"/>
          </w:tcPr>
          <w:p>
            <w:pPr>
              <w:jc w:val="center"/>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数量</w:t>
            </w:r>
          </w:p>
        </w:tc>
        <w:tc>
          <w:tcPr>
            <w:tcW w:w="2372" w:type="pct"/>
            <w:vAlign w:val="center"/>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 w:hRule="atLeast"/>
          <w:jc w:val="center"/>
        </w:trPr>
        <w:tc>
          <w:tcPr>
            <w:tcW w:w="373" w:type="pct"/>
            <w:vAlign w:val="center"/>
          </w:tcPr>
          <w:p>
            <w:pPr>
              <w:jc w:val="center"/>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01</w:t>
            </w:r>
          </w:p>
        </w:tc>
        <w:tc>
          <w:tcPr>
            <w:tcW w:w="1062" w:type="pct"/>
            <w:vAlign w:val="center"/>
          </w:tcPr>
          <w:p>
            <w:pPr>
              <w:jc w:val="center"/>
              <w:rPr>
                <w:rFonts w:ascii="宋体" w:hAnsi="宋体" w:cs="宋体"/>
                <w:bCs/>
                <w:color w:val="000000" w:themeColor="text1"/>
                <w:kern w:val="0"/>
                <w:sz w:val="20"/>
                <w:szCs w:val="20"/>
                <w:lang w:bidi="ar"/>
                <w14:textFill>
                  <w14:solidFill>
                    <w14:schemeClr w14:val="tx1"/>
                  </w14:solidFill>
                </w14:textFill>
              </w:rPr>
            </w:pPr>
            <w:r>
              <w:rPr>
                <w:rFonts w:hint="eastAsia"/>
                <w:color w:val="000000" w:themeColor="text1"/>
                <w:sz w:val="24"/>
                <w14:textFill>
                  <w14:solidFill>
                    <w14:schemeClr w14:val="tx1"/>
                  </w14:solidFill>
                </w14:textFill>
              </w:rPr>
              <w:t>设备维修配件</w:t>
            </w:r>
          </w:p>
        </w:tc>
        <w:tc>
          <w:tcPr>
            <w:tcW w:w="872" w:type="pct"/>
            <w:vAlign w:val="center"/>
          </w:tcPr>
          <w:p>
            <w:pPr>
              <w:jc w:val="center"/>
              <w:rPr>
                <w:rFonts w:ascii="宋体" w:hAnsi="宋体" w:cs="宋体"/>
                <w:bCs/>
                <w:color w:val="000000" w:themeColor="text1"/>
                <w:kern w:val="0"/>
                <w:sz w:val="20"/>
                <w:szCs w:val="20"/>
                <w:lang w:bidi="ar"/>
                <w14:textFill>
                  <w14:solidFill>
                    <w14:schemeClr w14:val="tx1"/>
                  </w14:solidFill>
                </w14:textFill>
              </w:rPr>
            </w:pPr>
            <w:r>
              <w:rPr>
                <w:rFonts w:ascii="宋体" w:hAnsi="宋体" w:cs="宋体"/>
                <w:bCs/>
                <w:color w:val="000000" w:themeColor="text1"/>
                <w:kern w:val="0"/>
                <w:sz w:val="20"/>
                <w:szCs w:val="20"/>
                <w:lang w:bidi="ar"/>
                <w14:textFill>
                  <w14:solidFill>
                    <w14:schemeClr w14:val="tx1"/>
                  </w14:solidFill>
                </w14:textFill>
              </w:rPr>
              <w:t>108</w:t>
            </w:r>
          </w:p>
        </w:tc>
        <w:tc>
          <w:tcPr>
            <w:tcW w:w="321" w:type="pct"/>
            <w:vAlign w:val="center"/>
          </w:tcPr>
          <w:p>
            <w:pPr>
              <w:jc w:val="center"/>
              <w:rPr>
                <w:rFonts w:ascii="宋体" w:hAnsi="宋体" w:cs="宋体"/>
                <w:bCs/>
                <w:color w:val="000000" w:themeColor="text1"/>
                <w:kern w:val="0"/>
                <w:sz w:val="20"/>
                <w:szCs w:val="20"/>
                <w:lang w:bidi="ar"/>
                <w14:textFill>
                  <w14:solidFill>
                    <w14:schemeClr w14:val="tx1"/>
                  </w14:solidFill>
                </w14:textFill>
              </w:rPr>
            </w:pPr>
            <w:r>
              <w:rPr>
                <w:rFonts w:ascii="宋体" w:hAnsi="宋体" w:cs="宋体"/>
                <w:bCs/>
                <w:color w:val="000000" w:themeColor="text1"/>
                <w:kern w:val="0"/>
                <w:sz w:val="20"/>
                <w:szCs w:val="20"/>
                <w:lang w:bidi="ar"/>
                <w14:textFill>
                  <w14:solidFill>
                    <w14:schemeClr w14:val="tx1"/>
                  </w14:solidFill>
                </w14:textFill>
              </w:rPr>
              <w:t>1</w:t>
            </w:r>
            <w:r>
              <w:rPr>
                <w:rFonts w:hint="eastAsia" w:ascii="宋体" w:hAnsi="宋体" w:cs="宋体"/>
                <w:bCs/>
                <w:color w:val="000000" w:themeColor="text1"/>
                <w:kern w:val="0"/>
                <w:sz w:val="20"/>
                <w:szCs w:val="20"/>
                <w:lang w:bidi="ar"/>
                <w14:textFill>
                  <w14:solidFill>
                    <w14:schemeClr w14:val="tx1"/>
                  </w14:solidFill>
                </w14:textFill>
              </w:rPr>
              <w:t>批</w:t>
            </w:r>
          </w:p>
        </w:tc>
        <w:tc>
          <w:tcPr>
            <w:tcW w:w="2372" w:type="pct"/>
            <w:vAlign w:val="center"/>
          </w:tcPr>
          <w:p>
            <w:pPr>
              <w:jc w:val="center"/>
              <w:rPr>
                <w:rFonts w:ascii="宋体" w:hAnsi="宋体" w:cs="宋体"/>
                <w:bCs/>
                <w:color w:val="000000" w:themeColor="text1"/>
                <w:kern w:val="0"/>
                <w:sz w:val="20"/>
                <w:szCs w:val="20"/>
                <w:lang w:bidi="ar"/>
                <w14:textFill>
                  <w14:solidFill>
                    <w14:schemeClr w14:val="tx1"/>
                  </w14:solidFill>
                </w14:textFill>
              </w:rPr>
            </w:pPr>
            <w:r>
              <w:rPr>
                <w:rFonts w:hint="eastAsia" w:ascii="宋体" w:hAnsi="宋体" w:cs="宋体"/>
                <w:bCs/>
                <w:color w:val="000000" w:themeColor="text1"/>
                <w:kern w:val="0"/>
                <w:sz w:val="20"/>
                <w:szCs w:val="20"/>
                <w:lang w:bidi="ar"/>
                <w14:textFill>
                  <w14:solidFill>
                    <w14:schemeClr w14:val="tx1"/>
                  </w14:solidFill>
                </w14:textFill>
              </w:rPr>
              <w:t>PVC卡子、管、直接、弯头、墙角防撞条、水带、胶粘剂、板；PPR管；不锈钢地角、感应龙头等详见采购需求</w:t>
            </w:r>
          </w:p>
        </w:tc>
      </w:tr>
    </w:tbl>
    <w:p>
      <w:pPr>
        <w:spacing w:line="480" w:lineRule="auto"/>
        <w:ind w:firstLine="480" w:firstLineChars="200"/>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5.  合同履行期限：</w:t>
      </w:r>
      <w:r>
        <w:rPr>
          <w:rFonts w:hint="eastAsia" w:ascii="宋体" w:hAnsi="宋体"/>
          <w:color w:val="000000" w:themeColor="text1"/>
          <w:sz w:val="24"/>
          <w14:textFill>
            <w14:solidFill>
              <w14:schemeClr w14:val="tx1"/>
            </w14:solidFill>
          </w14:textFill>
        </w:rPr>
        <w:t>合同签订后一年，</w:t>
      </w:r>
      <w:r>
        <w:rPr>
          <w:rFonts w:hint="eastAsia" w:ascii="宋体" w:hAnsi="宋体" w:cs="宋体"/>
          <w:color w:val="000000" w:themeColor="text1"/>
          <w:sz w:val="24"/>
          <w14:textFill>
            <w14:solidFill>
              <w14:schemeClr w14:val="tx1"/>
            </w14:solidFill>
          </w14:textFill>
        </w:rPr>
        <w:t>甲方向乙方发出采购需求的</w:t>
      </w:r>
      <w:r>
        <w:rPr>
          <w:rFonts w:ascii="宋体" w:hAnsi="宋体" w:cs="宋体"/>
          <w:color w:val="000000" w:themeColor="text1"/>
          <w:sz w:val="24"/>
          <w14:textFill>
            <w14:solidFill>
              <w14:schemeClr w14:val="tx1"/>
            </w14:solidFill>
          </w14:textFill>
        </w:rPr>
        <w:t>7日内</w:t>
      </w:r>
      <w:r>
        <w:rPr>
          <w:rFonts w:hint="eastAsia" w:ascii="宋体" w:hAnsi="宋体" w:cs="宋体"/>
          <w:color w:val="000000" w:themeColor="text1"/>
          <w:sz w:val="24"/>
          <w14:textFill>
            <w14:solidFill>
              <w14:schemeClr w14:val="tx1"/>
            </w14:solidFill>
          </w14:textFill>
        </w:rPr>
        <w:t>供货。</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6.本项目</w:t>
      </w:r>
      <w:r>
        <w:rPr>
          <w:rFonts w:hint="eastAsia"/>
          <w:color w:val="000000" w:themeColor="text1"/>
          <w:sz w:val="24"/>
          <w14:textFill>
            <w14:solidFill>
              <w14:schemeClr w14:val="tx1"/>
            </w14:solidFill>
          </w14:textFill>
        </w:rPr>
        <w:t>不</w:t>
      </w:r>
      <w:r>
        <w:rPr>
          <w:color w:val="000000" w:themeColor="text1"/>
          <w:sz w:val="24"/>
          <w14:textFill>
            <w14:solidFill>
              <w14:schemeClr w14:val="tx1"/>
            </w14:solidFill>
          </w14:textFill>
        </w:rPr>
        <w:t>接受联合体投标。</w:t>
      </w:r>
    </w:p>
    <w:p>
      <w:pPr>
        <w:pStyle w:val="3"/>
        <w:numPr>
          <w:ilvl w:val="0"/>
          <w:numId w:val="0"/>
        </w:numPr>
        <w:spacing w:before="0" w:line="360" w:lineRule="auto"/>
        <w:jc w:val="left"/>
        <w:rPr>
          <w:rFonts w:ascii="Times New Roman" w:hAnsi="Times New Roman" w:eastAsia="宋体"/>
          <w:color w:val="000000" w:themeColor="text1"/>
          <w:sz w:val="24"/>
          <w:szCs w:val="24"/>
          <w14:textFill>
            <w14:solidFill>
              <w14:schemeClr w14:val="tx1"/>
            </w14:solidFill>
          </w14:textFill>
        </w:rPr>
      </w:pPr>
      <w:bookmarkStart w:id="8" w:name="_Toc35393791"/>
      <w:bookmarkStart w:id="9" w:name="_Toc35393622"/>
      <w:bookmarkStart w:id="10" w:name="_Toc28359080"/>
      <w:bookmarkStart w:id="11" w:name="_Toc28359003"/>
      <w:r>
        <w:rPr>
          <w:rFonts w:ascii="Times New Roman" w:hAnsi="Times New Roman" w:eastAsia="宋体"/>
          <w:color w:val="000000" w:themeColor="text1"/>
          <w:sz w:val="24"/>
          <w:szCs w:val="24"/>
          <w14:textFill>
            <w14:solidFill>
              <w14:schemeClr w14:val="tx1"/>
            </w14:solidFill>
          </w14:textFill>
        </w:rPr>
        <w:t>二、申请人的资格要求（须同时满足）</w:t>
      </w:r>
      <w:bookmarkEnd w:id="8"/>
      <w:bookmarkEnd w:id="9"/>
      <w:bookmarkEnd w:id="10"/>
      <w:bookmarkEnd w:id="11"/>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1.满足《中华人民共和国政府采购法》第二十二条规定；</w:t>
      </w:r>
    </w:p>
    <w:p>
      <w:pPr>
        <w:spacing w:line="360" w:lineRule="auto"/>
        <w:ind w:firstLine="480" w:firstLineChars="200"/>
        <w:rPr>
          <w:color w:val="000000" w:themeColor="text1"/>
          <w:sz w:val="24"/>
          <w14:textFill>
            <w14:solidFill>
              <w14:schemeClr w14:val="tx1"/>
            </w14:solidFill>
          </w14:textFill>
        </w:rPr>
      </w:pPr>
      <w:bookmarkStart w:id="12" w:name="_Toc28359081"/>
      <w:bookmarkStart w:id="13" w:name="_Toc28359004"/>
      <w:r>
        <w:rPr>
          <w:color w:val="000000" w:themeColor="text1"/>
          <w:sz w:val="24"/>
          <w14:textFill>
            <w14:solidFill>
              <w14:schemeClr w14:val="tx1"/>
            </w14:solidFill>
          </w14:textFill>
        </w:rPr>
        <w:t>2.落实政府采购政策需满足的资格要求：</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2.1 中小企业政策</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本项目专门面向中小企业采购。</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2.2 其它落实政府采购政策的资格要求（如有）：</w:t>
      </w:r>
      <w:r>
        <w:rPr>
          <w:rFonts w:hint="eastAsia"/>
          <w:color w:val="000000" w:themeColor="text1"/>
          <w:sz w:val="24"/>
          <w14:textFill>
            <w14:solidFill>
              <w14:schemeClr w14:val="tx1"/>
            </w14:solidFill>
          </w14:textFill>
        </w:rPr>
        <w:t>无</w:t>
      </w:r>
      <w:r>
        <w:rPr>
          <w:color w:val="000000" w:themeColor="text1"/>
          <w:sz w:val="24"/>
          <w14:textFill>
            <w14:solidFill>
              <w14:schemeClr w14:val="tx1"/>
            </w14:solidFill>
          </w14:textFill>
        </w:rPr>
        <w:t>。</w:t>
      </w:r>
    </w:p>
    <w:p>
      <w:pPr>
        <w:spacing w:line="360" w:lineRule="auto"/>
        <w:ind w:firstLine="480" w:firstLineChars="200"/>
        <w:rPr>
          <w:i/>
          <w:iCs/>
          <w:color w:val="000000" w:themeColor="text1"/>
          <w:sz w:val="24"/>
          <w:u w:val="single"/>
          <w14:textFill>
            <w14:solidFill>
              <w14:schemeClr w14:val="tx1"/>
            </w14:solidFill>
          </w14:textFill>
        </w:rPr>
      </w:pPr>
      <w:r>
        <w:rPr>
          <w:color w:val="000000" w:themeColor="text1"/>
          <w:sz w:val="24"/>
          <w14:textFill>
            <w14:solidFill>
              <w14:schemeClr w14:val="tx1"/>
            </w14:solidFill>
          </w14:textFill>
        </w:rPr>
        <w:t>3.本项目的特定资格要求：</w:t>
      </w:r>
    </w:p>
    <w:p>
      <w:pPr>
        <w:tabs>
          <w:tab w:val="left" w:pos="900"/>
          <w:tab w:val="left" w:pos="1134"/>
          <w:tab w:val="left" w:pos="1589"/>
          <w:tab w:val="left" w:pos="5521"/>
        </w:tabs>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3.1</w:t>
      </w:r>
      <w:r>
        <w:rPr>
          <w:rFonts w:hint="eastAsia"/>
          <w:color w:val="000000" w:themeColor="text1"/>
          <w:sz w:val="24"/>
          <w14:textFill>
            <w14:solidFill>
              <w14:schemeClr w14:val="tx1"/>
            </w14:solidFill>
          </w14:textFill>
        </w:rPr>
        <w:t>本项目不接受分支机构参与投标</w:t>
      </w:r>
      <w:r>
        <w:rPr>
          <w:color w:val="000000" w:themeColor="text1"/>
          <w:sz w:val="24"/>
          <w14:textFill>
            <w14:solidFill>
              <w14:schemeClr w14:val="tx1"/>
            </w14:solidFill>
          </w14:textFill>
        </w:rPr>
        <w:t>：</w:t>
      </w:r>
    </w:p>
    <w:p>
      <w:pPr>
        <w:spacing w:line="360" w:lineRule="auto"/>
        <w:ind w:firstLine="480" w:firstLineChars="200"/>
        <w:rPr>
          <w:rFonts w:ascii="宋体" w:hAnsi="宋体"/>
          <w:color w:val="000000" w:themeColor="text1"/>
          <w:sz w:val="24"/>
          <w14:textFill>
            <w14:solidFill>
              <w14:schemeClr w14:val="tx1"/>
            </w14:solidFill>
          </w14:textFill>
        </w:rPr>
      </w:pPr>
      <w:r>
        <w:rPr>
          <w:color w:val="000000" w:themeColor="text1"/>
          <w:sz w:val="24"/>
          <w14:textFill>
            <w14:solidFill>
              <w14:schemeClr w14:val="tx1"/>
            </w14:solidFill>
          </w14:textFill>
        </w:rPr>
        <w:t>3.2其他特定资格要求</w:t>
      </w:r>
      <w:r>
        <w:rPr>
          <w:rFonts w:ascii="宋体" w:hAnsi="宋体"/>
          <w:color w:val="000000" w:themeColor="text1"/>
          <w:sz w:val="24"/>
          <w14:textFill>
            <w14:solidFill>
              <w14:schemeClr w14:val="tx1"/>
            </w14:solidFill>
          </w14:textFill>
        </w:rPr>
        <w:t>：</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t>1</w:t>
      </w:r>
      <w:r>
        <w:rPr>
          <w:rFonts w:hint="eastAsia" w:ascii="宋体" w:hAnsi="宋体"/>
          <w:color w:val="000000" w:themeColor="text1"/>
          <w:sz w:val="24"/>
          <w:u w:val="single"/>
          <w14:textFill>
            <w14:solidFill>
              <w14:schemeClr w14:val="tx1"/>
            </w14:solidFill>
          </w14:textFill>
        </w:rPr>
        <w:t>）投标人未被“信用中国”网站列入失信被执行人、重大税收违法主体，未被“中国政府采购网”网站列入政府采购严重违法失信行为记录名单；</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u w:val="single"/>
          <w14:textFill>
            <w14:solidFill>
              <w14:schemeClr w14:val="tx1"/>
            </w14:solidFill>
          </w14:textFill>
        </w:rPr>
        <w:t>2</w:t>
      </w:r>
      <w:r>
        <w:rPr>
          <w:rFonts w:hint="eastAsia" w:ascii="宋体" w:hAnsi="宋体"/>
          <w:color w:val="000000" w:themeColor="text1"/>
          <w:sz w:val="24"/>
          <w:u w:val="single"/>
          <w14:textFill>
            <w14:solidFill>
              <w14:schemeClr w14:val="tx1"/>
            </w14:solidFill>
          </w14:textFill>
        </w:rPr>
        <w:t>）单位负责人为同一人或者存在直接控股、管理关系的不同投标人，不得同时参加投标；为本项目提供整体设计、规范编制或者项目管理、监理、检测等服务的投标人，不得再参加本次采购项目。</w:t>
      </w:r>
      <w:r>
        <w:rPr>
          <w:rFonts w:ascii="宋体" w:hAnsi="宋体"/>
          <w:color w:val="000000" w:themeColor="text1"/>
          <w:sz w:val="24"/>
          <w:u w:val="single"/>
          <w14:textFill>
            <w14:solidFill>
              <w14:schemeClr w14:val="tx1"/>
            </w14:solidFill>
          </w14:textFill>
        </w:rPr>
        <w:t xml:space="preserve"> </w:t>
      </w:r>
    </w:p>
    <w:bookmarkEnd w:id="12"/>
    <w:bookmarkEnd w:id="13"/>
    <w:p>
      <w:pPr>
        <w:pStyle w:val="3"/>
        <w:widowControl/>
        <w:numPr>
          <w:ilvl w:val="0"/>
          <w:numId w:val="0"/>
        </w:numPr>
        <w:spacing w:before="0" w:line="360" w:lineRule="auto"/>
        <w:jc w:val="left"/>
        <w:rPr>
          <w:rFonts w:ascii="Times New Roman" w:hAnsi="Times New Roman" w:eastAsia="宋体"/>
          <w:color w:val="000000" w:themeColor="text1"/>
          <w:sz w:val="24"/>
          <w:szCs w:val="24"/>
          <w14:textFill>
            <w14:solidFill>
              <w14:schemeClr w14:val="tx1"/>
            </w14:solidFill>
          </w14:textFill>
        </w:rPr>
      </w:pPr>
      <w:bookmarkStart w:id="14" w:name="_Toc35393623"/>
      <w:bookmarkStart w:id="15" w:name="_Toc35393792"/>
      <w:r>
        <w:rPr>
          <w:rFonts w:ascii="Times New Roman" w:hAnsi="Times New Roman" w:eastAsia="宋体"/>
          <w:color w:val="000000" w:themeColor="text1"/>
          <w:sz w:val="24"/>
          <w:szCs w:val="24"/>
          <w14:textFill>
            <w14:solidFill>
              <w14:schemeClr w14:val="tx1"/>
            </w14:solidFill>
          </w14:textFill>
        </w:rPr>
        <w:t>三、获取招标文件</w:t>
      </w:r>
      <w:bookmarkEnd w:id="14"/>
      <w:bookmarkEnd w:id="15"/>
    </w:p>
    <w:p>
      <w:pPr>
        <w:adjustRightInd w:val="0"/>
        <w:snapToGrid w:val="0"/>
        <w:spacing w:line="360" w:lineRule="auto"/>
        <w:ind w:firstLine="480" w:firstLineChars="200"/>
        <w:rPr>
          <w:color w:val="000000" w:themeColor="text1"/>
          <w:sz w:val="24"/>
          <w:lang w:bidi="ar"/>
          <w14:textFill>
            <w14:solidFill>
              <w14:schemeClr w14:val="tx1"/>
            </w14:solidFill>
          </w14:textFill>
        </w:rPr>
      </w:pPr>
      <w:r>
        <w:rPr>
          <w:color w:val="000000" w:themeColor="text1"/>
          <w:sz w:val="24"/>
          <w:lang w:bidi="ar"/>
          <w14:textFill>
            <w14:solidFill>
              <w14:schemeClr w14:val="tx1"/>
            </w14:solidFill>
          </w14:textFill>
        </w:rPr>
        <w:t>1.时间：2023年12月01日至2023年12月07日，每天上午09至12，下午13至16（北京时间，法定节假日除外）。</w:t>
      </w:r>
    </w:p>
    <w:p>
      <w:p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lang w:bidi="ar"/>
          <w14:textFill>
            <w14:solidFill>
              <w14:schemeClr w14:val="tx1"/>
            </w14:solidFill>
          </w14:textFill>
        </w:rPr>
        <w:t>2.地点：北京市政府采购电子交易平台</w:t>
      </w:r>
    </w:p>
    <w:p>
      <w:pPr>
        <w:widowControl/>
        <w:adjustRightInd w:val="0"/>
        <w:snapToGrid w:val="0"/>
        <w:spacing w:line="360" w:lineRule="auto"/>
        <w:ind w:firstLine="480" w:firstLineChars="200"/>
        <w:jc w:val="left"/>
        <w:rPr>
          <w:color w:val="000000" w:themeColor="text1"/>
          <w:sz w:val="24"/>
          <w:lang w:bidi="ar"/>
          <w14:textFill>
            <w14:solidFill>
              <w14:schemeClr w14:val="tx1"/>
            </w14:solidFill>
          </w14:textFill>
        </w:rPr>
      </w:pPr>
      <w:r>
        <w:rPr>
          <w:color w:val="000000" w:themeColor="text1"/>
          <w:sz w:val="24"/>
          <w:lang w:bidi="ar"/>
          <w14:textFill>
            <w14:solidFill>
              <w14:schemeClr w14:val="tx1"/>
            </w14:solidFill>
          </w14:textFill>
        </w:rPr>
        <w:t>3.方式：供应商使用CA数字证书或电子营业执照登录北京市政府采购电子交易平台（http://zbcg-bjzc.zhongcy.com/bjczj-portal-site/index.html#/home）获取电子版招标文件。</w:t>
      </w:r>
    </w:p>
    <w:p>
      <w:pPr>
        <w:widowControl/>
        <w:adjustRightInd w:val="0"/>
        <w:snapToGrid w:val="0"/>
        <w:spacing w:line="360" w:lineRule="auto"/>
        <w:ind w:firstLine="480" w:firstLineChars="200"/>
        <w:jc w:val="left"/>
        <w:rPr>
          <w:color w:val="000000" w:themeColor="text1"/>
          <w:sz w:val="24"/>
          <w14:textFill>
            <w14:solidFill>
              <w14:schemeClr w14:val="tx1"/>
            </w14:solidFill>
          </w14:textFill>
        </w:rPr>
      </w:pPr>
      <w:r>
        <w:rPr>
          <w:color w:val="000000" w:themeColor="text1"/>
          <w:sz w:val="24"/>
          <w:lang w:bidi="ar"/>
          <w14:textFill>
            <w14:solidFill>
              <w14:schemeClr w14:val="tx1"/>
            </w14:solidFill>
          </w14:textFill>
        </w:rPr>
        <w:t>4.售价：0元。</w:t>
      </w:r>
    </w:p>
    <w:p>
      <w:pPr>
        <w:tabs>
          <w:tab w:val="left" w:pos="900"/>
          <w:tab w:val="left" w:pos="1980"/>
        </w:tabs>
        <w:snapToGrid w:val="0"/>
        <w:spacing w:line="360" w:lineRule="auto"/>
        <w:ind w:left="840"/>
        <w:rPr>
          <w:color w:val="000000" w:themeColor="text1"/>
          <w:sz w:val="24"/>
          <w14:textFill>
            <w14:solidFill>
              <w14:schemeClr w14:val="tx1"/>
            </w14:solidFill>
          </w14:textFill>
        </w:rPr>
      </w:pPr>
    </w:p>
    <w:p>
      <w:pPr>
        <w:pStyle w:val="3"/>
        <w:widowControl/>
        <w:numPr>
          <w:ilvl w:val="0"/>
          <w:numId w:val="0"/>
        </w:numPr>
        <w:spacing w:before="0" w:line="360" w:lineRule="auto"/>
        <w:jc w:val="left"/>
        <w:rPr>
          <w:rFonts w:ascii="Times New Roman" w:hAnsi="Times New Roman" w:eastAsia="宋体"/>
          <w:color w:val="000000" w:themeColor="text1"/>
          <w:sz w:val="24"/>
          <w:szCs w:val="24"/>
          <w14:textFill>
            <w14:solidFill>
              <w14:schemeClr w14:val="tx1"/>
            </w14:solidFill>
          </w14:textFill>
        </w:rPr>
      </w:pPr>
      <w:bookmarkStart w:id="16" w:name="_Toc28359082"/>
      <w:bookmarkStart w:id="17" w:name="_Toc28359005"/>
      <w:bookmarkStart w:id="18" w:name="_Toc35393793"/>
      <w:bookmarkStart w:id="19" w:name="_Toc35393624"/>
      <w:r>
        <w:rPr>
          <w:rFonts w:ascii="Times New Roman" w:hAnsi="Times New Roman" w:eastAsia="宋体"/>
          <w:color w:val="000000" w:themeColor="text1"/>
          <w:sz w:val="24"/>
          <w:szCs w:val="24"/>
          <w14:textFill>
            <w14:solidFill>
              <w14:schemeClr w14:val="tx1"/>
            </w14:solidFill>
          </w14:textFill>
        </w:rPr>
        <w:t>四、提交投标文件</w:t>
      </w:r>
      <w:bookmarkEnd w:id="16"/>
      <w:bookmarkEnd w:id="17"/>
      <w:r>
        <w:rPr>
          <w:rFonts w:ascii="Times New Roman" w:hAnsi="Times New Roman" w:eastAsia="宋体"/>
          <w:color w:val="000000" w:themeColor="text1"/>
          <w:sz w:val="24"/>
          <w:szCs w:val="24"/>
          <w14:textFill>
            <w14:solidFill>
              <w14:schemeClr w14:val="tx1"/>
            </w14:solidFill>
          </w14:textFill>
        </w:rPr>
        <w:t>截止时间、开标时间和地点</w:t>
      </w:r>
      <w:bookmarkEnd w:id="18"/>
      <w:bookmarkEnd w:id="19"/>
    </w:p>
    <w:p>
      <w:pPr>
        <w:spacing w:line="360" w:lineRule="auto"/>
        <w:ind w:firstLine="480" w:firstLineChars="200"/>
        <w:rPr>
          <w:bCs/>
          <w:color w:val="000000" w:themeColor="text1"/>
          <w:sz w:val="24"/>
          <w:u w:val="single"/>
          <w14:textFill>
            <w14:solidFill>
              <w14:schemeClr w14:val="tx1"/>
            </w14:solidFill>
          </w14:textFill>
        </w:rPr>
      </w:pPr>
      <w:r>
        <w:rPr>
          <w:color w:val="000000" w:themeColor="text1"/>
          <w:sz w:val="24"/>
          <w:lang w:bidi="ar"/>
          <w14:textFill>
            <w14:solidFill>
              <w14:schemeClr w14:val="tx1"/>
            </w14:solidFill>
          </w14:textFill>
        </w:rPr>
        <w:t>投标截止时间、开标时间：2023年12月21日14点00分</w:t>
      </w:r>
      <w:r>
        <w:rPr>
          <w:bCs/>
          <w:color w:val="000000" w:themeColor="text1"/>
          <w:sz w:val="24"/>
          <w:lang w:bidi="ar"/>
          <w14:textFill>
            <w14:solidFill>
              <w14:schemeClr w14:val="tx1"/>
            </w14:solidFill>
          </w14:textFill>
        </w:rPr>
        <w:t>（北京时间）</w:t>
      </w:r>
      <w:r>
        <w:rPr>
          <w:iCs/>
          <w:color w:val="000000" w:themeColor="text1"/>
          <w:sz w:val="24"/>
          <w:lang w:bidi="ar"/>
          <w14:textFill>
            <w14:solidFill>
              <w14:schemeClr w14:val="tx1"/>
            </w14:solidFill>
          </w14:textFill>
        </w:rPr>
        <w:t>。</w:t>
      </w:r>
    </w:p>
    <w:p>
      <w:pPr>
        <w:spacing w:line="360" w:lineRule="auto"/>
        <w:ind w:firstLine="480" w:firstLineChars="200"/>
        <w:rPr>
          <w:color w:val="000000" w:themeColor="text1"/>
          <w:sz w:val="24"/>
          <w:lang w:val="zh-TW" w:bidi="ar"/>
          <w14:textFill>
            <w14:solidFill>
              <w14:schemeClr w14:val="tx1"/>
            </w14:solidFill>
          </w14:textFill>
        </w:rPr>
      </w:pPr>
      <w:r>
        <w:rPr>
          <w:color w:val="000000" w:themeColor="text1"/>
          <w:sz w:val="24"/>
          <w:lang w:bidi="ar"/>
          <w14:textFill>
            <w14:solidFill>
              <w14:schemeClr w14:val="tx1"/>
            </w14:solidFill>
          </w14:textFill>
        </w:rPr>
        <w:t>地点：</w:t>
      </w:r>
      <w:r>
        <w:rPr>
          <w:rFonts w:hint="eastAsia"/>
          <w:color w:val="000000" w:themeColor="text1"/>
          <w:sz w:val="24"/>
          <w:u w:val="single"/>
          <w:lang w:bidi="ar"/>
          <w14:textFill>
            <w14:solidFill>
              <w14:schemeClr w14:val="tx1"/>
            </w14:solidFill>
          </w14:textFill>
        </w:rPr>
        <w:t>线上开标</w:t>
      </w:r>
      <w:r>
        <w:rPr>
          <w:color w:val="000000" w:themeColor="text1"/>
          <w:sz w:val="24"/>
          <w:lang w:val="zh-TW" w:bidi="ar"/>
          <w14:textFill>
            <w14:solidFill>
              <w14:schemeClr w14:val="tx1"/>
            </w14:solidFill>
          </w14:textFill>
        </w:rPr>
        <w:t>。</w:t>
      </w:r>
    </w:p>
    <w:p>
      <w:pPr>
        <w:spacing w:line="360" w:lineRule="auto"/>
        <w:ind w:firstLine="480" w:firstLineChars="200"/>
        <w:rPr>
          <w:bCs/>
          <w:color w:val="000000" w:themeColor="text1"/>
          <w:sz w:val="24"/>
          <w:u w:val="single"/>
          <w14:textFill>
            <w14:solidFill>
              <w14:schemeClr w14:val="tx1"/>
            </w14:solidFill>
          </w14:textFill>
        </w:rPr>
      </w:pPr>
    </w:p>
    <w:p>
      <w:pPr>
        <w:pStyle w:val="3"/>
        <w:numPr>
          <w:ilvl w:val="0"/>
          <w:numId w:val="0"/>
        </w:numPr>
        <w:spacing w:before="0" w:line="360" w:lineRule="auto"/>
        <w:jc w:val="left"/>
        <w:rPr>
          <w:rFonts w:ascii="Times New Roman" w:hAnsi="Times New Roman" w:eastAsia="宋体"/>
          <w:color w:val="000000" w:themeColor="text1"/>
          <w:sz w:val="24"/>
          <w:szCs w:val="24"/>
          <w14:textFill>
            <w14:solidFill>
              <w14:schemeClr w14:val="tx1"/>
            </w14:solidFill>
          </w14:textFill>
        </w:rPr>
      </w:pPr>
      <w:bookmarkStart w:id="20" w:name="_Toc28359084"/>
      <w:bookmarkStart w:id="21" w:name="_Toc35393625"/>
      <w:bookmarkStart w:id="22" w:name="_Toc35393794"/>
      <w:bookmarkStart w:id="23" w:name="_Toc28359007"/>
      <w:r>
        <w:rPr>
          <w:rFonts w:ascii="Times New Roman" w:hAnsi="Times New Roman" w:eastAsia="宋体"/>
          <w:color w:val="000000" w:themeColor="text1"/>
          <w:sz w:val="24"/>
          <w:szCs w:val="24"/>
          <w14:textFill>
            <w14:solidFill>
              <w14:schemeClr w14:val="tx1"/>
            </w14:solidFill>
          </w14:textFill>
        </w:rPr>
        <w:t>五、公告期限</w:t>
      </w:r>
      <w:bookmarkEnd w:id="20"/>
      <w:bookmarkEnd w:id="21"/>
      <w:bookmarkEnd w:id="22"/>
      <w:bookmarkEnd w:id="23"/>
    </w:p>
    <w:p>
      <w:pPr>
        <w:spacing w:line="360" w:lineRule="auto"/>
        <w:ind w:firstLine="480" w:firstLineChars="20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自本公告发布之日起5个工作日。</w:t>
      </w:r>
    </w:p>
    <w:p>
      <w:pPr>
        <w:spacing w:line="360" w:lineRule="auto"/>
        <w:ind w:firstLine="480" w:firstLineChars="200"/>
        <w:rPr>
          <w:color w:val="000000" w:themeColor="text1"/>
          <w:kern w:val="0"/>
          <w:sz w:val="24"/>
          <w14:textFill>
            <w14:solidFill>
              <w14:schemeClr w14:val="tx1"/>
            </w14:solidFill>
          </w14:textFill>
        </w:rPr>
      </w:pPr>
    </w:p>
    <w:p>
      <w:pPr>
        <w:pStyle w:val="3"/>
        <w:numPr>
          <w:ilvl w:val="0"/>
          <w:numId w:val="0"/>
        </w:numPr>
        <w:spacing w:before="0" w:line="360" w:lineRule="auto"/>
        <w:jc w:val="left"/>
        <w:rPr>
          <w:rFonts w:ascii="Times New Roman" w:hAnsi="Times New Roman" w:eastAsia="宋体"/>
          <w:color w:val="000000" w:themeColor="text1"/>
          <w:sz w:val="24"/>
          <w:szCs w:val="24"/>
          <w14:textFill>
            <w14:solidFill>
              <w14:schemeClr w14:val="tx1"/>
            </w14:solidFill>
          </w14:textFill>
        </w:rPr>
      </w:pPr>
      <w:bookmarkStart w:id="24" w:name="_Toc35393626"/>
      <w:bookmarkStart w:id="25" w:name="_Toc35393795"/>
      <w:r>
        <w:rPr>
          <w:rFonts w:ascii="Times New Roman" w:hAnsi="Times New Roman" w:eastAsia="宋体"/>
          <w:color w:val="000000" w:themeColor="text1"/>
          <w:sz w:val="24"/>
          <w:szCs w:val="24"/>
          <w14:textFill>
            <w14:solidFill>
              <w14:schemeClr w14:val="tx1"/>
            </w14:solidFill>
          </w14:textFill>
        </w:rPr>
        <w:t>六、其他补充事宜</w:t>
      </w:r>
      <w:bookmarkEnd w:id="24"/>
      <w:bookmarkEnd w:id="25"/>
    </w:p>
    <w:p>
      <w:pPr>
        <w:spacing w:line="360" w:lineRule="auto"/>
        <w:ind w:firstLine="480" w:firstLineChars="200"/>
        <w:rPr>
          <w:color w:val="000000" w:themeColor="text1"/>
          <w:sz w:val="24"/>
          <w:u w:val="single"/>
          <w:lang w:bidi="ar"/>
          <w14:textFill>
            <w14:solidFill>
              <w14:schemeClr w14:val="tx1"/>
            </w14:solidFill>
          </w14:textFill>
        </w:rPr>
      </w:pPr>
      <w:r>
        <w:rPr>
          <w:color w:val="000000" w:themeColor="text1"/>
          <w:sz w:val="24"/>
          <w14:textFill>
            <w14:solidFill>
              <w14:schemeClr w14:val="tx1"/>
            </w14:solidFill>
          </w14:textFill>
        </w:rPr>
        <w:t>1.本项目需要落实的政府采购政策：</w:t>
      </w:r>
      <w:r>
        <w:rPr>
          <w:rFonts w:hint="eastAsia"/>
          <w:color w:val="000000" w:themeColor="text1"/>
          <w:sz w:val="24"/>
          <w:u w:val="single"/>
          <w:lang w:bidi="ar"/>
          <w14:textFill>
            <w14:solidFill>
              <w14:schemeClr w14:val="tx1"/>
            </w14:solidFill>
          </w14:textFill>
        </w:rPr>
        <w:t>（1）《财政部关于在政府采购活动中查询及使用信用记录有关问题的通知》（财库〔2016〕125号）；</w:t>
      </w:r>
    </w:p>
    <w:p>
      <w:pPr>
        <w:spacing w:line="360" w:lineRule="auto"/>
        <w:ind w:firstLine="480" w:firstLineChars="200"/>
        <w:rPr>
          <w:color w:val="000000" w:themeColor="text1"/>
          <w:sz w:val="24"/>
          <w:u w:val="single"/>
          <w:lang w:bidi="ar"/>
          <w14:textFill>
            <w14:solidFill>
              <w14:schemeClr w14:val="tx1"/>
            </w14:solidFill>
          </w14:textFill>
        </w:rPr>
      </w:pPr>
      <w:r>
        <w:rPr>
          <w:rFonts w:hint="eastAsia"/>
          <w:color w:val="000000" w:themeColor="text1"/>
          <w:sz w:val="24"/>
          <w:u w:val="single"/>
          <w:lang w:bidi="ar"/>
          <w14:textFill>
            <w14:solidFill>
              <w14:schemeClr w14:val="tx1"/>
            </w14:solidFill>
          </w14:textFill>
        </w:rPr>
        <w:t>（2）财政部、国家环保总局联合印发《关于环境标志产品政府采购实施的意见》（财库〔2006〕90号）；政府采购工程以及与工程建设有关的货物采购，应当按照最新《环境标志产品政府采购清单》执行环境标志产品政府优先采购政策；</w:t>
      </w:r>
    </w:p>
    <w:p>
      <w:pPr>
        <w:spacing w:line="360" w:lineRule="auto"/>
        <w:ind w:firstLine="480" w:firstLineChars="200"/>
        <w:rPr>
          <w:color w:val="000000" w:themeColor="text1"/>
          <w:sz w:val="24"/>
          <w:u w:val="single"/>
          <w:lang w:bidi="ar"/>
          <w14:textFill>
            <w14:solidFill>
              <w14:schemeClr w14:val="tx1"/>
            </w14:solidFill>
          </w14:textFill>
        </w:rPr>
      </w:pPr>
      <w:r>
        <w:rPr>
          <w:rFonts w:hint="eastAsia"/>
          <w:color w:val="000000" w:themeColor="text1"/>
          <w:sz w:val="24"/>
          <w:u w:val="single"/>
          <w:lang w:bidi="ar"/>
          <w14:textFill>
            <w14:solidFill>
              <w14:schemeClr w14:val="tx1"/>
            </w14:solidFill>
          </w14:textFill>
        </w:rPr>
        <w:t>（3）《国务院关于进一步促进中小企业发展的若干意见》（国发〔2009〕36 号）；</w:t>
      </w:r>
    </w:p>
    <w:p>
      <w:pPr>
        <w:spacing w:line="360" w:lineRule="auto"/>
        <w:ind w:firstLine="480" w:firstLineChars="200"/>
        <w:rPr>
          <w:color w:val="000000" w:themeColor="text1"/>
          <w:sz w:val="24"/>
          <w:u w:val="single"/>
          <w:lang w:bidi="ar"/>
          <w14:textFill>
            <w14:solidFill>
              <w14:schemeClr w14:val="tx1"/>
            </w14:solidFill>
          </w14:textFill>
        </w:rPr>
      </w:pPr>
      <w:r>
        <w:rPr>
          <w:rFonts w:hint="eastAsia"/>
          <w:color w:val="000000" w:themeColor="text1"/>
          <w:sz w:val="24"/>
          <w:u w:val="single"/>
          <w:lang w:bidi="ar"/>
          <w14:textFill>
            <w14:solidFill>
              <w14:schemeClr w14:val="tx1"/>
            </w14:solidFill>
          </w14:textFill>
        </w:rPr>
        <w:t>（4）《国务院办公厅关于建立政府强制采购节能产品制度的通知》（国办发〔2007〕51号）；</w:t>
      </w:r>
    </w:p>
    <w:p>
      <w:pPr>
        <w:spacing w:line="360" w:lineRule="auto"/>
        <w:ind w:firstLine="480" w:firstLineChars="200"/>
        <w:rPr>
          <w:color w:val="000000" w:themeColor="text1"/>
          <w:sz w:val="24"/>
          <w:u w:val="single"/>
          <w:lang w:bidi="ar"/>
          <w14:textFill>
            <w14:solidFill>
              <w14:schemeClr w14:val="tx1"/>
            </w14:solidFill>
          </w14:textFill>
        </w:rPr>
      </w:pPr>
      <w:r>
        <w:rPr>
          <w:rFonts w:hint="eastAsia"/>
          <w:color w:val="000000" w:themeColor="text1"/>
          <w:sz w:val="24"/>
          <w:u w:val="single"/>
          <w:lang w:bidi="ar"/>
          <w14:textFill>
            <w14:solidFill>
              <w14:schemeClr w14:val="tx1"/>
            </w14:solidFill>
          </w14:textFill>
        </w:rPr>
        <w:t>（5）财政部下发《关于开展政府采购信用担保试点工作的通知》（财库〔2011〕124号）；</w:t>
      </w:r>
    </w:p>
    <w:p>
      <w:pPr>
        <w:spacing w:line="360" w:lineRule="auto"/>
        <w:ind w:firstLine="480" w:firstLineChars="200"/>
        <w:rPr>
          <w:color w:val="000000" w:themeColor="text1"/>
          <w:sz w:val="24"/>
          <w:u w:val="single"/>
          <w:lang w:bidi="ar"/>
          <w14:textFill>
            <w14:solidFill>
              <w14:schemeClr w14:val="tx1"/>
            </w14:solidFill>
          </w14:textFill>
        </w:rPr>
      </w:pPr>
      <w:r>
        <w:rPr>
          <w:rFonts w:hint="eastAsia"/>
          <w:color w:val="000000" w:themeColor="text1"/>
          <w:sz w:val="24"/>
          <w:u w:val="single"/>
          <w:lang w:bidi="ar"/>
          <w14:textFill>
            <w14:solidFill>
              <w14:schemeClr w14:val="tx1"/>
            </w14:solidFill>
          </w14:textFill>
        </w:rPr>
        <w:t>（</w:t>
      </w:r>
      <w:r>
        <w:rPr>
          <w:color w:val="000000" w:themeColor="text1"/>
          <w:sz w:val="24"/>
          <w:u w:val="single"/>
          <w:lang w:bidi="ar"/>
          <w14:textFill>
            <w14:solidFill>
              <w14:schemeClr w14:val="tx1"/>
            </w14:solidFill>
          </w14:textFill>
        </w:rPr>
        <w:t>6</w:t>
      </w:r>
      <w:r>
        <w:rPr>
          <w:rFonts w:hint="eastAsia"/>
          <w:color w:val="000000" w:themeColor="text1"/>
          <w:sz w:val="24"/>
          <w:u w:val="single"/>
          <w:lang w:bidi="ar"/>
          <w14:textFill>
            <w14:solidFill>
              <w14:schemeClr w14:val="tx1"/>
            </w14:solidFill>
          </w14:textFill>
        </w:rPr>
        <w:t>）财政部、司法部联合发布《关于政府采购支持监狱企业发展有关问题的通知》（财库〔2014〕68号）；</w:t>
      </w:r>
    </w:p>
    <w:p>
      <w:pPr>
        <w:spacing w:line="360" w:lineRule="auto"/>
        <w:ind w:firstLine="480" w:firstLineChars="200"/>
        <w:rPr>
          <w:color w:val="000000" w:themeColor="text1"/>
          <w:sz w:val="24"/>
          <w:u w:val="single"/>
          <w:lang w:bidi="ar"/>
          <w14:textFill>
            <w14:solidFill>
              <w14:schemeClr w14:val="tx1"/>
            </w14:solidFill>
          </w14:textFill>
        </w:rPr>
      </w:pPr>
      <w:r>
        <w:rPr>
          <w:rFonts w:hint="eastAsia"/>
          <w:color w:val="000000" w:themeColor="text1"/>
          <w:sz w:val="24"/>
          <w:u w:val="single"/>
          <w:lang w:bidi="ar"/>
          <w14:textFill>
            <w14:solidFill>
              <w14:schemeClr w14:val="tx1"/>
            </w14:solidFill>
          </w14:textFill>
        </w:rPr>
        <w:t>（</w:t>
      </w:r>
      <w:r>
        <w:rPr>
          <w:color w:val="000000" w:themeColor="text1"/>
          <w:sz w:val="24"/>
          <w:u w:val="single"/>
          <w:lang w:bidi="ar"/>
          <w14:textFill>
            <w14:solidFill>
              <w14:schemeClr w14:val="tx1"/>
            </w14:solidFill>
          </w14:textFill>
        </w:rPr>
        <w:t>7</w:t>
      </w:r>
      <w:r>
        <w:rPr>
          <w:rFonts w:hint="eastAsia"/>
          <w:color w:val="000000" w:themeColor="text1"/>
          <w:sz w:val="24"/>
          <w:u w:val="single"/>
          <w:lang w:bidi="ar"/>
          <w14:textFill>
            <w14:solidFill>
              <w14:schemeClr w14:val="tx1"/>
            </w14:solidFill>
          </w14:textFill>
        </w:rPr>
        <w:t>）财政部、民政部、中国残疾人联合会印发《关于促进残疾人就业政府采购政策的通知》（财库〔2017〕141号）；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u w:val="single"/>
          <w:lang w:bidi="ar"/>
          <w14:textFill>
            <w14:solidFill>
              <w14:schemeClr w14:val="tx1"/>
            </w14:solidFill>
          </w14:textFill>
        </w:rPr>
        <w:t>（</w:t>
      </w:r>
      <w:r>
        <w:rPr>
          <w:color w:val="000000" w:themeColor="text1"/>
          <w:sz w:val="24"/>
          <w:u w:val="single"/>
          <w:lang w:bidi="ar"/>
          <w14:textFill>
            <w14:solidFill>
              <w14:schemeClr w14:val="tx1"/>
            </w14:solidFill>
          </w14:textFill>
        </w:rPr>
        <w:t>8</w:t>
      </w:r>
      <w:r>
        <w:rPr>
          <w:rFonts w:hint="eastAsia"/>
          <w:color w:val="000000" w:themeColor="text1"/>
          <w:sz w:val="24"/>
          <w:u w:val="single"/>
          <w:lang w:bidi="ar"/>
          <w14:textFill>
            <w14:solidFill>
              <w14:schemeClr w14:val="tx1"/>
            </w14:solidFill>
          </w14:textFill>
        </w:rPr>
        <w:t>）《政府采购促进中小企业发展管理办法》（财库〔2020〕46号）</w:t>
      </w:r>
      <w:r>
        <w:rPr>
          <w:color w:val="000000" w:themeColor="text1"/>
          <w:sz w:val="24"/>
          <w:u w:val="single"/>
          <w:lang w:bidi="ar"/>
          <w14:textFill>
            <w14:solidFill>
              <w14:schemeClr w14:val="tx1"/>
            </w14:solidFill>
          </w14:textFill>
        </w:rPr>
        <w:t>。</w:t>
      </w:r>
      <w:r>
        <w:rPr>
          <w:color w:val="000000" w:themeColor="text1"/>
          <w:sz w:val="24"/>
          <w14:textFill>
            <w14:solidFill>
              <w14:schemeClr w14:val="tx1"/>
            </w14:solidFill>
          </w14:textFill>
        </w:rPr>
        <w:t xml:space="preserve"> </w:t>
      </w:r>
    </w:p>
    <w:p>
      <w:pPr>
        <w:widowControl/>
        <w:adjustRightInd w:val="0"/>
        <w:snapToGrid w:val="0"/>
        <w:spacing w:line="360" w:lineRule="auto"/>
        <w:ind w:firstLine="480" w:firstLineChars="200"/>
        <w:jc w:val="left"/>
        <w:rPr>
          <w:bCs/>
          <w:color w:val="000000" w:themeColor="text1"/>
          <w:sz w:val="24"/>
          <w:lang w:bidi="ar"/>
          <w14:textFill>
            <w14:solidFill>
              <w14:schemeClr w14:val="tx1"/>
            </w14:solidFill>
          </w14:textFill>
        </w:rPr>
      </w:pPr>
      <w:r>
        <w:rPr>
          <w:color w:val="000000" w:themeColor="text1"/>
          <w:sz w:val="24"/>
          <w:lang w:bidi="ar"/>
          <w14:textFill>
            <w14:solidFill>
              <w14:schemeClr w14:val="tx1"/>
            </w14:solidFill>
          </w14:textFill>
        </w:rPr>
        <w:t>2.</w:t>
      </w:r>
      <w:r>
        <w:rPr>
          <w:b/>
          <w:color w:val="000000" w:themeColor="text1"/>
          <w:sz w:val="24"/>
          <w:lang w:bidi="ar"/>
          <w14:textFill>
            <w14:solidFill>
              <w14:schemeClr w14:val="tx1"/>
            </w14:solidFill>
          </w14:textFill>
        </w:rPr>
        <w:t>本项目采用全流程电子化采购方式，</w:t>
      </w:r>
      <w:r>
        <w:rPr>
          <w:color w:val="000000" w:themeColor="text1"/>
          <w:sz w:val="24"/>
          <w:lang w:bidi="ar"/>
          <w14:textFill>
            <w14:solidFill>
              <w14:schemeClr w14:val="tx1"/>
            </w14:solidFill>
          </w14:textFill>
        </w:rPr>
        <w:t>请供应商认真学习北京市政府采购电子交易平台发布的相关操作手册（供应商可在交易平台下载相关手册），办理CA数字证书或电子营业执照、进行北京市政府采购电子交易平台注册绑定，并认真核实</w:t>
      </w:r>
      <w:r>
        <w:rPr>
          <w:bCs/>
          <w:color w:val="000000" w:themeColor="text1"/>
          <w:sz w:val="24"/>
          <w:lang w:bidi="ar"/>
          <w14:textFill>
            <w14:solidFill>
              <w14:schemeClr w14:val="tx1"/>
            </w14:solidFill>
          </w14:textFill>
        </w:rPr>
        <w:t>CA数字证书</w:t>
      </w:r>
      <w:r>
        <w:rPr>
          <w:color w:val="000000" w:themeColor="text1"/>
          <w:sz w:val="24"/>
          <w:lang w:bidi="ar"/>
          <w14:textFill>
            <w14:solidFill>
              <w14:schemeClr w14:val="tx1"/>
            </w14:solidFill>
          </w14:textFill>
        </w:rPr>
        <w:t>或电子营业执照</w:t>
      </w:r>
      <w:r>
        <w:rPr>
          <w:bCs/>
          <w:color w:val="000000" w:themeColor="text1"/>
          <w:sz w:val="24"/>
          <w:lang w:bidi="ar"/>
          <w14:textFill>
            <w14:solidFill>
              <w14:schemeClr w14:val="tx1"/>
            </w14:solidFill>
          </w14:textFill>
        </w:rPr>
        <w:t>情况确认是否符合本项目电子化采购流程要求。</w:t>
      </w:r>
    </w:p>
    <w:p>
      <w:pPr>
        <w:adjustRightInd w:val="0"/>
        <w:snapToGrid w:val="0"/>
        <w:spacing w:line="360" w:lineRule="auto"/>
        <w:ind w:firstLine="480" w:firstLineChars="200"/>
        <w:rPr>
          <w:color w:val="000000" w:themeColor="text1"/>
          <w:sz w:val="24"/>
          <w:lang w:bidi="ar"/>
          <w14:textFill>
            <w14:solidFill>
              <w14:schemeClr w14:val="tx1"/>
            </w14:solidFill>
          </w14:textFill>
        </w:rPr>
      </w:pPr>
      <w:r>
        <w:rPr>
          <w:color w:val="000000" w:themeColor="text1"/>
          <w:sz w:val="24"/>
          <w:lang w:bidi="ar"/>
          <w14:textFill>
            <w14:solidFill>
              <w14:schemeClr w14:val="tx1"/>
            </w14:solidFill>
          </w14:textFill>
        </w:rPr>
        <w:t>CA数字证书服务热线 010-58511086</w:t>
      </w:r>
    </w:p>
    <w:p>
      <w:p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lang w:bidi="ar"/>
          <w14:textFill>
            <w14:solidFill>
              <w14:schemeClr w14:val="tx1"/>
            </w14:solidFill>
          </w14:textFill>
        </w:rPr>
        <w:t>电子营业执照服务热线 400-699-7000</w:t>
      </w:r>
    </w:p>
    <w:p>
      <w:p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lang w:bidi="ar"/>
          <w14:textFill>
            <w14:solidFill>
              <w14:schemeClr w14:val="tx1"/>
            </w14:solidFill>
          </w14:textFill>
        </w:rPr>
        <w:t>技术支持服务热线    010-86483801</w:t>
      </w:r>
    </w:p>
    <w:p>
      <w:pPr>
        <w:widowControl/>
        <w:adjustRightInd w:val="0"/>
        <w:snapToGrid w:val="0"/>
        <w:spacing w:line="360" w:lineRule="auto"/>
        <w:ind w:firstLine="480" w:firstLineChars="200"/>
        <w:jc w:val="left"/>
        <w:rPr>
          <w:color w:val="000000" w:themeColor="text1"/>
          <w:sz w:val="24"/>
          <w:lang w:bidi="ar"/>
          <w14:textFill>
            <w14:solidFill>
              <w14:schemeClr w14:val="tx1"/>
            </w14:solidFill>
          </w14:textFill>
        </w:rPr>
      </w:pPr>
      <w:r>
        <w:rPr>
          <w:color w:val="000000" w:themeColor="text1"/>
          <w:sz w:val="24"/>
          <w:lang w:bidi="ar"/>
          <w14:textFill>
            <w14:solidFill>
              <w14:schemeClr w14:val="tx1"/>
            </w14:solidFill>
          </w14:textFill>
        </w:rPr>
        <w:t>3.1办理CA数字证书或电子营业执照</w:t>
      </w:r>
    </w:p>
    <w:p>
      <w:pPr>
        <w:widowControl/>
        <w:adjustRightInd w:val="0"/>
        <w:snapToGrid w:val="0"/>
        <w:spacing w:line="360" w:lineRule="auto"/>
        <w:ind w:firstLine="480" w:firstLineChars="200"/>
        <w:jc w:val="left"/>
        <w:rPr>
          <w:color w:val="000000" w:themeColor="text1"/>
          <w:sz w:val="24"/>
          <w14:textFill>
            <w14:solidFill>
              <w14:schemeClr w14:val="tx1"/>
            </w14:solidFill>
          </w14:textFill>
        </w:rPr>
      </w:pPr>
      <w:r>
        <w:rPr>
          <w:color w:val="000000" w:themeColor="text1"/>
          <w:sz w:val="24"/>
          <w:lang w:bidi="ar"/>
          <w14:textFill>
            <w14:solidFill>
              <w14:schemeClr w14:val="tx1"/>
            </w14:solidFill>
          </w14:textFill>
        </w:rPr>
        <w:t>供应商登录北京市政府采购电子交易平台查阅 “用户指南”—“操作指南”—“市场主体CA办理操作流程指引”/“电子营业执照使用指南”，按照程序要求办理。</w:t>
      </w:r>
    </w:p>
    <w:p>
      <w:pPr>
        <w:adjustRightInd w:val="0"/>
        <w:snapToGrid w:val="0"/>
        <w:spacing w:line="360" w:lineRule="auto"/>
        <w:ind w:firstLine="480" w:firstLineChars="200"/>
        <w:rPr>
          <w:color w:val="000000" w:themeColor="text1"/>
          <w:sz w:val="24"/>
          <w:lang w:bidi="ar"/>
          <w14:textFill>
            <w14:solidFill>
              <w14:schemeClr w14:val="tx1"/>
            </w14:solidFill>
          </w14:textFill>
        </w:rPr>
      </w:pPr>
      <w:r>
        <w:rPr>
          <w:color w:val="000000" w:themeColor="text1"/>
          <w:sz w:val="24"/>
          <w:lang w:bidi="ar"/>
          <w14:textFill>
            <w14:solidFill>
              <w14:schemeClr w14:val="tx1"/>
            </w14:solidFill>
          </w14:textFill>
        </w:rPr>
        <w:t>3.2注册</w:t>
      </w:r>
    </w:p>
    <w:p>
      <w:p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lang w:bidi="ar"/>
          <w14:textFill>
            <w14:solidFill>
              <w14:schemeClr w14:val="tx1"/>
            </w14:solidFill>
          </w14:textFill>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color w:val="000000" w:themeColor="text1"/>
          <w:sz w:val="24"/>
          <w:lang w:bidi="ar"/>
          <w14:textFill>
            <w14:solidFill>
              <w14:schemeClr w14:val="tx1"/>
            </w14:solidFill>
          </w14:textFill>
        </w:rPr>
      </w:pPr>
      <w:r>
        <w:rPr>
          <w:color w:val="000000" w:themeColor="text1"/>
          <w:sz w:val="24"/>
          <w:lang w:bidi="ar"/>
          <w14:textFill>
            <w14:solidFill>
              <w14:schemeClr w14:val="tx1"/>
            </w14:solidFill>
          </w14:textFill>
        </w:rPr>
        <w:t>3.3驱动、客户端下载</w:t>
      </w:r>
    </w:p>
    <w:p>
      <w:pPr>
        <w:widowControl/>
        <w:adjustRightInd w:val="0"/>
        <w:snapToGrid w:val="0"/>
        <w:spacing w:line="360" w:lineRule="auto"/>
        <w:ind w:firstLine="480" w:firstLineChars="200"/>
        <w:jc w:val="left"/>
        <w:rPr>
          <w:color w:val="000000" w:themeColor="text1"/>
          <w:sz w:val="24"/>
          <w14:textFill>
            <w14:solidFill>
              <w14:schemeClr w14:val="tx1"/>
            </w14:solidFill>
          </w14:textFill>
        </w:rPr>
      </w:pPr>
      <w:r>
        <w:rPr>
          <w:color w:val="000000" w:themeColor="text1"/>
          <w:sz w:val="24"/>
          <w:lang w:bidi="ar"/>
          <w14:textFill>
            <w14:solidFill>
              <w14:schemeClr w14:val="tx1"/>
            </w14:solidFill>
          </w14:textFill>
        </w:rPr>
        <w:t>供应商登录北京市政府采购电子交易平台“用户指南”—“工具下载”—“招标采购系统文件驱动安装包”下载相关驱动。</w:t>
      </w:r>
    </w:p>
    <w:p>
      <w:pPr>
        <w:adjustRightInd w:val="0"/>
        <w:snapToGrid w:val="0"/>
        <w:spacing w:line="360" w:lineRule="auto"/>
        <w:ind w:firstLine="480" w:firstLineChars="200"/>
        <w:rPr>
          <w:color w:val="000000" w:themeColor="text1"/>
          <w:sz w:val="24"/>
          <w:lang w:bidi="ar"/>
          <w14:textFill>
            <w14:solidFill>
              <w14:schemeClr w14:val="tx1"/>
            </w14:solidFill>
          </w14:textFill>
        </w:rPr>
      </w:pPr>
      <w:r>
        <w:rPr>
          <w:color w:val="000000" w:themeColor="text1"/>
          <w:sz w:val="24"/>
          <w:lang w:bidi="ar"/>
          <w14:textFill>
            <w14:solidFill>
              <w14:schemeClr w14:val="tx1"/>
            </w14:solidFill>
          </w14:textFill>
        </w:rPr>
        <w:t>供应商登录北京市政府采购电子交易平台“用户指南”—“工具下载”—“投标文件编制工具”下载相关客户端。</w:t>
      </w:r>
    </w:p>
    <w:p>
      <w:pPr>
        <w:adjustRightInd w:val="0"/>
        <w:snapToGrid w:val="0"/>
        <w:spacing w:line="360" w:lineRule="auto"/>
        <w:ind w:firstLine="480" w:firstLineChars="200"/>
        <w:rPr>
          <w:color w:val="000000" w:themeColor="text1"/>
          <w:sz w:val="24"/>
          <w:lang w:bidi="ar"/>
          <w14:textFill>
            <w14:solidFill>
              <w14:schemeClr w14:val="tx1"/>
            </w14:solidFill>
          </w14:textFill>
        </w:rPr>
      </w:pPr>
      <w:r>
        <w:rPr>
          <w:color w:val="000000" w:themeColor="text1"/>
          <w:sz w:val="24"/>
          <w:lang w:bidi="ar"/>
          <w14:textFill>
            <w14:solidFill>
              <w14:schemeClr w14:val="tx1"/>
            </w14:solidFill>
          </w14:textFill>
        </w:rPr>
        <w:t>3.4 获取电子招标文件</w:t>
      </w:r>
    </w:p>
    <w:p>
      <w:pPr>
        <w:adjustRightInd w:val="0"/>
        <w:snapToGrid w:val="0"/>
        <w:spacing w:line="360" w:lineRule="auto"/>
        <w:ind w:firstLine="480" w:firstLineChars="200"/>
        <w:rPr>
          <w:color w:val="000000" w:themeColor="text1"/>
          <w:sz w:val="24"/>
          <w:lang w:bidi="ar"/>
          <w14:textFill>
            <w14:solidFill>
              <w14:schemeClr w14:val="tx1"/>
            </w14:solidFill>
          </w14:textFill>
        </w:rPr>
      </w:pPr>
      <w:r>
        <w:rPr>
          <w:color w:val="000000" w:themeColor="text1"/>
          <w:sz w:val="24"/>
          <w:lang w:bidi="ar"/>
          <w14:textFill>
            <w14:solidFill>
              <w14:schemeClr w14:val="tx1"/>
            </w14:solidFill>
          </w14:textFill>
        </w:rPr>
        <w:t>供应商使用CA数字证书或电子营业执照登录北京市政府采购电子交易平台获取电子招标文件。</w:t>
      </w:r>
    </w:p>
    <w:p>
      <w:pPr>
        <w:adjustRightInd w:val="0"/>
        <w:snapToGrid w:val="0"/>
        <w:spacing w:line="360" w:lineRule="auto"/>
        <w:ind w:firstLine="480" w:firstLineChars="200"/>
        <w:rPr>
          <w:color w:val="000000" w:themeColor="text1"/>
          <w:sz w:val="24"/>
          <w:lang w:bidi="ar"/>
          <w14:textFill>
            <w14:solidFill>
              <w14:schemeClr w14:val="tx1"/>
            </w14:solidFill>
          </w14:textFill>
        </w:rPr>
      </w:pPr>
      <w:r>
        <w:rPr>
          <w:color w:val="000000" w:themeColor="text1"/>
          <w:sz w:val="24"/>
          <w:lang w:bidi="ar"/>
          <w14:textFill>
            <w14:solidFill>
              <w14:schemeClr w14:val="tx1"/>
            </w14:solidFill>
          </w14:textFill>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pPr>
        <w:adjustRightInd w:val="0"/>
        <w:snapToGrid w:val="0"/>
        <w:spacing w:line="360" w:lineRule="auto"/>
        <w:ind w:firstLine="480" w:firstLineChars="200"/>
        <w:rPr>
          <w:color w:val="000000" w:themeColor="text1"/>
          <w:sz w:val="24"/>
          <w:lang w:bidi="ar"/>
          <w14:textFill>
            <w14:solidFill>
              <w14:schemeClr w14:val="tx1"/>
            </w14:solidFill>
          </w14:textFill>
        </w:rPr>
      </w:pPr>
      <w:r>
        <w:rPr>
          <w:color w:val="000000" w:themeColor="text1"/>
          <w:sz w:val="24"/>
          <w:lang w:bidi="ar"/>
          <w14:textFill>
            <w14:solidFill>
              <w14:schemeClr w14:val="tx1"/>
            </w14:solidFill>
          </w14:textFill>
        </w:rPr>
        <w:t>3.5编制电子投标文件</w:t>
      </w:r>
    </w:p>
    <w:p>
      <w:pPr>
        <w:adjustRightInd w:val="0"/>
        <w:snapToGrid w:val="0"/>
        <w:spacing w:line="360" w:lineRule="auto"/>
        <w:ind w:firstLine="480" w:firstLineChars="200"/>
        <w:rPr>
          <w:color w:val="000000" w:themeColor="text1"/>
          <w:sz w:val="24"/>
          <w:lang w:bidi="ar"/>
          <w14:textFill>
            <w14:solidFill>
              <w14:schemeClr w14:val="tx1"/>
            </w14:solidFill>
          </w14:textFill>
        </w:rPr>
      </w:pPr>
      <w:r>
        <w:rPr>
          <w:color w:val="000000" w:themeColor="text1"/>
          <w:sz w:val="24"/>
          <w:lang w:bidi="ar"/>
          <w14:textFill>
            <w14:solidFill>
              <w14:schemeClr w14:val="tx1"/>
            </w14:solidFill>
          </w14:textFill>
        </w:rPr>
        <w:t>供应商应使用电子投标客户端编制电子投标文件并进行线上投标，供应商电子投标文件需要加密并加盖电子签章</w:t>
      </w:r>
      <w:r>
        <w:rPr>
          <w:bCs/>
          <w:color w:val="000000" w:themeColor="text1"/>
          <w:sz w:val="24"/>
          <w:lang w:bidi="ar"/>
          <w14:textFill>
            <w14:solidFill>
              <w14:schemeClr w14:val="tx1"/>
            </w14:solidFill>
          </w14:textFill>
        </w:rPr>
        <w:t>，如无法按照要求在电子投标文件中加盖电子签章和加密，请及时通过技术支持服务热线联系技术人员</w:t>
      </w:r>
      <w:r>
        <w:rPr>
          <w:color w:val="000000" w:themeColor="text1"/>
          <w:sz w:val="24"/>
          <w:lang w:bidi="ar"/>
          <w14:textFill>
            <w14:solidFill>
              <w14:schemeClr w14:val="tx1"/>
            </w14:solidFill>
          </w14:textFill>
        </w:rPr>
        <w:t>。</w:t>
      </w:r>
    </w:p>
    <w:p>
      <w:pPr>
        <w:widowControl/>
        <w:spacing w:line="360" w:lineRule="auto"/>
        <w:ind w:firstLine="480" w:firstLineChars="200"/>
        <w:jc w:val="left"/>
        <w:rPr>
          <w:color w:val="000000" w:themeColor="text1"/>
          <w:sz w:val="24"/>
          <w:lang w:val="zh-TW" w:bidi="ar"/>
          <w14:textFill>
            <w14:solidFill>
              <w14:schemeClr w14:val="tx1"/>
            </w14:solidFill>
          </w14:textFill>
        </w:rPr>
      </w:pPr>
      <w:r>
        <w:rPr>
          <w:color w:val="000000" w:themeColor="text1"/>
          <w:sz w:val="24"/>
          <w:lang w:val="zh-TW" w:eastAsia="zh-TW" w:bidi="ar"/>
          <w14:textFill>
            <w14:solidFill>
              <w14:schemeClr w14:val="tx1"/>
            </w14:solidFill>
          </w14:textFill>
        </w:rPr>
        <w:t>3.6</w:t>
      </w:r>
      <w:r>
        <w:rPr>
          <w:color w:val="000000" w:themeColor="text1"/>
          <w:sz w:val="24"/>
          <w:lang w:val="zh-TW" w:bidi="ar"/>
          <w14:textFill>
            <w14:solidFill>
              <w14:schemeClr w14:val="tx1"/>
            </w14:solidFill>
          </w14:textFill>
        </w:rPr>
        <w:t>提交电子投标文件</w:t>
      </w:r>
    </w:p>
    <w:p>
      <w:pPr>
        <w:widowControl/>
        <w:spacing w:line="360" w:lineRule="auto"/>
        <w:ind w:firstLine="480" w:firstLineChars="200"/>
        <w:jc w:val="left"/>
        <w:rPr>
          <w:color w:val="000000" w:themeColor="text1"/>
          <w:sz w:val="24"/>
          <w:lang w:bidi="ar"/>
          <w14:textFill>
            <w14:solidFill>
              <w14:schemeClr w14:val="tx1"/>
            </w14:solidFill>
          </w14:textFill>
        </w:rPr>
      </w:pPr>
      <w:r>
        <w:rPr>
          <w:color w:val="000000" w:themeColor="text1"/>
          <w:sz w:val="24"/>
          <w:lang w:bidi="ar"/>
          <w14:textFill>
            <w14:solidFill>
              <w14:schemeClr w14:val="tx1"/>
            </w14:solidFill>
          </w14:textFill>
        </w:rPr>
        <w:t>供应商应于投标截止时间前在北京市政府采购电子交易平台提交电子投标文件，上传电子投标文件过程中请保持与互联网的连接畅通。</w:t>
      </w:r>
    </w:p>
    <w:p>
      <w:pPr>
        <w:widowControl/>
        <w:spacing w:line="360" w:lineRule="auto"/>
        <w:ind w:firstLine="480" w:firstLineChars="200"/>
        <w:jc w:val="left"/>
        <w:rPr>
          <w:color w:val="000000" w:themeColor="text1"/>
          <w:sz w:val="24"/>
          <w:lang w:eastAsia="zh-TW" w:bidi="ar"/>
          <w14:textFill>
            <w14:solidFill>
              <w14:schemeClr w14:val="tx1"/>
            </w14:solidFill>
          </w14:textFill>
        </w:rPr>
      </w:pPr>
      <w:r>
        <w:rPr>
          <w:color w:val="000000" w:themeColor="text1"/>
          <w:sz w:val="24"/>
          <w:lang w:val="zh-TW" w:bidi="ar"/>
          <w14:textFill>
            <w14:solidFill>
              <w14:schemeClr w14:val="tx1"/>
            </w14:solidFill>
          </w14:textFill>
        </w:rPr>
        <w:t>3.</w:t>
      </w:r>
      <w:r>
        <w:rPr>
          <w:color w:val="000000" w:themeColor="text1"/>
          <w:sz w:val="24"/>
          <w:lang w:val="zh-TW" w:eastAsia="zh-TW" w:bidi="ar"/>
          <w14:textFill>
            <w14:solidFill>
              <w14:schemeClr w14:val="tx1"/>
            </w14:solidFill>
          </w14:textFill>
        </w:rPr>
        <w:t>7</w:t>
      </w:r>
      <w:r>
        <w:rPr>
          <w:color w:val="000000" w:themeColor="text1"/>
          <w:sz w:val="24"/>
          <w:lang w:val="zh-TW" w:bidi="ar"/>
          <w14:textFill>
            <w14:solidFill>
              <w14:schemeClr w14:val="tx1"/>
            </w14:solidFill>
          </w14:textFill>
        </w:rPr>
        <w:t>电子开标</w:t>
      </w:r>
    </w:p>
    <w:p>
      <w:pPr>
        <w:spacing w:line="360" w:lineRule="auto"/>
        <w:ind w:firstLine="480" w:firstLineChars="200"/>
        <w:rPr>
          <w:color w:val="000000" w:themeColor="text1"/>
          <w:sz w:val="24"/>
          <w:lang w:val="zh-TW" w:bidi="ar"/>
          <w14:textFill>
            <w14:solidFill>
              <w14:schemeClr w14:val="tx1"/>
            </w14:solidFill>
          </w14:textFill>
        </w:rPr>
      </w:pPr>
      <w:r>
        <w:rPr>
          <w:color w:val="000000" w:themeColor="text1"/>
          <w:sz w:val="24"/>
          <w:lang w:val="zh-TW" w:bidi="ar"/>
          <w14:textFill>
            <w14:solidFill>
              <w14:schemeClr w14:val="tx1"/>
            </w14:solidFill>
          </w14:textFill>
        </w:rPr>
        <w:t>供应商在开标地点使用</w:t>
      </w:r>
      <w:r>
        <w:rPr>
          <w:color w:val="000000" w:themeColor="text1"/>
          <w:sz w:val="24"/>
          <w:lang w:bidi="ar"/>
          <w14:textFill>
            <w14:solidFill>
              <w14:schemeClr w14:val="tx1"/>
            </w14:solidFill>
          </w14:textFill>
        </w:rPr>
        <w:t>CA数字证书或电子营业执照</w:t>
      </w:r>
      <w:r>
        <w:rPr>
          <w:color w:val="000000" w:themeColor="text1"/>
          <w:sz w:val="24"/>
          <w:lang w:val="zh-TW" w:bidi="ar"/>
          <w14:textFill>
            <w14:solidFill>
              <w14:schemeClr w14:val="tx1"/>
            </w14:solidFill>
          </w14:textFill>
        </w:rPr>
        <w:t>登录</w:t>
      </w:r>
      <w:r>
        <w:rPr>
          <w:color w:val="000000" w:themeColor="text1"/>
          <w:sz w:val="24"/>
          <w:lang w:bidi="ar"/>
          <w14:textFill>
            <w14:solidFill>
              <w14:schemeClr w14:val="tx1"/>
            </w14:solidFill>
          </w14:textFill>
        </w:rPr>
        <w:t>北京市政府采购电子交易平台进行电子开标</w:t>
      </w:r>
      <w:r>
        <w:rPr>
          <w:color w:val="000000" w:themeColor="text1"/>
          <w:sz w:val="24"/>
          <w:lang w:val="zh-TW" w:bidi="ar"/>
          <w14:textFill>
            <w14:solidFill>
              <w14:schemeClr w14:val="tx1"/>
            </w14:solidFill>
          </w14:textFill>
        </w:rPr>
        <w:t>。</w:t>
      </w:r>
    </w:p>
    <w:p>
      <w:pPr>
        <w:spacing w:line="360" w:lineRule="auto"/>
        <w:ind w:firstLine="480" w:firstLineChars="200"/>
        <w:rPr>
          <w:rFonts w:eastAsia="PMingLiU"/>
          <w:color w:val="000000" w:themeColor="text1"/>
          <w:sz w:val="24"/>
          <w:lang w:val="zh-TW" w:eastAsia="zh-TW" w:bidi="ar"/>
          <w14:textFill>
            <w14:solidFill>
              <w14:schemeClr w14:val="tx1"/>
            </w14:solidFill>
          </w14:textFill>
        </w:rPr>
      </w:pPr>
      <w:r>
        <w:rPr>
          <w:rFonts w:hint="eastAsia"/>
          <w:color w:val="000000" w:themeColor="text1"/>
          <w:sz w:val="24"/>
          <w:lang w:val="zh-TW" w:bidi="ar"/>
          <w14:textFill>
            <w14:solidFill>
              <w14:schemeClr w14:val="tx1"/>
            </w14:solidFill>
          </w14:textFill>
        </w:rPr>
        <w:t>3</w:t>
      </w:r>
      <w:r>
        <w:rPr>
          <w:rFonts w:eastAsia="PMingLiU"/>
          <w:color w:val="000000" w:themeColor="text1"/>
          <w:sz w:val="24"/>
          <w:lang w:val="zh-TW" w:eastAsia="zh-TW" w:bidi="ar"/>
          <w14:textFill>
            <w14:solidFill>
              <w14:schemeClr w14:val="tx1"/>
            </w14:solidFill>
          </w14:textFill>
        </w:rPr>
        <w:t>.8</w:t>
      </w:r>
      <w:r>
        <w:rPr>
          <w:rFonts w:hint="eastAsia" w:asciiTheme="minorEastAsia" w:hAnsiTheme="minorEastAsia" w:eastAsiaTheme="minorEastAsia"/>
          <w:color w:val="000000" w:themeColor="text1"/>
          <w:sz w:val="24"/>
          <w:lang w:val="zh-TW" w:bidi="ar"/>
          <w14:textFill>
            <w14:solidFill>
              <w14:schemeClr w14:val="tx1"/>
            </w14:solidFill>
          </w14:textFill>
        </w:rPr>
        <w:t>解密</w:t>
      </w:r>
    </w:p>
    <w:p>
      <w:pPr>
        <w:spacing w:line="360" w:lineRule="auto"/>
        <w:ind w:firstLine="480" w:firstLineChars="200"/>
        <w:rPr>
          <w:rFonts w:asciiTheme="minorEastAsia" w:hAnsiTheme="minorEastAsia" w:eastAsiaTheme="minorEastAsia"/>
          <w:color w:val="000000" w:themeColor="text1"/>
          <w:sz w:val="24"/>
          <w:lang w:val="zh-TW" w:bidi="ar"/>
          <w14:textFill>
            <w14:solidFill>
              <w14:schemeClr w14:val="tx1"/>
            </w14:solidFill>
          </w14:textFill>
        </w:rPr>
      </w:pPr>
      <w:r>
        <w:rPr>
          <w:rFonts w:hint="eastAsia" w:asciiTheme="minorEastAsia" w:hAnsiTheme="minorEastAsia" w:eastAsiaTheme="minorEastAsia"/>
          <w:color w:val="000000" w:themeColor="text1"/>
          <w:sz w:val="24"/>
          <w:lang w:val="zh-TW" w:bidi="ar"/>
          <w14:textFill>
            <w14:solidFill>
              <w14:schemeClr w14:val="tx1"/>
            </w14:solidFill>
          </w14:textFill>
        </w:rPr>
        <w:t>下达解密指令后</w:t>
      </w:r>
      <w:r>
        <w:rPr>
          <w:rFonts w:eastAsia="PMingLiU"/>
          <w:color w:val="000000" w:themeColor="text1"/>
          <w:sz w:val="24"/>
          <w:lang w:val="zh-TW" w:eastAsia="zh-TW" w:bidi="ar"/>
          <w14:textFill>
            <w14:solidFill>
              <w14:schemeClr w14:val="tx1"/>
            </w14:solidFill>
          </w14:textFill>
        </w:rPr>
        <w:t>30</w:t>
      </w:r>
      <w:r>
        <w:rPr>
          <w:rFonts w:hint="eastAsia" w:asciiTheme="minorEastAsia" w:hAnsiTheme="minorEastAsia" w:eastAsiaTheme="minorEastAsia"/>
          <w:color w:val="000000" w:themeColor="text1"/>
          <w:sz w:val="24"/>
          <w:lang w:val="zh-TW" w:bidi="ar"/>
          <w14:textFill>
            <w14:solidFill>
              <w14:schemeClr w14:val="tx1"/>
            </w14:solidFill>
          </w14:textFill>
        </w:rPr>
        <w:t>分钟内无法解密视为</w:t>
      </w:r>
      <w:r>
        <w:rPr>
          <w:rFonts w:hint="eastAsia" w:asciiTheme="minorEastAsia" w:hAnsiTheme="minorEastAsia" w:eastAsiaTheme="minorEastAsia"/>
          <w:b/>
          <w:color w:val="000000" w:themeColor="text1"/>
          <w:sz w:val="24"/>
          <w:lang w:val="zh-TW" w:bidi="ar"/>
          <w14:textFill>
            <w14:solidFill>
              <w14:schemeClr w14:val="tx1"/>
            </w14:solidFill>
          </w14:textFill>
        </w:rPr>
        <w:t>无效投标</w:t>
      </w:r>
      <w:r>
        <w:rPr>
          <w:rFonts w:hint="eastAsia" w:asciiTheme="minorEastAsia" w:hAnsiTheme="minorEastAsia" w:eastAsiaTheme="minorEastAsia"/>
          <w:color w:val="000000" w:themeColor="text1"/>
          <w:sz w:val="24"/>
          <w:lang w:val="zh-TW" w:bidi="ar"/>
          <w14:textFill>
            <w14:solidFill>
              <w14:schemeClr w14:val="tx1"/>
            </w14:solidFill>
          </w14:textFill>
        </w:rPr>
        <w:t>。</w:t>
      </w:r>
    </w:p>
    <w:p>
      <w:pPr>
        <w:spacing w:line="360" w:lineRule="auto"/>
        <w:ind w:firstLine="480" w:firstLineChars="200"/>
        <w:rPr>
          <w:rFonts w:eastAsia="PMingLiU"/>
          <w:color w:val="000000" w:themeColor="text1"/>
          <w:sz w:val="24"/>
          <w:lang w:eastAsia="zh-TW"/>
          <w14:textFill>
            <w14:solidFill>
              <w14:schemeClr w14:val="tx1"/>
            </w14:solidFill>
          </w14:textFill>
        </w:rPr>
      </w:pPr>
      <w:r>
        <w:rPr>
          <w:rFonts w:hint="eastAsia" w:asciiTheme="minorEastAsia" w:hAnsiTheme="minorEastAsia" w:eastAsiaTheme="minorEastAsia"/>
          <w:color w:val="000000" w:themeColor="text1"/>
          <w:sz w:val="24"/>
          <w:lang w:val="zh-TW" w:bidi="ar"/>
          <w14:textFill>
            <w14:solidFill>
              <w14:schemeClr w14:val="tx1"/>
            </w14:solidFill>
          </w14:textFill>
        </w:rPr>
        <w:t>在唱标结束后下达异议指令</w:t>
      </w:r>
      <w:r>
        <w:rPr>
          <w:rFonts w:eastAsia="PMingLiU" w:asciiTheme="minorEastAsia" w:hAnsiTheme="minorEastAsia"/>
          <w:color w:val="000000" w:themeColor="text1"/>
          <w:sz w:val="24"/>
          <w:lang w:val="zh-TW" w:eastAsia="zh-TW" w:bidi="ar"/>
          <w14:textFill>
            <w14:solidFill>
              <w14:schemeClr w14:val="tx1"/>
            </w14:solidFill>
          </w14:textFill>
        </w:rPr>
        <w:t>10</w:t>
      </w:r>
      <w:r>
        <w:rPr>
          <w:rFonts w:hint="eastAsia" w:asciiTheme="minorEastAsia" w:hAnsiTheme="minorEastAsia" w:eastAsiaTheme="minorEastAsia"/>
          <w:color w:val="000000" w:themeColor="text1"/>
          <w:sz w:val="24"/>
          <w:lang w:val="zh-TW" w:bidi="ar"/>
          <w14:textFill>
            <w14:solidFill>
              <w14:schemeClr w14:val="tx1"/>
            </w14:solidFill>
          </w14:textFill>
        </w:rPr>
        <w:t>分钟内确认开标结果，未确认视为无效投标。</w:t>
      </w:r>
    </w:p>
    <w:p>
      <w:pPr>
        <w:pStyle w:val="3"/>
        <w:numPr>
          <w:ilvl w:val="0"/>
          <w:numId w:val="0"/>
        </w:numPr>
        <w:spacing w:before="0" w:line="360" w:lineRule="auto"/>
        <w:jc w:val="left"/>
        <w:rPr>
          <w:rFonts w:ascii="Times New Roman" w:hAnsi="Times New Roman" w:eastAsia="宋体"/>
          <w:color w:val="000000" w:themeColor="text1"/>
          <w:sz w:val="24"/>
          <w:szCs w:val="24"/>
          <w14:textFill>
            <w14:solidFill>
              <w14:schemeClr w14:val="tx1"/>
            </w14:solidFill>
          </w14:textFill>
        </w:rPr>
      </w:pPr>
      <w:bookmarkStart w:id="26" w:name="_Toc35393627"/>
      <w:bookmarkStart w:id="27" w:name="_Toc28359008"/>
      <w:bookmarkStart w:id="28" w:name="_Toc28359085"/>
      <w:bookmarkStart w:id="29" w:name="_Toc35393796"/>
      <w:r>
        <w:rPr>
          <w:rFonts w:ascii="Times New Roman" w:hAnsi="Times New Roman" w:eastAsia="宋体"/>
          <w:color w:val="000000" w:themeColor="text1"/>
          <w:sz w:val="24"/>
          <w:szCs w:val="24"/>
          <w14:textFill>
            <w14:solidFill>
              <w14:schemeClr w14:val="tx1"/>
            </w14:solidFill>
          </w14:textFill>
        </w:rPr>
        <w:t>七、对本次招标提出询问，请按以下方式联系。</w:t>
      </w:r>
      <w:bookmarkEnd w:id="26"/>
      <w:bookmarkEnd w:id="27"/>
      <w:bookmarkEnd w:id="28"/>
      <w:bookmarkEnd w:id="29"/>
    </w:p>
    <w:p>
      <w:pPr>
        <w:spacing w:line="360" w:lineRule="auto"/>
        <w:ind w:left="1080" w:leftChars="371" w:hanging="301" w:hangingChars="125"/>
        <w:jc w:val="left"/>
        <w:rPr>
          <w:b/>
          <w:color w:val="000000" w:themeColor="text1"/>
          <w:sz w:val="24"/>
          <w14:textFill>
            <w14:solidFill>
              <w14:schemeClr w14:val="tx1"/>
            </w14:solidFill>
          </w14:textFill>
        </w:rPr>
      </w:pPr>
      <w:r>
        <w:rPr>
          <w:b/>
          <w:color w:val="000000" w:themeColor="text1"/>
          <w:sz w:val="24"/>
          <w14:textFill>
            <w14:solidFill>
              <w14:schemeClr w14:val="tx1"/>
            </w14:solidFill>
          </w14:textFill>
        </w:rPr>
        <w:t>1.采购人信息</w:t>
      </w:r>
    </w:p>
    <w:p>
      <w:pPr>
        <w:spacing w:line="360" w:lineRule="auto"/>
        <w:ind w:left="1079" w:leftChars="371" w:hanging="300" w:hangingChars="125"/>
        <w:jc w:val="left"/>
        <w:rPr>
          <w:color w:val="000000" w:themeColor="text1"/>
          <w:sz w:val="24"/>
          <w14:textFill>
            <w14:solidFill>
              <w14:schemeClr w14:val="tx1"/>
            </w14:solidFill>
          </w14:textFill>
        </w:rPr>
      </w:pPr>
      <w:bookmarkStart w:id="30" w:name="_Toc28359009"/>
      <w:bookmarkStart w:id="31" w:name="_Toc28359086"/>
      <w:r>
        <w:rPr>
          <w:color w:val="000000" w:themeColor="text1"/>
          <w:sz w:val="24"/>
          <w14:textFill>
            <w14:solidFill>
              <w14:schemeClr w14:val="tx1"/>
            </w14:solidFill>
          </w14:textFill>
        </w:rPr>
        <w:t>名    称：</w:t>
      </w:r>
      <w:r>
        <w:rPr>
          <w:rFonts w:hint="eastAsia"/>
          <w:color w:val="000000" w:themeColor="text1"/>
          <w:sz w:val="24"/>
          <w14:textFill>
            <w14:solidFill>
              <w14:schemeClr w14:val="tx1"/>
            </w14:solidFill>
          </w14:textFill>
        </w:rPr>
        <w:t>北京市石景山区环境卫生服务中心三队</w:t>
      </w:r>
    </w:p>
    <w:p>
      <w:pPr>
        <w:spacing w:line="360" w:lineRule="auto"/>
        <w:ind w:left="1079" w:leftChars="371" w:hanging="300" w:hangingChars="125"/>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地    址：</w:t>
      </w:r>
      <w:r>
        <w:rPr>
          <w:rFonts w:hint="eastAsia"/>
          <w:color w:val="000000" w:themeColor="text1"/>
          <w:sz w:val="24"/>
          <w14:textFill>
            <w14:solidFill>
              <w14:schemeClr w14:val="tx1"/>
            </w14:solidFill>
          </w14:textFill>
        </w:rPr>
        <w:t>北京市石景山区京原路甲8号　</w:t>
      </w:r>
    </w:p>
    <w:p>
      <w:pPr>
        <w:spacing w:line="360" w:lineRule="auto"/>
        <w:ind w:left="1079" w:leftChars="371" w:hanging="300" w:hangingChars="125"/>
        <w:jc w:val="left"/>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联系方式：</w:t>
      </w:r>
      <w:r>
        <w:rPr>
          <w:rFonts w:hint="eastAsia"/>
          <w:color w:val="000000" w:themeColor="text1"/>
          <w:sz w:val="24"/>
          <w14:textFill>
            <w14:solidFill>
              <w14:schemeClr w14:val="tx1"/>
            </w14:solidFill>
          </w14:textFill>
        </w:rPr>
        <w:t>周工，010-68688693</w:t>
      </w:r>
    </w:p>
    <w:p>
      <w:pPr>
        <w:spacing w:line="360" w:lineRule="auto"/>
        <w:ind w:left="1080" w:leftChars="371" w:hanging="301" w:hangingChars="125"/>
        <w:jc w:val="left"/>
        <w:rPr>
          <w:b/>
          <w:color w:val="000000" w:themeColor="text1"/>
          <w:sz w:val="24"/>
          <w14:textFill>
            <w14:solidFill>
              <w14:schemeClr w14:val="tx1"/>
            </w14:solidFill>
          </w14:textFill>
        </w:rPr>
      </w:pPr>
      <w:r>
        <w:rPr>
          <w:b/>
          <w:color w:val="000000" w:themeColor="text1"/>
          <w:sz w:val="24"/>
          <w14:textFill>
            <w14:solidFill>
              <w14:schemeClr w14:val="tx1"/>
            </w14:solidFill>
          </w14:textFill>
        </w:rPr>
        <w:t>2.采购代理机构信息</w:t>
      </w:r>
      <w:bookmarkEnd w:id="30"/>
      <w:bookmarkEnd w:id="31"/>
    </w:p>
    <w:p>
      <w:pPr>
        <w:spacing w:line="360" w:lineRule="auto"/>
        <w:ind w:left="1079" w:leftChars="371" w:hanging="300" w:hangingChars="125"/>
        <w:jc w:val="left"/>
        <w:rPr>
          <w:color w:val="000000" w:themeColor="text1"/>
          <w:sz w:val="24"/>
          <w14:textFill>
            <w14:solidFill>
              <w14:schemeClr w14:val="tx1"/>
            </w14:solidFill>
          </w14:textFill>
        </w:rPr>
      </w:pPr>
      <w:bookmarkStart w:id="32" w:name="_Toc28359087"/>
      <w:bookmarkStart w:id="33" w:name="_Toc28359010"/>
      <w:r>
        <w:rPr>
          <w:color w:val="000000" w:themeColor="text1"/>
          <w:sz w:val="24"/>
          <w14:textFill>
            <w14:solidFill>
              <w14:schemeClr w14:val="tx1"/>
            </w14:solidFill>
          </w14:textFill>
        </w:rPr>
        <w:t>名    称：</w:t>
      </w:r>
      <w:r>
        <w:rPr>
          <w:rFonts w:hint="eastAsia"/>
          <w:color w:val="000000" w:themeColor="text1"/>
          <w:sz w:val="24"/>
          <w14:textFill>
            <w14:solidFill>
              <w14:schemeClr w14:val="tx1"/>
            </w14:solidFill>
          </w14:textFill>
        </w:rPr>
        <w:t>北京市建壮咨询有限公司</w:t>
      </w:r>
    </w:p>
    <w:p>
      <w:pPr>
        <w:spacing w:line="360" w:lineRule="auto"/>
        <w:ind w:left="1079" w:leftChars="371" w:hanging="300" w:hangingChars="125"/>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地    址：</w:t>
      </w:r>
      <w:r>
        <w:rPr>
          <w:rFonts w:hint="eastAsia"/>
          <w:color w:val="000000" w:themeColor="text1"/>
          <w:sz w:val="24"/>
          <w14:textFill>
            <w14:solidFill>
              <w14:schemeClr w14:val="tx1"/>
            </w14:solidFill>
          </w14:textFill>
        </w:rPr>
        <w:t>北京市石景山区泽洋大厦16层1606</w:t>
      </w:r>
    </w:p>
    <w:p>
      <w:pPr>
        <w:spacing w:line="360" w:lineRule="auto"/>
        <w:ind w:left="1079" w:leftChars="371" w:hanging="300" w:hangingChars="125"/>
        <w:jc w:val="left"/>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联系方式：</w:t>
      </w:r>
      <w:r>
        <w:rPr>
          <w:rFonts w:hint="eastAsia"/>
          <w:color w:val="000000" w:themeColor="text1"/>
          <w:sz w:val="24"/>
          <w14:textFill>
            <w14:solidFill>
              <w14:schemeClr w14:val="tx1"/>
            </w14:solidFill>
          </w14:textFill>
        </w:rPr>
        <w:t>杨凤娇，18510638883　　</w:t>
      </w:r>
    </w:p>
    <w:p>
      <w:pPr>
        <w:spacing w:line="360" w:lineRule="auto"/>
        <w:ind w:left="1080" w:leftChars="371" w:hanging="301" w:hangingChars="125"/>
        <w:jc w:val="left"/>
        <w:rPr>
          <w:b/>
          <w:color w:val="000000" w:themeColor="text1"/>
          <w:sz w:val="24"/>
          <w:u w:val="single"/>
          <w14:textFill>
            <w14:solidFill>
              <w14:schemeClr w14:val="tx1"/>
            </w14:solidFill>
          </w14:textFill>
        </w:rPr>
      </w:pPr>
      <w:r>
        <w:rPr>
          <w:b/>
          <w:color w:val="000000" w:themeColor="text1"/>
          <w:sz w:val="24"/>
          <w14:textFill>
            <w14:solidFill>
              <w14:schemeClr w14:val="tx1"/>
            </w14:solidFill>
          </w14:textFill>
        </w:rPr>
        <w:t>3.项目联系方式</w:t>
      </w:r>
      <w:bookmarkEnd w:id="32"/>
      <w:bookmarkEnd w:id="33"/>
    </w:p>
    <w:p>
      <w:pPr>
        <w:spacing w:line="360" w:lineRule="auto"/>
        <w:ind w:left="1079" w:leftChars="371" w:hanging="300" w:hangingChars="125"/>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项目联系人：</w:t>
      </w:r>
      <w:r>
        <w:rPr>
          <w:rFonts w:hint="eastAsia"/>
          <w:color w:val="000000" w:themeColor="text1"/>
          <w:sz w:val="24"/>
          <w14:textFill>
            <w14:solidFill>
              <w14:schemeClr w14:val="tx1"/>
            </w14:solidFill>
          </w14:textFill>
        </w:rPr>
        <w:t>杨凤娇</w:t>
      </w:r>
    </w:p>
    <w:p>
      <w:pPr>
        <w:spacing w:line="360" w:lineRule="auto"/>
        <w:ind w:left="1079" w:leftChars="371" w:hanging="300" w:hangingChars="125"/>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电      话：18510638883</w:t>
      </w:r>
    </w:p>
    <w:p>
      <w:pPr>
        <w:spacing w:line="360" w:lineRule="auto"/>
        <w:ind w:firstLine="5880" w:firstLineChars="2450"/>
        <w:jc w:val="right"/>
        <w:rPr>
          <w:color w:val="000000" w:themeColor="text1"/>
          <w:sz w:val="24"/>
          <w14:textFill>
            <w14:solidFill>
              <w14:schemeClr w14:val="tx1"/>
            </w14:solidFill>
          </w14:textFill>
        </w:rPr>
      </w:pPr>
    </w:p>
    <w:p>
      <w:pPr>
        <w:spacing w:line="360" w:lineRule="auto"/>
        <w:jc w:val="center"/>
        <w:outlineLvl w:val="0"/>
        <w:rPr>
          <w:b/>
          <w:color w:val="000000" w:themeColor="text1"/>
          <w:sz w:val="32"/>
          <w:szCs w:val="32"/>
          <w14:textFill>
            <w14:solidFill>
              <w14:schemeClr w14:val="tx1"/>
            </w14:solidFill>
          </w14:textFill>
        </w:rPr>
      </w:pPr>
      <w:r>
        <w:rPr>
          <w:color w:val="000000" w:themeColor="text1"/>
          <w:sz w:val="24"/>
          <w14:textFill>
            <w14:solidFill>
              <w14:schemeClr w14:val="tx1"/>
            </w14:solidFill>
          </w14:textFill>
        </w:rPr>
        <w:br w:type="page"/>
      </w:r>
      <w:bookmarkStart w:id="34" w:name="_Toc195842950"/>
      <w:bookmarkStart w:id="35" w:name="_Toc265228423"/>
      <w:bookmarkStart w:id="36" w:name="_Toc305158928"/>
      <w:bookmarkStart w:id="37" w:name="_Toc512937850"/>
      <w:bookmarkStart w:id="38" w:name="_Toc353825548"/>
      <w:bookmarkStart w:id="39" w:name="_Toc226965856"/>
      <w:bookmarkStart w:id="40" w:name="_Toc353873938"/>
      <w:bookmarkStart w:id="41" w:name="_Toc264969275"/>
      <w:bookmarkStart w:id="42" w:name="_Toc127161488"/>
      <w:bookmarkStart w:id="43" w:name="_Toc127151777"/>
      <w:bookmarkStart w:id="44" w:name="_Toc150774783"/>
      <w:bookmarkStart w:id="45" w:name="_Toc152162250"/>
      <w:bookmarkStart w:id="46" w:name="_Toc305158854"/>
      <w:r>
        <w:rPr>
          <w:b/>
          <w:color w:val="000000" w:themeColor="text1"/>
          <w:sz w:val="36"/>
          <w:szCs w:val="36"/>
          <w14:textFill>
            <w14:solidFill>
              <w14:schemeClr w14:val="tx1"/>
            </w14:solidFill>
          </w14:textFill>
        </w:rPr>
        <w:t>第二章   投标人须知</w:t>
      </w:r>
      <w:bookmarkEnd w:id="34"/>
      <w:bookmarkEnd w:id="35"/>
      <w:bookmarkEnd w:id="36"/>
      <w:bookmarkEnd w:id="37"/>
      <w:bookmarkEnd w:id="38"/>
      <w:bookmarkEnd w:id="39"/>
      <w:bookmarkEnd w:id="40"/>
      <w:bookmarkEnd w:id="41"/>
      <w:bookmarkEnd w:id="42"/>
      <w:bookmarkEnd w:id="43"/>
      <w:bookmarkEnd w:id="44"/>
      <w:bookmarkEnd w:id="45"/>
      <w:bookmarkEnd w:id="46"/>
    </w:p>
    <w:p>
      <w:pPr>
        <w:pStyle w:val="3"/>
        <w:numPr>
          <w:ilvl w:val="0"/>
          <w:numId w:val="0"/>
        </w:numPr>
        <w:tabs>
          <w:tab w:val="center" w:pos="4592"/>
          <w:tab w:val="left" w:pos="7860"/>
        </w:tabs>
        <w:spacing w:before="0" w:line="360" w:lineRule="auto"/>
        <w:rPr>
          <w:rFonts w:ascii="Times New Roman" w:hAnsi="Times New Roman" w:eastAsia="宋体"/>
          <w:color w:val="000000" w:themeColor="text1"/>
          <w:sz w:val="28"/>
          <w14:textFill>
            <w14:solidFill>
              <w14:schemeClr w14:val="tx1"/>
            </w14:solidFill>
          </w14:textFill>
        </w:rPr>
      </w:pPr>
      <w:bookmarkStart w:id="47" w:name="_Toc150509270"/>
      <w:bookmarkStart w:id="48" w:name="_Toc151193833"/>
      <w:bookmarkStart w:id="49" w:name="_Toc151193689"/>
      <w:bookmarkStart w:id="50" w:name="_Toc226965792"/>
      <w:bookmarkStart w:id="51" w:name="_Toc150774619"/>
      <w:bookmarkStart w:id="52" w:name="_Toc164608633"/>
      <w:bookmarkStart w:id="53" w:name="_Toc226309763"/>
      <w:bookmarkStart w:id="54" w:name="_Toc226337215"/>
      <w:bookmarkStart w:id="55" w:name="_Toc164608788"/>
      <w:bookmarkStart w:id="56" w:name="_Toc150480757"/>
      <w:bookmarkStart w:id="57" w:name="_Toc151193761"/>
      <w:bookmarkStart w:id="58" w:name="_Toc127161433"/>
      <w:bookmarkStart w:id="59" w:name="_Toc164229360"/>
      <w:bookmarkStart w:id="60" w:name="_Toc142311021"/>
      <w:bookmarkStart w:id="61" w:name="_Toc164351613"/>
      <w:bookmarkStart w:id="62" w:name="_Toc520356144"/>
      <w:bookmarkStart w:id="63" w:name="_Toc151193907"/>
      <w:bookmarkStart w:id="64" w:name="_Toc127151720"/>
      <w:bookmarkStart w:id="65" w:name="_Toc127151519"/>
      <w:bookmarkStart w:id="66" w:name="_Toc164229214"/>
      <w:bookmarkStart w:id="67" w:name="_Toc195842884"/>
      <w:bookmarkStart w:id="68" w:name="_Toc151193617"/>
      <w:bookmarkStart w:id="69" w:name="_Toc150774724"/>
      <w:bookmarkStart w:id="70" w:name="_Toc149720812"/>
      <w:bookmarkStart w:id="71" w:name="_Toc226965709"/>
      <w:bookmarkStart w:id="72" w:name="_Toc151190146"/>
      <w:r>
        <w:rPr>
          <w:rFonts w:ascii="Times New Roman" w:hAnsi="Times New Roman" w:eastAsia="宋体"/>
          <w:color w:val="000000" w:themeColor="text1"/>
          <w:sz w:val="28"/>
          <w14:textFill>
            <w14:solidFill>
              <w14:schemeClr w14:val="tx1"/>
            </w14:solidFill>
          </w14:textFill>
        </w:rPr>
        <w:t>投标人须知资料表</w:t>
      </w:r>
    </w:p>
    <w:p>
      <w:pPr>
        <w:jc w:val="center"/>
        <w:rPr>
          <w:b/>
          <w:color w:val="000000" w:themeColor="text1"/>
          <w:sz w:val="28"/>
          <w:szCs w:val="28"/>
          <w14:textFill>
            <w14:solidFill>
              <w14:schemeClr w14:val="tx1"/>
            </w14:solidFill>
          </w14:textFill>
        </w:rPr>
      </w:pPr>
    </w:p>
    <w:p>
      <w:pPr>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本表是对投标人须知的具体补充和修改，如有矛盾，均以本资料表为准。标记“</w:t>
      </w:r>
      <w:r>
        <w:rPr>
          <w:b/>
          <w:color w:val="000000" w:themeColor="text1"/>
          <w:sz w:val="24"/>
          <w14:textFill>
            <w14:solidFill>
              <w14:schemeClr w14:val="tx1"/>
            </w14:solidFill>
          </w14:textFill>
        </w:rPr>
        <w:t>■</w:t>
      </w:r>
      <w:r>
        <w:rPr>
          <w:color w:val="000000" w:themeColor="text1"/>
          <w:sz w:val="24"/>
          <w14:textFill>
            <w14:solidFill>
              <w14:schemeClr w14:val="tx1"/>
            </w14:solidFill>
          </w14:textFill>
        </w:rPr>
        <w:t>”的选项意为适用于本项目，标记“□”的选项意为不适用于本项目。</w:t>
      </w:r>
    </w:p>
    <w:tbl>
      <w:tblPr>
        <w:tblStyle w:val="57"/>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4" w:hRule="atLeast"/>
          <w:tblHeader/>
          <w:jc w:val="center"/>
        </w:trPr>
        <w:tc>
          <w:tcPr>
            <w:tcW w:w="988" w:type="dxa"/>
            <w:vAlign w:val="center"/>
          </w:tcPr>
          <w:p>
            <w:pPr>
              <w:jc w:val="center"/>
              <w:rPr>
                <w:b/>
                <w:bCs/>
                <w:color w:val="000000" w:themeColor="text1"/>
                <w:sz w:val="24"/>
                <w14:textFill>
                  <w14:solidFill>
                    <w14:schemeClr w14:val="tx1"/>
                  </w14:solidFill>
                </w14:textFill>
              </w:rPr>
            </w:pPr>
            <w:r>
              <w:rPr>
                <w:b/>
                <w:color w:val="000000" w:themeColor="text1"/>
                <w:sz w:val="24"/>
                <w14:textFill>
                  <w14:solidFill>
                    <w14:schemeClr w14:val="tx1"/>
                  </w14:solidFill>
                </w14:textFill>
              </w:rPr>
              <w:t>条款号</w:t>
            </w:r>
          </w:p>
        </w:tc>
        <w:tc>
          <w:tcPr>
            <w:tcW w:w="1701" w:type="dxa"/>
            <w:vAlign w:val="center"/>
          </w:tcPr>
          <w:p>
            <w:pPr>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条目</w:t>
            </w:r>
          </w:p>
        </w:tc>
        <w:tc>
          <w:tcPr>
            <w:tcW w:w="7540" w:type="dxa"/>
            <w:vAlign w:val="center"/>
          </w:tcPr>
          <w:p>
            <w:pPr>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7"/>
              <w:adjustRightInd w:val="0"/>
              <w:snapToGrid w:val="0"/>
              <w:jc w:val="center"/>
              <w:rPr>
                <w:rFonts w:hint="default" w:ascii="Times New Roman" w:hAnsi="Times New Roman"/>
                <w:color w:val="000000" w:themeColor="text1"/>
                <w:sz w:val="24"/>
                <w:szCs w:val="24"/>
                <w14:textFill>
                  <w14:solidFill>
                    <w14:schemeClr w14:val="tx1"/>
                  </w14:solidFill>
                </w14:textFill>
              </w:rPr>
            </w:pPr>
            <w:r>
              <w:rPr>
                <w:rFonts w:hint="default" w:ascii="Times New Roman" w:hAnsi="Times New Roman"/>
                <w:color w:val="000000" w:themeColor="text1"/>
                <w:sz w:val="24"/>
                <w:szCs w:val="24"/>
                <w14:textFill>
                  <w14:solidFill>
                    <w14:schemeClr w14:val="tx1"/>
                  </w14:solidFill>
                </w14:textFill>
              </w:rPr>
              <w:t>2.2</w:t>
            </w:r>
          </w:p>
        </w:tc>
        <w:tc>
          <w:tcPr>
            <w:tcW w:w="1701" w:type="dxa"/>
            <w:vAlign w:val="center"/>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项目属性</w:t>
            </w:r>
          </w:p>
        </w:tc>
        <w:tc>
          <w:tcPr>
            <w:tcW w:w="7540" w:type="dxa"/>
            <w:vAlign w:val="center"/>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项目属性：</w:t>
            </w:r>
          </w:p>
          <w:p>
            <w:pPr>
              <w:jc w:val="left"/>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color w:val="000000" w:themeColor="text1"/>
                <w:sz w:val="24"/>
                <w14:textFill>
                  <w14:solidFill>
                    <w14:schemeClr w14:val="tx1"/>
                  </w14:solidFill>
                </w14:textFill>
              </w:rPr>
              <w:t>服务</w:t>
            </w:r>
          </w:p>
          <w:p>
            <w:pPr>
              <w:jc w:val="left"/>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color w:val="000000" w:themeColor="text1"/>
                <w:sz w:val="24"/>
                <w14:textFill>
                  <w14:solidFill>
                    <w14:schemeClr w14:val="tx1"/>
                  </w14:solidFill>
                </w14:textFill>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7"/>
              <w:adjustRightInd w:val="0"/>
              <w:snapToGrid w:val="0"/>
              <w:jc w:val="center"/>
              <w:rPr>
                <w:rFonts w:hint="default" w:ascii="Times New Roman" w:hAnsi="Times New Roman"/>
                <w:color w:val="000000" w:themeColor="text1"/>
                <w:sz w:val="24"/>
                <w:szCs w:val="24"/>
                <w14:textFill>
                  <w14:solidFill>
                    <w14:schemeClr w14:val="tx1"/>
                  </w14:solidFill>
                </w14:textFill>
              </w:rPr>
            </w:pPr>
            <w:r>
              <w:rPr>
                <w:rFonts w:hint="default" w:ascii="Times New Roman" w:hAnsi="Times New Roman"/>
                <w:color w:val="000000" w:themeColor="text1"/>
                <w:sz w:val="24"/>
                <w:szCs w:val="24"/>
                <w14:textFill>
                  <w14:solidFill>
                    <w14:schemeClr w14:val="tx1"/>
                  </w14:solidFill>
                </w14:textFill>
              </w:rPr>
              <w:t>2.3</w:t>
            </w:r>
          </w:p>
        </w:tc>
        <w:tc>
          <w:tcPr>
            <w:tcW w:w="1701" w:type="dxa"/>
            <w:vAlign w:val="center"/>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科研仪器设备</w:t>
            </w:r>
          </w:p>
        </w:tc>
        <w:tc>
          <w:tcPr>
            <w:tcW w:w="7540" w:type="dxa"/>
            <w:vAlign w:val="center"/>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是否属于科研仪器设备采购项目：</w:t>
            </w:r>
          </w:p>
          <w:p>
            <w:pPr>
              <w:jc w:val="left"/>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color w:val="000000" w:themeColor="text1"/>
                <w:sz w:val="24"/>
                <w14:textFill>
                  <w14:solidFill>
                    <w14:schemeClr w14:val="tx1"/>
                  </w14:solidFill>
                </w14:textFill>
              </w:rPr>
              <w:t>是</w:t>
            </w:r>
          </w:p>
          <w:p>
            <w:pPr>
              <w:jc w:val="left"/>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color w:val="000000" w:themeColor="text1"/>
                <w:sz w:val="24"/>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7"/>
              <w:adjustRightInd w:val="0"/>
              <w:snapToGrid w:val="0"/>
              <w:jc w:val="center"/>
              <w:rPr>
                <w:rFonts w:hint="default" w:ascii="Times New Roman" w:hAnsi="Times New Roman"/>
                <w:color w:val="000000" w:themeColor="text1"/>
                <w:sz w:val="24"/>
                <w:szCs w:val="24"/>
                <w14:textFill>
                  <w14:solidFill>
                    <w14:schemeClr w14:val="tx1"/>
                  </w14:solidFill>
                </w14:textFill>
              </w:rPr>
            </w:pPr>
            <w:r>
              <w:rPr>
                <w:rFonts w:hint="default" w:ascii="Times New Roman" w:hAnsi="Times New Roman"/>
                <w:color w:val="000000" w:themeColor="text1"/>
                <w:sz w:val="24"/>
                <w:szCs w:val="24"/>
                <w14:textFill>
                  <w14:solidFill>
                    <w14:schemeClr w14:val="tx1"/>
                  </w14:solidFill>
                </w14:textFill>
              </w:rPr>
              <w:t>2.4</w:t>
            </w:r>
          </w:p>
        </w:tc>
        <w:tc>
          <w:tcPr>
            <w:tcW w:w="1701" w:type="dxa"/>
            <w:vAlign w:val="center"/>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核心产品</w:t>
            </w:r>
          </w:p>
        </w:tc>
        <w:tc>
          <w:tcPr>
            <w:tcW w:w="7540" w:type="dxa"/>
            <w:vAlign w:val="center"/>
          </w:tcPr>
          <w:p>
            <w:pPr>
              <w:pStyle w:val="27"/>
              <w:adjustRightInd w:val="0"/>
              <w:snapToGrid w:val="0"/>
              <w:rPr>
                <w:rFonts w:hint="default" w:ascii="Times New Roman" w:hAnsi="Times New Roman"/>
                <w:color w:val="000000" w:themeColor="text1"/>
                <w:sz w:val="24"/>
                <w:szCs w:val="24"/>
                <w14:textFill>
                  <w14:solidFill>
                    <w14:schemeClr w14:val="tx1"/>
                  </w14:solidFill>
                </w14:textFill>
              </w:rPr>
            </w:pPr>
            <w:r>
              <w:rPr>
                <w:rFonts w:hAnsi="宋体"/>
                <w:color w:val="000000" w:themeColor="text1"/>
                <w:sz w:val="24"/>
                <w14:textFill>
                  <w14:solidFill>
                    <w14:schemeClr w14:val="tx1"/>
                  </w14:solidFill>
                </w14:textFill>
              </w:rPr>
              <w:t>□</w:t>
            </w:r>
            <w:r>
              <w:rPr>
                <w:rFonts w:hint="default" w:ascii="Times New Roman" w:hAnsi="Times New Roman"/>
                <w:color w:val="000000" w:themeColor="text1"/>
                <w:sz w:val="24"/>
                <w:szCs w:val="24"/>
                <w14:textFill>
                  <w14:solidFill>
                    <w14:schemeClr w14:val="tx1"/>
                  </w14:solidFill>
                </w14:textFill>
              </w:rPr>
              <w:t>关于核心产品本项目__包不适用。</w:t>
            </w:r>
          </w:p>
          <w:p>
            <w:pPr>
              <w:pStyle w:val="27"/>
              <w:adjustRightInd w:val="0"/>
              <w:snapToGrid w:val="0"/>
              <w:rPr>
                <w:rFonts w:hint="default" w:ascii="Times New Roman" w:hAnsi="Times New Roman"/>
                <w:color w:val="000000" w:themeColor="text1"/>
                <w:sz w:val="24"/>
                <w:szCs w:val="24"/>
                <w14:textFill>
                  <w14:solidFill>
                    <w14:schemeClr w14:val="tx1"/>
                  </w14:solidFill>
                </w14:textFill>
              </w:rPr>
            </w:pPr>
            <w:r>
              <w:rPr>
                <w:rFonts w:hAnsi="宋体"/>
                <w:color w:val="000000" w:themeColor="text1"/>
                <w:sz w:val="24"/>
                <w14:textFill>
                  <w14:solidFill>
                    <w14:schemeClr w14:val="tx1"/>
                  </w14:solidFill>
                </w14:textFill>
              </w:rPr>
              <w:t>□</w:t>
            </w:r>
            <w:r>
              <w:rPr>
                <w:rFonts w:hint="default" w:ascii="Times New Roman" w:hAnsi="Times New Roman"/>
                <w:color w:val="000000" w:themeColor="text1"/>
                <w:sz w:val="24"/>
                <w:szCs w:val="24"/>
                <w14:textFill>
                  <w14:solidFill>
                    <w14:schemeClr w14:val="tx1"/>
                  </w14:solidFill>
                </w14:textFill>
              </w:rPr>
              <w:t xml:space="preserve">本项目  </w:t>
            </w:r>
            <w:r>
              <w:rPr>
                <w:rFonts w:ascii="Times New Roman" w:hAnsi="Times New Roman"/>
                <w:color w:val="000000" w:themeColor="text1"/>
                <w:sz w:val="24"/>
                <w:szCs w:val="24"/>
                <w14:textFill>
                  <w14:solidFill>
                    <w14:schemeClr w14:val="tx1"/>
                  </w14:solidFill>
                </w14:textFill>
              </w:rPr>
              <w:t>包</w:t>
            </w:r>
            <w:r>
              <w:rPr>
                <w:rFonts w:hint="default" w:ascii="Times New Roman" w:hAnsi="Times New Roman"/>
                <w:color w:val="000000" w:themeColor="text1"/>
                <w:sz w:val="24"/>
                <w:szCs w:val="24"/>
                <w14:textFill>
                  <w14:solidFill>
                    <w14:schemeClr w14:val="tx1"/>
                  </w14:solidFill>
                </w14:textFill>
              </w:rPr>
              <w:t>为单一产品采购项目。</w:t>
            </w:r>
          </w:p>
          <w:p>
            <w:pPr>
              <w:jc w:val="left"/>
              <w:rPr>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w:t>
            </w:r>
            <w:r>
              <w:rPr>
                <w:color w:val="000000" w:themeColor="text1"/>
                <w:sz w:val="24"/>
                <w14:textFill>
                  <w14:solidFill>
                    <w14:schemeClr w14:val="tx1"/>
                  </w14:solidFill>
                </w14:textFill>
              </w:rPr>
              <w:t>本项目为非单一产品采购项目，核心产品为：</w:t>
            </w:r>
            <w:r>
              <w:rPr>
                <w:rFonts w:hint="eastAsia"/>
                <w:color w:val="000000" w:themeColor="text1"/>
                <w:sz w:val="24"/>
                <w14:textFill>
                  <w14:solidFill>
                    <w14:schemeClr w14:val="tx1"/>
                  </w14:solidFill>
                </w14:textFill>
              </w:rPr>
              <w:t>感应龙头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7"/>
              <w:adjustRightInd w:val="0"/>
              <w:snapToGrid w:val="0"/>
              <w:jc w:val="center"/>
              <w:rPr>
                <w:rFonts w:hint="default" w:ascii="Times New Roman" w:hAnsi="Times New Roman"/>
                <w:color w:val="000000" w:themeColor="text1"/>
                <w:sz w:val="24"/>
                <w:szCs w:val="24"/>
                <w14:textFill>
                  <w14:solidFill>
                    <w14:schemeClr w14:val="tx1"/>
                  </w14:solidFill>
                </w14:textFill>
              </w:rPr>
            </w:pPr>
            <w:r>
              <w:rPr>
                <w:rFonts w:hint="default" w:ascii="Times New Roman" w:hAnsi="Times New Roman"/>
                <w:color w:val="000000" w:themeColor="text1"/>
                <w:sz w:val="24"/>
                <w:szCs w:val="24"/>
                <w14:textFill>
                  <w14:solidFill>
                    <w14:schemeClr w14:val="tx1"/>
                  </w14:solidFill>
                </w14:textFill>
              </w:rPr>
              <w:t>3.1</w:t>
            </w:r>
          </w:p>
        </w:tc>
        <w:tc>
          <w:tcPr>
            <w:tcW w:w="1701" w:type="dxa"/>
            <w:vAlign w:val="center"/>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现场考察</w:t>
            </w:r>
          </w:p>
        </w:tc>
        <w:tc>
          <w:tcPr>
            <w:tcW w:w="7540" w:type="dxa"/>
            <w:vAlign w:val="center"/>
          </w:tcPr>
          <w:p>
            <w:pPr>
              <w:jc w:val="left"/>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color w:val="000000" w:themeColor="text1"/>
                <w:sz w:val="24"/>
                <w14:textFill>
                  <w14:solidFill>
                    <w14:schemeClr w14:val="tx1"/>
                  </w14:solidFill>
                </w14:textFill>
              </w:rPr>
              <w:t>不组织</w:t>
            </w:r>
          </w:p>
          <w:p>
            <w:pPr>
              <w:jc w:val="left"/>
              <w:rPr>
                <w:bCs/>
                <w:color w:val="000000" w:themeColor="text1"/>
                <w:sz w:val="24"/>
                <w14:textFill>
                  <w14:solidFill>
                    <w14:schemeClr w14:val="tx1"/>
                  </w14:solidFill>
                </w14:textFill>
              </w:rPr>
            </w:pPr>
            <w:r>
              <w:rPr>
                <w:color w:val="000000" w:themeColor="text1"/>
                <w:sz w:val="24"/>
                <w14:textFill>
                  <w14:solidFill>
                    <w14:schemeClr w14:val="tx1"/>
                  </w14:solidFill>
                </w14:textFill>
              </w:rPr>
              <w:t>□组织，考察时间：__年_月_日_</w:t>
            </w:r>
            <w:r>
              <w:rPr>
                <w:bCs/>
                <w:color w:val="000000" w:themeColor="text1"/>
                <w:sz w:val="24"/>
                <w14:textFill>
                  <w14:solidFill>
                    <w14:schemeClr w14:val="tx1"/>
                  </w14:solidFill>
                </w14:textFill>
              </w:rPr>
              <w:t>点</w:t>
            </w:r>
            <w:r>
              <w:rPr>
                <w:color w:val="000000" w:themeColor="text1"/>
                <w:sz w:val="24"/>
                <w14:textFill>
                  <w14:solidFill>
                    <w14:schemeClr w14:val="tx1"/>
                  </w14:solidFill>
                </w14:textFill>
              </w:rPr>
              <w:t>_</w:t>
            </w:r>
            <w:r>
              <w:rPr>
                <w:bCs/>
                <w:color w:val="000000" w:themeColor="text1"/>
                <w:sz w:val="24"/>
                <w14:textFill>
                  <w14:solidFill>
                    <w14:schemeClr w14:val="tx1"/>
                  </w14:solidFill>
                </w14:textFill>
              </w:rPr>
              <w:t>分</w:t>
            </w:r>
          </w:p>
          <w:p>
            <w:pPr>
              <w:pStyle w:val="27"/>
              <w:adjustRightInd w:val="0"/>
              <w:snapToGrid w:val="0"/>
              <w:rPr>
                <w:rFonts w:hint="default" w:ascii="Times New Roman" w:hAnsi="Times New Roman"/>
                <w:color w:val="000000" w:themeColor="text1"/>
                <w:sz w:val="24"/>
                <w:szCs w:val="24"/>
                <w14:textFill>
                  <w14:solidFill>
                    <w14:schemeClr w14:val="tx1"/>
                  </w14:solidFill>
                </w14:textFill>
              </w:rPr>
            </w:pPr>
            <w:r>
              <w:rPr>
                <w:rFonts w:hint="default" w:ascii="Times New Roman" w:hAnsi="Times New Roman"/>
                <w:color w:val="000000" w:themeColor="text1"/>
                <w:sz w:val="24"/>
                <w14:textFill>
                  <w14:solidFill>
                    <w14:schemeClr w14:val="tx1"/>
                  </w14:solidFill>
                </w14:textFill>
              </w:rPr>
              <w:t>考察地点：____________。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7"/>
              <w:adjustRightInd w:val="0"/>
              <w:snapToGrid w:val="0"/>
              <w:jc w:val="center"/>
              <w:rPr>
                <w:rFonts w:hint="default" w:ascii="Times New Roman" w:hAnsi="Times New Roman"/>
                <w:color w:val="000000" w:themeColor="text1"/>
                <w:sz w:val="24"/>
                <w:szCs w:val="24"/>
                <w14:textFill>
                  <w14:solidFill>
                    <w14:schemeClr w14:val="tx1"/>
                  </w14:solidFill>
                </w14:textFill>
              </w:rPr>
            </w:pPr>
          </w:p>
        </w:tc>
        <w:tc>
          <w:tcPr>
            <w:tcW w:w="1701" w:type="dxa"/>
            <w:vAlign w:val="center"/>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开标前答疑会</w:t>
            </w:r>
          </w:p>
        </w:tc>
        <w:tc>
          <w:tcPr>
            <w:tcW w:w="7540" w:type="dxa"/>
            <w:vAlign w:val="center"/>
          </w:tcPr>
          <w:p>
            <w:pPr>
              <w:jc w:val="left"/>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color w:val="000000" w:themeColor="text1"/>
                <w:sz w:val="24"/>
                <w14:textFill>
                  <w14:solidFill>
                    <w14:schemeClr w14:val="tx1"/>
                  </w14:solidFill>
                </w14:textFill>
              </w:rPr>
              <w:t>不召开</w:t>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□召开，召开时间：__年_月_日_</w:t>
            </w:r>
            <w:r>
              <w:rPr>
                <w:bCs/>
                <w:color w:val="000000" w:themeColor="text1"/>
                <w:sz w:val="24"/>
                <w14:textFill>
                  <w14:solidFill>
                    <w14:schemeClr w14:val="tx1"/>
                  </w14:solidFill>
                </w14:textFill>
              </w:rPr>
              <w:t>点</w:t>
            </w:r>
            <w:r>
              <w:rPr>
                <w:color w:val="000000" w:themeColor="text1"/>
                <w:sz w:val="24"/>
                <w14:textFill>
                  <w14:solidFill>
                    <w14:schemeClr w14:val="tx1"/>
                  </w14:solidFill>
                </w14:textFill>
              </w:rPr>
              <w:t>_</w:t>
            </w:r>
            <w:r>
              <w:rPr>
                <w:bCs/>
                <w:color w:val="000000" w:themeColor="text1"/>
                <w:sz w:val="24"/>
                <w14:textFill>
                  <w14:solidFill>
                    <w14:schemeClr w14:val="tx1"/>
                  </w14:solidFill>
                </w14:textFill>
              </w:rPr>
              <w:t>分</w:t>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召开地点：____________。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7"/>
              <w:adjustRightInd w:val="0"/>
              <w:snapToGrid w:val="0"/>
              <w:jc w:val="center"/>
              <w:rPr>
                <w:rFonts w:hint="default" w:ascii="Times New Roman" w:hAnsi="Times New Roman"/>
                <w:color w:val="000000" w:themeColor="text1"/>
                <w:sz w:val="24"/>
                <w:szCs w:val="24"/>
                <w14:textFill>
                  <w14:solidFill>
                    <w14:schemeClr w14:val="tx1"/>
                  </w14:solidFill>
                </w14:textFill>
              </w:rPr>
            </w:pPr>
            <w:r>
              <w:rPr>
                <w:rFonts w:hint="default" w:ascii="Times New Roman" w:hAnsi="Times New Roman"/>
                <w:color w:val="000000" w:themeColor="text1"/>
                <w:sz w:val="24"/>
                <w:szCs w:val="24"/>
                <w14:textFill>
                  <w14:solidFill>
                    <w14:schemeClr w14:val="tx1"/>
                  </w14:solidFill>
                </w14:textFill>
              </w:rPr>
              <w:t>4.1</w:t>
            </w:r>
          </w:p>
        </w:tc>
        <w:tc>
          <w:tcPr>
            <w:tcW w:w="1701" w:type="dxa"/>
            <w:vAlign w:val="center"/>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样品</w:t>
            </w:r>
          </w:p>
        </w:tc>
        <w:tc>
          <w:tcPr>
            <w:tcW w:w="7540" w:type="dxa"/>
            <w:vAlign w:val="center"/>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投标样品递交：</w:t>
            </w:r>
          </w:p>
          <w:p>
            <w:pPr>
              <w:jc w:val="left"/>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color w:val="000000" w:themeColor="text1"/>
                <w:sz w:val="24"/>
                <w14:textFill>
                  <w14:solidFill>
                    <w14:schemeClr w14:val="tx1"/>
                  </w14:solidFill>
                </w14:textFill>
              </w:rPr>
              <w:t>不需要</w:t>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□需要，具体要求如下：</w:t>
            </w:r>
          </w:p>
          <w:p>
            <w:pPr>
              <w:jc w:val="left"/>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（1）样品制作的标准和要求：_________；</w:t>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（2）是否需要随样品提交相关检测报告：</w:t>
            </w:r>
          </w:p>
          <w:p>
            <w:pPr>
              <w:ind w:firstLine="600" w:firstLineChars="250"/>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□不需要</w:t>
            </w:r>
          </w:p>
          <w:p>
            <w:pPr>
              <w:ind w:firstLine="600" w:firstLineChars="250"/>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□需要</w:t>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（3）样品递交要求：_________；</w:t>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（4）未中标人样品退还：_________；</w:t>
            </w:r>
          </w:p>
          <w:p>
            <w:pPr>
              <w:jc w:val="left"/>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（5）中标人样品保管、封存及退还：_________；</w:t>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7"/>
              <w:adjustRightInd w:val="0"/>
              <w:snapToGrid w:val="0"/>
              <w:jc w:val="center"/>
              <w:rPr>
                <w:rFonts w:hint="default" w:ascii="Times New Roman" w:hAnsi="Times New Roman"/>
                <w:color w:val="000000" w:themeColor="text1"/>
                <w:sz w:val="24"/>
                <w:szCs w:val="24"/>
                <w14:textFill>
                  <w14:solidFill>
                    <w14:schemeClr w14:val="tx1"/>
                  </w14:solidFill>
                </w14:textFill>
              </w:rPr>
            </w:pPr>
            <w:r>
              <w:rPr>
                <w:rFonts w:hint="default" w:ascii="Times New Roman" w:hAnsi="Times New Roman"/>
                <w:color w:val="000000" w:themeColor="text1"/>
                <w:sz w:val="24"/>
                <w:szCs w:val="24"/>
                <w14:textFill>
                  <w14:solidFill>
                    <w14:schemeClr w14:val="tx1"/>
                  </w14:solidFill>
                </w14:textFill>
              </w:rPr>
              <w:t>5.2.5</w:t>
            </w:r>
          </w:p>
        </w:tc>
        <w:tc>
          <w:tcPr>
            <w:tcW w:w="1701" w:type="dxa"/>
            <w:vAlign w:val="center"/>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标的所属行业</w:t>
            </w:r>
          </w:p>
        </w:tc>
        <w:tc>
          <w:tcPr>
            <w:tcW w:w="7540" w:type="dxa"/>
            <w:vAlign w:val="center"/>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本项目采购标的对应的中小企业划分标准所属行业：</w:t>
            </w:r>
          </w:p>
          <w:tbl>
            <w:tblPr>
              <w:tblStyle w:val="57"/>
              <w:tblW w:w="46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800"/>
              <w:gridCol w:w="32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color w:val="000000" w:themeColor="text1"/>
                      <w:sz w:val="24"/>
                      <w14:textFill>
                        <w14:solidFill>
                          <w14:schemeClr w14:val="tx1"/>
                        </w14:solidFill>
                      </w14:textFill>
                    </w:rPr>
                  </w:pPr>
                  <w:r>
                    <w:rPr>
                      <w:rFonts w:eastAsiaTheme="minorEastAsia"/>
                      <w:bCs/>
                      <w:color w:val="000000" w:themeColor="text1"/>
                      <w:sz w:val="24"/>
                      <w14:textFill>
                        <w14:solidFill>
                          <w14:schemeClr w14:val="tx1"/>
                        </w14:solidFill>
                      </w14:textFill>
                    </w:rPr>
                    <w:t>包号</w:t>
                  </w:r>
                </w:p>
              </w:tc>
              <w:tc>
                <w:tcPr>
                  <w:tcW w:w="2058"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color w:val="000000" w:themeColor="text1"/>
                      <w:sz w:val="24"/>
                      <w14:textFill>
                        <w14:solidFill>
                          <w14:schemeClr w14:val="tx1"/>
                        </w14:solidFill>
                      </w14:textFill>
                    </w:rPr>
                  </w:pPr>
                  <w:r>
                    <w:rPr>
                      <w:rFonts w:eastAsiaTheme="minorEastAsia"/>
                      <w:bCs/>
                      <w:color w:val="000000" w:themeColor="text1"/>
                      <w:sz w:val="24"/>
                      <w14:textFill>
                        <w14:solidFill>
                          <w14:schemeClr w14:val="tx1"/>
                        </w14:solidFill>
                      </w14:textFill>
                    </w:rPr>
                    <w:t>标的名称</w:t>
                  </w:r>
                </w:p>
              </w:tc>
              <w:tc>
                <w:tcPr>
                  <w:tcW w:w="2381"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color w:val="000000" w:themeColor="text1"/>
                      <w:sz w:val="24"/>
                      <w14:textFill>
                        <w14:solidFill>
                          <w14:schemeClr w14:val="tx1"/>
                        </w14:solidFill>
                      </w14:textFill>
                    </w:rPr>
                  </w:pPr>
                  <w:r>
                    <w:rPr>
                      <w:rFonts w:eastAsiaTheme="minorEastAsia"/>
                      <w:bCs/>
                      <w:color w:val="000000" w:themeColor="text1"/>
                      <w:sz w:val="24"/>
                      <w14:textFill>
                        <w14:solidFill>
                          <w14:schemeClr w14:val="tx1"/>
                        </w14:solidFill>
                      </w14:textFill>
                    </w:rPr>
                    <w:t>01</w:t>
                  </w:r>
                </w:p>
              </w:tc>
              <w:tc>
                <w:tcPr>
                  <w:tcW w:w="2058"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color w:val="000000" w:themeColor="text1"/>
                      <w:sz w:val="24"/>
                      <w14:textFill>
                        <w14:solidFill>
                          <w14:schemeClr w14:val="tx1"/>
                        </w14:solidFill>
                      </w14:textFill>
                    </w:rPr>
                  </w:pPr>
                  <w:r>
                    <w:rPr>
                      <w:rFonts w:hint="eastAsia" w:eastAsiaTheme="minorEastAsia"/>
                      <w:bCs/>
                      <w:color w:val="000000" w:themeColor="text1"/>
                      <w:sz w:val="24"/>
                      <w14:textFill>
                        <w14:solidFill>
                          <w14:schemeClr w14:val="tx1"/>
                        </w14:solidFill>
                      </w14:textFill>
                    </w:rPr>
                    <w:t>设备维修配件</w:t>
                  </w:r>
                </w:p>
              </w:tc>
              <w:tc>
                <w:tcPr>
                  <w:tcW w:w="2381"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color w:val="000000" w:themeColor="text1"/>
                      <w:kern w:val="0"/>
                      <w:sz w:val="24"/>
                      <w14:textFill>
                        <w14:solidFill>
                          <w14:schemeClr w14:val="tx1"/>
                        </w14:solidFill>
                      </w14:textFill>
                    </w:rPr>
                  </w:pPr>
                  <w:r>
                    <w:rPr>
                      <w:rFonts w:hint="eastAsia" w:eastAsiaTheme="minorEastAsia"/>
                      <w:color w:val="000000" w:themeColor="text1"/>
                      <w:kern w:val="0"/>
                      <w:sz w:val="24"/>
                      <w14:textFill>
                        <w14:solidFill>
                          <w14:schemeClr w14:val="tx1"/>
                        </w14:solidFill>
                      </w14:textFill>
                    </w:rPr>
                    <w:t>工业</w:t>
                  </w:r>
                </w:p>
              </w:tc>
            </w:tr>
          </w:tbl>
          <w:p>
            <w:pPr>
              <w:jc w:val="left"/>
              <w:rPr>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pPr>
              <w:pStyle w:val="27"/>
              <w:adjustRightInd w:val="0"/>
              <w:snapToGrid w:val="0"/>
              <w:jc w:val="center"/>
              <w:rPr>
                <w:rFonts w:hint="default" w:ascii="Times New Roman" w:hAnsi="Times New Roman"/>
                <w:color w:val="000000" w:themeColor="text1"/>
                <w:sz w:val="24"/>
                <w:szCs w:val="24"/>
                <w14:textFill>
                  <w14:solidFill>
                    <w14:schemeClr w14:val="tx1"/>
                  </w14:solidFill>
                </w14:textFill>
              </w:rPr>
            </w:pPr>
            <w:r>
              <w:rPr>
                <w:rFonts w:hint="default" w:ascii="Times New Roman" w:hAnsi="Times New Roman"/>
                <w:color w:val="000000" w:themeColor="text1"/>
                <w14:textFill>
                  <w14:solidFill>
                    <w14:schemeClr w14:val="tx1"/>
                  </w14:solidFill>
                </w14:textFill>
              </w:rPr>
              <w:br w:type="page"/>
            </w:r>
            <w:r>
              <w:rPr>
                <w:rFonts w:hint="default" w:ascii="Times New Roman" w:hAnsi="Times New Roman"/>
                <w:color w:val="000000" w:themeColor="text1"/>
                <w:sz w:val="24"/>
                <w:szCs w:val="24"/>
                <w14:textFill>
                  <w14:solidFill>
                    <w14:schemeClr w14:val="tx1"/>
                  </w14:solidFill>
                </w14:textFill>
              </w:rPr>
              <w:t>11.2</w:t>
            </w:r>
          </w:p>
        </w:tc>
        <w:tc>
          <w:tcPr>
            <w:tcW w:w="1701" w:type="dxa"/>
            <w:vAlign w:val="center"/>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投标报价</w:t>
            </w:r>
          </w:p>
        </w:tc>
        <w:tc>
          <w:tcPr>
            <w:tcW w:w="7540" w:type="dxa"/>
            <w:vAlign w:val="center"/>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投标报价的特殊规定：</w:t>
            </w:r>
          </w:p>
          <w:p>
            <w:pPr>
              <w:jc w:val="left"/>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color w:val="000000" w:themeColor="text1"/>
                <w:sz w:val="24"/>
                <w14:textFill>
                  <w14:solidFill>
                    <w14:schemeClr w14:val="tx1"/>
                  </w14:solidFill>
                </w14:textFill>
              </w:rPr>
              <w:t>无</w:t>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27"/>
              <w:adjustRightInd w:val="0"/>
              <w:snapToGrid w:val="0"/>
              <w:jc w:val="center"/>
              <w:rPr>
                <w:rFonts w:hint="default" w:ascii="Times New Roman" w:hAnsi="Times New Roman"/>
                <w:color w:val="000000" w:themeColor="text1"/>
                <w:sz w:val="24"/>
                <w:szCs w:val="24"/>
                <w14:textFill>
                  <w14:solidFill>
                    <w14:schemeClr w14:val="tx1"/>
                  </w14:solidFill>
                </w14:textFill>
              </w:rPr>
            </w:pPr>
            <w:r>
              <w:rPr>
                <w:rFonts w:hint="default" w:ascii="Times New Roman" w:hAnsi="Times New Roman"/>
                <w:color w:val="000000" w:themeColor="text1"/>
                <w:sz w:val="24"/>
                <w:szCs w:val="24"/>
                <w14:textFill>
                  <w14:solidFill>
                    <w14:schemeClr w14:val="tx1"/>
                  </w14:solidFill>
                </w14:textFill>
              </w:rPr>
              <w:t>12.1</w:t>
            </w:r>
          </w:p>
        </w:tc>
        <w:tc>
          <w:tcPr>
            <w:tcW w:w="1701" w:type="dxa"/>
            <w:vMerge w:val="restart"/>
            <w:vAlign w:val="center"/>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投标保证金</w:t>
            </w:r>
          </w:p>
        </w:tc>
        <w:tc>
          <w:tcPr>
            <w:tcW w:w="7540" w:type="dxa"/>
            <w:vAlign w:val="center"/>
          </w:tcPr>
          <w:p>
            <w:pPr>
              <w:pStyle w:val="27"/>
              <w:adjustRightInd w:val="0"/>
              <w:snapToGrid w:val="0"/>
              <w:rPr>
                <w:rFonts w:hint="default" w:ascii="Times New Roman" w:hAnsi="Times New Roman"/>
                <w:color w:val="000000" w:themeColor="text1"/>
                <w:sz w:val="24"/>
                <w:szCs w:val="24"/>
                <w14:textFill>
                  <w14:solidFill>
                    <w14:schemeClr w14:val="tx1"/>
                  </w14:solidFill>
                </w14:textFill>
              </w:rPr>
            </w:pPr>
            <w:r>
              <w:rPr>
                <w:rFonts w:hint="default" w:ascii="Times New Roman" w:hAnsi="Times New Roman"/>
                <w:color w:val="000000" w:themeColor="text1"/>
                <w:sz w:val="24"/>
                <w:szCs w:val="24"/>
                <w14:textFill>
                  <w14:solidFill>
                    <w14:schemeClr w14:val="tx1"/>
                  </w14:solidFill>
                </w14:textFill>
              </w:rPr>
              <w:t>投标保证金金额：20000.00</w:t>
            </w:r>
            <w:r>
              <w:rPr>
                <w:rFonts w:ascii="Times New Roman" w:hAnsi="Times New Roman"/>
                <w:color w:val="000000" w:themeColor="text1"/>
                <w:sz w:val="24"/>
                <w:szCs w:val="24"/>
                <w14:textFill>
                  <w14:solidFill>
                    <w14:schemeClr w14:val="tx1"/>
                  </w14:solidFill>
                </w14:textFill>
              </w:rPr>
              <w:t>（贰万元整）</w:t>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投标保证金收受人信息：</w:t>
            </w:r>
            <w:r>
              <w:rPr>
                <w:color w:val="000000" w:themeColor="text1"/>
                <w:sz w:val="24"/>
                <w14:textFill>
                  <w14:solidFill>
                    <w14:schemeClr w14:val="tx1"/>
                  </w14:solidFill>
                </w14:textFill>
              </w:rPr>
              <w:br w:type="textWrapping"/>
            </w:r>
            <w:r>
              <w:rPr>
                <w:rFonts w:hint="eastAsia" w:ascii="宋体" w:hAnsi="宋体"/>
                <w:color w:val="000000" w:themeColor="text1"/>
                <w:sz w:val="24"/>
                <w14:textFill>
                  <w14:solidFill>
                    <w14:schemeClr w14:val="tx1"/>
                  </w14:solidFill>
                </w14:textFill>
              </w:rPr>
              <w:t>开户名称：</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北京市建壮咨询有限公司</w:t>
            </w:r>
            <w:r>
              <w:rPr>
                <w:color w:val="000000" w:themeColor="text1"/>
                <w:sz w:val="24"/>
                <w14:textFill>
                  <w14:solidFill>
                    <w14:schemeClr w14:val="tx1"/>
                  </w14:solidFill>
                </w14:textFill>
              </w:rPr>
              <w:t>_</w:t>
            </w:r>
          </w:p>
          <w:p>
            <w:pPr>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账号：</w:t>
            </w:r>
            <w:r>
              <w:rPr>
                <w:rFonts w:ascii="宋体" w:hAnsi="宋体"/>
                <w:color w:val="000000" w:themeColor="text1"/>
                <w:sz w:val="24"/>
                <w:u w:val="single"/>
                <w14:textFill>
                  <w14:solidFill>
                    <w14:schemeClr w14:val="tx1"/>
                  </w14:solidFill>
                </w14:textFill>
              </w:rPr>
              <w:t xml:space="preserve"> 11050165530000000040  </w:t>
            </w:r>
          </w:p>
          <w:p>
            <w:pPr>
              <w:jc w:val="left"/>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开户行：</w:t>
            </w:r>
            <w:r>
              <w:rPr>
                <w:rFonts w:hint="eastAsia" w:ascii="宋体" w:hAnsi="宋体"/>
                <w:color w:val="000000" w:themeColor="text1"/>
                <w:sz w:val="24"/>
                <w:u w:val="single"/>
                <w14:textFill>
                  <w14:solidFill>
                    <w14:schemeClr w14:val="tx1"/>
                  </w14:solidFill>
                </w14:textFill>
              </w:rPr>
              <w:t xml:space="preserve"> 建行北京丰岳支行</w:t>
            </w:r>
          </w:p>
          <w:p>
            <w:pPr>
              <w:jc w:val="left"/>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备注：</w:t>
            </w:r>
            <w:r>
              <w:rPr>
                <w:rFonts w:hint="eastAsia"/>
                <w:color w:val="000000" w:themeColor="text1"/>
                <w:sz w:val="24"/>
                <w14:textFill>
                  <w14:solidFill>
                    <w14:schemeClr w14:val="tx1"/>
                  </w14:solidFill>
                </w14:textFill>
              </w:rPr>
              <w:t>环卫设备维修配件投标保证金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7"/>
              <w:adjustRightInd w:val="0"/>
              <w:snapToGrid w:val="0"/>
              <w:jc w:val="center"/>
              <w:rPr>
                <w:rFonts w:hint="default" w:ascii="Times New Roman" w:hAnsi="Times New Roman"/>
                <w:color w:val="000000" w:themeColor="text1"/>
                <w:sz w:val="24"/>
                <w:szCs w:val="24"/>
                <w14:textFill>
                  <w14:solidFill>
                    <w14:schemeClr w14:val="tx1"/>
                  </w14:solidFill>
                </w14:textFill>
              </w:rPr>
            </w:pPr>
            <w:r>
              <w:rPr>
                <w:rFonts w:hint="default" w:ascii="Times New Roman" w:hAnsi="Times New Roman"/>
                <w:color w:val="000000" w:themeColor="text1"/>
                <w:sz w:val="24"/>
                <w:szCs w:val="24"/>
                <w14:textFill>
                  <w14:solidFill>
                    <w14:schemeClr w14:val="tx1"/>
                  </w14:solidFill>
                </w14:textFill>
              </w:rPr>
              <w:t>12.7.2</w:t>
            </w:r>
          </w:p>
        </w:tc>
        <w:tc>
          <w:tcPr>
            <w:tcW w:w="1701" w:type="dxa"/>
            <w:vMerge w:val="continue"/>
            <w:vAlign w:val="center"/>
          </w:tcPr>
          <w:p>
            <w:pPr>
              <w:jc w:val="center"/>
              <w:rPr>
                <w:color w:val="000000" w:themeColor="text1"/>
                <w:sz w:val="24"/>
                <w14:textFill>
                  <w14:solidFill>
                    <w14:schemeClr w14:val="tx1"/>
                  </w14:solidFill>
                </w14:textFill>
              </w:rPr>
            </w:pPr>
          </w:p>
        </w:tc>
        <w:tc>
          <w:tcPr>
            <w:tcW w:w="7540" w:type="dxa"/>
            <w:vAlign w:val="center"/>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投标保证金可以不予退还的其他情形：</w:t>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□无</w:t>
            </w:r>
          </w:p>
          <w:p>
            <w:pPr>
              <w:pStyle w:val="27"/>
              <w:adjustRightInd w:val="0"/>
              <w:snapToGrid w:val="0"/>
              <w:rPr>
                <w:rFonts w:hint="default"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w:t>
            </w:r>
            <w:r>
              <w:rPr>
                <w:rFonts w:hint="default" w:ascii="Times New Roman" w:hAnsi="Times New Roman"/>
                <w:color w:val="000000" w:themeColor="text1"/>
                <w:sz w:val="24"/>
                <w14:textFill>
                  <w14:solidFill>
                    <w14:schemeClr w14:val="tx1"/>
                  </w14:solidFill>
                </w14:textFill>
              </w:rPr>
              <w:t>有，具体情形：</w:t>
            </w:r>
            <w:r>
              <w:rPr>
                <w:rFonts w:hint="default" w:ascii="Times New Roman" w:hAnsi="Times New Roman"/>
                <w:color w:val="000000" w:themeColor="text1"/>
                <w:sz w:val="24"/>
                <w14:textFill>
                  <w14:solidFill>
                    <w14:schemeClr w14:val="tx1"/>
                  </w14:solidFill>
                </w14:textFill>
              </w:rPr>
              <w:br w:type="textWrapping"/>
            </w:r>
            <w:r>
              <w:rPr>
                <w:rFonts w:hAnsi="宋体"/>
                <w:color w:val="000000" w:themeColor="text1"/>
                <w:sz w:val="24"/>
                <w14:textFill>
                  <w14:solidFill>
                    <w14:schemeClr w14:val="tx1"/>
                  </w14:solidFill>
                </w14:textFill>
              </w:rPr>
              <w:t>(1)在开标之日后到投标有效期满前，投标人擅自撤回投标的；</w:t>
            </w:r>
          </w:p>
          <w:p>
            <w:pPr>
              <w:pStyle w:val="27"/>
              <w:adjustRightInd w:val="0"/>
              <w:snapToGrid w:val="0"/>
              <w:rPr>
                <w:rFonts w:hint="default" w:ascii="Times New Roman" w:hAnsi="Times New Roman"/>
                <w:color w:val="000000" w:themeColor="text1"/>
                <w:sz w:val="24"/>
                <w:szCs w:val="24"/>
                <w14:textFill>
                  <w14:solidFill>
                    <w14:schemeClr w14:val="tx1"/>
                  </w14:solidFill>
                </w14:textFill>
              </w:rPr>
            </w:pPr>
            <w:r>
              <w:rPr>
                <w:rFonts w:hAnsi="宋体"/>
                <w:color w:val="000000" w:themeColor="text1"/>
                <w:sz w:val="24"/>
                <w14:textFill>
                  <w14:solidFill>
                    <w14:schemeClr w14:val="tx1"/>
                  </w14:solidFill>
                </w14:textFill>
              </w:rPr>
              <w:t>(2)投标人在投标文件中提供任何虚假材料的。</w:t>
            </w:r>
            <w:r>
              <w:rPr>
                <w:rFonts w:hint="default" w:ascii="Times New Roman" w:hAnsi="Times New Roman"/>
                <w:color w:val="000000" w:themeColor="text1"/>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7"/>
              <w:adjustRightInd w:val="0"/>
              <w:snapToGrid w:val="0"/>
              <w:jc w:val="center"/>
              <w:rPr>
                <w:rFonts w:hint="default" w:ascii="Times New Roman" w:hAnsi="Times New Roman"/>
                <w:color w:val="000000" w:themeColor="text1"/>
                <w:sz w:val="24"/>
                <w:szCs w:val="24"/>
                <w14:textFill>
                  <w14:solidFill>
                    <w14:schemeClr w14:val="tx1"/>
                  </w14:solidFill>
                </w14:textFill>
              </w:rPr>
            </w:pPr>
            <w:r>
              <w:rPr>
                <w:rFonts w:hint="default" w:ascii="Times New Roman" w:hAnsi="Times New Roman"/>
                <w:color w:val="000000" w:themeColor="text1"/>
                <w:sz w:val="24"/>
                <w:szCs w:val="24"/>
                <w14:textFill>
                  <w14:solidFill>
                    <w14:schemeClr w14:val="tx1"/>
                  </w14:solidFill>
                </w14:textFill>
              </w:rPr>
              <w:t>13.1</w:t>
            </w:r>
          </w:p>
        </w:tc>
        <w:tc>
          <w:tcPr>
            <w:tcW w:w="1701" w:type="dxa"/>
            <w:vAlign w:val="center"/>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投标有效期</w:t>
            </w:r>
          </w:p>
        </w:tc>
        <w:tc>
          <w:tcPr>
            <w:tcW w:w="7540" w:type="dxa"/>
            <w:vAlign w:val="center"/>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自提交投标文件的截止之日起算_90_日历天。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7"/>
              <w:adjustRightInd w:val="0"/>
              <w:snapToGrid w:val="0"/>
              <w:jc w:val="center"/>
              <w:rPr>
                <w:rFonts w:hint="default" w:ascii="Times New Roman" w:hAnsi="Times New Roman"/>
                <w:color w:val="000000" w:themeColor="text1"/>
                <w:sz w:val="24"/>
                <w:szCs w:val="24"/>
                <w14:textFill>
                  <w14:solidFill>
                    <w14:schemeClr w14:val="tx1"/>
                  </w14:solidFill>
                </w14:textFill>
              </w:rPr>
            </w:pPr>
            <w:r>
              <w:rPr>
                <w:rFonts w:hint="default" w:ascii="Times New Roman" w:hAnsi="Times New Roman"/>
                <w:color w:val="000000" w:themeColor="text1"/>
                <w:sz w:val="24"/>
                <w:szCs w:val="24"/>
                <w14:textFill>
                  <w14:solidFill>
                    <w14:schemeClr w14:val="tx1"/>
                  </w14:solidFill>
                </w14:textFill>
              </w:rPr>
              <w:t>22.1</w:t>
            </w:r>
          </w:p>
        </w:tc>
        <w:tc>
          <w:tcPr>
            <w:tcW w:w="1701" w:type="dxa"/>
            <w:vAlign w:val="center"/>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确定中标人</w:t>
            </w:r>
          </w:p>
        </w:tc>
        <w:tc>
          <w:tcPr>
            <w:tcW w:w="7540" w:type="dxa"/>
            <w:vAlign w:val="center"/>
          </w:tcPr>
          <w:p>
            <w:pPr>
              <w:pStyle w:val="27"/>
              <w:adjustRightInd w:val="0"/>
              <w:snapToGrid w:val="0"/>
              <w:rPr>
                <w:rFonts w:hint="default" w:ascii="Times New Roman" w:hAnsi="Times New Roman"/>
                <w:color w:val="000000" w:themeColor="text1"/>
                <w:sz w:val="24"/>
                <w14:textFill>
                  <w14:solidFill>
                    <w14:schemeClr w14:val="tx1"/>
                  </w14:solidFill>
                </w14:textFill>
              </w:rPr>
            </w:pPr>
            <w:r>
              <w:rPr>
                <w:rFonts w:hint="default" w:ascii="Times New Roman" w:hAnsi="Times New Roman"/>
                <w:color w:val="000000" w:themeColor="text1"/>
                <w:sz w:val="24"/>
                <w14:textFill>
                  <w14:solidFill>
                    <w14:schemeClr w14:val="tx1"/>
                  </w14:solidFill>
                </w14:textFill>
              </w:rPr>
              <w:t>中标候选人并列的，采购人是否委托评标委员会确定中标人：</w:t>
            </w:r>
          </w:p>
          <w:p>
            <w:pPr>
              <w:pStyle w:val="27"/>
              <w:adjustRightInd w:val="0"/>
              <w:snapToGrid w:val="0"/>
              <w:rPr>
                <w:rFonts w:hint="default" w:ascii="Times New Roman" w:hAnsi="Times New Roman"/>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w:t>
            </w:r>
            <w:r>
              <w:rPr>
                <w:rFonts w:hint="default" w:ascii="Times New Roman" w:hAnsi="Times New Roman"/>
                <w:color w:val="000000" w:themeColor="text1"/>
                <w:sz w:val="24"/>
                <w14:textFill>
                  <w14:solidFill>
                    <w14:schemeClr w14:val="tx1"/>
                  </w14:solidFill>
                </w14:textFill>
              </w:rPr>
              <w:t>否</w:t>
            </w:r>
          </w:p>
          <w:p>
            <w:pPr>
              <w:pStyle w:val="27"/>
              <w:adjustRightInd w:val="0"/>
              <w:snapToGrid w:val="0"/>
              <w:rPr>
                <w:rFonts w:hint="default" w:ascii="Times New Roman" w:hAnsi="Times New Roman"/>
                <w:color w:val="000000" w:themeColor="text1"/>
                <w:sz w:val="24"/>
                <w14:textFill>
                  <w14:solidFill>
                    <w14:schemeClr w14:val="tx1"/>
                  </w14:solidFill>
                </w14:textFill>
              </w:rPr>
            </w:pPr>
            <w:r>
              <w:rPr>
                <w:rFonts w:hint="default" w:ascii="Times New Roman" w:hAnsi="Times New Roman"/>
                <w:color w:val="000000" w:themeColor="text1"/>
                <w:sz w:val="24"/>
                <w14:textFill>
                  <w14:solidFill>
                    <w14:schemeClr w14:val="tx1"/>
                  </w14:solidFill>
                </w14:textFill>
              </w:rPr>
              <w:t>□是</w:t>
            </w:r>
          </w:p>
          <w:p>
            <w:pPr>
              <w:pStyle w:val="27"/>
              <w:adjustRightInd w:val="0"/>
              <w:snapToGrid w:val="0"/>
              <w:rPr>
                <w:rFonts w:hint="default" w:ascii="Times New Roman" w:hAnsi="Times New Roman"/>
                <w:color w:val="000000" w:themeColor="text1"/>
                <w14:textFill>
                  <w14:solidFill>
                    <w14:schemeClr w14:val="tx1"/>
                  </w14:solidFill>
                </w14:textFill>
              </w:rPr>
            </w:pPr>
            <w:r>
              <w:rPr>
                <w:rFonts w:hint="default" w:ascii="Times New Roman" w:hAnsi="Times New Roman"/>
                <w:color w:val="000000" w:themeColor="text1"/>
                <w:sz w:val="24"/>
                <w14:textFill>
                  <w14:solidFill>
                    <w14:schemeClr w14:val="tx1"/>
                  </w14:solidFill>
                </w14:textFill>
              </w:rPr>
              <w:t>中标候选人并列的，按照以下方式确定中标人：</w:t>
            </w:r>
            <w:r>
              <w:rPr>
                <w:rFonts w:hint="default" w:ascii="Times New Roman" w:hAnsi="Times New Roman"/>
                <w:color w:val="000000" w:themeColor="text1"/>
                <w14:textFill>
                  <w14:solidFill>
                    <w14:schemeClr w14:val="tx1"/>
                  </w14:solidFill>
                </w14:textFill>
              </w:rPr>
              <w:t xml:space="preserve"> </w:t>
            </w:r>
          </w:p>
          <w:p>
            <w:pPr>
              <w:pStyle w:val="27"/>
              <w:adjustRightInd w:val="0"/>
              <w:snapToGrid w:val="0"/>
              <w:rPr>
                <w:rFonts w:hint="default" w:ascii="Times New Roman" w:hAnsi="Times New Roman"/>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w:t>
            </w:r>
            <w:r>
              <w:rPr>
                <w:rFonts w:hint="default" w:ascii="Times New Roman" w:hAnsi="Times New Roman"/>
                <w:color w:val="000000" w:themeColor="text1"/>
                <w:sz w:val="24"/>
                <w14:textFill>
                  <w14:solidFill>
                    <w14:schemeClr w14:val="tx1"/>
                  </w14:solidFill>
                </w14:textFill>
              </w:rPr>
              <w:t>得分且投标报价均相同的，以_</w:t>
            </w:r>
            <w:r>
              <w:rPr>
                <w:rFonts w:hAnsi="宋体"/>
                <w:color w:val="000000" w:themeColor="text1"/>
                <w:sz w:val="24"/>
                <w:u w:val="single"/>
                <w14:textFill>
                  <w14:solidFill>
                    <w14:schemeClr w14:val="tx1"/>
                  </w14:solidFill>
                </w14:textFill>
              </w:rPr>
              <w:t>技术部分</w:t>
            </w:r>
            <w:r>
              <w:rPr>
                <w:rFonts w:hint="default" w:ascii="Times New Roman" w:hAnsi="Times New Roman"/>
                <w:color w:val="000000" w:themeColor="text1"/>
                <w:sz w:val="24"/>
                <w14:textFill>
                  <w14:solidFill>
                    <w14:schemeClr w14:val="tx1"/>
                  </w14:solidFill>
                </w14:textFill>
              </w:rPr>
              <w:t>__得分高者为中标人</w:t>
            </w:r>
          </w:p>
          <w:p>
            <w:pPr>
              <w:jc w:val="left"/>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7"/>
              <w:adjustRightInd w:val="0"/>
              <w:snapToGrid w:val="0"/>
              <w:jc w:val="center"/>
              <w:rPr>
                <w:rFonts w:hint="default" w:ascii="Times New Roman" w:hAnsi="Times New Roman"/>
                <w:color w:val="000000" w:themeColor="text1"/>
                <w:sz w:val="24"/>
                <w:szCs w:val="24"/>
                <w14:textFill>
                  <w14:solidFill>
                    <w14:schemeClr w14:val="tx1"/>
                  </w14:solidFill>
                </w14:textFill>
              </w:rPr>
            </w:pPr>
            <w:r>
              <w:rPr>
                <w:rFonts w:hint="default" w:ascii="Times New Roman" w:hAnsi="Times New Roman"/>
                <w:color w:val="000000" w:themeColor="text1"/>
                <w:sz w:val="24"/>
                <w:szCs w:val="24"/>
                <w14:textFill>
                  <w14:solidFill>
                    <w14:schemeClr w14:val="tx1"/>
                  </w14:solidFill>
                </w14:textFill>
              </w:rPr>
              <w:t>25.5</w:t>
            </w:r>
          </w:p>
        </w:tc>
        <w:tc>
          <w:tcPr>
            <w:tcW w:w="1701" w:type="dxa"/>
            <w:vAlign w:val="center"/>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分包</w:t>
            </w:r>
          </w:p>
        </w:tc>
        <w:tc>
          <w:tcPr>
            <w:tcW w:w="7540" w:type="dxa"/>
            <w:vAlign w:val="center"/>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本项目的非主体、非关键性工作是否允许分包： </w:t>
            </w:r>
          </w:p>
          <w:p>
            <w:pPr>
              <w:jc w:val="left"/>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color w:val="000000" w:themeColor="text1"/>
                <w:sz w:val="24"/>
                <w14:textFill>
                  <w14:solidFill>
                    <w14:schemeClr w14:val="tx1"/>
                  </w14:solidFill>
                </w14:textFill>
              </w:rPr>
              <w:t>不允许</w:t>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□允许，具体要求：</w:t>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（1）可以分包履行的具体内容：_____；</w:t>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（2）允许分包的金额或者比例：_____；</w:t>
            </w:r>
          </w:p>
          <w:p>
            <w:pPr>
              <w:jc w:val="left"/>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7"/>
              <w:adjustRightInd w:val="0"/>
              <w:snapToGrid w:val="0"/>
              <w:jc w:val="center"/>
              <w:rPr>
                <w:rFonts w:hint="default" w:ascii="Times New Roman" w:hAnsi="Times New Roman"/>
                <w:color w:val="000000" w:themeColor="text1"/>
                <w:sz w:val="24"/>
                <w:szCs w:val="24"/>
                <w14:textFill>
                  <w14:solidFill>
                    <w14:schemeClr w14:val="tx1"/>
                  </w14:solidFill>
                </w14:textFill>
              </w:rPr>
            </w:pPr>
            <w:r>
              <w:rPr>
                <w:rFonts w:hint="default" w:ascii="Times New Roman" w:hAnsi="Times New Roman"/>
                <w:color w:val="000000" w:themeColor="text1"/>
                <w:sz w:val="24"/>
                <w:szCs w:val="24"/>
                <w14:textFill>
                  <w14:solidFill>
                    <w14:schemeClr w14:val="tx1"/>
                  </w14:solidFill>
                </w14:textFill>
              </w:rPr>
              <w:t>26.1.1</w:t>
            </w:r>
          </w:p>
        </w:tc>
        <w:tc>
          <w:tcPr>
            <w:tcW w:w="1701" w:type="dxa"/>
            <w:vAlign w:val="center"/>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询问</w:t>
            </w:r>
          </w:p>
        </w:tc>
        <w:tc>
          <w:tcPr>
            <w:tcW w:w="7540" w:type="dxa"/>
            <w:vAlign w:val="center"/>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询问送达形式：</w:t>
            </w:r>
            <w:r>
              <w:rPr>
                <w:rFonts w:hint="eastAsia" w:ascii="宋体" w:hAnsi="宋体"/>
                <w:color w:val="000000" w:themeColor="text1"/>
                <w:sz w:val="24"/>
                <w14:textFill>
                  <w14:solidFill>
                    <w14:schemeClr w14:val="tx1"/>
                  </w14:solidFill>
                </w14:textFill>
              </w:rPr>
              <w:t>以书面形式送达纸质，送达地址：北京市石景山区泽洋大厦16层1606</w:t>
            </w:r>
            <w:r>
              <w:rPr>
                <w:color w:val="000000" w:themeColor="text1"/>
                <w:sz w:val="24"/>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7"/>
              <w:adjustRightInd w:val="0"/>
              <w:snapToGrid w:val="0"/>
              <w:jc w:val="center"/>
              <w:rPr>
                <w:rFonts w:hint="default" w:ascii="Times New Roman" w:hAnsi="Times New Roman"/>
                <w:color w:val="000000" w:themeColor="text1"/>
                <w:sz w:val="24"/>
                <w:szCs w:val="24"/>
                <w14:textFill>
                  <w14:solidFill>
                    <w14:schemeClr w14:val="tx1"/>
                  </w14:solidFill>
                </w14:textFill>
              </w:rPr>
            </w:pPr>
            <w:r>
              <w:rPr>
                <w:rFonts w:hint="default" w:ascii="Times New Roman" w:hAnsi="Times New Roman"/>
                <w:color w:val="000000" w:themeColor="text1"/>
                <w:sz w:val="24"/>
                <w:szCs w:val="24"/>
                <w14:textFill>
                  <w14:solidFill>
                    <w14:schemeClr w14:val="tx1"/>
                  </w14:solidFill>
                </w14:textFill>
              </w:rPr>
              <w:t>26.3</w:t>
            </w:r>
          </w:p>
        </w:tc>
        <w:tc>
          <w:tcPr>
            <w:tcW w:w="1701" w:type="dxa"/>
            <w:vAlign w:val="center"/>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联系方式</w:t>
            </w:r>
          </w:p>
        </w:tc>
        <w:tc>
          <w:tcPr>
            <w:tcW w:w="7540" w:type="dxa"/>
            <w:vAlign w:val="center"/>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接收询问和质疑的联系方式</w:t>
            </w:r>
          </w:p>
          <w:p>
            <w:pPr>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联系部门：</w:t>
            </w:r>
            <w:r>
              <w:rPr>
                <w:rFonts w:hint="eastAsia" w:ascii="宋体" w:hAnsi="宋体" w:cs="Arial"/>
                <w:color w:val="000000" w:themeColor="text1"/>
                <w:sz w:val="24"/>
                <w:u w:val="single"/>
                <w14:textFill>
                  <w14:solidFill>
                    <w14:schemeClr w14:val="tx1"/>
                  </w14:solidFill>
                </w14:textFill>
              </w:rPr>
              <w:t xml:space="preserve"> </w:t>
            </w:r>
            <w:r>
              <w:rPr>
                <w:rFonts w:ascii="宋体" w:hAnsi="宋体" w:cs="Arial"/>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北京市建壮咨询有限公司</w:t>
            </w:r>
            <w:r>
              <w:rPr>
                <w:rFonts w:ascii="宋体" w:hAnsi="宋体" w:cs="Arial"/>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w:t>
            </w:r>
          </w:p>
          <w:p>
            <w:pPr>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联系电话</w:t>
            </w:r>
            <w:r>
              <w:rPr>
                <w:rFonts w:hint="eastAsia" w:ascii="宋体" w:hAnsi="宋体"/>
                <w:color w:val="000000" w:themeColor="text1"/>
                <w:sz w:val="24"/>
                <w14:textFill>
                  <w14:solidFill>
                    <w14:schemeClr w14:val="tx1"/>
                  </w14:solidFill>
                </w14:textFill>
              </w:rPr>
              <w:t>：</w:t>
            </w:r>
            <w:r>
              <w:rPr>
                <w:rFonts w:hint="eastAsia" w:ascii="宋体" w:hAnsi="宋体" w:cs="Arial"/>
                <w:color w:val="000000" w:themeColor="text1"/>
                <w:sz w:val="24"/>
                <w:u w:val="single"/>
                <w14:textFill>
                  <w14:solidFill>
                    <w14:schemeClr w14:val="tx1"/>
                  </w14:solidFill>
                </w14:textFill>
              </w:rPr>
              <w:t xml:space="preserve"> </w:t>
            </w:r>
            <w:r>
              <w:rPr>
                <w:rFonts w:ascii="宋体" w:hAnsi="宋体" w:cs="Arial"/>
                <w:color w:val="000000" w:themeColor="text1"/>
                <w:sz w:val="24"/>
                <w:u w:val="single"/>
                <w14:textFill>
                  <w14:solidFill>
                    <w14:schemeClr w14:val="tx1"/>
                  </w14:solidFill>
                </w14:textFill>
              </w:rPr>
              <w:t xml:space="preserve"> 18510638883      </w:t>
            </w:r>
            <w:r>
              <w:rPr>
                <w:rFonts w:ascii="宋体" w:hAnsi="宋体"/>
                <w:color w:val="000000" w:themeColor="text1"/>
                <w:sz w:val="24"/>
                <w14:textFill>
                  <w14:solidFill>
                    <w14:schemeClr w14:val="tx1"/>
                  </w14:solidFill>
                </w14:textFill>
              </w:rPr>
              <w:t>；</w:t>
            </w:r>
          </w:p>
          <w:p>
            <w:pPr>
              <w:jc w:val="left"/>
              <w:rPr>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通讯地址：</w:t>
            </w:r>
            <w:r>
              <w:rPr>
                <w:rFonts w:hint="eastAsia" w:ascii="宋体" w:hAnsi="宋体" w:cs="Arial"/>
                <w:color w:val="000000" w:themeColor="text1"/>
                <w:sz w:val="24"/>
                <w:u w:val="single"/>
                <w14:textFill>
                  <w14:solidFill>
                    <w14:schemeClr w14:val="tx1"/>
                  </w14:solidFill>
                </w14:textFill>
              </w:rPr>
              <w:t xml:space="preserve"> 北京市石景山区泽洋大厦16层1606</w:t>
            </w:r>
            <w:r>
              <w:rPr>
                <w:rFonts w:ascii="宋体" w:hAnsi="宋体" w:cs="Arial"/>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7"/>
              <w:adjustRightInd w:val="0"/>
              <w:snapToGrid w:val="0"/>
              <w:jc w:val="center"/>
              <w:rPr>
                <w:rFonts w:hint="default" w:ascii="Times New Roman" w:hAnsi="Times New Roman"/>
                <w:color w:val="000000" w:themeColor="text1"/>
                <w:sz w:val="24"/>
                <w:szCs w:val="24"/>
                <w14:textFill>
                  <w14:solidFill>
                    <w14:schemeClr w14:val="tx1"/>
                  </w14:solidFill>
                </w14:textFill>
              </w:rPr>
            </w:pPr>
            <w:r>
              <w:rPr>
                <w:rFonts w:hint="default" w:ascii="Times New Roman" w:hAnsi="Times New Roman"/>
                <w:color w:val="000000" w:themeColor="text1"/>
                <w:sz w:val="24"/>
                <w:szCs w:val="24"/>
                <w14:textFill>
                  <w14:solidFill>
                    <w14:schemeClr w14:val="tx1"/>
                  </w14:solidFill>
                </w14:textFill>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收费对象：</w:t>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□采购人</w:t>
            </w:r>
          </w:p>
          <w:p>
            <w:pPr>
              <w:jc w:val="left"/>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color w:val="000000" w:themeColor="text1"/>
                <w:sz w:val="24"/>
                <w14:textFill>
                  <w14:solidFill>
                    <w14:schemeClr w14:val="tx1"/>
                  </w14:solidFill>
                </w14:textFill>
              </w:rPr>
              <w:t>中标人</w:t>
            </w:r>
          </w:p>
          <w:p>
            <w:pPr>
              <w:jc w:val="left"/>
              <w:rPr>
                <w:rFonts w:ascii="宋体" w:hAnsi="宋体"/>
                <w:color w:val="000000" w:themeColor="text1"/>
                <w:sz w:val="24"/>
                <w14:textFill>
                  <w14:solidFill>
                    <w14:schemeClr w14:val="tx1"/>
                  </w14:solidFill>
                </w14:textFill>
              </w:rPr>
            </w:pPr>
            <w:r>
              <w:rPr>
                <w:color w:val="000000" w:themeColor="text1"/>
                <w:sz w:val="24"/>
                <w14:textFill>
                  <w14:solidFill>
                    <w14:schemeClr w14:val="tx1"/>
                  </w14:solidFill>
                </w14:textFill>
              </w:rPr>
              <w:t>收费标准：</w:t>
            </w:r>
            <w:r>
              <w:rPr>
                <w:rFonts w:hint="eastAsia" w:ascii="宋体" w:hAnsi="宋体"/>
                <w:color w:val="000000" w:themeColor="text1"/>
                <w:sz w:val="24"/>
                <w14:textFill>
                  <w14:solidFill>
                    <w14:schemeClr w14:val="tx1"/>
                  </w14:solidFill>
                </w14:textFill>
              </w:rPr>
              <w:t>最终收费金额以中标金额为计费基数依据下述计算公式重新计算。</w:t>
            </w:r>
          </w:p>
          <w:p>
            <w:pPr>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计算公示：</w:t>
            </w:r>
            <w:r>
              <w:rPr>
                <w:rFonts w:ascii="宋体" w:hAnsi="宋体"/>
                <w:color w:val="000000" w:themeColor="text1"/>
                <w:sz w:val="24"/>
                <w14:textFill>
                  <w14:solidFill>
                    <w14:schemeClr w14:val="tx1"/>
                  </w14:solidFill>
                </w14:textFill>
              </w:rPr>
              <w:t>100</w:t>
            </w:r>
            <w:r>
              <w:rPr>
                <w:rFonts w:hint="eastAsia" w:ascii="宋体" w:hAnsi="宋体"/>
                <w:color w:val="000000" w:themeColor="text1"/>
                <w:sz w:val="24"/>
                <w14:textFill>
                  <w14:solidFill>
                    <w14:schemeClr w14:val="tx1"/>
                  </w14:solidFill>
                </w14:textFill>
              </w:rPr>
              <w:t>万元×1.5％+（</w:t>
            </w:r>
            <w:r>
              <w:rPr>
                <w:rFonts w:ascii="宋体" w:hAnsi="宋体"/>
                <w:color w:val="000000" w:themeColor="text1"/>
                <w:sz w:val="24"/>
                <w14:textFill>
                  <w14:solidFill>
                    <w14:schemeClr w14:val="tx1"/>
                  </w14:solidFill>
                </w14:textFill>
              </w:rPr>
              <w:t>108-100</w:t>
            </w:r>
            <w:r>
              <w:rPr>
                <w:rFonts w:hint="eastAsia" w:ascii="宋体" w:hAnsi="宋体"/>
                <w:color w:val="000000" w:themeColor="text1"/>
                <w:sz w:val="24"/>
                <w14:textFill>
                  <w14:solidFill>
                    <w14:schemeClr w14:val="tx1"/>
                  </w14:solidFill>
                </w14:textFill>
              </w:rPr>
              <w:t>）万元×1</w:t>
            </w: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1.588</w:t>
            </w:r>
            <w:r>
              <w:rPr>
                <w:rFonts w:hint="eastAsia" w:ascii="宋体" w:hAnsi="宋体"/>
                <w:color w:val="000000" w:themeColor="text1"/>
                <w:sz w:val="24"/>
                <w14:textFill>
                  <w14:solidFill>
                    <w14:schemeClr w14:val="tx1"/>
                  </w14:solidFill>
                </w14:textFill>
              </w:rPr>
              <w:t>万元</w:t>
            </w:r>
            <w:r>
              <w:rPr>
                <w:rFonts w:ascii="宋体" w:hAnsi="宋体"/>
                <w:color w:val="000000" w:themeColor="text1"/>
                <w:sz w:val="24"/>
                <w14:textFill>
                  <w14:solidFill>
                    <w14:schemeClr w14:val="tx1"/>
                  </w14:solidFill>
                </w14:textFill>
              </w:rPr>
              <w:t xml:space="preserve"> </w:t>
            </w:r>
          </w:p>
          <w:p>
            <w:pPr>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缴纳时间：</w:t>
            </w:r>
            <w:r>
              <w:rPr>
                <w:rFonts w:hint="eastAsia" w:ascii="宋体" w:hAnsi="宋体"/>
                <w:color w:val="000000" w:themeColor="text1"/>
                <w:sz w:val="24"/>
                <w14:textFill>
                  <w14:solidFill>
                    <w14:schemeClr w14:val="tx1"/>
                  </w14:solidFill>
                </w14:textFill>
              </w:rPr>
              <w:t>领取中标通知书时由中标人向采购代理机构缴纳</w:t>
            </w:r>
            <w:r>
              <w:rPr>
                <w:rFonts w:ascii="宋体" w:hAnsi="宋体"/>
                <w:color w:val="000000" w:themeColor="text1"/>
                <w:sz w:val="24"/>
                <w14:textFill>
                  <w14:solidFill>
                    <w14:schemeClr w14:val="tx1"/>
                  </w14:solidFill>
                </w14:textFill>
              </w:rPr>
              <w:t>。</w:t>
            </w:r>
          </w:p>
          <w:p>
            <w:pPr>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开户名称：</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北京市建壮咨询有限公司</w:t>
            </w:r>
          </w:p>
          <w:p>
            <w:pPr>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账号：</w:t>
            </w:r>
            <w:r>
              <w:rPr>
                <w:rFonts w:ascii="宋体" w:hAnsi="宋体"/>
                <w:color w:val="000000" w:themeColor="text1"/>
                <w:sz w:val="24"/>
                <w:u w:val="single"/>
                <w14:textFill>
                  <w14:solidFill>
                    <w14:schemeClr w14:val="tx1"/>
                  </w14:solidFill>
                </w14:textFill>
              </w:rPr>
              <w:t xml:space="preserve"> 11050165530000000040  </w:t>
            </w:r>
          </w:p>
          <w:p>
            <w:pPr>
              <w:jc w:val="left"/>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开户行：</w:t>
            </w:r>
            <w:r>
              <w:rPr>
                <w:rFonts w:hint="eastAsia" w:ascii="宋体" w:hAnsi="宋体"/>
                <w:color w:val="000000" w:themeColor="text1"/>
                <w:sz w:val="24"/>
                <w:u w:val="single"/>
                <w14:textFill>
                  <w14:solidFill>
                    <w14:schemeClr w14:val="tx1"/>
                  </w14:solidFill>
                </w14:textFill>
              </w:rPr>
              <w:t xml:space="preserve"> 建行北京丰岳支行</w:t>
            </w:r>
          </w:p>
        </w:tc>
      </w:tr>
    </w:tbl>
    <w:p>
      <w:pPr>
        <w:tabs>
          <w:tab w:val="left" w:pos="5580"/>
        </w:tabs>
        <w:adjustRightInd w:val="0"/>
        <w:spacing w:line="360" w:lineRule="auto"/>
        <w:jc w:val="distribute"/>
        <w:rPr>
          <w:color w:val="000000" w:themeColor="text1"/>
          <w:sz w:val="24"/>
          <w14:textFill>
            <w14:solidFill>
              <w14:schemeClr w14:val="tx1"/>
            </w14:solidFill>
          </w14:textFill>
        </w:rPr>
        <w:sectPr>
          <w:headerReference r:id="rId8" w:type="first"/>
          <w:footerReference r:id="rId9" w:type="default"/>
          <w:type w:val="nextColumn"/>
          <w:pgSz w:w="11907" w:h="16840"/>
          <w:pgMar w:top="1418" w:right="1134" w:bottom="1418" w:left="1701" w:header="851" w:footer="851" w:gutter="0"/>
          <w:pgNumType w:start="0"/>
          <w:cols w:space="720" w:num="1"/>
          <w:titlePg/>
          <w:docGrid w:linePitch="462" w:charSpace="0"/>
        </w:sectPr>
      </w:pPr>
    </w:p>
    <w:p>
      <w:pPr>
        <w:spacing w:before="240" w:beforeLines="100" w:after="240" w:afterLines="100"/>
        <w:jc w:val="center"/>
        <w:rPr>
          <w:b/>
          <w:color w:val="000000" w:themeColor="text1"/>
          <w:sz w:val="28"/>
          <w:szCs w:val="28"/>
          <w14:textFill>
            <w14:solidFill>
              <w14:schemeClr w14:val="tx1"/>
            </w14:solidFill>
          </w14:textFill>
        </w:rPr>
      </w:pPr>
      <w:bookmarkStart w:id="73" w:name="_Toc353873662"/>
      <w:bookmarkStart w:id="74" w:name="_Toc353873932"/>
      <w:bookmarkStart w:id="75" w:name="_Toc305158785"/>
      <w:bookmarkStart w:id="76" w:name="_Toc142311019"/>
      <w:bookmarkStart w:id="77" w:name="_Toc264969207"/>
      <w:bookmarkStart w:id="78" w:name="_Toc265228355"/>
      <w:bookmarkStart w:id="79" w:name="_Toc226337213"/>
      <w:bookmarkStart w:id="80" w:name="_Toc150480755"/>
      <w:bookmarkStart w:id="81" w:name="_Toc226965790"/>
      <w:bookmarkStart w:id="82" w:name="_Toc353825542"/>
      <w:bookmarkStart w:id="83" w:name="_Toc127151517"/>
      <w:bookmarkStart w:id="84" w:name="_Toc150774722"/>
      <w:bookmarkStart w:id="85" w:name="_Toc305158859"/>
      <w:bookmarkStart w:id="86" w:name="_Toc195842882"/>
      <w:r>
        <w:rPr>
          <w:b/>
          <w:color w:val="000000" w:themeColor="text1"/>
          <w:sz w:val="28"/>
          <w:szCs w:val="28"/>
          <w14:textFill>
            <w14:solidFill>
              <w14:schemeClr w14:val="tx1"/>
            </w14:solidFill>
          </w14:textFill>
        </w:rPr>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pPr>
        <w:pStyle w:val="3"/>
        <w:numPr>
          <w:ilvl w:val="0"/>
          <w:numId w:val="0"/>
        </w:numPr>
        <w:tabs>
          <w:tab w:val="center" w:pos="4592"/>
          <w:tab w:val="left" w:pos="7860"/>
        </w:tabs>
        <w:spacing w:before="0" w:line="360" w:lineRule="auto"/>
        <w:jc w:val="left"/>
        <w:rPr>
          <w:rFonts w:ascii="Times New Roman" w:hAnsi="Times New Roman" w:eastAsia="宋体"/>
          <w:color w:val="000000" w:themeColor="text1"/>
          <w:sz w:val="28"/>
          <w14:textFill>
            <w14:solidFill>
              <w14:schemeClr w14:val="tx1"/>
            </w14:solidFill>
          </w14:textFill>
        </w:rPr>
      </w:pPr>
      <w:bookmarkStart w:id="87" w:name="_Toc520356143"/>
      <w:bookmarkStart w:id="88" w:name="_Toc127151518"/>
      <w:r>
        <w:rPr>
          <w:rFonts w:ascii="Times New Roman" w:hAnsi="Times New Roman" w:eastAsia="宋体"/>
          <w:color w:val="000000" w:themeColor="text1"/>
          <w:sz w:val="28"/>
          <w14:textFill>
            <w14:solidFill>
              <w14:schemeClr w14:val="tx1"/>
            </w14:solidFill>
          </w14:textFill>
        </w:rPr>
        <w:tab/>
      </w:r>
      <w:bookmarkStart w:id="89" w:name="_Toc150480756"/>
      <w:bookmarkStart w:id="90" w:name="_Toc151193616"/>
      <w:bookmarkStart w:id="91" w:name="_Toc151193688"/>
      <w:bookmarkStart w:id="92" w:name="_Toc265228356"/>
      <w:bookmarkStart w:id="93" w:name="_Toc150774618"/>
      <w:bookmarkStart w:id="94" w:name="_Toc150774723"/>
      <w:bookmarkStart w:id="95" w:name="_Toc305158786"/>
      <w:bookmarkStart w:id="96" w:name="_Toc226337214"/>
      <w:bookmarkStart w:id="97" w:name="_Toc264969208"/>
      <w:bookmarkStart w:id="98" w:name="_Toc195842883"/>
      <w:bookmarkStart w:id="99" w:name="_Toc151193760"/>
      <w:bookmarkStart w:id="100" w:name="_Toc226965708"/>
      <w:bookmarkStart w:id="101" w:name="_Toc150509269"/>
      <w:bookmarkStart w:id="102" w:name="_Toc226965791"/>
      <w:bookmarkStart w:id="103" w:name="_Toc151193832"/>
      <w:bookmarkStart w:id="104" w:name="_Toc151193906"/>
      <w:bookmarkStart w:id="105" w:name="_Toc305158860"/>
      <w:bookmarkStart w:id="106" w:name="_Toc151190145"/>
      <w:bookmarkStart w:id="107" w:name="_Toc226309762"/>
      <w:bookmarkStart w:id="108" w:name="_Toc142311020"/>
      <w:r>
        <w:rPr>
          <w:rFonts w:ascii="Times New Roman" w:hAnsi="Times New Roman" w:eastAsia="宋体"/>
          <w:color w:val="000000" w:themeColor="text1"/>
          <w:sz w:val="28"/>
          <w14:textFill>
            <w14:solidFill>
              <w14:schemeClr w14:val="tx1"/>
            </w14:solidFill>
          </w14:textFill>
        </w:rPr>
        <w:t>一   说  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Pr>
          <w:rFonts w:ascii="Times New Roman" w:hAnsi="Times New Roman" w:eastAsia="宋体"/>
          <w:color w:val="000000" w:themeColor="text1"/>
          <w:sz w:val="28"/>
          <w14:textFill>
            <w14:solidFill>
              <w14:schemeClr w14:val="tx1"/>
            </w14:solidFill>
          </w14:textFill>
        </w:rPr>
        <w:tab/>
      </w:r>
    </w:p>
    <w:p>
      <w:pPr>
        <w:numPr>
          <w:ilvl w:val="0"/>
          <w:numId w:val="9"/>
        </w:numPr>
        <w:tabs>
          <w:tab w:val="left" w:pos="360"/>
          <w:tab w:val="clear" w:pos="900"/>
        </w:tabs>
        <w:snapToGrid w:val="0"/>
        <w:spacing w:line="360" w:lineRule="auto"/>
        <w:ind w:left="357" w:hanging="357"/>
        <w:outlineLvl w:val="1"/>
        <w:rPr>
          <w:color w:val="000000" w:themeColor="text1"/>
          <w:sz w:val="24"/>
          <w14:textFill>
            <w14:solidFill>
              <w14:schemeClr w14:val="tx1"/>
            </w14:solidFill>
          </w14:textFill>
        </w:rPr>
      </w:pPr>
      <w:bookmarkStart w:id="109" w:name="_Toc265228357"/>
      <w:bookmarkStart w:id="110" w:name="_Toc305158861"/>
      <w:bookmarkStart w:id="111" w:name="_Toc305158787"/>
      <w:bookmarkStart w:id="112" w:name="_Toc264969209"/>
      <w:r>
        <w:rPr>
          <w:color w:val="000000" w:themeColor="text1"/>
          <w:sz w:val="24"/>
          <w14:textFill>
            <w14:solidFill>
              <w14:schemeClr w14:val="tx1"/>
            </w14:solidFill>
          </w14:textFill>
        </w:rPr>
        <w:t>采购人、采购代理机构、投标人</w:t>
      </w:r>
      <w:bookmarkEnd w:id="109"/>
      <w:bookmarkEnd w:id="110"/>
      <w:bookmarkEnd w:id="111"/>
      <w:bookmarkEnd w:id="112"/>
      <w:r>
        <w:rPr>
          <w:color w:val="000000" w:themeColor="text1"/>
          <w:sz w:val="24"/>
          <w14:textFill>
            <w14:solidFill>
              <w14:schemeClr w14:val="tx1"/>
            </w14:solidFill>
          </w14:textFill>
        </w:rPr>
        <w:t>、联合体</w:t>
      </w:r>
    </w:p>
    <w:p>
      <w:pPr>
        <w:numPr>
          <w:ilvl w:val="1"/>
          <w:numId w:val="9"/>
        </w:numPr>
        <w:tabs>
          <w:tab w:val="left" w:pos="1080"/>
          <w:tab w:val="left" w:pos="2014"/>
          <w:tab w:val="left" w:pos="5521"/>
        </w:tabs>
        <w:snapToGrid w:val="0"/>
        <w:spacing w:line="360" w:lineRule="auto"/>
        <w:ind w:left="1080"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采购人、采购代理机构：指依法进行政府采购的国家机关、事业单位、团体组织，及其委托的采购代理机构。本项目采购人、采购代理机构见第一章《投标邀请》。</w:t>
      </w:r>
    </w:p>
    <w:p>
      <w:pPr>
        <w:numPr>
          <w:ilvl w:val="1"/>
          <w:numId w:val="9"/>
        </w:numPr>
        <w:tabs>
          <w:tab w:val="left" w:pos="1080"/>
          <w:tab w:val="left" w:pos="2014"/>
          <w:tab w:val="left" w:pos="5521"/>
        </w:tabs>
        <w:snapToGrid w:val="0"/>
        <w:spacing w:line="360" w:lineRule="auto"/>
        <w:ind w:left="1080"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投标人（也称“供应商”、“申请人”）：指向采购人提供货物、工程或者服务的法人、其他组织或者自然人。</w:t>
      </w:r>
    </w:p>
    <w:p>
      <w:pPr>
        <w:numPr>
          <w:ilvl w:val="1"/>
          <w:numId w:val="9"/>
        </w:numPr>
        <w:tabs>
          <w:tab w:val="left" w:pos="1080"/>
          <w:tab w:val="left" w:pos="2014"/>
          <w:tab w:val="left" w:pos="5521"/>
        </w:tabs>
        <w:snapToGrid w:val="0"/>
        <w:spacing w:line="360" w:lineRule="auto"/>
        <w:ind w:left="1080"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联合体：指两个以上的自然人、法人或者其他组织组成一个联合体，以一个供应商的身份共同参加政府采购。</w:t>
      </w:r>
    </w:p>
    <w:p>
      <w:pPr>
        <w:numPr>
          <w:ilvl w:val="0"/>
          <w:numId w:val="9"/>
        </w:numPr>
        <w:tabs>
          <w:tab w:val="left" w:pos="360"/>
          <w:tab w:val="clear" w:pos="900"/>
        </w:tabs>
        <w:snapToGrid w:val="0"/>
        <w:spacing w:line="360" w:lineRule="auto"/>
        <w:ind w:left="357" w:hanging="357"/>
        <w:outlineLvl w:val="1"/>
        <w:rPr>
          <w:color w:val="000000" w:themeColor="text1"/>
          <w:sz w:val="24"/>
          <w14:textFill>
            <w14:solidFill>
              <w14:schemeClr w14:val="tx1"/>
            </w14:solidFill>
          </w14:textFill>
        </w:rPr>
      </w:pPr>
      <w:bookmarkStart w:id="113" w:name="_Toc226965793"/>
      <w:bookmarkStart w:id="114" w:name="_Toc127161434"/>
      <w:bookmarkStart w:id="115" w:name="_Toc164229361"/>
      <w:bookmarkStart w:id="116" w:name="_Toc164229215"/>
      <w:bookmarkStart w:id="117" w:name="_Toc150509271"/>
      <w:bookmarkStart w:id="118" w:name="_Toc305158788"/>
      <w:bookmarkStart w:id="119" w:name="_Toc226309764"/>
      <w:bookmarkStart w:id="120" w:name="_Toc127151520"/>
      <w:bookmarkStart w:id="121" w:name="_Toc150774620"/>
      <w:bookmarkStart w:id="122" w:name="_Toc142311022"/>
      <w:bookmarkStart w:id="123" w:name="_Toc151193762"/>
      <w:bookmarkStart w:id="124" w:name="_Toc151193690"/>
      <w:bookmarkStart w:id="125" w:name="_Toc226337216"/>
      <w:bookmarkStart w:id="126" w:name="_Toc149720813"/>
      <w:bookmarkStart w:id="127" w:name="_Toc150774725"/>
      <w:bookmarkStart w:id="128" w:name="_Toc150480758"/>
      <w:bookmarkStart w:id="129" w:name="_Toc305158862"/>
      <w:bookmarkStart w:id="130" w:name="_Toc164608634"/>
      <w:bookmarkStart w:id="131" w:name="_Toc151193834"/>
      <w:bookmarkStart w:id="132" w:name="_Toc264969210"/>
      <w:bookmarkStart w:id="133" w:name="_Toc127151721"/>
      <w:bookmarkStart w:id="134" w:name="_Toc151190147"/>
      <w:bookmarkStart w:id="135" w:name="_Toc265228358"/>
      <w:bookmarkStart w:id="136" w:name="_Toc164351614"/>
      <w:bookmarkStart w:id="137" w:name="_Toc195842885"/>
      <w:bookmarkStart w:id="138" w:name="_Toc151193618"/>
      <w:bookmarkStart w:id="139" w:name="_Toc164608789"/>
      <w:bookmarkStart w:id="140" w:name="_Toc226965710"/>
      <w:bookmarkStart w:id="141" w:name="_Toc151193908"/>
      <w:r>
        <w:rPr>
          <w:color w:val="000000" w:themeColor="text1"/>
          <w:sz w:val="24"/>
          <w14:textFill>
            <w14:solidFill>
              <w14:schemeClr w14:val="tx1"/>
            </w14:solidFill>
          </w14:textFill>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color w:val="000000" w:themeColor="text1"/>
          <w:sz w:val="24"/>
          <w14:textFill>
            <w14:solidFill>
              <w14:schemeClr w14:val="tx1"/>
            </w14:solidFill>
          </w14:textFill>
        </w:rPr>
        <w:t>、项目属性、科研仪器设备采购、核心产品</w:t>
      </w:r>
    </w:p>
    <w:p>
      <w:pPr>
        <w:numPr>
          <w:ilvl w:val="1"/>
          <w:numId w:val="9"/>
        </w:numPr>
        <w:tabs>
          <w:tab w:val="left" w:pos="1080"/>
          <w:tab w:val="left" w:pos="2014"/>
        </w:tabs>
        <w:snapToGrid w:val="0"/>
        <w:spacing w:line="360" w:lineRule="auto"/>
        <w:ind w:left="1080"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资金来源为财政性资金和/或本项目采购中无法与财政性资金分割的非财政性资金。</w:t>
      </w:r>
    </w:p>
    <w:p>
      <w:pPr>
        <w:numPr>
          <w:ilvl w:val="1"/>
          <w:numId w:val="9"/>
        </w:numPr>
        <w:tabs>
          <w:tab w:val="left" w:pos="1080"/>
          <w:tab w:val="left" w:pos="2014"/>
        </w:tabs>
        <w:snapToGrid w:val="0"/>
        <w:spacing w:line="360" w:lineRule="auto"/>
        <w:ind w:left="1080"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项目属性见《投标人须知资料表》。</w:t>
      </w:r>
    </w:p>
    <w:p>
      <w:pPr>
        <w:numPr>
          <w:ilvl w:val="1"/>
          <w:numId w:val="9"/>
        </w:numPr>
        <w:tabs>
          <w:tab w:val="left" w:pos="1080"/>
          <w:tab w:val="left" w:pos="2014"/>
        </w:tabs>
        <w:snapToGrid w:val="0"/>
        <w:spacing w:line="360" w:lineRule="auto"/>
        <w:ind w:left="1080"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是否属于科研仪器设备采购见《投标人须知资料表》。</w:t>
      </w:r>
    </w:p>
    <w:p>
      <w:pPr>
        <w:numPr>
          <w:ilvl w:val="1"/>
          <w:numId w:val="9"/>
        </w:numPr>
        <w:tabs>
          <w:tab w:val="left" w:pos="1080"/>
          <w:tab w:val="left" w:pos="2014"/>
          <w:tab w:val="left" w:pos="5521"/>
        </w:tabs>
        <w:snapToGrid w:val="0"/>
        <w:spacing w:line="360" w:lineRule="auto"/>
        <w:ind w:left="1080"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核心产品见《投标人须知资料表》。</w:t>
      </w:r>
    </w:p>
    <w:p>
      <w:pPr>
        <w:numPr>
          <w:ilvl w:val="0"/>
          <w:numId w:val="9"/>
        </w:numPr>
        <w:tabs>
          <w:tab w:val="left" w:pos="360"/>
        </w:tabs>
        <w:snapToGrid w:val="0"/>
        <w:spacing w:line="360" w:lineRule="auto"/>
        <w:ind w:left="357" w:hanging="357"/>
        <w:outlineLvl w:val="1"/>
        <w:rPr>
          <w:color w:val="000000" w:themeColor="text1"/>
          <w:sz w:val="24"/>
          <w14:textFill>
            <w14:solidFill>
              <w14:schemeClr w14:val="tx1"/>
            </w14:solidFill>
          </w14:textFill>
        </w:rPr>
      </w:pPr>
      <w:r>
        <w:rPr>
          <w:color w:val="000000" w:themeColor="text1"/>
          <w:sz w:val="24"/>
          <w14:textFill>
            <w14:solidFill>
              <w14:schemeClr w14:val="tx1"/>
            </w14:solidFill>
          </w14:textFill>
        </w:rPr>
        <w:t>现场考察、开标前答疑会</w:t>
      </w:r>
    </w:p>
    <w:p>
      <w:pPr>
        <w:numPr>
          <w:ilvl w:val="1"/>
          <w:numId w:val="9"/>
        </w:numPr>
        <w:tabs>
          <w:tab w:val="left" w:pos="1080"/>
          <w:tab w:val="left" w:pos="2014"/>
        </w:tabs>
        <w:snapToGrid w:val="0"/>
        <w:spacing w:line="360" w:lineRule="auto"/>
        <w:ind w:left="1080" w:hanging="720"/>
        <w:rPr>
          <w:color w:val="000000" w:themeColor="text1"/>
          <w:sz w:val="28"/>
          <w14:textFill>
            <w14:solidFill>
              <w14:schemeClr w14:val="tx1"/>
            </w14:solidFill>
          </w14:textFill>
        </w:rPr>
      </w:pPr>
      <w:r>
        <w:rPr>
          <w:color w:val="000000" w:themeColor="text1"/>
          <w:sz w:val="24"/>
          <w14:textFill>
            <w14:solidFill>
              <w14:schemeClr w14:val="tx1"/>
            </w14:solidFill>
          </w14:textFill>
        </w:rPr>
        <w:t>若《投标人须知资料表》中规定了组织现场考察、召开开标前答疑会，则投标人应按要求在规定的时间和地点参加。</w:t>
      </w:r>
      <w:bookmarkStart w:id="142" w:name="_Toc150774727"/>
      <w:bookmarkStart w:id="143" w:name="_Toc151193620"/>
      <w:bookmarkStart w:id="144" w:name="_Toc127151522"/>
      <w:bookmarkStart w:id="145" w:name="_Toc520356146"/>
      <w:bookmarkStart w:id="146" w:name="_Toc195842887"/>
      <w:bookmarkStart w:id="147" w:name="_Toc151193692"/>
      <w:bookmarkStart w:id="148" w:name="_Toc151190149"/>
      <w:bookmarkStart w:id="149" w:name="_Toc142311024"/>
      <w:bookmarkStart w:id="150" w:name="_Toc265228360"/>
      <w:bookmarkStart w:id="151" w:name="_Toc305158790"/>
      <w:bookmarkStart w:id="152" w:name="_Toc226309766"/>
      <w:bookmarkStart w:id="153" w:name="_Toc226965795"/>
      <w:bookmarkStart w:id="154" w:name="_Toc305158864"/>
      <w:bookmarkStart w:id="155" w:name="_Toc151193764"/>
      <w:bookmarkStart w:id="156" w:name="_Toc150774622"/>
      <w:bookmarkStart w:id="157" w:name="_Toc226337218"/>
      <w:bookmarkStart w:id="158" w:name="_Toc150509273"/>
      <w:bookmarkStart w:id="159" w:name="_Toc264969212"/>
      <w:bookmarkStart w:id="160" w:name="_Toc151193910"/>
      <w:bookmarkStart w:id="161" w:name="_Toc226965712"/>
      <w:bookmarkStart w:id="162" w:name="_Toc150480760"/>
      <w:bookmarkStart w:id="163" w:name="_Toc151193836"/>
    </w:p>
    <w:p>
      <w:pPr>
        <w:numPr>
          <w:ilvl w:val="1"/>
          <w:numId w:val="9"/>
        </w:numPr>
        <w:tabs>
          <w:tab w:val="left" w:pos="1080"/>
          <w:tab w:val="left" w:pos="2014"/>
        </w:tabs>
        <w:snapToGrid w:val="0"/>
        <w:spacing w:line="360" w:lineRule="auto"/>
        <w:ind w:left="1080"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由于未参加现场考察或开标前答疑会而导致对项目实际情况不了解，影响投标文件编制、投标报价准确性、综合因素响应不全面等问题的，由投标人自行承担不利评审后果。</w:t>
      </w:r>
    </w:p>
    <w:p>
      <w:pPr>
        <w:numPr>
          <w:ilvl w:val="0"/>
          <w:numId w:val="9"/>
        </w:numPr>
        <w:tabs>
          <w:tab w:val="left" w:pos="360"/>
        </w:tabs>
        <w:snapToGrid w:val="0"/>
        <w:spacing w:line="360" w:lineRule="auto"/>
        <w:ind w:left="357" w:hanging="357"/>
        <w:outlineLvl w:val="1"/>
        <w:rPr>
          <w:color w:val="000000" w:themeColor="text1"/>
          <w:sz w:val="24"/>
          <w14:textFill>
            <w14:solidFill>
              <w14:schemeClr w14:val="tx1"/>
            </w14:solidFill>
          </w14:textFill>
        </w:rPr>
      </w:pPr>
      <w:r>
        <w:rPr>
          <w:color w:val="000000" w:themeColor="text1"/>
          <w:sz w:val="24"/>
          <w14:textFill>
            <w14:solidFill>
              <w14:schemeClr w14:val="tx1"/>
            </w14:solidFill>
          </w14:textFill>
        </w:rPr>
        <w:t>样品</w:t>
      </w:r>
    </w:p>
    <w:p>
      <w:pPr>
        <w:numPr>
          <w:ilvl w:val="1"/>
          <w:numId w:val="9"/>
        </w:numPr>
        <w:tabs>
          <w:tab w:val="left" w:pos="1080"/>
          <w:tab w:val="left" w:pos="2014"/>
        </w:tabs>
        <w:snapToGrid w:val="0"/>
        <w:spacing w:line="360" w:lineRule="auto"/>
        <w:ind w:left="1080"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本项目是否要求投标人提供样品，以及样品制作的标准和要求、是否需要随样品提交相关检测报告、样品的递交与退还等要求见《投标人须知资料表》。</w:t>
      </w:r>
    </w:p>
    <w:p>
      <w:pPr>
        <w:numPr>
          <w:ilvl w:val="1"/>
          <w:numId w:val="9"/>
        </w:numPr>
        <w:tabs>
          <w:tab w:val="left" w:pos="1080"/>
          <w:tab w:val="left" w:pos="2014"/>
        </w:tabs>
        <w:snapToGrid w:val="0"/>
        <w:spacing w:line="360" w:lineRule="auto"/>
        <w:ind w:left="1080"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样品的评审方法以及评审标准等内容见第四章《评标程序、评标方法和评标标准》。</w:t>
      </w:r>
    </w:p>
    <w:p>
      <w:pPr>
        <w:numPr>
          <w:ilvl w:val="0"/>
          <w:numId w:val="9"/>
        </w:numPr>
        <w:tabs>
          <w:tab w:val="left" w:pos="360"/>
          <w:tab w:val="clear" w:pos="900"/>
        </w:tabs>
        <w:snapToGrid w:val="0"/>
        <w:spacing w:line="360" w:lineRule="auto"/>
        <w:ind w:left="357" w:hanging="357"/>
        <w:outlineLvl w:val="1"/>
        <w:rPr>
          <w:color w:val="000000" w:themeColor="text1"/>
          <w:sz w:val="24"/>
          <w14:textFill>
            <w14:solidFill>
              <w14:schemeClr w14:val="tx1"/>
            </w14:solidFill>
          </w14:textFill>
        </w:rPr>
      </w:pPr>
      <w:r>
        <w:rPr>
          <w:color w:val="000000" w:themeColor="text1"/>
          <w:sz w:val="24"/>
          <w14:textFill>
            <w14:solidFill>
              <w14:schemeClr w14:val="tx1"/>
            </w14:solidFill>
          </w14:textFill>
        </w:rPr>
        <w:t>政府采购政策（包括但不限于下列具体政策要求）</w:t>
      </w:r>
    </w:p>
    <w:p>
      <w:pPr>
        <w:numPr>
          <w:ilvl w:val="1"/>
          <w:numId w:val="9"/>
        </w:numPr>
        <w:tabs>
          <w:tab w:val="left" w:pos="1080"/>
          <w:tab w:val="left" w:pos="2014"/>
        </w:tabs>
        <w:snapToGrid w:val="0"/>
        <w:spacing w:line="360" w:lineRule="auto"/>
        <w:ind w:left="1080"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采购本国货物、工程和服务</w:t>
      </w:r>
    </w:p>
    <w:p>
      <w:pPr>
        <w:numPr>
          <w:ilvl w:val="2"/>
          <w:numId w:val="9"/>
        </w:numPr>
        <w:tabs>
          <w:tab w:val="left" w:pos="2014"/>
        </w:tabs>
        <w:snapToGrid w:val="0"/>
        <w:spacing w:line="360" w:lineRule="auto"/>
        <w:rPr>
          <w:color w:val="000000" w:themeColor="text1"/>
          <w:sz w:val="24"/>
          <w14:textFill>
            <w14:solidFill>
              <w14:schemeClr w14:val="tx1"/>
            </w14:solidFill>
          </w14:textFill>
        </w:rPr>
      </w:pPr>
      <w:r>
        <w:rPr>
          <w:color w:val="000000" w:themeColor="text1"/>
          <w:kern w:val="0"/>
          <w:sz w:val="24"/>
          <w14:textFill>
            <w14:solidFill>
              <w14:schemeClr w14:val="tx1"/>
            </w14:solidFill>
          </w14:textFill>
        </w:rPr>
        <w:t>政府采购应当采购本国货物、工程和服务。但有《</w:t>
      </w:r>
      <w:r>
        <w:rPr>
          <w:b/>
          <w:color w:val="000000" w:themeColor="text1"/>
          <w:kern w:val="0"/>
          <w:sz w:val="24"/>
          <w14:textFill>
            <w14:solidFill>
              <w14:schemeClr w14:val="tx1"/>
            </w14:solidFill>
          </w14:textFill>
        </w:rPr>
        <w:t>中华人民共和国政府采购法</w:t>
      </w:r>
      <w:r>
        <w:rPr>
          <w:color w:val="000000" w:themeColor="text1"/>
          <w:kern w:val="0"/>
          <w:sz w:val="24"/>
          <w14:textFill>
            <w14:solidFill>
              <w14:schemeClr w14:val="tx1"/>
            </w14:solidFill>
          </w14:textFill>
        </w:rPr>
        <w:t>》第十条规定情形的除外。</w:t>
      </w:r>
    </w:p>
    <w:p>
      <w:pPr>
        <w:numPr>
          <w:ilvl w:val="2"/>
          <w:numId w:val="9"/>
        </w:numPr>
        <w:tabs>
          <w:tab w:val="left" w:pos="2014"/>
        </w:tabs>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本项目如接受非本国货物、工程、服务参与投标，则具体要求见第四章《采购需求》。</w:t>
      </w:r>
    </w:p>
    <w:p>
      <w:pPr>
        <w:numPr>
          <w:ilvl w:val="2"/>
          <w:numId w:val="9"/>
        </w:numPr>
        <w:tabs>
          <w:tab w:val="left" w:pos="2014"/>
        </w:tabs>
        <w:snapToGrid w:val="0"/>
        <w:spacing w:line="360" w:lineRule="auto"/>
        <w:rPr>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进口产品</w:t>
      </w:r>
      <w:r>
        <w:rPr>
          <w:color w:val="000000" w:themeColor="text1"/>
          <w:sz w:val="24"/>
          <w14:textFill>
            <w14:solidFill>
              <w14:schemeClr w14:val="tx1"/>
            </w14:solidFill>
          </w14:textFill>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9"/>
        </w:numPr>
        <w:tabs>
          <w:tab w:val="left" w:pos="1080"/>
          <w:tab w:val="left" w:pos="2014"/>
        </w:tabs>
        <w:snapToGrid w:val="0"/>
        <w:spacing w:line="360" w:lineRule="auto"/>
        <w:ind w:left="1080"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中小企业、监狱企业及残疾人福利性单位</w:t>
      </w:r>
    </w:p>
    <w:p>
      <w:pPr>
        <w:numPr>
          <w:ilvl w:val="2"/>
          <w:numId w:val="9"/>
        </w:numPr>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中小企业定义：</w:t>
      </w:r>
    </w:p>
    <w:p>
      <w:pPr>
        <w:pStyle w:val="118"/>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118"/>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118"/>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118"/>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118"/>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118"/>
        <w:numPr>
          <w:ilvl w:val="1"/>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118"/>
        <w:numPr>
          <w:ilvl w:val="1"/>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118"/>
        <w:numPr>
          <w:ilvl w:val="2"/>
          <w:numId w:val="10"/>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 号）。</w:t>
      </w:r>
    </w:p>
    <w:p>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供应商提供的货物、工程或者服务符合下列情形的，享受中小企业扶持政策：</w:t>
      </w:r>
    </w:p>
    <w:p>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在货物采购项目中，供应商提供的货物既有中小企业制造货物，也有大型企业制造货物的，不享受中小企业扶持政策。</w:t>
      </w:r>
    </w:p>
    <w:p>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pPr>
        <w:numPr>
          <w:ilvl w:val="2"/>
          <w:numId w:val="9"/>
        </w:numPr>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9"/>
        </w:numPr>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118"/>
        <w:numPr>
          <w:ilvl w:val="2"/>
          <w:numId w:val="10"/>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118"/>
        <w:numPr>
          <w:ilvl w:val="2"/>
          <w:numId w:val="10"/>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依法与安置的每位残疾人签订了一年以上（含一年）的劳动合同或服务协议；</w:t>
      </w:r>
    </w:p>
    <w:p>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为安置的每位残疾人按月足额缴纳了基本养老保险、基本医疗保险、失业保险、工伤保险和生育保险等社会保险费；</w:t>
      </w:r>
    </w:p>
    <w:p>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通过银行等金融机构向安置的每位残疾人，按月支付了不低于单位所在区县适用的经省级人民政府批准的月最低工资标准的工资；</w:t>
      </w:r>
    </w:p>
    <w:p>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提供本单位制造的货物、承担的工程或者服务（以下简称产品），或者提供其他残疾人福利性单位制造的货物（不包括使用非残疾人福利性单位注册商标的货物）；</w:t>
      </w:r>
    </w:p>
    <w:p>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9"/>
        </w:numPr>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本项目是否专门面向中小企业预留采购份额见第一章《投标邀请》。</w:t>
      </w:r>
    </w:p>
    <w:p>
      <w:pPr>
        <w:numPr>
          <w:ilvl w:val="2"/>
          <w:numId w:val="9"/>
        </w:numPr>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采购标的对应的中小企业划分标准所属行业见《投标人须知资料表》。</w:t>
      </w:r>
    </w:p>
    <w:p>
      <w:pPr>
        <w:numPr>
          <w:ilvl w:val="2"/>
          <w:numId w:val="9"/>
        </w:numPr>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小微企业价格评审优惠的政策调整：见第四章《评标程序、评标方法和评标标准》。</w:t>
      </w:r>
    </w:p>
    <w:p>
      <w:pPr>
        <w:numPr>
          <w:ilvl w:val="1"/>
          <w:numId w:val="9"/>
        </w:numPr>
        <w:tabs>
          <w:tab w:val="left" w:pos="1080"/>
          <w:tab w:val="left" w:pos="2014"/>
        </w:tabs>
        <w:snapToGrid w:val="0"/>
        <w:spacing w:line="360" w:lineRule="auto"/>
        <w:ind w:left="1080"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政府采购节能产品、环境标志产品</w:t>
      </w:r>
    </w:p>
    <w:p>
      <w:pPr>
        <w:numPr>
          <w:ilvl w:val="2"/>
          <w:numId w:val="9"/>
        </w:numPr>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9"/>
        </w:numPr>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9"/>
        </w:numPr>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如本项目采购产品属于实施政府强制采购品目清单范围的节能产品，则投标人所报产品必须获得国家确定的认证机构出具的、处于有效期之内的节能产品认证证书，</w:t>
      </w:r>
      <w:r>
        <w:rPr>
          <w:color w:val="000000" w:themeColor="text1"/>
          <w:kern w:val="0"/>
          <w:sz w:val="24"/>
          <w14:textFill>
            <w14:solidFill>
              <w14:schemeClr w14:val="tx1"/>
            </w14:solidFill>
          </w14:textFill>
        </w:rPr>
        <w:t>否则</w:t>
      </w:r>
      <w:r>
        <w:rPr>
          <w:b/>
          <w:color w:val="000000" w:themeColor="text1"/>
          <w:kern w:val="0"/>
          <w:sz w:val="24"/>
          <w14:textFill>
            <w14:solidFill>
              <w14:schemeClr w14:val="tx1"/>
            </w14:solidFill>
          </w14:textFill>
        </w:rPr>
        <w:t>投标无效</w:t>
      </w:r>
      <w:r>
        <w:rPr>
          <w:color w:val="000000" w:themeColor="text1"/>
          <w:sz w:val="24"/>
          <w14:textFill>
            <w14:solidFill>
              <w14:schemeClr w14:val="tx1"/>
            </w14:solidFill>
          </w14:textFill>
        </w:rPr>
        <w:t>；</w:t>
      </w:r>
    </w:p>
    <w:p>
      <w:pPr>
        <w:numPr>
          <w:ilvl w:val="2"/>
          <w:numId w:val="9"/>
        </w:numPr>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非政府强制采购的节能产品或环境标志产品，依据品目清单和认证证书实施政府优先采购。优先采购的具体规定见第四章《评标程序、评标方法和评标标准》（如涉及）。</w:t>
      </w:r>
    </w:p>
    <w:p>
      <w:pPr>
        <w:numPr>
          <w:ilvl w:val="1"/>
          <w:numId w:val="9"/>
        </w:numPr>
        <w:tabs>
          <w:tab w:val="left" w:pos="1080"/>
          <w:tab w:val="left" w:pos="2014"/>
        </w:tabs>
        <w:snapToGrid w:val="0"/>
        <w:spacing w:line="360" w:lineRule="auto"/>
        <w:ind w:left="1080"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正版软件</w:t>
      </w:r>
    </w:p>
    <w:p>
      <w:pPr>
        <w:numPr>
          <w:ilvl w:val="2"/>
          <w:numId w:val="9"/>
        </w:numPr>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000000" w:themeColor="text1"/>
          <w:kern w:val="0"/>
          <w:sz w:val="24"/>
          <w14:textFill>
            <w14:solidFill>
              <w14:schemeClr w14:val="tx1"/>
            </w14:solidFill>
          </w14:textFill>
        </w:rPr>
        <w:t>否则</w:t>
      </w:r>
      <w:r>
        <w:rPr>
          <w:b/>
          <w:color w:val="000000" w:themeColor="text1"/>
          <w:kern w:val="0"/>
          <w:sz w:val="24"/>
          <w14:textFill>
            <w14:solidFill>
              <w14:schemeClr w14:val="tx1"/>
            </w14:solidFill>
          </w14:textFill>
        </w:rPr>
        <w:t>投标无效</w:t>
      </w:r>
      <w:r>
        <w:rPr>
          <w:color w:val="000000" w:themeColor="text1"/>
          <w:sz w:val="24"/>
          <w14:textFill>
            <w14:solidFill>
              <w14:schemeClr w14:val="tx1"/>
            </w14:solidFill>
          </w14:textFill>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9"/>
        </w:numPr>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9"/>
        </w:numPr>
        <w:tabs>
          <w:tab w:val="left" w:pos="1080"/>
          <w:tab w:val="left" w:pos="2014"/>
        </w:tabs>
        <w:snapToGrid w:val="0"/>
        <w:spacing w:line="360" w:lineRule="auto"/>
        <w:ind w:left="1080" w:hanging="720"/>
        <w:rPr>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网络安全专用产品</w:t>
      </w:r>
    </w:p>
    <w:p>
      <w:pPr>
        <w:numPr>
          <w:ilvl w:val="2"/>
          <w:numId w:val="9"/>
        </w:numPr>
        <w:tabs>
          <w:tab w:val="left" w:pos="2014"/>
        </w:tabs>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numPr>
          <w:ilvl w:val="1"/>
          <w:numId w:val="9"/>
        </w:numPr>
        <w:tabs>
          <w:tab w:val="left" w:pos="1080"/>
          <w:tab w:val="left" w:pos="2014"/>
        </w:tabs>
        <w:snapToGrid w:val="0"/>
        <w:spacing w:line="360" w:lineRule="auto"/>
        <w:ind w:left="1080"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推广使用低挥发性有机化合物（VOCs）</w:t>
      </w:r>
    </w:p>
    <w:p>
      <w:pPr>
        <w:numPr>
          <w:ilvl w:val="2"/>
          <w:numId w:val="9"/>
        </w:numPr>
        <w:tabs>
          <w:tab w:val="left" w:pos="2014"/>
        </w:tabs>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color w:val="000000" w:themeColor="text1"/>
          <w:kern w:val="0"/>
          <w:sz w:val="24"/>
          <w14:textFill>
            <w14:solidFill>
              <w14:schemeClr w14:val="tx1"/>
            </w14:solidFill>
          </w14:textFill>
        </w:rPr>
        <w:t>否则</w:t>
      </w:r>
      <w:r>
        <w:rPr>
          <w:b/>
          <w:color w:val="000000" w:themeColor="text1"/>
          <w:kern w:val="0"/>
          <w:sz w:val="24"/>
          <w14:textFill>
            <w14:solidFill>
              <w14:schemeClr w14:val="tx1"/>
            </w14:solidFill>
          </w14:textFill>
        </w:rPr>
        <w:t>投标无效</w:t>
      </w:r>
      <w:r>
        <w:rPr>
          <w:color w:val="000000" w:themeColor="text1"/>
          <w:sz w:val="24"/>
          <w14:textFill>
            <w14:solidFill>
              <w14:schemeClr w14:val="tx1"/>
            </w14:solidFill>
          </w14:textFill>
        </w:rPr>
        <w:t>；属于推荐性标准的，优先采购，具体见第四章《评标程序、评标方法和评标标准》。</w:t>
      </w:r>
    </w:p>
    <w:p>
      <w:pPr>
        <w:numPr>
          <w:ilvl w:val="1"/>
          <w:numId w:val="9"/>
        </w:numPr>
        <w:tabs>
          <w:tab w:val="left" w:pos="1080"/>
          <w:tab w:val="left" w:pos="2014"/>
        </w:tabs>
        <w:snapToGrid w:val="0"/>
        <w:spacing w:line="360" w:lineRule="auto"/>
        <w:ind w:left="1080"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采购需求标准</w:t>
      </w:r>
    </w:p>
    <w:p>
      <w:pPr>
        <w:numPr>
          <w:ilvl w:val="2"/>
          <w:numId w:val="9"/>
        </w:numPr>
        <w:tabs>
          <w:tab w:val="left" w:pos="2014"/>
        </w:tabs>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商品包装、快递包装政府采购需求标准（试行）</w:t>
      </w:r>
    </w:p>
    <w:p>
      <w:pPr>
        <w:tabs>
          <w:tab w:val="left" w:pos="900"/>
          <w:tab w:val="left" w:pos="1980"/>
        </w:tabs>
        <w:snapToGrid w:val="0"/>
        <w:spacing w:line="360" w:lineRule="auto"/>
        <w:ind w:left="1985"/>
        <w:rPr>
          <w:color w:val="000000" w:themeColor="text1"/>
          <w:sz w:val="24"/>
          <w14:textFill>
            <w14:solidFill>
              <w14:schemeClr w14:val="tx1"/>
            </w14:solidFill>
          </w14:textFill>
        </w:rPr>
      </w:pPr>
      <w:r>
        <w:rPr>
          <w:color w:val="000000" w:themeColor="text1"/>
          <w:sz w:val="24"/>
          <w14:textFill>
            <w14:solidFill>
              <w14:schemeClr w14:val="tx1"/>
            </w14:solidFill>
          </w14:textFill>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pPr>
        <w:numPr>
          <w:ilvl w:val="2"/>
          <w:numId w:val="9"/>
        </w:numPr>
        <w:tabs>
          <w:tab w:val="left" w:pos="2014"/>
        </w:tabs>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绿色数据中心政府采购需求标准（试行）</w:t>
      </w:r>
    </w:p>
    <w:p>
      <w:pPr>
        <w:tabs>
          <w:tab w:val="left" w:pos="900"/>
          <w:tab w:val="left" w:pos="1980"/>
        </w:tabs>
        <w:snapToGrid w:val="0"/>
        <w:spacing w:line="360" w:lineRule="auto"/>
        <w:ind w:left="1980"/>
        <w:rPr>
          <w:color w:val="000000" w:themeColor="text1"/>
          <w:sz w:val="24"/>
          <w14:textFill>
            <w14:solidFill>
              <w14:schemeClr w14:val="tx1"/>
            </w14:solidFill>
          </w14:textFill>
        </w:rPr>
      </w:pPr>
      <w:r>
        <w:rPr>
          <w:color w:val="000000" w:themeColor="text1"/>
          <w:sz w:val="24"/>
          <w14:textFill>
            <w14:solidFill>
              <w14:schemeClr w14:val="tx1"/>
            </w14:solidFill>
          </w14:textFill>
        </w:rPr>
        <w:t>为加快数据中心绿色转型，根据财政部 生态环境部 工业和信息化部关于印发《绿色数据中心政府采购需求标准（试行）》的通知（财库〔2023〕7号），本项目如涉及绿色数据中心，则具体要求见第五章《采购需求》。</w:t>
      </w:r>
    </w:p>
    <w:p>
      <w:pPr>
        <w:numPr>
          <w:ilvl w:val="0"/>
          <w:numId w:val="9"/>
        </w:numPr>
        <w:tabs>
          <w:tab w:val="left" w:pos="360"/>
        </w:tabs>
        <w:snapToGrid w:val="0"/>
        <w:spacing w:line="360" w:lineRule="auto"/>
        <w:ind w:left="357" w:hanging="357"/>
        <w:outlineLvl w:val="1"/>
        <w:rPr>
          <w:color w:val="000000" w:themeColor="text1"/>
          <w:sz w:val="24"/>
          <w14:textFill>
            <w14:solidFill>
              <w14:schemeClr w14:val="tx1"/>
            </w14:solidFill>
          </w14:textFill>
        </w:rPr>
      </w:pPr>
      <w:r>
        <w:rPr>
          <w:color w:val="000000" w:themeColor="text1"/>
          <w:sz w:val="24"/>
          <w14:textFill>
            <w14:solidFill>
              <w14:schemeClr w14:val="tx1"/>
            </w14:solidFill>
          </w14:textFill>
        </w:rPr>
        <w:t>投标费用</w:t>
      </w:r>
    </w:p>
    <w:p>
      <w:pPr>
        <w:numPr>
          <w:ilvl w:val="1"/>
          <w:numId w:val="9"/>
        </w:numPr>
        <w:tabs>
          <w:tab w:val="left" w:pos="1080"/>
          <w:tab w:val="left" w:pos="2014"/>
        </w:tabs>
        <w:snapToGrid w:val="0"/>
        <w:spacing w:line="360" w:lineRule="auto"/>
        <w:ind w:left="1080"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color w:val="000000" w:themeColor="text1"/>
          <w:sz w:val="28"/>
          <w14:textFill>
            <w14:solidFill>
              <w14:schemeClr w14:val="tx1"/>
            </w14:solidFill>
          </w14:textFill>
        </w:rPr>
      </w:pPr>
      <w:bookmarkStart w:id="164" w:name="_1.8_计量单位"/>
      <w:bookmarkEnd w:id="164"/>
    </w:p>
    <w:p>
      <w:pPr>
        <w:pStyle w:val="3"/>
        <w:numPr>
          <w:ilvl w:val="0"/>
          <w:numId w:val="0"/>
        </w:numPr>
        <w:spacing w:before="0" w:line="360" w:lineRule="auto"/>
        <w:rPr>
          <w:rFonts w:ascii="Times New Roman" w:hAnsi="Times New Roman" w:eastAsia="宋体"/>
          <w:color w:val="000000" w:themeColor="text1"/>
          <w:sz w:val="28"/>
          <w14:textFill>
            <w14:solidFill>
              <w14:schemeClr w14:val="tx1"/>
            </w14:solidFill>
          </w14:textFill>
        </w:rPr>
      </w:pPr>
      <w:r>
        <w:rPr>
          <w:rFonts w:ascii="Times New Roman" w:hAnsi="Times New Roman" w:eastAsia="宋体"/>
          <w:color w:val="000000" w:themeColor="text1"/>
          <w:sz w:val="28"/>
          <w14:textFill>
            <w14:solidFill>
              <w14:schemeClr w14:val="tx1"/>
            </w14:solidFill>
          </w14:textFill>
        </w:rPr>
        <w:t>二   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pPr>
        <w:numPr>
          <w:ilvl w:val="0"/>
          <w:numId w:val="9"/>
        </w:numPr>
        <w:tabs>
          <w:tab w:val="left" w:pos="360"/>
        </w:tabs>
        <w:snapToGrid w:val="0"/>
        <w:spacing w:line="360" w:lineRule="auto"/>
        <w:ind w:left="357" w:hanging="357"/>
        <w:outlineLvl w:val="1"/>
        <w:rPr>
          <w:color w:val="000000" w:themeColor="text1"/>
          <w:sz w:val="24"/>
          <w14:textFill>
            <w14:solidFill>
              <w14:schemeClr w14:val="tx1"/>
            </w14:solidFill>
          </w14:textFill>
        </w:rPr>
      </w:pPr>
      <w:bookmarkStart w:id="165" w:name="_Toc150509274"/>
      <w:bookmarkStart w:id="166" w:name="_Toc264969213"/>
      <w:bookmarkStart w:id="167" w:name="_Toc151193911"/>
      <w:bookmarkStart w:id="168" w:name="_Toc265228361"/>
      <w:bookmarkStart w:id="169" w:name="_Toc151193621"/>
      <w:bookmarkStart w:id="170" w:name="_Toc226309767"/>
      <w:bookmarkStart w:id="171" w:name="_Toc195842888"/>
      <w:bookmarkStart w:id="172" w:name="_Toc149720816"/>
      <w:bookmarkStart w:id="173" w:name="_Toc164229218"/>
      <w:bookmarkStart w:id="174" w:name="_Toc142311025"/>
      <w:bookmarkStart w:id="175" w:name="_Toc226337219"/>
      <w:bookmarkStart w:id="176" w:name="_Toc164229364"/>
      <w:bookmarkStart w:id="177" w:name="_Toc150480761"/>
      <w:bookmarkStart w:id="178" w:name="_Toc150774623"/>
      <w:bookmarkStart w:id="179" w:name="_Toc151190150"/>
      <w:bookmarkStart w:id="180" w:name="_Toc305158865"/>
      <w:bookmarkStart w:id="181" w:name="_Toc226965796"/>
      <w:bookmarkStart w:id="182" w:name="_Toc151193765"/>
      <w:bookmarkStart w:id="183" w:name="_Toc226965713"/>
      <w:bookmarkStart w:id="184" w:name="_Toc164608792"/>
      <w:bookmarkStart w:id="185" w:name="_Toc151193837"/>
      <w:bookmarkStart w:id="186" w:name="_Toc520356147"/>
      <w:bookmarkStart w:id="187" w:name="_Toc305158791"/>
      <w:bookmarkStart w:id="188" w:name="_Toc151193693"/>
      <w:bookmarkStart w:id="189" w:name="_Toc164351617"/>
      <w:bookmarkStart w:id="190" w:name="_Toc150774728"/>
      <w:bookmarkStart w:id="191" w:name="_Toc127161437"/>
      <w:bookmarkStart w:id="192" w:name="_Toc127151724"/>
      <w:bookmarkStart w:id="193" w:name="_Toc164608637"/>
      <w:bookmarkStart w:id="194" w:name="_Toc127151523"/>
      <w:r>
        <w:rPr>
          <w:color w:val="000000" w:themeColor="text1"/>
          <w:sz w:val="24"/>
          <w14:textFill>
            <w14:solidFill>
              <w14:schemeClr w14:val="tx1"/>
            </w14:solidFill>
          </w14:textFill>
        </w:rPr>
        <w:t>招标文件构</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Pr>
          <w:color w:val="000000" w:themeColor="text1"/>
          <w:sz w:val="24"/>
          <w14:textFill>
            <w14:solidFill>
              <w14:schemeClr w14:val="tx1"/>
            </w14:solidFill>
          </w14:textFill>
        </w:rPr>
        <w:t>成</w:t>
      </w:r>
    </w:p>
    <w:p>
      <w:pPr>
        <w:numPr>
          <w:ilvl w:val="1"/>
          <w:numId w:val="9"/>
        </w:numPr>
        <w:tabs>
          <w:tab w:val="left" w:pos="1080"/>
          <w:tab w:val="left" w:pos="2014"/>
        </w:tabs>
        <w:snapToGrid w:val="0"/>
        <w:spacing w:line="360" w:lineRule="auto"/>
        <w:ind w:left="1080"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招标文件包括以下部分：</w:t>
      </w:r>
    </w:p>
    <w:p>
      <w:pPr>
        <w:numPr>
          <w:ilvl w:val="0"/>
          <w:numId w:val="11"/>
        </w:numPr>
        <w:tabs>
          <w:tab w:val="left" w:pos="1980"/>
          <w:tab w:val="left" w:pos="2520"/>
        </w:tabs>
        <w:snapToGrid w:val="0"/>
        <w:spacing w:line="360" w:lineRule="auto"/>
        <w:ind w:left="1440" w:firstLine="5"/>
        <w:rPr>
          <w:color w:val="000000" w:themeColor="text1"/>
          <w:sz w:val="24"/>
          <w14:textFill>
            <w14:solidFill>
              <w14:schemeClr w14:val="tx1"/>
            </w14:solidFill>
          </w14:textFill>
        </w:rPr>
      </w:pPr>
      <w:r>
        <w:rPr>
          <w:color w:val="000000" w:themeColor="text1"/>
          <w:sz w:val="24"/>
          <w14:textFill>
            <w14:solidFill>
              <w14:schemeClr w14:val="tx1"/>
            </w14:solidFill>
          </w14:textFill>
        </w:rPr>
        <w:t>投标邀请</w:t>
      </w:r>
    </w:p>
    <w:p>
      <w:pPr>
        <w:numPr>
          <w:ilvl w:val="0"/>
          <w:numId w:val="11"/>
        </w:numPr>
        <w:tabs>
          <w:tab w:val="left" w:pos="1980"/>
          <w:tab w:val="left" w:pos="2520"/>
        </w:tabs>
        <w:snapToGrid w:val="0"/>
        <w:spacing w:line="360" w:lineRule="auto"/>
        <w:ind w:left="1440" w:firstLine="5"/>
        <w:rPr>
          <w:color w:val="000000" w:themeColor="text1"/>
          <w:sz w:val="24"/>
          <w14:textFill>
            <w14:solidFill>
              <w14:schemeClr w14:val="tx1"/>
            </w14:solidFill>
          </w14:textFill>
        </w:rPr>
      </w:pPr>
      <w:r>
        <w:rPr>
          <w:color w:val="000000" w:themeColor="text1"/>
          <w:sz w:val="24"/>
          <w14:textFill>
            <w14:solidFill>
              <w14:schemeClr w14:val="tx1"/>
            </w14:solidFill>
          </w14:textFill>
        </w:rPr>
        <w:t>投标人须知</w:t>
      </w:r>
    </w:p>
    <w:p>
      <w:pPr>
        <w:numPr>
          <w:ilvl w:val="0"/>
          <w:numId w:val="11"/>
        </w:numPr>
        <w:tabs>
          <w:tab w:val="left" w:pos="1980"/>
          <w:tab w:val="left" w:pos="2520"/>
        </w:tabs>
        <w:snapToGrid w:val="0"/>
        <w:spacing w:line="360" w:lineRule="auto"/>
        <w:ind w:left="1440" w:firstLine="5"/>
        <w:rPr>
          <w:color w:val="000000" w:themeColor="text1"/>
          <w:sz w:val="24"/>
          <w14:textFill>
            <w14:solidFill>
              <w14:schemeClr w14:val="tx1"/>
            </w14:solidFill>
          </w14:textFill>
        </w:rPr>
      </w:pPr>
      <w:r>
        <w:rPr>
          <w:color w:val="000000" w:themeColor="text1"/>
          <w:sz w:val="24"/>
          <w14:textFill>
            <w14:solidFill>
              <w14:schemeClr w14:val="tx1"/>
            </w14:solidFill>
          </w14:textFill>
        </w:rPr>
        <w:t>资格审查</w:t>
      </w:r>
    </w:p>
    <w:p>
      <w:pPr>
        <w:numPr>
          <w:ilvl w:val="0"/>
          <w:numId w:val="11"/>
        </w:numPr>
        <w:tabs>
          <w:tab w:val="left" w:pos="1980"/>
          <w:tab w:val="left" w:pos="2520"/>
        </w:tabs>
        <w:snapToGrid w:val="0"/>
        <w:spacing w:line="360" w:lineRule="auto"/>
        <w:ind w:left="1440" w:firstLine="5"/>
        <w:rPr>
          <w:color w:val="000000" w:themeColor="text1"/>
          <w:sz w:val="24"/>
          <w14:textFill>
            <w14:solidFill>
              <w14:schemeClr w14:val="tx1"/>
            </w14:solidFill>
          </w14:textFill>
        </w:rPr>
      </w:pPr>
      <w:r>
        <w:rPr>
          <w:color w:val="000000" w:themeColor="text1"/>
          <w:sz w:val="24"/>
          <w14:textFill>
            <w14:solidFill>
              <w14:schemeClr w14:val="tx1"/>
            </w14:solidFill>
          </w14:textFill>
        </w:rPr>
        <w:t>评标程序、评标方法和评标标准</w:t>
      </w:r>
    </w:p>
    <w:p>
      <w:pPr>
        <w:numPr>
          <w:ilvl w:val="0"/>
          <w:numId w:val="11"/>
        </w:numPr>
        <w:tabs>
          <w:tab w:val="left" w:pos="1980"/>
          <w:tab w:val="left" w:pos="2520"/>
        </w:tabs>
        <w:snapToGrid w:val="0"/>
        <w:spacing w:line="360" w:lineRule="auto"/>
        <w:ind w:left="1440" w:firstLine="5"/>
        <w:rPr>
          <w:color w:val="000000" w:themeColor="text1"/>
          <w:sz w:val="24"/>
          <w14:textFill>
            <w14:solidFill>
              <w14:schemeClr w14:val="tx1"/>
            </w14:solidFill>
          </w14:textFill>
        </w:rPr>
      </w:pPr>
      <w:r>
        <w:rPr>
          <w:color w:val="000000" w:themeColor="text1"/>
          <w:sz w:val="24"/>
          <w14:textFill>
            <w14:solidFill>
              <w14:schemeClr w14:val="tx1"/>
            </w14:solidFill>
          </w14:textFill>
        </w:rPr>
        <w:t>采购需求</w:t>
      </w:r>
    </w:p>
    <w:p>
      <w:pPr>
        <w:numPr>
          <w:ilvl w:val="0"/>
          <w:numId w:val="11"/>
        </w:numPr>
        <w:tabs>
          <w:tab w:val="left" w:pos="1980"/>
          <w:tab w:val="left" w:pos="2520"/>
        </w:tabs>
        <w:snapToGrid w:val="0"/>
        <w:spacing w:line="360" w:lineRule="auto"/>
        <w:ind w:left="1440" w:firstLine="5"/>
        <w:rPr>
          <w:color w:val="000000" w:themeColor="text1"/>
          <w:sz w:val="24"/>
          <w14:textFill>
            <w14:solidFill>
              <w14:schemeClr w14:val="tx1"/>
            </w14:solidFill>
          </w14:textFill>
        </w:rPr>
      </w:pPr>
      <w:r>
        <w:rPr>
          <w:color w:val="000000" w:themeColor="text1"/>
          <w:sz w:val="24"/>
          <w14:textFill>
            <w14:solidFill>
              <w14:schemeClr w14:val="tx1"/>
            </w14:solidFill>
          </w14:textFill>
        </w:rPr>
        <w:t>拟签订的合同文本</w:t>
      </w:r>
    </w:p>
    <w:p>
      <w:pPr>
        <w:numPr>
          <w:ilvl w:val="0"/>
          <w:numId w:val="11"/>
        </w:numPr>
        <w:tabs>
          <w:tab w:val="left" w:pos="1980"/>
          <w:tab w:val="left" w:pos="2520"/>
        </w:tabs>
        <w:snapToGrid w:val="0"/>
        <w:spacing w:line="360" w:lineRule="auto"/>
        <w:ind w:left="1440" w:firstLine="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投标文件格式</w:t>
      </w:r>
    </w:p>
    <w:p>
      <w:pPr>
        <w:numPr>
          <w:ilvl w:val="1"/>
          <w:numId w:val="9"/>
        </w:numPr>
        <w:tabs>
          <w:tab w:val="left" w:pos="1080"/>
          <w:tab w:val="left" w:pos="2014"/>
        </w:tabs>
        <w:snapToGrid w:val="0"/>
        <w:spacing w:line="360" w:lineRule="auto"/>
        <w:ind w:left="1080"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投标人应认真阅读招标文件的全部内容。投标人应按照招标文件要求提交投标文件并保证所提供的全部资料的真实性，并对招标文件做出实质性响应，否则</w:t>
      </w:r>
      <w:r>
        <w:rPr>
          <w:b/>
          <w:color w:val="000000" w:themeColor="text1"/>
          <w:sz w:val="24"/>
          <w14:textFill>
            <w14:solidFill>
              <w14:schemeClr w14:val="tx1"/>
            </w14:solidFill>
          </w14:textFill>
        </w:rPr>
        <w:t>投标无效</w:t>
      </w:r>
      <w:r>
        <w:rPr>
          <w:color w:val="000000" w:themeColor="text1"/>
          <w:sz w:val="24"/>
          <w14:textFill>
            <w14:solidFill>
              <w14:schemeClr w14:val="tx1"/>
            </w14:solidFill>
          </w14:textFill>
        </w:rPr>
        <w:t>。</w:t>
      </w:r>
    </w:p>
    <w:p>
      <w:pPr>
        <w:numPr>
          <w:ilvl w:val="0"/>
          <w:numId w:val="9"/>
        </w:numPr>
        <w:tabs>
          <w:tab w:val="left" w:pos="1080"/>
          <w:tab w:val="left" w:pos="2014"/>
        </w:tabs>
        <w:snapToGrid w:val="0"/>
        <w:spacing w:line="360" w:lineRule="auto"/>
        <w:ind w:left="357" w:hanging="357"/>
        <w:outlineLvl w:val="1"/>
        <w:rPr>
          <w:color w:val="000000" w:themeColor="text1"/>
          <w:sz w:val="24"/>
          <w14:textFill>
            <w14:solidFill>
              <w14:schemeClr w14:val="tx1"/>
            </w14:solidFill>
          </w14:textFill>
        </w:rPr>
      </w:pPr>
      <w:r>
        <w:rPr>
          <w:color w:val="000000" w:themeColor="text1"/>
          <w:sz w:val="24"/>
          <w14:textFill>
            <w14:solidFill>
              <w14:schemeClr w14:val="tx1"/>
            </w14:solidFill>
          </w14:textFill>
        </w:rPr>
        <w:t>对招标文件的澄清或修改</w:t>
      </w:r>
    </w:p>
    <w:p>
      <w:pPr>
        <w:numPr>
          <w:ilvl w:val="1"/>
          <w:numId w:val="9"/>
        </w:numPr>
        <w:tabs>
          <w:tab w:val="left" w:pos="1080"/>
          <w:tab w:val="left" w:pos="1561"/>
          <w:tab w:val="left" w:pos="2014"/>
        </w:tabs>
        <w:snapToGrid w:val="0"/>
        <w:spacing w:line="360" w:lineRule="auto"/>
        <w:ind w:left="1080"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采购人或采购代理机构对已发出的招标文件进行必要澄清或者修改的，将在原公告发布媒体上发布更正公告，并以书面形式通知所有获取招标文件的潜在投标人。</w:t>
      </w:r>
    </w:p>
    <w:p>
      <w:pPr>
        <w:numPr>
          <w:ilvl w:val="1"/>
          <w:numId w:val="9"/>
        </w:numPr>
        <w:tabs>
          <w:tab w:val="left" w:pos="1080"/>
          <w:tab w:val="left" w:pos="1561"/>
          <w:tab w:val="left" w:pos="2014"/>
        </w:tabs>
        <w:snapToGrid w:val="0"/>
        <w:spacing w:line="360" w:lineRule="auto"/>
        <w:ind w:left="1080"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上述书面通知，按照获取招标文件的潜在投标人提供的联系方式发出，因提供的信息有误导致通知延迟或无法通知的，采购人或采购代理机构不承担责任。</w:t>
      </w:r>
    </w:p>
    <w:p>
      <w:pPr>
        <w:numPr>
          <w:ilvl w:val="1"/>
          <w:numId w:val="9"/>
        </w:numPr>
        <w:tabs>
          <w:tab w:val="left" w:pos="1080"/>
          <w:tab w:val="left" w:pos="1561"/>
          <w:tab w:val="left" w:pos="2014"/>
        </w:tabs>
        <w:snapToGrid w:val="0"/>
        <w:spacing w:line="360" w:lineRule="auto"/>
        <w:ind w:left="1080"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color w:val="000000" w:themeColor="text1"/>
          <w:sz w:val="28"/>
          <w14:textFill>
            <w14:solidFill>
              <w14:schemeClr w14:val="tx1"/>
            </w14:solidFill>
          </w14:textFill>
        </w:rPr>
      </w:pPr>
      <w:bookmarkStart w:id="195" w:name="_Toc516367020"/>
      <w:bookmarkStart w:id="196" w:name="_Toc127151526"/>
      <w:bookmarkStart w:id="197" w:name="_Toc226309770"/>
      <w:bookmarkStart w:id="198" w:name="_Toc305158868"/>
      <w:bookmarkStart w:id="199" w:name="_Toc151193914"/>
      <w:bookmarkStart w:id="200" w:name="_Toc305158794"/>
      <w:bookmarkStart w:id="201" w:name="_Toc226965716"/>
      <w:bookmarkStart w:id="202" w:name="_Toc150774626"/>
      <w:bookmarkStart w:id="203" w:name="_Toc226337222"/>
      <w:bookmarkStart w:id="204" w:name="_Toc264969216"/>
      <w:bookmarkStart w:id="205" w:name="_Toc150480764"/>
      <w:bookmarkStart w:id="206" w:name="_Toc150774731"/>
      <w:bookmarkStart w:id="207" w:name="_Toc151190153"/>
      <w:bookmarkStart w:id="208" w:name="_Toc151193840"/>
      <w:bookmarkStart w:id="209" w:name="_Toc151193768"/>
      <w:bookmarkStart w:id="210" w:name="_Toc150509277"/>
      <w:bookmarkStart w:id="211" w:name="_Toc226965799"/>
      <w:bookmarkStart w:id="212" w:name="_Toc151193696"/>
      <w:bookmarkStart w:id="213" w:name="_Toc520356150"/>
      <w:bookmarkStart w:id="214" w:name="_Toc142311028"/>
      <w:bookmarkStart w:id="215" w:name="_Toc195842891"/>
      <w:bookmarkStart w:id="216" w:name="_Toc151193624"/>
      <w:bookmarkStart w:id="217" w:name="_Toc265228364"/>
    </w:p>
    <w:p>
      <w:pPr>
        <w:pStyle w:val="3"/>
        <w:numPr>
          <w:ilvl w:val="0"/>
          <w:numId w:val="0"/>
        </w:numPr>
        <w:spacing w:before="0" w:line="360" w:lineRule="auto"/>
        <w:rPr>
          <w:rFonts w:ascii="Times New Roman" w:hAnsi="Times New Roman" w:eastAsia="宋体"/>
          <w:color w:val="000000" w:themeColor="text1"/>
          <w:sz w:val="28"/>
          <w14:textFill>
            <w14:solidFill>
              <w14:schemeClr w14:val="tx1"/>
            </w14:solidFill>
          </w14:textFill>
        </w:rPr>
      </w:pPr>
      <w:r>
        <w:rPr>
          <w:rFonts w:ascii="Times New Roman" w:hAnsi="Times New Roman" w:eastAsia="宋体"/>
          <w:color w:val="000000" w:themeColor="text1"/>
          <w:sz w:val="28"/>
          <w14:textFill>
            <w14:solidFill>
              <w14:schemeClr w14:val="tx1"/>
            </w14:solidFill>
          </w14:textFill>
        </w:rPr>
        <w:t>三   投标文件</w:t>
      </w:r>
      <w:bookmarkEnd w:id="195"/>
      <w:r>
        <w:rPr>
          <w:rFonts w:ascii="Times New Roman" w:hAnsi="Times New Roman" w:eastAsia="宋体"/>
          <w:color w:val="000000" w:themeColor="text1"/>
          <w:sz w:val="28"/>
          <w14:textFill>
            <w14:solidFill>
              <w14:schemeClr w14:val="tx1"/>
            </w14:solidFill>
          </w14:textFill>
        </w:rPr>
        <w:t>的编制</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pPr>
        <w:numPr>
          <w:ilvl w:val="0"/>
          <w:numId w:val="9"/>
        </w:numPr>
        <w:tabs>
          <w:tab w:val="left" w:pos="360"/>
        </w:tabs>
        <w:snapToGrid w:val="0"/>
        <w:spacing w:line="360" w:lineRule="auto"/>
        <w:ind w:left="357" w:hanging="357"/>
        <w:outlineLvl w:val="1"/>
        <w:rPr>
          <w:color w:val="000000" w:themeColor="text1"/>
          <w:sz w:val="24"/>
          <w14:textFill>
            <w14:solidFill>
              <w14:schemeClr w14:val="tx1"/>
            </w14:solidFill>
          </w14:textFill>
        </w:rPr>
      </w:pPr>
      <w:bookmarkStart w:id="218" w:name="_Toc127151527"/>
      <w:bookmarkStart w:id="219" w:name="_Toc150774732"/>
      <w:bookmarkStart w:id="220" w:name="_Toc226337223"/>
      <w:bookmarkStart w:id="221" w:name="_Toc142311029"/>
      <w:bookmarkStart w:id="222" w:name="_Toc265228365"/>
      <w:bookmarkStart w:id="223" w:name="_Toc164608796"/>
      <w:bookmarkStart w:id="224" w:name="_Toc151193625"/>
      <w:bookmarkStart w:id="225" w:name="_Toc127151728"/>
      <w:bookmarkStart w:id="226" w:name="_Toc164229222"/>
      <w:bookmarkStart w:id="227" w:name="_Toc150774627"/>
      <w:bookmarkStart w:id="228" w:name="_Toc151190154"/>
      <w:bookmarkStart w:id="229" w:name="_Toc151193915"/>
      <w:bookmarkStart w:id="230" w:name="_Toc150480765"/>
      <w:bookmarkStart w:id="231" w:name="_Toc226965800"/>
      <w:bookmarkStart w:id="232" w:name="_Toc150509278"/>
      <w:bookmarkStart w:id="233" w:name="_Toc520356151"/>
      <w:bookmarkStart w:id="234" w:name="_Toc516367021"/>
      <w:bookmarkStart w:id="235" w:name="_Toc226965717"/>
      <w:bookmarkStart w:id="236" w:name="_Toc195842892"/>
      <w:bookmarkStart w:id="237" w:name="_Toc151193841"/>
      <w:bookmarkStart w:id="238" w:name="_Toc264969217"/>
      <w:bookmarkStart w:id="239" w:name="_Toc164351621"/>
      <w:bookmarkStart w:id="240" w:name="_Toc164608641"/>
      <w:bookmarkStart w:id="241" w:name="_Toc127161441"/>
      <w:bookmarkStart w:id="242" w:name="_Toc305158869"/>
      <w:bookmarkStart w:id="243" w:name="_Toc226309771"/>
      <w:bookmarkStart w:id="244" w:name="_Toc164229368"/>
      <w:bookmarkStart w:id="245" w:name="_Toc151193769"/>
      <w:bookmarkStart w:id="246" w:name="_Toc305158795"/>
      <w:bookmarkStart w:id="247" w:name="_Toc149720820"/>
      <w:bookmarkStart w:id="248" w:name="_Toc151193697"/>
      <w:r>
        <w:rPr>
          <w:color w:val="000000" w:themeColor="text1"/>
          <w:sz w:val="24"/>
          <w14:textFill>
            <w14:solidFill>
              <w14:schemeClr w14:val="tx1"/>
            </w14:solidFill>
          </w14:textFill>
        </w:rPr>
        <w:t>投标范围、投标文件中计量单位的使用</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Pr>
          <w:color w:val="000000" w:themeColor="text1"/>
          <w:sz w:val="24"/>
          <w14:textFill>
            <w14:solidFill>
              <w14:schemeClr w14:val="tx1"/>
            </w14:solidFill>
          </w14:textFill>
        </w:rPr>
        <w:t>及投标语言</w:t>
      </w:r>
    </w:p>
    <w:p>
      <w:pPr>
        <w:numPr>
          <w:ilvl w:val="1"/>
          <w:numId w:val="9"/>
        </w:numPr>
        <w:tabs>
          <w:tab w:val="left" w:pos="1080"/>
          <w:tab w:val="left" w:pos="2014"/>
        </w:tabs>
        <w:snapToGrid w:val="0"/>
        <w:spacing w:line="360" w:lineRule="auto"/>
        <w:ind w:left="1080"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color w:val="000000" w:themeColor="text1"/>
          <w:sz w:val="24"/>
          <w14:textFill>
            <w14:solidFill>
              <w14:schemeClr w14:val="tx1"/>
            </w14:solidFill>
          </w14:textFill>
        </w:rPr>
        <w:t>无效投标</w:t>
      </w:r>
      <w:r>
        <w:rPr>
          <w:color w:val="000000" w:themeColor="text1"/>
          <w:sz w:val="24"/>
          <w14:textFill>
            <w14:solidFill>
              <w14:schemeClr w14:val="tx1"/>
            </w14:solidFill>
          </w14:textFill>
        </w:rPr>
        <w:t>。</w:t>
      </w:r>
    </w:p>
    <w:p>
      <w:pPr>
        <w:numPr>
          <w:ilvl w:val="1"/>
          <w:numId w:val="9"/>
        </w:numPr>
        <w:tabs>
          <w:tab w:val="left" w:pos="1080"/>
          <w:tab w:val="left" w:pos="2014"/>
        </w:tabs>
        <w:snapToGrid w:val="0"/>
        <w:spacing w:line="360" w:lineRule="auto"/>
        <w:ind w:left="1080"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除招标文件有特殊要求外，本项目投标所使用的计量单位，应采用中华人民共和国法定计量单位。</w:t>
      </w:r>
    </w:p>
    <w:p>
      <w:pPr>
        <w:numPr>
          <w:ilvl w:val="1"/>
          <w:numId w:val="9"/>
        </w:numPr>
        <w:tabs>
          <w:tab w:val="left" w:pos="1080"/>
          <w:tab w:val="left" w:pos="2014"/>
        </w:tabs>
        <w:snapToGrid w:val="0"/>
        <w:spacing w:line="360" w:lineRule="auto"/>
        <w:ind w:left="1080"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9"/>
        </w:numPr>
        <w:tabs>
          <w:tab w:val="left" w:pos="360"/>
        </w:tabs>
        <w:snapToGrid w:val="0"/>
        <w:spacing w:line="360" w:lineRule="auto"/>
        <w:ind w:left="357" w:hanging="357"/>
        <w:outlineLvl w:val="1"/>
        <w:rPr>
          <w:color w:val="000000" w:themeColor="text1"/>
          <w:sz w:val="24"/>
          <w14:textFill>
            <w14:solidFill>
              <w14:schemeClr w14:val="tx1"/>
            </w14:solidFill>
          </w14:textFill>
        </w:rPr>
      </w:pPr>
      <w:bookmarkStart w:id="249" w:name="_Toc516367022"/>
      <w:bookmarkStart w:id="250" w:name="_Ref467306195"/>
      <w:bookmarkStart w:id="251" w:name="_Ref467306676"/>
      <w:bookmarkStart w:id="252" w:name="_Toc127161442"/>
      <w:bookmarkStart w:id="253" w:name="_Toc226337224"/>
      <w:bookmarkStart w:id="254" w:name="_Toc127151528"/>
      <w:bookmarkStart w:id="255" w:name="_Toc142311030"/>
      <w:bookmarkStart w:id="256" w:name="_Toc305158870"/>
      <w:bookmarkStart w:id="257" w:name="_Toc150774733"/>
      <w:bookmarkStart w:id="258" w:name="_Toc164229369"/>
      <w:bookmarkStart w:id="259" w:name="_Toc150509279"/>
      <w:bookmarkStart w:id="260" w:name="_Toc226965801"/>
      <w:bookmarkStart w:id="261" w:name="_Toc164608797"/>
      <w:bookmarkStart w:id="262" w:name="_Toc265228366"/>
      <w:bookmarkStart w:id="263" w:name="_Toc127151729"/>
      <w:bookmarkStart w:id="264" w:name="_Toc149720821"/>
      <w:bookmarkStart w:id="265" w:name="_Toc520356152"/>
      <w:bookmarkStart w:id="266" w:name="_Toc151193626"/>
      <w:bookmarkStart w:id="267" w:name="_Toc150774628"/>
      <w:bookmarkStart w:id="268" w:name="_Toc264969218"/>
      <w:bookmarkStart w:id="269" w:name="_Toc151193842"/>
      <w:bookmarkStart w:id="270" w:name="_Toc151193698"/>
      <w:bookmarkStart w:id="271" w:name="_Toc151193916"/>
      <w:bookmarkStart w:id="272" w:name="_Toc195842893"/>
      <w:bookmarkStart w:id="273" w:name="_Toc164608642"/>
      <w:bookmarkStart w:id="274" w:name="_Toc164229223"/>
      <w:bookmarkStart w:id="275" w:name="_Toc226309772"/>
      <w:bookmarkStart w:id="276" w:name="_Toc305158796"/>
      <w:bookmarkStart w:id="277" w:name="_Toc164351622"/>
      <w:bookmarkStart w:id="278" w:name="_Toc226965718"/>
      <w:bookmarkStart w:id="279" w:name="_Toc150480766"/>
      <w:bookmarkStart w:id="280" w:name="_Toc151193770"/>
      <w:bookmarkStart w:id="281" w:name="_Toc151190155"/>
      <w:r>
        <w:rPr>
          <w:color w:val="000000" w:themeColor="text1"/>
          <w:sz w:val="24"/>
          <w14:textFill>
            <w14:solidFill>
              <w14:schemeClr w14:val="tx1"/>
            </w14:solidFill>
          </w14:textFill>
        </w:rPr>
        <w:t>投标文件</w:t>
      </w:r>
      <w:bookmarkEnd w:id="249"/>
      <w:bookmarkEnd w:id="250"/>
      <w:bookmarkEnd w:id="251"/>
      <w:r>
        <w:rPr>
          <w:color w:val="000000" w:themeColor="text1"/>
          <w:sz w:val="24"/>
          <w14:textFill>
            <w14:solidFill>
              <w14:schemeClr w14:val="tx1"/>
            </w14:solidFill>
          </w14:textFill>
        </w:rPr>
        <w:t>构成</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bookmarkStart w:id="282" w:name="_Ref467052588"/>
      <w:r>
        <w:rPr>
          <w:color w:val="000000" w:themeColor="text1"/>
          <w:sz w:val="24"/>
          <w14:textFill>
            <w14:solidFill>
              <w14:schemeClr w14:val="tx1"/>
            </w14:solidFill>
          </w14:textFill>
        </w:rPr>
        <w:t>投标人应当按照招标文件的要求编制投标文件。投标文件应由《资格证明文件》、《商务技术文件》两部分构成。投标文件的部分格式要求，见第七章《投标文件格式》。</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kern w:val="0"/>
          <w:sz w:val="24"/>
          <w14:textFill>
            <w14:solidFill>
              <w14:schemeClr w14:val="tx1"/>
            </w14:solidFill>
          </w14:textFill>
        </w:rPr>
        <w:t>对于招标文件中标记了“实质性格式”文件的，</w:t>
      </w:r>
      <w:r>
        <w:rPr>
          <w:color w:val="000000" w:themeColor="text1"/>
          <w:sz w:val="24"/>
          <w14:textFill>
            <w14:solidFill>
              <w14:schemeClr w14:val="tx1"/>
            </w14:solidFill>
          </w14:textFill>
        </w:rPr>
        <w:t>投标人不得改变格式中给定的文字所表达的含义，不得删减格式中的实质性内容，不得自行添加与格式中给定的文字内容相矛盾的内容，不得对应当填写的空格不填写或不实质性响应，</w:t>
      </w:r>
      <w:r>
        <w:rPr>
          <w:color w:val="000000" w:themeColor="text1"/>
          <w:kern w:val="0"/>
          <w:sz w:val="24"/>
          <w14:textFill>
            <w14:solidFill>
              <w14:schemeClr w14:val="tx1"/>
            </w14:solidFill>
          </w14:textFill>
        </w:rPr>
        <w:t>否则</w:t>
      </w:r>
      <w:r>
        <w:rPr>
          <w:b/>
          <w:color w:val="000000" w:themeColor="text1"/>
          <w:kern w:val="0"/>
          <w:sz w:val="24"/>
          <w14:textFill>
            <w14:solidFill>
              <w14:schemeClr w14:val="tx1"/>
            </w14:solidFill>
          </w14:textFill>
        </w:rPr>
        <w:t>投标无效</w:t>
      </w:r>
      <w:r>
        <w:rPr>
          <w:color w:val="000000" w:themeColor="text1"/>
          <w:kern w:val="0"/>
          <w:sz w:val="24"/>
          <w14:textFill>
            <w14:solidFill>
              <w14:schemeClr w14:val="tx1"/>
            </w14:solidFill>
          </w14:textFill>
        </w:rPr>
        <w:t>。未标记“实质性格式”的文件和招标文件未提供格式的内容，可由投标人自行编写。</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第四章《评标程序、评标方法和评标标准》中涉及的证明文件。</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投标人认为应附的其他材料。</w:t>
      </w:r>
      <w:bookmarkEnd w:id="282"/>
    </w:p>
    <w:p>
      <w:pPr>
        <w:numPr>
          <w:ilvl w:val="0"/>
          <w:numId w:val="9"/>
        </w:numPr>
        <w:tabs>
          <w:tab w:val="left" w:pos="360"/>
        </w:tabs>
        <w:snapToGrid w:val="0"/>
        <w:spacing w:line="360" w:lineRule="auto"/>
        <w:ind w:left="357" w:hanging="357"/>
        <w:outlineLvl w:val="1"/>
        <w:rPr>
          <w:color w:val="000000" w:themeColor="text1"/>
          <w:sz w:val="24"/>
          <w14:textFill>
            <w14:solidFill>
              <w14:schemeClr w14:val="tx1"/>
            </w14:solidFill>
          </w14:textFill>
        </w:rPr>
      </w:pPr>
      <w:bookmarkStart w:id="283" w:name="_Toc127161444"/>
      <w:bookmarkStart w:id="284" w:name="_Toc150774630"/>
      <w:bookmarkStart w:id="285" w:name="_Toc164351624"/>
      <w:bookmarkStart w:id="286" w:name="_Toc164229371"/>
      <w:bookmarkStart w:id="287" w:name="_Toc149720823"/>
      <w:bookmarkStart w:id="288" w:name="_Toc151193700"/>
      <w:bookmarkStart w:id="289" w:name="_Toc151193628"/>
      <w:bookmarkStart w:id="290" w:name="_Toc151193772"/>
      <w:bookmarkStart w:id="291" w:name="_Toc151190157"/>
      <w:bookmarkStart w:id="292" w:name="_Toc150509281"/>
      <w:bookmarkStart w:id="293" w:name="_Toc164608799"/>
      <w:bookmarkStart w:id="294" w:name="_Toc151193844"/>
      <w:bookmarkStart w:id="295" w:name="_Toc151193918"/>
      <w:bookmarkStart w:id="296" w:name="_Toc520356155"/>
      <w:bookmarkStart w:id="297" w:name="_Toc164608644"/>
      <w:bookmarkStart w:id="298" w:name="_Toc164229225"/>
      <w:bookmarkStart w:id="299" w:name="_Toc195842895"/>
      <w:bookmarkStart w:id="300" w:name="_Toc127151530"/>
      <w:bookmarkStart w:id="301" w:name="_Toc127151731"/>
      <w:bookmarkStart w:id="302" w:name="_Toc150774735"/>
      <w:bookmarkStart w:id="303" w:name="_Toc142311032"/>
      <w:bookmarkStart w:id="304" w:name="_Toc150480768"/>
      <w:r>
        <w:rPr>
          <w:color w:val="000000" w:themeColor="text1"/>
          <w:sz w:val="24"/>
          <w14:textFill>
            <w14:solidFill>
              <w14:schemeClr w14:val="tx1"/>
            </w14:solidFill>
          </w14:textFill>
        </w:rPr>
        <w:t>投标报价</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所有投标均以人民币报价。</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投标人的报价应包括为完成本项目所发生的一切费用和税费，采购人将不再支付报价以外的任何费用。投标人的报价应包括但不限于下列内容，《投标人须知资料表》中有特殊规定的，从其规定。</w:t>
      </w:r>
    </w:p>
    <w:p>
      <w:pPr>
        <w:numPr>
          <w:ilvl w:val="2"/>
          <w:numId w:val="9"/>
        </w:numPr>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9"/>
        </w:numPr>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按照招标文件要求完成本项目的全部相关费用。 </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采购人不得向供应商索要或者接受其给予的赠品、回扣或者与采购无关的其他商品、服务。</w:t>
      </w:r>
    </w:p>
    <w:p>
      <w:pPr>
        <w:numPr>
          <w:ilvl w:val="1"/>
          <w:numId w:val="9"/>
        </w:numPr>
        <w:tabs>
          <w:tab w:val="left" w:pos="1080"/>
          <w:tab w:val="left" w:pos="2014"/>
        </w:tabs>
        <w:snapToGrid w:val="0"/>
        <w:spacing w:line="360" w:lineRule="auto"/>
        <w:ind w:left="1080"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投标人不能提供任何有选择性或可调整的报价</w:t>
      </w:r>
      <w:r>
        <w:rPr>
          <w:rFonts w:hint="eastAsia"/>
          <w:color w:val="000000" w:themeColor="text1"/>
          <w:sz w:val="24"/>
          <w14:textFill>
            <w14:solidFill>
              <w14:schemeClr w14:val="tx1"/>
            </w14:solidFill>
          </w14:textFill>
        </w:rPr>
        <w:t>（招标文件另有规定的除外）</w:t>
      </w:r>
      <w:r>
        <w:rPr>
          <w:color w:val="000000" w:themeColor="text1"/>
          <w:sz w:val="24"/>
          <w14:textFill>
            <w14:solidFill>
              <w14:schemeClr w14:val="tx1"/>
            </w14:solidFill>
          </w14:textFill>
        </w:rPr>
        <w:t>，否则其</w:t>
      </w:r>
      <w:r>
        <w:rPr>
          <w:b/>
          <w:color w:val="000000" w:themeColor="text1"/>
          <w:sz w:val="24"/>
          <w14:textFill>
            <w14:solidFill>
              <w14:schemeClr w14:val="tx1"/>
            </w14:solidFill>
          </w14:textFill>
        </w:rPr>
        <w:t>投标无效</w:t>
      </w:r>
      <w:r>
        <w:rPr>
          <w:color w:val="000000" w:themeColor="text1"/>
          <w:sz w:val="24"/>
          <w14:textFill>
            <w14:solidFill>
              <w14:schemeClr w14:val="tx1"/>
            </w14:solidFill>
          </w14:textFill>
        </w:rPr>
        <w:t>。</w:t>
      </w:r>
    </w:p>
    <w:p>
      <w:pPr>
        <w:numPr>
          <w:ilvl w:val="0"/>
          <w:numId w:val="9"/>
        </w:numPr>
        <w:tabs>
          <w:tab w:val="left" w:pos="360"/>
        </w:tabs>
        <w:snapToGrid w:val="0"/>
        <w:spacing w:line="360" w:lineRule="auto"/>
        <w:ind w:left="357" w:hanging="357"/>
        <w:outlineLvl w:val="1"/>
        <w:rPr>
          <w:color w:val="000000" w:themeColor="text1"/>
          <w:sz w:val="24"/>
          <w14:textFill>
            <w14:solidFill>
              <w14:schemeClr w14:val="tx1"/>
            </w14:solidFill>
          </w14:textFill>
        </w:rPr>
      </w:pPr>
      <w:bookmarkStart w:id="305" w:name="_Toc127151732"/>
      <w:bookmarkStart w:id="306" w:name="_Toc150774631"/>
      <w:bookmarkStart w:id="307" w:name="_Toc151193845"/>
      <w:bookmarkStart w:id="308" w:name="_Ref467306513"/>
      <w:bookmarkStart w:id="309" w:name="_Toc151193701"/>
      <w:bookmarkStart w:id="310" w:name="_Toc195842896"/>
      <w:bookmarkStart w:id="311" w:name="_Toc151193629"/>
      <w:bookmarkStart w:id="312" w:name="_Toc150480769"/>
      <w:bookmarkStart w:id="313" w:name="_Toc520356156"/>
      <w:bookmarkStart w:id="314" w:name="_Toc305158873"/>
      <w:bookmarkStart w:id="315" w:name="_Toc150774736"/>
      <w:bookmarkStart w:id="316" w:name="_Toc265228369"/>
      <w:bookmarkStart w:id="317" w:name="_Toc164351625"/>
      <w:bookmarkStart w:id="318" w:name="_Toc305158799"/>
      <w:bookmarkStart w:id="319" w:name="_Toc226965721"/>
      <w:bookmarkStart w:id="320" w:name="_Toc164229372"/>
      <w:bookmarkStart w:id="321" w:name="_Toc226965804"/>
      <w:bookmarkStart w:id="322" w:name="_Toc226337227"/>
      <w:bookmarkStart w:id="323" w:name="_Toc264969221"/>
      <w:bookmarkStart w:id="324" w:name="_Toc150509282"/>
      <w:bookmarkStart w:id="325" w:name="_Toc127161445"/>
      <w:bookmarkStart w:id="326" w:name="_Toc127151531"/>
      <w:bookmarkStart w:id="327" w:name="_Toc164608645"/>
      <w:bookmarkStart w:id="328" w:name="_Toc151193919"/>
      <w:bookmarkStart w:id="329" w:name="_Toc164229226"/>
      <w:bookmarkStart w:id="330" w:name="_Toc226309775"/>
      <w:bookmarkStart w:id="331" w:name="_Toc151193773"/>
      <w:bookmarkStart w:id="332" w:name="_Toc151190158"/>
      <w:bookmarkStart w:id="333" w:name="_Toc142311033"/>
      <w:bookmarkStart w:id="334" w:name="_Toc149720824"/>
      <w:bookmarkStart w:id="335" w:name="_Toc164608800"/>
      <w:r>
        <w:rPr>
          <w:color w:val="000000" w:themeColor="text1"/>
          <w:sz w:val="24"/>
          <w14:textFill>
            <w14:solidFill>
              <w14:schemeClr w14:val="tx1"/>
            </w14:solidFill>
          </w14:textFill>
        </w:rPr>
        <w:t>投标保证金</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bookmarkStart w:id="336" w:name="_Ref467306302"/>
      <w:r>
        <w:rPr>
          <w:color w:val="000000" w:themeColor="text1"/>
          <w:sz w:val="24"/>
          <w14:textFill>
            <w14:solidFill>
              <w14:schemeClr w14:val="tx1"/>
            </w14:solidFill>
          </w14:textFill>
        </w:rPr>
        <w:t>投标人应按《投标人须知资料表》中规定的金额及要求交纳投标保证金</w:t>
      </w:r>
      <w:bookmarkEnd w:id="336"/>
      <w:r>
        <w:rPr>
          <w:color w:val="000000" w:themeColor="text1"/>
          <w:sz w:val="24"/>
          <w14:textFill>
            <w14:solidFill>
              <w14:schemeClr w14:val="tx1"/>
            </w14:solidFill>
          </w14:textFill>
        </w:rPr>
        <w:t>。</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交纳投标保证金可采用的形式：政府采购法律法规接受的支票、汇票、本票、等非现金形式。</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投标保证金到账（保函提交）截止时间同投标截止时间。以支票、汇票、本票、形式提交投标保证金的，应在投标截止时间前到账。由于到账时间晚于投标截止时间的，或者票据错误、印鉴不清等原因导致不能到账的，其</w:t>
      </w:r>
      <w:r>
        <w:rPr>
          <w:b/>
          <w:color w:val="000000" w:themeColor="text1"/>
          <w:sz w:val="24"/>
          <w14:textFill>
            <w14:solidFill>
              <w14:schemeClr w14:val="tx1"/>
            </w14:solidFill>
          </w14:textFill>
        </w:rPr>
        <w:t>投标无效</w:t>
      </w:r>
      <w:r>
        <w:rPr>
          <w:color w:val="000000" w:themeColor="text1"/>
          <w:sz w:val="24"/>
          <w14:textFill>
            <w14:solidFill>
              <w14:schemeClr w14:val="tx1"/>
            </w14:solidFill>
          </w14:textFill>
        </w:rPr>
        <w:t>。</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投标保证金有效期同投标有效期。</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投标人为联合体的，可以由联合体中的一方或者多方共同交纳投标保证金，其交纳的投标保证金对联合体各方均具有约束力。</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采购人、采购代理机构将及时退还投标人的投标保证金，</w:t>
      </w:r>
      <w:r>
        <w:rPr>
          <w:rFonts w:eastAsiaTheme="minorEastAsia"/>
          <w:color w:val="000000" w:themeColor="text1"/>
          <w:sz w:val="24"/>
          <w14:textFill>
            <w14:solidFill>
              <w14:schemeClr w14:val="tx1"/>
            </w14:solidFill>
          </w14:textFill>
        </w:rPr>
        <w:t>采用银行保函、担保机构担保函等形式递交的投标保证金，经投标人同意后采购人、采购代理机构可以不再退还，</w:t>
      </w:r>
      <w:r>
        <w:rPr>
          <w:color w:val="000000" w:themeColor="text1"/>
          <w:sz w:val="24"/>
          <w14:textFill>
            <w14:solidFill>
              <w14:schemeClr w14:val="tx1"/>
            </w14:solidFill>
          </w14:textFill>
        </w:rPr>
        <w:t>但因投标人自身原因导致无法及时退还的除外：</w:t>
      </w:r>
    </w:p>
    <w:p>
      <w:pPr>
        <w:numPr>
          <w:ilvl w:val="2"/>
          <w:numId w:val="9"/>
        </w:numPr>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投标人在投标截止时间前撤回已提交的投标文件的，自收到投标人书面撤回通知之日起5个工作日内退还已收取的投标保证金；</w:t>
      </w:r>
    </w:p>
    <w:p>
      <w:pPr>
        <w:numPr>
          <w:ilvl w:val="2"/>
          <w:numId w:val="9"/>
        </w:numPr>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中标人的投标保证金，自采购合同签订之日起5个工作日内退还中标人；</w:t>
      </w:r>
    </w:p>
    <w:p>
      <w:pPr>
        <w:numPr>
          <w:ilvl w:val="2"/>
          <w:numId w:val="9"/>
        </w:numPr>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未中标投标人的投标保证金，自中标通知书发出之日起5个工作日内退还未中标人；</w:t>
      </w:r>
    </w:p>
    <w:p>
      <w:pPr>
        <w:numPr>
          <w:ilvl w:val="2"/>
          <w:numId w:val="9"/>
        </w:numPr>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终止招标项目已经收取投标保证金的，自终止采购活动后5个工作日内退还已收取的投标保证金及其在银行产生的孳息。</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有下列情形之一的，采购人或采购代理机构可以不予退还投标保证金：</w:t>
      </w:r>
    </w:p>
    <w:p>
      <w:pPr>
        <w:numPr>
          <w:ilvl w:val="2"/>
          <w:numId w:val="9"/>
        </w:numPr>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投标有效期内投标人撤销投标文件的；</w:t>
      </w:r>
    </w:p>
    <w:p>
      <w:pPr>
        <w:numPr>
          <w:ilvl w:val="2"/>
          <w:numId w:val="9"/>
        </w:numPr>
        <w:tabs>
          <w:tab w:val="left" w:pos="900"/>
          <w:tab w:val="left" w:pos="1080"/>
          <w:tab w:val="left" w:pos="2014"/>
        </w:tabs>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《投标人须知资料表》中规定的其他情形。</w:t>
      </w:r>
    </w:p>
    <w:p>
      <w:pPr>
        <w:numPr>
          <w:ilvl w:val="0"/>
          <w:numId w:val="9"/>
        </w:numPr>
        <w:tabs>
          <w:tab w:val="left" w:pos="360"/>
        </w:tabs>
        <w:snapToGrid w:val="0"/>
        <w:spacing w:line="360" w:lineRule="auto"/>
        <w:ind w:left="357" w:hanging="357"/>
        <w:outlineLvl w:val="1"/>
        <w:rPr>
          <w:color w:val="000000" w:themeColor="text1"/>
          <w:sz w:val="24"/>
          <w14:textFill>
            <w14:solidFill>
              <w14:schemeClr w14:val="tx1"/>
            </w14:solidFill>
          </w14:textFill>
        </w:rPr>
      </w:pPr>
      <w:bookmarkStart w:id="337" w:name="_Toc151193702"/>
      <w:bookmarkStart w:id="338" w:name="_Toc305158874"/>
      <w:bookmarkStart w:id="339" w:name="_Toc164229373"/>
      <w:bookmarkStart w:id="340" w:name="_Toc151190159"/>
      <w:bookmarkStart w:id="341" w:name="_Toc150480770"/>
      <w:bookmarkStart w:id="342" w:name="_Toc226337228"/>
      <w:bookmarkStart w:id="343" w:name="_Toc127161446"/>
      <w:bookmarkStart w:id="344" w:name="_Toc127151733"/>
      <w:bookmarkStart w:id="345" w:name="_Toc520356157"/>
      <w:bookmarkStart w:id="346" w:name="_Toc151193846"/>
      <w:bookmarkStart w:id="347" w:name="_Toc164229227"/>
      <w:bookmarkStart w:id="348" w:name="_Toc265228370"/>
      <w:bookmarkStart w:id="349" w:name="_Toc151193774"/>
      <w:bookmarkStart w:id="350" w:name="_Toc164608801"/>
      <w:bookmarkStart w:id="351" w:name="_Toc164351626"/>
      <w:bookmarkStart w:id="352" w:name="_Toc164608646"/>
      <w:bookmarkStart w:id="353" w:name="_Toc226965805"/>
      <w:bookmarkStart w:id="354" w:name="_Toc127151532"/>
      <w:bookmarkStart w:id="355" w:name="_Toc150509283"/>
      <w:bookmarkStart w:id="356" w:name="_Toc151193630"/>
      <w:bookmarkStart w:id="357" w:name="_Toc195842897"/>
      <w:bookmarkStart w:id="358" w:name="_Toc264969222"/>
      <w:bookmarkStart w:id="359" w:name="_Toc150774737"/>
      <w:bookmarkStart w:id="360" w:name="_Toc151193920"/>
      <w:bookmarkStart w:id="361" w:name="_Toc305158800"/>
      <w:bookmarkStart w:id="362" w:name="_Toc150774632"/>
      <w:bookmarkStart w:id="363" w:name="_Toc226965722"/>
      <w:bookmarkStart w:id="364" w:name="_Toc149720825"/>
      <w:bookmarkStart w:id="365" w:name="_Toc142311034"/>
      <w:bookmarkStart w:id="366" w:name="_Toc226309776"/>
      <w:r>
        <w:rPr>
          <w:color w:val="000000" w:themeColor="text1"/>
          <w:sz w:val="24"/>
          <w14:textFill>
            <w14:solidFill>
              <w14:schemeClr w14:val="tx1"/>
            </w14:solidFill>
          </w14:textFill>
        </w:rPr>
        <w:t>投标有效期</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投标文件应在本招标文件《投标人须知资料表》中规定的投标有效期内保持有效，投标有效期少于招标文件规定期限的，其</w:t>
      </w:r>
      <w:r>
        <w:rPr>
          <w:b/>
          <w:color w:val="000000" w:themeColor="text1"/>
          <w:sz w:val="24"/>
          <w14:textFill>
            <w14:solidFill>
              <w14:schemeClr w14:val="tx1"/>
            </w14:solidFill>
          </w14:textFill>
        </w:rPr>
        <w:t>投标无效</w:t>
      </w:r>
      <w:r>
        <w:rPr>
          <w:color w:val="000000" w:themeColor="text1"/>
          <w:sz w:val="24"/>
          <w14:textFill>
            <w14:solidFill>
              <w14:schemeClr w14:val="tx1"/>
            </w14:solidFill>
          </w14:textFill>
        </w:rPr>
        <w:t>。</w:t>
      </w:r>
    </w:p>
    <w:p>
      <w:pPr>
        <w:numPr>
          <w:ilvl w:val="0"/>
          <w:numId w:val="9"/>
        </w:numPr>
        <w:tabs>
          <w:tab w:val="left" w:pos="360"/>
        </w:tabs>
        <w:snapToGrid w:val="0"/>
        <w:spacing w:line="360" w:lineRule="auto"/>
        <w:ind w:left="357" w:hanging="357"/>
        <w:outlineLvl w:val="1"/>
        <w:rPr>
          <w:color w:val="000000" w:themeColor="text1"/>
          <w:sz w:val="24"/>
          <w14:textFill>
            <w14:solidFill>
              <w14:schemeClr w14:val="tx1"/>
            </w14:solidFill>
          </w14:textFill>
        </w:rPr>
      </w:pPr>
      <w:bookmarkStart w:id="367" w:name="_Toc149720826"/>
      <w:bookmarkStart w:id="368" w:name="_Toc305158801"/>
      <w:bookmarkStart w:id="369" w:name="_Toc226965806"/>
      <w:bookmarkStart w:id="370" w:name="_Toc164229374"/>
      <w:bookmarkStart w:id="371" w:name="_Toc151193775"/>
      <w:bookmarkStart w:id="372" w:name="_Toc164608802"/>
      <w:bookmarkStart w:id="373" w:name="_Toc520356158"/>
      <w:bookmarkStart w:id="374" w:name="_Toc305158875"/>
      <w:bookmarkStart w:id="375" w:name="_Toc150509284"/>
      <w:bookmarkStart w:id="376" w:name="_Toc127151533"/>
      <w:bookmarkStart w:id="377" w:name="_Toc195842898"/>
      <w:bookmarkStart w:id="378" w:name="_Toc127151734"/>
      <w:bookmarkStart w:id="379" w:name="_Toc150774633"/>
      <w:bookmarkStart w:id="380" w:name="_Toc164608647"/>
      <w:bookmarkStart w:id="381" w:name="_Toc226337229"/>
      <w:bookmarkStart w:id="382" w:name="_Toc151190160"/>
      <w:bookmarkStart w:id="383" w:name="_Toc151193703"/>
      <w:bookmarkStart w:id="384" w:name="_Toc150480771"/>
      <w:bookmarkStart w:id="385" w:name="_Toc164229228"/>
      <w:bookmarkStart w:id="386" w:name="_Toc151193921"/>
      <w:bookmarkStart w:id="387" w:name="_Toc150774738"/>
      <w:bookmarkStart w:id="388" w:name="_Toc264969223"/>
      <w:bookmarkStart w:id="389" w:name="_Toc151193631"/>
      <w:bookmarkStart w:id="390" w:name="_Toc164351627"/>
      <w:bookmarkStart w:id="391" w:name="_Toc127161447"/>
      <w:bookmarkStart w:id="392" w:name="_Toc226309777"/>
      <w:bookmarkStart w:id="393" w:name="_Toc151193847"/>
      <w:bookmarkStart w:id="394" w:name="_Toc226965723"/>
      <w:bookmarkStart w:id="395" w:name="_Toc265228371"/>
      <w:bookmarkStart w:id="396" w:name="_Toc142311035"/>
      <w:r>
        <w:rPr>
          <w:color w:val="000000" w:themeColor="text1"/>
          <w:sz w:val="24"/>
          <w14:textFill>
            <w14:solidFill>
              <w14:schemeClr w14:val="tx1"/>
            </w14:solidFill>
          </w14:textFill>
        </w:rPr>
        <w:t>投标文件的签署</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r>
        <w:rPr>
          <w:color w:val="000000" w:themeColor="text1"/>
          <w:sz w:val="24"/>
          <w14:textFill>
            <w14:solidFill>
              <w14:schemeClr w14:val="tx1"/>
            </w14:solidFill>
          </w14:textFill>
        </w:rPr>
        <w:t>、盖章</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bookmarkStart w:id="397" w:name="_Toc150774634"/>
      <w:bookmarkStart w:id="398" w:name="_Toc151193632"/>
      <w:bookmarkStart w:id="399" w:name="_Toc150774739"/>
      <w:bookmarkStart w:id="400" w:name="_Toc226337230"/>
      <w:bookmarkStart w:id="401" w:name="_Toc142311036"/>
      <w:bookmarkStart w:id="402" w:name="_Toc151193776"/>
      <w:bookmarkStart w:id="403" w:name="_Toc151193848"/>
      <w:bookmarkStart w:id="404" w:name="_Toc151193704"/>
      <w:bookmarkStart w:id="405" w:name="_Toc264969224"/>
      <w:bookmarkStart w:id="406" w:name="_Toc151193922"/>
      <w:bookmarkStart w:id="407" w:name="_Toc195842899"/>
      <w:bookmarkStart w:id="408" w:name="_Toc226309778"/>
      <w:bookmarkStart w:id="409" w:name="_Toc265228372"/>
      <w:bookmarkStart w:id="410" w:name="_Toc305158802"/>
      <w:bookmarkStart w:id="411" w:name="_Toc520356159"/>
      <w:bookmarkStart w:id="412" w:name="_Toc226965807"/>
      <w:bookmarkStart w:id="413" w:name="_Toc305158876"/>
      <w:bookmarkStart w:id="414" w:name="_Toc150509285"/>
      <w:bookmarkStart w:id="415" w:name="_Toc151190161"/>
      <w:bookmarkStart w:id="416" w:name="_Toc226965724"/>
      <w:bookmarkStart w:id="417" w:name="_Toc150480772"/>
      <w:bookmarkStart w:id="418" w:name="_Toc127151534"/>
      <w:r>
        <w:rPr>
          <w:color w:val="000000" w:themeColor="text1"/>
          <w:sz w:val="24"/>
          <w14:textFill>
            <w14:solidFill>
              <w14:schemeClr w14:val="tx1"/>
            </w14:solidFill>
          </w14:textFill>
        </w:rPr>
        <w:t>招标文件要求签字的内容（如授权委托书等），</w:t>
      </w:r>
      <w:r>
        <w:rPr>
          <w:rFonts w:eastAsiaTheme="minorEastAsia"/>
          <w:color w:val="000000" w:themeColor="text1"/>
          <w:sz w:val="24"/>
          <w14:textFill>
            <w14:solidFill>
              <w14:schemeClr w14:val="tx1"/>
            </w14:solidFill>
          </w14:textFill>
        </w:rPr>
        <w:t>可以使用电子签章或使用原件的电子件（电子件指扫描件、照片等形式电子文件）；要求</w:t>
      </w:r>
      <w:r>
        <w:rPr>
          <w:color w:val="000000" w:themeColor="text1"/>
          <w:sz w:val="24"/>
          <w14:textFill>
            <w14:solidFill>
              <w14:schemeClr w14:val="tx1"/>
            </w14:solidFill>
          </w14:textFill>
        </w:rPr>
        <w:t>第三方出具的盖章件原件（如联合协议、分包意向协议、制造商授权书等），投标文件中应使用原件的电子件。</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招标文件要求盖章的内容，一般通过投标文件编制工具加盖电子签章。</w:t>
      </w:r>
    </w:p>
    <w:p>
      <w:pPr>
        <w:tabs>
          <w:tab w:val="left" w:pos="900"/>
          <w:tab w:val="left" w:pos="1080"/>
        </w:tabs>
        <w:snapToGrid w:val="0"/>
        <w:spacing w:line="360" w:lineRule="auto"/>
        <w:ind w:left="357"/>
        <w:rPr>
          <w:color w:val="000000" w:themeColor="text1"/>
          <w14:textFill>
            <w14:solidFill>
              <w14:schemeClr w14:val="tx1"/>
            </w14:solidFill>
          </w14:textFill>
        </w:rPr>
      </w:pPr>
    </w:p>
    <w:p>
      <w:pPr>
        <w:pStyle w:val="3"/>
        <w:numPr>
          <w:ilvl w:val="0"/>
          <w:numId w:val="0"/>
        </w:numPr>
        <w:spacing w:before="0" w:line="360" w:lineRule="auto"/>
        <w:rPr>
          <w:rFonts w:ascii="Times New Roman" w:hAnsi="Times New Roman" w:eastAsia="宋体"/>
          <w:color w:val="000000" w:themeColor="text1"/>
          <w:sz w:val="28"/>
          <w14:textFill>
            <w14:solidFill>
              <w14:schemeClr w14:val="tx1"/>
            </w14:solidFill>
          </w14:textFill>
        </w:rPr>
      </w:pPr>
      <w:r>
        <w:rPr>
          <w:rFonts w:ascii="Times New Roman" w:hAnsi="Times New Roman" w:eastAsia="宋体"/>
          <w:color w:val="000000" w:themeColor="text1"/>
          <w:sz w:val="28"/>
          <w14:textFill>
            <w14:solidFill>
              <w14:schemeClr w14:val="tx1"/>
            </w14:solidFill>
          </w14:textFill>
        </w:rPr>
        <w:t>四   投标文件的提交</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pPr>
        <w:numPr>
          <w:ilvl w:val="0"/>
          <w:numId w:val="9"/>
        </w:numPr>
        <w:tabs>
          <w:tab w:val="left" w:pos="360"/>
        </w:tabs>
        <w:snapToGrid w:val="0"/>
        <w:spacing w:line="360" w:lineRule="auto"/>
        <w:ind w:left="357" w:hanging="357"/>
        <w:outlineLvl w:val="1"/>
        <w:rPr>
          <w:color w:val="000000" w:themeColor="text1"/>
          <w:sz w:val="24"/>
          <w14:textFill>
            <w14:solidFill>
              <w14:schemeClr w14:val="tx1"/>
            </w14:solidFill>
          </w14:textFill>
        </w:rPr>
      </w:pPr>
      <w:bookmarkStart w:id="419" w:name="_Toc150509286"/>
      <w:bookmarkStart w:id="420" w:name="_Toc150774635"/>
      <w:bookmarkStart w:id="421" w:name="_Toc264969225"/>
      <w:bookmarkStart w:id="422" w:name="_Toc150480773"/>
      <w:bookmarkStart w:id="423" w:name="_Toc226337231"/>
      <w:bookmarkStart w:id="424" w:name="_Toc520356160"/>
      <w:bookmarkStart w:id="425" w:name="_Toc226309779"/>
      <w:bookmarkStart w:id="426" w:name="_Toc151193705"/>
      <w:bookmarkStart w:id="427" w:name="_Toc127161449"/>
      <w:bookmarkStart w:id="428" w:name="_Toc164229230"/>
      <w:bookmarkStart w:id="429" w:name="_Toc265228373"/>
      <w:bookmarkStart w:id="430" w:name="_Toc150774740"/>
      <w:bookmarkStart w:id="431" w:name="_Toc142311037"/>
      <w:bookmarkStart w:id="432" w:name="_Toc151193777"/>
      <w:bookmarkStart w:id="433" w:name="_Toc164608649"/>
      <w:bookmarkStart w:id="434" w:name="_Toc149720828"/>
      <w:bookmarkStart w:id="435" w:name="_Toc164608804"/>
      <w:bookmarkStart w:id="436" w:name="_Toc151193923"/>
      <w:bookmarkStart w:id="437" w:name="_Toc195842900"/>
      <w:bookmarkStart w:id="438" w:name="_Toc164351629"/>
      <w:bookmarkStart w:id="439" w:name="_Toc151193849"/>
      <w:bookmarkStart w:id="440" w:name="_Toc305158803"/>
      <w:bookmarkStart w:id="441" w:name="_Toc226965725"/>
      <w:bookmarkStart w:id="442" w:name="_Toc127151535"/>
      <w:bookmarkStart w:id="443" w:name="_Toc151190162"/>
      <w:bookmarkStart w:id="444" w:name="_Toc226965808"/>
      <w:bookmarkStart w:id="445" w:name="_Toc127151736"/>
      <w:bookmarkStart w:id="446" w:name="_Toc151193633"/>
      <w:bookmarkStart w:id="447" w:name="_Toc305158877"/>
      <w:bookmarkStart w:id="448" w:name="_Toc164229376"/>
      <w:r>
        <w:rPr>
          <w:color w:val="000000" w:themeColor="text1"/>
          <w:sz w:val="24"/>
          <w14:textFill>
            <w14:solidFill>
              <w14:schemeClr w14:val="tx1"/>
            </w14:solidFill>
          </w14:textFill>
        </w:rPr>
        <w:t>投标文件的</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Pr>
          <w:color w:val="000000" w:themeColor="text1"/>
          <w:sz w:val="24"/>
          <w14:textFill>
            <w14:solidFill>
              <w14:schemeClr w14:val="tx1"/>
            </w14:solidFill>
          </w14:textFill>
        </w:rPr>
        <w:t>提交</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本项目使用</w:t>
      </w:r>
      <w:r>
        <w:rPr>
          <w:rFonts w:eastAsiaTheme="minorEastAsia"/>
          <w:color w:val="000000" w:themeColor="text1"/>
          <w:sz w:val="24"/>
          <w14:textFill>
            <w14:solidFill>
              <w14:schemeClr w14:val="tx1"/>
            </w14:solidFill>
          </w14:textFill>
        </w:rPr>
        <w:t>北京市政府采购</w:t>
      </w:r>
      <w:r>
        <w:rPr>
          <w:color w:val="000000" w:themeColor="text1"/>
          <w:sz w:val="24"/>
          <w14:textFill>
            <w14:solidFill>
              <w14:schemeClr w14:val="tx1"/>
            </w14:solidFill>
          </w14:textFill>
        </w:rPr>
        <w:t>电子交易平台。投标人根据招标文件及电子交易平台供应商操作手册要求编制、生成并提交电子投标文件。</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采购人及采购代理机构拒绝接受通过电子交易平台以外任何形式提交的投标文件，投标保证金除外。</w:t>
      </w:r>
    </w:p>
    <w:p>
      <w:pPr>
        <w:numPr>
          <w:ilvl w:val="0"/>
          <w:numId w:val="9"/>
        </w:numPr>
        <w:tabs>
          <w:tab w:val="left" w:pos="360"/>
        </w:tabs>
        <w:snapToGrid w:val="0"/>
        <w:spacing w:line="360" w:lineRule="auto"/>
        <w:ind w:left="357" w:hanging="357"/>
        <w:outlineLvl w:val="1"/>
        <w:rPr>
          <w:color w:val="000000" w:themeColor="text1"/>
          <w:sz w:val="24"/>
          <w14:textFill>
            <w14:solidFill>
              <w14:schemeClr w14:val="tx1"/>
            </w14:solidFill>
          </w14:textFill>
        </w:rPr>
      </w:pPr>
      <w:bookmarkStart w:id="449" w:name="_Toc164229231"/>
      <w:bookmarkStart w:id="450" w:name="_Toc127151737"/>
      <w:bookmarkStart w:id="451" w:name="_Toc127161450"/>
      <w:bookmarkStart w:id="452" w:name="_Toc151190163"/>
      <w:bookmarkStart w:id="453" w:name="_Toc150480774"/>
      <w:bookmarkStart w:id="454" w:name="_Toc150774636"/>
      <w:bookmarkStart w:id="455" w:name="_Toc520356161"/>
      <w:bookmarkStart w:id="456" w:name="_Toc149720829"/>
      <w:bookmarkStart w:id="457" w:name="_Toc226337232"/>
      <w:bookmarkStart w:id="458" w:name="_Toc151193634"/>
      <w:bookmarkStart w:id="459" w:name="_Toc164351630"/>
      <w:bookmarkStart w:id="460" w:name="_Toc226965726"/>
      <w:bookmarkStart w:id="461" w:name="_Toc195842901"/>
      <w:bookmarkStart w:id="462" w:name="_Toc265228374"/>
      <w:bookmarkStart w:id="463" w:name="_Toc142311038"/>
      <w:bookmarkStart w:id="464" w:name="_Toc127151536"/>
      <w:bookmarkStart w:id="465" w:name="_Toc164229377"/>
      <w:bookmarkStart w:id="466" w:name="_Toc151193778"/>
      <w:bookmarkStart w:id="467" w:name="_Toc264969226"/>
      <w:bookmarkStart w:id="468" w:name="_Toc305158804"/>
      <w:bookmarkStart w:id="469" w:name="_Toc151193706"/>
      <w:bookmarkStart w:id="470" w:name="_Toc305158878"/>
      <w:bookmarkStart w:id="471" w:name="_Toc226309780"/>
      <w:bookmarkStart w:id="472" w:name="_Toc151193850"/>
      <w:bookmarkStart w:id="473" w:name="_Toc164608805"/>
      <w:bookmarkStart w:id="474" w:name="_Toc150774741"/>
      <w:bookmarkStart w:id="475" w:name="_Toc150509287"/>
      <w:bookmarkStart w:id="476" w:name="_Toc164608650"/>
      <w:bookmarkStart w:id="477" w:name="_Toc151193924"/>
      <w:bookmarkStart w:id="478" w:name="_Toc226965809"/>
      <w:r>
        <w:rPr>
          <w:color w:val="000000" w:themeColor="text1"/>
          <w:sz w:val="24"/>
          <w14:textFill>
            <w14:solidFill>
              <w14:schemeClr w14:val="tx1"/>
            </w14:solidFill>
          </w14:textFill>
        </w:rPr>
        <w:t>投标截止</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color w:val="000000" w:themeColor="text1"/>
          <w:sz w:val="24"/>
          <w14:textFill>
            <w14:solidFill>
              <w14:schemeClr w14:val="tx1"/>
            </w14:solidFill>
          </w14:textFill>
        </w:rPr>
        <w:t>时间</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投标人应在招标文件要求提交投标文件截止时间前，将电子投标文件提交至电子交易平台。</w:t>
      </w:r>
    </w:p>
    <w:p>
      <w:pPr>
        <w:numPr>
          <w:ilvl w:val="0"/>
          <w:numId w:val="9"/>
        </w:numPr>
        <w:tabs>
          <w:tab w:val="left" w:pos="360"/>
        </w:tabs>
        <w:snapToGrid w:val="0"/>
        <w:spacing w:line="360" w:lineRule="auto"/>
        <w:ind w:left="357" w:hanging="357"/>
        <w:outlineLvl w:val="1"/>
        <w:rPr>
          <w:color w:val="000000" w:themeColor="text1"/>
          <w:sz w:val="24"/>
          <w14:textFill>
            <w14:solidFill>
              <w14:schemeClr w14:val="tx1"/>
            </w14:solidFill>
          </w14:textFill>
        </w:rPr>
      </w:pPr>
      <w:bookmarkStart w:id="479" w:name="_Toc226337233"/>
      <w:bookmarkStart w:id="480" w:name="_Toc226309781"/>
      <w:bookmarkStart w:id="481" w:name="_Toc164351631"/>
      <w:bookmarkStart w:id="482" w:name="_Toc226965810"/>
      <w:bookmarkStart w:id="483" w:name="_Toc164608651"/>
      <w:bookmarkStart w:id="484" w:name="_Toc151193851"/>
      <w:bookmarkStart w:id="485" w:name="_Toc149720830"/>
      <w:bookmarkStart w:id="486" w:name="_Toc150480775"/>
      <w:bookmarkStart w:id="487" w:name="_Toc164229378"/>
      <w:bookmarkStart w:id="488" w:name="_Toc164229232"/>
      <w:bookmarkStart w:id="489" w:name="_Toc164608806"/>
      <w:bookmarkStart w:id="490" w:name="_Toc265228375"/>
      <w:bookmarkStart w:id="491" w:name="_Toc151190164"/>
      <w:bookmarkStart w:id="492" w:name="_Toc305158805"/>
      <w:bookmarkStart w:id="493" w:name="_Toc151193635"/>
      <w:bookmarkStart w:id="494" w:name="_Toc150774637"/>
      <w:bookmarkStart w:id="495" w:name="_Toc195842902"/>
      <w:bookmarkStart w:id="496" w:name="_Toc151193925"/>
      <w:bookmarkStart w:id="497" w:name="_Toc151193779"/>
      <w:bookmarkStart w:id="498" w:name="_Toc150509288"/>
      <w:bookmarkStart w:id="499" w:name="_Toc264969227"/>
      <w:bookmarkStart w:id="500" w:name="_Toc226965727"/>
      <w:bookmarkStart w:id="501" w:name="_Toc127161451"/>
      <w:bookmarkStart w:id="502" w:name="_Toc127151537"/>
      <w:bookmarkStart w:id="503" w:name="_Toc127151738"/>
      <w:bookmarkStart w:id="504" w:name="_Toc520356162"/>
      <w:bookmarkStart w:id="505" w:name="_Toc142311039"/>
      <w:bookmarkStart w:id="506" w:name="_Toc151193707"/>
      <w:bookmarkStart w:id="507" w:name="_Toc150774742"/>
      <w:bookmarkStart w:id="508" w:name="_Toc305158879"/>
      <w:r>
        <w:rPr>
          <w:color w:val="000000" w:themeColor="text1"/>
          <w:sz w:val="24"/>
          <w14:textFill>
            <w14:solidFill>
              <w14:schemeClr w14:val="tx1"/>
            </w14:solidFill>
          </w14:textFill>
        </w:rPr>
        <w:t>投标文件的修改与撤回</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投标人对投标文件的补充、修改的内容应当按照招标文件要求签署、盖章，作为投标文件的组成部分。</w:t>
      </w:r>
    </w:p>
    <w:p>
      <w:pPr>
        <w:spacing w:line="360" w:lineRule="auto"/>
        <w:rPr>
          <w:color w:val="000000" w:themeColor="text1"/>
          <w:sz w:val="24"/>
          <w14:textFill>
            <w14:solidFill>
              <w14:schemeClr w14:val="tx1"/>
            </w14:solidFill>
          </w14:textFill>
        </w:rPr>
      </w:pPr>
    </w:p>
    <w:p>
      <w:pPr>
        <w:pStyle w:val="3"/>
        <w:numPr>
          <w:ilvl w:val="0"/>
          <w:numId w:val="0"/>
        </w:numPr>
        <w:spacing w:before="0" w:line="360" w:lineRule="auto"/>
        <w:rPr>
          <w:rFonts w:ascii="Times New Roman" w:hAnsi="Times New Roman" w:eastAsia="宋体"/>
          <w:color w:val="000000" w:themeColor="text1"/>
          <w:sz w:val="28"/>
          <w14:textFill>
            <w14:solidFill>
              <w14:schemeClr w14:val="tx1"/>
            </w14:solidFill>
          </w14:textFill>
        </w:rPr>
      </w:pPr>
      <w:bookmarkStart w:id="509" w:name="_Toc226965811"/>
      <w:bookmarkStart w:id="510" w:name="_Toc151193636"/>
      <w:bookmarkStart w:id="511" w:name="_Toc142311040"/>
      <w:bookmarkStart w:id="512" w:name="_Toc195842903"/>
      <w:bookmarkStart w:id="513" w:name="_Toc150774743"/>
      <w:bookmarkStart w:id="514" w:name="_Toc127151538"/>
      <w:bookmarkStart w:id="515" w:name="_Toc151193852"/>
      <w:bookmarkStart w:id="516" w:name="_Toc265228376"/>
      <w:bookmarkStart w:id="517" w:name="_Toc226309782"/>
      <w:bookmarkStart w:id="518" w:name="_Toc226337234"/>
      <w:bookmarkStart w:id="519" w:name="_Toc226965728"/>
      <w:bookmarkStart w:id="520" w:name="_Toc150480776"/>
      <w:bookmarkStart w:id="521" w:name="_Toc264969228"/>
      <w:bookmarkStart w:id="522" w:name="_Toc151190165"/>
      <w:bookmarkStart w:id="523" w:name="_Toc151193708"/>
      <w:bookmarkStart w:id="524" w:name="_Toc305158806"/>
      <w:bookmarkStart w:id="525" w:name="_Toc150774638"/>
      <w:bookmarkStart w:id="526" w:name="_Toc305158880"/>
      <w:bookmarkStart w:id="527" w:name="_Toc151193780"/>
      <w:bookmarkStart w:id="528" w:name="_Toc520356163"/>
      <w:bookmarkStart w:id="529" w:name="_Toc150509289"/>
      <w:bookmarkStart w:id="530" w:name="_Toc151193926"/>
      <w:r>
        <w:rPr>
          <w:rFonts w:ascii="Times New Roman" w:hAnsi="Times New Roman" w:eastAsia="宋体"/>
          <w:color w:val="000000" w:themeColor="text1"/>
          <w:sz w:val="28"/>
          <w14:textFill>
            <w14:solidFill>
              <w14:schemeClr w14:val="tx1"/>
            </w14:solidFill>
          </w14:textFill>
        </w:rPr>
        <w:t>五   开标、资格审查及评标</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p>
      <w:pPr>
        <w:numPr>
          <w:ilvl w:val="0"/>
          <w:numId w:val="9"/>
        </w:numPr>
        <w:tabs>
          <w:tab w:val="left" w:pos="360"/>
        </w:tabs>
        <w:snapToGrid w:val="0"/>
        <w:spacing w:line="360" w:lineRule="auto"/>
        <w:ind w:left="357" w:hanging="357"/>
        <w:outlineLvl w:val="1"/>
        <w:rPr>
          <w:color w:val="000000" w:themeColor="text1"/>
          <w:sz w:val="24"/>
          <w14:textFill>
            <w14:solidFill>
              <w14:schemeClr w14:val="tx1"/>
            </w14:solidFill>
          </w14:textFill>
        </w:rPr>
      </w:pPr>
      <w:bookmarkStart w:id="531" w:name="_Toc164608653"/>
      <w:bookmarkStart w:id="532" w:name="_Toc520356164"/>
      <w:bookmarkStart w:id="533" w:name="_Toc195842904"/>
      <w:bookmarkStart w:id="534" w:name="_Toc149720832"/>
      <w:bookmarkStart w:id="535" w:name="_Toc164229234"/>
      <w:bookmarkStart w:id="536" w:name="_Toc226309783"/>
      <w:bookmarkStart w:id="537" w:name="_Toc305158881"/>
      <w:bookmarkStart w:id="538" w:name="_Toc164351633"/>
      <w:bookmarkStart w:id="539" w:name="_Toc226965812"/>
      <w:bookmarkStart w:id="540" w:name="_Toc150774639"/>
      <w:bookmarkStart w:id="541" w:name="_Toc265228377"/>
      <w:bookmarkStart w:id="542" w:name="_Toc305158807"/>
      <w:bookmarkStart w:id="543" w:name="_Toc150509290"/>
      <w:bookmarkStart w:id="544" w:name="_Toc226965729"/>
      <w:bookmarkStart w:id="545" w:name="_Toc127151539"/>
      <w:bookmarkStart w:id="546" w:name="_Toc151193781"/>
      <w:bookmarkStart w:id="547" w:name="_Toc151193637"/>
      <w:bookmarkStart w:id="548" w:name="_Toc150480777"/>
      <w:bookmarkStart w:id="549" w:name="_Toc164608808"/>
      <w:bookmarkStart w:id="550" w:name="_Toc151193927"/>
      <w:bookmarkStart w:id="551" w:name="_Toc142311041"/>
      <w:bookmarkStart w:id="552" w:name="_Toc150774744"/>
      <w:bookmarkStart w:id="553" w:name="_Toc151193853"/>
      <w:bookmarkStart w:id="554" w:name="_Toc264969229"/>
      <w:bookmarkStart w:id="555" w:name="_Toc226337235"/>
      <w:bookmarkStart w:id="556" w:name="_Toc151193709"/>
      <w:bookmarkStart w:id="557" w:name="_Toc127151740"/>
      <w:bookmarkStart w:id="558" w:name="_Toc127161453"/>
      <w:bookmarkStart w:id="559" w:name="_Toc164229380"/>
      <w:bookmarkStart w:id="560" w:name="_Toc151190166"/>
      <w:r>
        <w:rPr>
          <w:color w:val="000000" w:themeColor="text1"/>
          <w:sz w:val="24"/>
          <w14:textFill>
            <w14:solidFill>
              <w14:schemeClr w14:val="tx1"/>
            </w14:solidFill>
          </w14:textFill>
        </w:rPr>
        <w:t>开标</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采购人或采购代理机构将按招标文件的规定，在投标截止时间的同一时间和招标文件预先确定的地点组织开标。</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本项目开标使用</w:t>
      </w:r>
      <w:r>
        <w:rPr>
          <w:rFonts w:eastAsiaTheme="minorEastAsia"/>
          <w:color w:val="000000" w:themeColor="text1"/>
          <w:sz w:val="24"/>
          <w14:textFill>
            <w14:solidFill>
              <w14:schemeClr w14:val="tx1"/>
            </w14:solidFill>
          </w14:textFill>
        </w:rPr>
        <w:t>北京市政府采购</w:t>
      </w:r>
      <w:r>
        <w:rPr>
          <w:color w:val="000000" w:themeColor="text1"/>
          <w:sz w:val="24"/>
          <w14:textFill>
            <w14:solidFill>
              <w14:schemeClr w14:val="tx1"/>
            </w14:solidFill>
          </w14:textFill>
        </w:rPr>
        <w:t>电子交易平台。投标人应在规定的时间内对投标文件进行解密，因非系统原因导致的解密失败，视为</w:t>
      </w:r>
      <w:r>
        <w:rPr>
          <w:b/>
          <w:color w:val="000000" w:themeColor="text1"/>
          <w:sz w:val="24"/>
          <w14:textFill>
            <w14:solidFill>
              <w14:schemeClr w14:val="tx1"/>
            </w14:solidFill>
          </w14:textFill>
        </w:rPr>
        <w:t>投标无效</w:t>
      </w:r>
      <w:r>
        <w:rPr>
          <w:color w:val="000000" w:themeColor="text1"/>
          <w:sz w:val="24"/>
          <w14:textFill>
            <w14:solidFill>
              <w14:schemeClr w14:val="tx1"/>
            </w14:solidFill>
          </w14:textFill>
        </w:rPr>
        <w:t>。</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开标过程将使用电子交易平台宣布投标人名称、投标价格和招标文件规定的需要宣布的其他内容并进行记录，并由参加开标的各投标人确认</w:t>
      </w:r>
      <w:bookmarkStart w:id="561" w:name="_Toc520356165"/>
      <w:r>
        <w:rPr>
          <w:color w:val="000000" w:themeColor="text1"/>
          <w:sz w:val="24"/>
          <w14:textFill>
            <w14:solidFill>
              <w14:schemeClr w14:val="tx1"/>
            </w14:solidFill>
          </w14:textFill>
        </w:rPr>
        <w:t>。</w:t>
      </w:r>
      <w:bookmarkStart w:id="562" w:name="_Hlk143533942"/>
      <w:r>
        <w:rPr>
          <w:color w:val="000000" w:themeColor="text1"/>
          <w:sz w:val="24"/>
          <w14:textFill>
            <w14:solidFill>
              <w14:schemeClr w14:val="tx1"/>
            </w14:solidFill>
          </w14:textFill>
        </w:rPr>
        <w:t>投标人未在规定时间内提出疑义或确认一览表的，视同认可开标结果。</w:t>
      </w:r>
      <w:bookmarkEnd w:id="562"/>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投标人对开标过程和开标记录有疑义，以及认为采购人、采购代理机构相关工作人员有需要回避的情形的，应当场提出询问或者回避申请。采购人、采购代理机构对投标人提出的询问或者回避申请将及时处理。</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投标人不足3家的，不予开标。</w:t>
      </w:r>
    </w:p>
    <w:p>
      <w:pPr>
        <w:numPr>
          <w:ilvl w:val="0"/>
          <w:numId w:val="9"/>
        </w:numPr>
        <w:tabs>
          <w:tab w:val="left" w:pos="360"/>
        </w:tabs>
        <w:snapToGrid w:val="0"/>
        <w:spacing w:line="360" w:lineRule="auto"/>
        <w:ind w:left="357" w:hanging="357"/>
        <w:outlineLvl w:val="1"/>
        <w:rPr>
          <w:color w:val="000000" w:themeColor="text1"/>
          <w:sz w:val="24"/>
          <w14:textFill>
            <w14:solidFill>
              <w14:schemeClr w14:val="tx1"/>
            </w14:solidFill>
          </w14:textFill>
        </w:rPr>
      </w:pPr>
      <w:r>
        <w:rPr>
          <w:color w:val="000000" w:themeColor="text1"/>
          <w:sz w:val="24"/>
          <w14:textFill>
            <w14:solidFill>
              <w14:schemeClr w14:val="tx1"/>
            </w14:solidFill>
          </w14:textFill>
        </w:rPr>
        <w:t>资格审查</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见第三章《资格审查》。</w:t>
      </w:r>
    </w:p>
    <w:bookmarkEnd w:id="561"/>
    <w:p>
      <w:pPr>
        <w:numPr>
          <w:ilvl w:val="0"/>
          <w:numId w:val="9"/>
        </w:numPr>
        <w:tabs>
          <w:tab w:val="left" w:pos="360"/>
        </w:tabs>
        <w:snapToGrid w:val="0"/>
        <w:spacing w:line="360" w:lineRule="auto"/>
        <w:ind w:left="357" w:hanging="357"/>
        <w:outlineLvl w:val="1"/>
        <w:rPr>
          <w:color w:val="000000" w:themeColor="text1"/>
          <w:sz w:val="24"/>
          <w14:textFill>
            <w14:solidFill>
              <w14:schemeClr w14:val="tx1"/>
            </w14:solidFill>
          </w14:textFill>
        </w:rPr>
      </w:pPr>
      <w:bookmarkStart w:id="563" w:name="_Toc151193710"/>
      <w:bookmarkStart w:id="564" w:name="_Toc195842905"/>
      <w:bookmarkStart w:id="565" w:name="_Toc150774640"/>
      <w:bookmarkStart w:id="566" w:name="_Toc305158808"/>
      <w:bookmarkStart w:id="567" w:name="_Toc226965813"/>
      <w:bookmarkStart w:id="568" w:name="_Toc226965730"/>
      <w:bookmarkStart w:id="569" w:name="_Toc264969230"/>
      <w:bookmarkStart w:id="570" w:name="_Toc150480778"/>
      <w:bookmarkStart w:id="571" w:name="_Toc164351634"/>
      <w:bookmarkStart w:id="572" w:name="_Toc149720833"/>
      <w:bookmarkStart w:id="573" w:name="_Toc127161454"/>
      <w:bookmarkStart w:id="574" w:name="_Toc151190167"/>
      <w:bookmarkStart w:id="575" w:name="_Toc305158882"/>
      <w:bookmarkStart w:id="576" w:name="_Toc164608654"/>
      <w:bookmarkStart w:id="577" w:name="_Toc226337236"/>
      <w:bookmarkStart w:id="578" w:name="_Toc151193782"/>
      <w:bookmarkStart w:id="579" w:name="_Toc164229235"/>
      <w:bookmarkStart w:id="580" w:name="_Toc226309784"/>
      <w:bookmarkStart w:id="581" w:name="_Toc150774745"/>
      <w:bookmarkStart w:id="582" w:name="_Toc164608809"/>
      <w:bookmarkStart w:id="583" w:name="_Toc151193854"/>
      <w:bookmarkStart w:id="584" w:name="_Toc127151540"/>
      <w:bookmarkStart w:id="585" w:name="_Toc265228378"/>
      <w:bookmarkStart w:id="586" w:name="_Toc127151741"/>
      <w:bookmarkStart w:id="587" w:name="_Toc151193638"/>
      <w:bookmarkStart w:id="588" w:name="_Toc150509291"/>
      <w:bookmarkStart w:id="589" w:name="_Toc151193928"/>
      <w:bookmarkStart w:id="590" w:name="_Toc142311042"/>
      <w:bookmarkStart w:id="591" w:name="_Toc164229381"/>
      <w:r>
        <w:rPr>
          <w:color w:val="000000" w:themeColor="text1"/>
          <w:sz w:val="24"/>
          <w14:textFill>
            <w14:solidFill>
              <w14:schemeClr w14:val="tx1"/>
            </w14:solidFill>
          </w14:textFill>
        </w:rPr>
        <w:t>评标委员会</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评标委员会根据政府采购有关规定和本次采购项目的特点进行组建，并负责具体评标事务，独立履行职责。</w:t>
      </w:r>
      <w:bookmarkStart w:id="592" w:name="_Toc520356166"/>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2"/>
      <w:bookmarkStart w:id="593" w:name="_Toc520356169"/>
    </w:p>
    <w:p>
      <w:pPr>
        <w:numPr>
          <w:ilvl w:val="0"/>
          <w:numId w:val="9"/>
        </w:numPr>
        <w:tabs>
          <w:tab w:val="left" w:pos="360"/>
        </w:tabs>
        <w:snapToGrid w:val="0"/>
        <w:spacing w:line="360" w:lineRule="auto"/>
        <w:ind w:left="357" w:hanging="357"/>
        <w:outlineLvl w:val="1"/>
        <w:rPr>
          <w:color w:val="000000" w:themeColor="text1"/>
          <w:sz w:val="24"/>
          <w14:textFill>
            <w14:solidFill>
              <w14:schemeClr w14:val="tx1"/>
            </w14:solidFill>
          </w14:textFill>
        </w:rPr>
      </w:pPr>
      <w:r>
        <w:rPr>
          <w:color w:val="000000" w:themeColor="text1"/>
          <w:sz w:val="24"/>
          <w14:textFill>
            <w14:solidFill>
              <w14:schemeClr w14:val="tx1"/>
            </w14:solidFill>
          </w14:textFill>
        </w:rPr>
        <w:t>评标程序、评标方法和评标标准</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见第四章《评标程序、评标方法和评标标准》。</w:t>
      </w:r>
    </w:p>
    <w:p>
      <w:pPr>
        <w:tabs>
          <w:tab w:val="left" w:pos="360"/>
          <w:tab w:val="left" w:pos="1080"/>
        </w:tabs>
        <w:snapToGrid w:val="0"/>
        <w:spacing w:line="360" w:lineRule="auto"/>
        <w:ind w:left="1080"/>
        <w:rPr>
          <w:color w:val="000000" w:themeColor="text1"/>
          <w:sz w:val="24"/>
          <w14:textFill>
            <w14:solidFill>
              <w14:schemeClr w14:val="tx1"/>
            </w14:solidFill>
          </w14:textFill>
        </w:rPr>
      </w:pPr>
    </w:p>
    <w:p>
      <w:pPr>
        <w:pStyle w:val="3"/>
        <w:numPr>
          <w:ilvl w:val="0"/>
          <w:numId w:val="0"/>
        </w:numPr>
        <w:spacing w:before="0" w:line="360" w:lineRule="auto"/>
        <w:rPr>
          <w:rFonts w:ascii="Times New Roman" w:hAnsi="Times New Roman" w:eastAsia="宋体"/>
          <w:color w:val="000000" w:themeColor="text1"/>
          <w:sz w:val="28"/>
          <w14:textFill>
            <w14:solidFill>
              <w14:schemeClr w14:val="tx1"/>
            </w14:solidFill>
          </w14:textFill>
        </w:rPr>
      </w:pPr>
      <w:bookmarkStart w:id="594" w:name="_Toc305158813"/>
      <w:bookmarkStart w:id="595" w:name="_Toc226337241"/>
      <w:bookmarkStart w:id="596" w:name="_Toc127151545"/>
      <w:bookmarkStart w:id="597" w:name="_Toc151193643"/>
      <w:bookmarkStart w:id="598" w:name="_Toc226309789"/>
      <w:bookmarkStart w:id="599" w:name="_Toc151193933"/>
      <w:bookmarkStart w:id="600" w:name="_Toc151193859"/>
      <w:bookmarkStart w:id="601" w:name="_Toc150480783"/>
      <w:bookmarkStart w:id="602" w:name="_Toc264969235"/>
      <w:bookmarkStart w:id="603" w:name="_Toc151193787"/>
      <w:bookmarkStart w:id="604" w:name="_Toc151193715"/>
      <w:bookmarkStart w:id="605" w:name="_Toc151190172"/>
      <w:bookmarkStart w:id="606" w:name="_Toc195842910"/>
      <w:bookmarkStart w:id="607" w:name="_Toc305158887"/>
      <w:bookmarkStart w:id="608" w:name="_Toc150774645"/>
      <w:bookmarkStart w:id="609" w:name="_Toc265228383"/>
      <w:bookmarkStart w:id="610" w:name="_Toc226965818"/>
      <w:bookmarkStart w:id="611" w:name="_Toc226965735"/>
      <w:bookmarkStart w:id="612" w:name="_Toc150774750"/>
      <w:bookmarkStart w:id="613" w:name="_Toc142311047"/>
      <w:bookmarkStart w:id="614" w:name="_Toc150509296"/>
      <w:r>
        <w:rPr>
          <w:rFonts w:ascii="Times New Roman" w:hAnsi="Times New Roman" w:eastAsia="宋体"/>
          <w:color w:val="000000" w:themeColor="text1"/>
          <w:sz w:val="28"/>
          <w14:textFill>
            <w14:solidFill>
              <w14:schemeClr w14:val="tx1"/>
            </w14:solidFill>
          </w14:textFill>
        </w:rPr>
        <w:t xml:space="preserve">六   </w:t>
      </w:r>
      <w:bookmarkEnd w:id="593"/>
      <w:r>
        <w:rPr>
          <w:rFonts w:ascii="Times New Roman" w:hAnsi="Times New Roman" w:eastAsia="宋体"/>
          <w:color w:val="000000" w:themeColor="text1"/>
          <w:sz w:val="28"/>
          <w14:textFill>
            <w14:solidFill>
              <w14:schemeClr w14:val="tx1"/>
            </w14:solidFill>
          </w14:textFill>
        </w:rPr>
        <w:t>确定中标</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Start w:id="615" w:name="_Toc164351641"/>
      <w:bookmarkStart w:id="616" w:name="_Toc127151547"/>
      <w:bookmarkStart w:id="617" w:name="_Toc127151748"/>
      <w:bookmarkStart w:id="618" w:name="_Toc264969237"/>
      <w:bookmarkStart w:id="619" w:name="_Toc151190174"/>
      <w:bookmarkStart w:id="620" w:name="_Toc151193789"/>
      <w:bookmarkStart w:id="621" w:name="_Toc195842912"/>
      <w:bookmarkStart w:id="622" w:name="_Toc164608661"/>
      <w:bookmarkStart w:id="623" w:name="_Toc151193861"/>
      <w:bookmarkStart w:id="624" w:name="_Toc265228385"/>
      <w:bookmarkStart w:id="625" w:name="_Toc164229388"/>
      <w:bookmarkStart w:id="626" w:name="_Toc150480785"/>
      <w:bookmarkStart w:id="627" w:name="_Toc127161461"/>
      <w:bookmarkStart w:id="628" w:name="_Toc226309791"/>
      <w:bookmarkStart w:id="629" w:name="_Toc142311049"/>
      <w:bookmarkStart w:id="630" w:name="_Toc151193717"/>
      <w:bookmarkStart w:id="631" w:name="_Toc164229242"/>
      <w:bookmarkStart w:id="632" w:name="_Toc151193935"/>
      <w:bookmarkStart w:id="633" w:name="_Toc226965820"/>
      <w:bookmarkStart w:id="634" w:name="_Toc149720840"/>
      <w:bookmarkStart w:id="635" w:name="_Toc150774752"/>
      <w:bookmarkStart w:id="636" w:name="_Toc305158815"/>
      <w:bookmarkStart w:id="637" w:name="_Toc226965737"/>
      <w:bookmarkStart w:id="638" w:name="_Toc151193645"/>
      <w:bookmarkStart w:id="639" w:name="_Toc305158889"/>
      <w:bookmarkStart w:id="640" w:name="_Toc226337243"/>
      <w:bookmarkStart w:id="641" w:name="_Toc164608816"/>
      <w:bookmarkStart w:id="642" w:name="_Toc150509298"/>
      <w:bookmarkStart w:id="643" w:name="_Toc150774647"/>
    </w:p>
    <w:p>
      <w:pPr>
        <w:numPr>
          <w:ilvl w:val="0"/>
          <w:numId w:val="9"/>
        </w:numPr>
        <w:tabs>
          <w:tab w:val="left" w:pos="360"/>
        </w:tabs>
        <w:snapToGrid w:val="0"/>
        <w:spacing w:line="360" w:lineRule="auto"/>
        <w:ind w:left="357" w:hanging="357"/>
        <w:outlineLvl w:val="1"/>
        <w:rPr>
          <w:color w:val="000000" w:themeColor="text1"/>
          <w:sz w:val="24"/>
          <w14:textFill>
            <w14:solidFill>
              <w14:schemeClr w14:val="tx1"/>
            </w14:solidFill>
          </w14:textFill>
        </w:rPr>
      </w:pPr>
      <w:r>
        <w:rPr>
          <w:color w:val="000000" w:themeColor="text1"/>
          <w:sz w:val="24"/>
          <w14:textFill>
            <w14:solidFill>
              <w14:schemeClr w14:val="tx1"/>
            </w14:solidFill>
          </w14:textFill>
        </w:rPr>
        <w:t>确定中标人</w:t>
      </w:r>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color w:val="000000" w:themeColor="text1"/>
          <w:sz w:val="24"/>
          <w14:textFill>
            <w14:solidFill>
              <w14:schemeClr w14:val="tx1"/>
            </w14:solidFill>
          </w14:textFill>
        </w:rPr>
        <w:t>采购人是否</w:t>
      </w:r>
      <w:r>
        <w:rPr>
          <w:color w:val="000000" w:themeColor="text1"/>
          <w:sz w:val="24"/>
          <w14:textFill>
            <w14:solidFill>
              <w14:schemeClr w14:val="tx1"/>
            </w14:solidFill>
          </w14:textFill>
        </w:rPr>
        <w:t>委托评标委员会</w:t>
      </w:r>
      <w:r>
        <w:rPr>
          <w:rFonts w:eastAsiaTheme="minorEastAsia"/>
          <w:color w:val="000000" w:themeColor="text1"/>
          <w:sz w:val="24"/>
          <w14:textFill>
            <w14:solidFill>
              <w14:schemeClr w14:val="tx1"/>
            </w14:solidFill>
          </w14:textFill>
        </w:rPr>
        <w:t>直接确定中标人，见《投标人须知资料表》。中标候选人并列的，按照《投标人须知资料表》要求确定</w:t>
      </w:r>
      <w:r>
        <w:rPr>
          <w:rFonts w:hint="eastAsia" w:eastAsiaTheme="minorEastAsia"/>
          <w:color w:val="000000" w:themeColor="text1"/>
          <w:sz w:val="24"/>
          <w14:textFill>
            <w14:solidFill>
              <w14:schemeClr w14:val="tx1"/>
            </w14:solidFill>
          </w14:textFill>
        </w:rPr>
        <w:t>中标人</w:t>
      </w:r>
      <w:r>
        <w:rPr>
          <w:rFonts w:eastAsiaTheme="minorEastAsia"/>
          <w:color w:val="000000" w:themeColor="text1"/>
          <w:sz w:val="24"/>
          <w14:textFill>
            <w14:solidFill>
              <w14:schemeClr w14:val="tx1"/>
            </w14:solidFill>
          </w14:textFill>
        </w:rPr>
        <w:t>。</w:t>
      </w:r>
    </w:p>
    <w:p>
      <w:pPr>
        <w:numPr>
          <w:ilvl w:val="0"/>
          <w:numId w:val="9"/>
        </w:numPr>
        <w:tabs>
          <w:tab w:val="left" w:pos="360"/>
        </w:tabs>
        <w:snapToGrid w:val="0"/>
        <w:spacing w:line="360" w:lineRule="auto"/>
        <w:ind w:left="357" w:hanging="357"/>
        <w:outlineLvl w:val="1"/>
        <w:rPr>
          <w:color w:val="000000" w:themeColor="text1"/>
          <w:sz w:val="24"/>
          <w14:textFill>
            <w14:solidFill>
              <w14:schemeClr w14:val="tx1"/>
            </w14:solidFill>
          </w14:textFill>
        </w:rPr>
      </w:pPr>
      <w:bookmarkStart w:id="644" w:name="_Toc305158817"/>
      <w:bookmarkStart w:id="645" w:name="_Toc305158891"/>
      <w:bookmarkStart w:id="646" w:name="_Toc265228387"/>
      <w:bookmarkStart w:id="647" w:name="_Toc127151549"/>
      <w:bookmarkStart w:id="648" w:name="_Toc164608663"/>
      <w:bookmarkStart w:id="649" w:name="_Toc150774649"/>
      <w:bookmarkStart w:id="650" w:name="_Toc151193937"/>
      <w:bookmarkStart w:id="651" w:name="_Toc142311051"/>
      <w:bookmarkStart w:id="652" w:name="_Toc151193719"/>
      <w:bookmarkStart w:id="653" w:name="_Toc150509300"/>
      <w:bookmarkStart w:id="654" w:name="_Toc195842914"/>
      <w:bookmarkStart w:id="655" w:name="_Toc127151750"/>
      <w:bookmarkStart w:id="656" w:name="_Toc151193863"/>
      <w:bookmarkStart w:id="657" w:name="_Toc150774754"/>
      <w:bookmarkStart w:id="658" w:name="_Toc226965822"/>
      <w:bookmarkStart w:id="659" w:name="_Toc127161463"/>
      <w:bookmarkStart w:id="660" w:name="_Toc151193647"/>
      <w:bookmarkStart w:id="661" w:name="_Toc151190176"/>
      <w:bookmarkStart w:id="662" w:name="_Toc264969239"/>
      <w:bookmarkStart w:id="663" w:name="_Toc164229390"/>
      <w:bookmarkStart w:id="664" w:name="_Toc149720842"/>
      <w:bookmarkStart w:id="665" w:name="_Toc164608818"/>
      <w:bookmarkStart w:id="666" w:name="_Toc150480787"/>
      <w:bookmarkStart w:id="667" w:name="_Toc151193791"/>
      <w:bookmarkStart w:id="668" w:name="_Toc164229244"/>
      <w:bookmarkStart w:id="669" w:name="_Toc164351643"/>
      <w:bookmarkStart w:id="670" w:name="_Toc226309793"/>
      <w:bookmarkStart w:id="671" w:name="_Toc226337245"/>
      <w:bookmarkStart w:id="672" w:name="_Toc226965739"/>
      <w:bookmarkStart w:id="673" w:name="_Ref467306425"/>
      <w:bookmarkStart w:id="674" w:name="_Ref467307090"/>
      <w:bookmarkStart w:id="675" w:name="_Toc520356176"/>
      <w:r>
        <w:rPr>
          <w:color w:val="000000" w:themeColor="text1"/>
          <w:sz w:val="24"/>
          <w14:textFill>
            <w14:solidFill>
              <w14:schemeClr w14:val="tx1"/>
            </w14:solidFill>
          </w14:textFill>
        </w:rPr>
        <w:t>中标公告与中标通知书</w:t>
      </w:r>
      <w:bookmarkEnd w:id="644"/>
      <w:bookmarkEnd w:id="645"/>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采购人或采购代理机构自中标人确定之日起2个工作日内，</w:t>
      </w:r>
      <w:r>
        <w:rPr>
          <w:color w:val="000000" w:themeColor="text1"/>
          <w:kern w:val="0"/>
          <w:sz w:val="24"/>
          <w14:textFill>
            <w14:solidFill>
              <w14:schemeClr w14:val="tx1"/>
            </w14:solidFill>
          </w14:textFill>
        </w:rPr>
        <w:t>在北京市政府采购网公告中标结果</w:t>
      </w:r>
      <w:r>
        <w:rPr>
          <w:color w:val="000000" w:themeColor="text1"/>
          <w:sz w:val="24"/>
          <w14:textFill>
            <w14:solidFill>
              <w14:schemeClr w14:val="tx1"/>
            </w14:solidFill>
          </w14:textFill>
        </w:rPr>
        <w:t>，同时向中标人发出中标通知书，中标公告期限为1个工作日。</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中标通知书对采购人和中标供应商均具有法律效力。中标通知书发出后，采购人改变中标结果的，或者中标供应商放弃中标项目的，应当依法承担法律责任。</w:t>
      </w:r>
    </w:p>
    <w:p>
      <w:pPr>
        <w:numPr>
          <w:ilvl w:val="0"/>
          <w:numId w:val="9"/>
        </w:numPr>
        <w:tabs>
          <w:tab w:val="left" w:pos="360"/>
        </w:tabs>
        <w:snapToGrid w:val="0"/>
        <w:spacing w:line="360" w:lineRule="auto"/>
        <w:ind w:left="357" w:hanging="357"/>
        <w:outlineLvl w:val="1"/>
        <w:rPr>
          <w:color w:val="000000" w:themeColor="text1"/>
          <w:sz w:val="24"/>
          <w14:textFill>
            <w14:solidFill>
              <w14:schemeClr w14:val="tx1"/>
            </w14:solidFill>
          </w14:textFill>
        </w:rPr>
      </w:pPr>
      <w:r>
        <w:rPr>
          <w:color w:val="000000" w:themeColor="text1"/>
          <w:sz w:val="24"/>
          <w14:textFill>
            <w14:solidFill>
              <w14:schemeClr w14:val="tx1"/>
            </w14:solidFill>
          </w14:textFill>
        </w:rPr>
        <w:t>废标</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在招标采购中，出现下列情形之一的，应予废标：</w:t>
      </w:r>
    </w:p>
    <w:p>
      <w:pPr>
        <w:numPr>
          <w:ilvl w:val="2"/>
          <w:numId w:val="9"/>
        </w:numPr>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符合专业条件的供应商或者对招标文件作实质响应的供应商不足三家的；</w:t>
      </w:r>
    </w:p>
    <w:p>
      <w:pPr>
        <w:numPr>
          <w:ilvl w:val="2"/>
          <w:numId w:val="9"/>
        </w:numPr>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出现影响采购公正的违法、违规行为的；</w:t>
      </w:r>
    </w:p>
    <w:p>
      <w:pPr>
        <w:numPr>
          <w:ilvl w:val="2"/>
          <w:numId w:val="9"/>
        </w:numPr>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投标人的报价均超过了采购预算，采购人不能支付的；</w:t>
      </w:r>
    </w:p>
    <w:p>
      <w:pPr>
        <w:numPr>
          <w:ilvl w:val="2"/>
          <w:numId w:val="9"/>
        </w:numPr>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因重大变故，采购任务取消的。</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废标后，采购人将废标理由书面通知所有投标人。</w:t>
      </w:r>
    </w:p>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pPr>
        <w:numPr>
          <w:ilvl w:val="0"/>
          <w:numId w:val="9"/>
        </w:numPr>
        <w:tabs>
          <w:tab w:val="left" w:pos="360"/>
        </w:tabs>
        <w:snapToGrid w:val="0"/>
        <w:spacing w:line="360" w:lineRule="auto"/>
        <w:ind w:left="357" w:hanging="357"/>
        <w:outlineLvl w:val="1"/>
        <w:rPr>
          <w:color w:val="000000" w:themeColor="text1"/>
          <w:sz w:val="24"/>
          <w14:textFill>
            <w14:solidFill>
              <w14:schemeClr w14:val="tx1"/>
            </w14:solidFill>
          </w14:textFill>
        </w:rPr>
      </w:pPr>
      <w:bookmarkStart w:id="676" w:name="_Toc305158892"/>
      <w:bookmarkStart w:id="677" w:name="_Toc151190177"/>
      <w:bookmarkStart w:id="678" w:name="_Toc164229245"/>
      <w:bookmarkStart w:id="679" w:name="_Toc226965740"/>
      <w:bookmarkStart w:id="680" w:name="_Toc164351644"/>
      <w:bookmarkStart w:id="681" w:name="_Toc151193720"/>
      <w:bookmarkStart w:id="682" w:name="_Ref467307204"/>
      <w:bookmarkStart w:id="683" w:name="_Toc149720843"/>
      <w:bookmarkStart w:id="684" w:name="_Toc520356175"/>
      <w:bookmarkStart w:id="685" w:name="_Toc150480788"/>
      <w:bookmarkStart w:id="686" w:name="_Toc164608664"/>
      <w:bookmarkStart w:id="687" w:name="_Toc150509301"/>
      <w:bookmarkStart w:id="688" w:name="_Toc164608819"/>
      <w:bookmarkStart w:id="689" w:name="_Toc226337246"/>
      <w:bookmarkStart w:id="690" w:name="_Toc150774650"/>
      <w:bookmarkStart w:id="691" w:name="_Toc264969240"/>
      <w:bookmarkStart w:id="692" w:name="_Toc265228388"/>
      <w:bookmarkStart w:id="693" w:name="_Toc127151751"/>
      <w:bookmarkStart w:id="694" w:name="_Toc127151550"/>
      <w:bookmarkStart w:id="695" w:name="_Ref467306377"/>
      <w:bookmarkStart w:id="696" w:name="_Toc151193648"/>
      <w:bookmarkStart w:id="697" w:name="_Toc164229391"/>
      <w:bookmarkStart w:id="698" w:name="_Toc151193938"/>
      <w:bookmarkStart w:id="699" w:name="_Ref467306978"/>
      <w:bookmarkStart w:id="700" w:name="_Toc150774755"/>
      <w:bookmarkStart w:id="701" w:name="_Toc151193864"/>
      <w:bookmarkStart w:id="702" w:name="_Toc195842915"/>
      <w:bookmarkStart w:id="703" w:name="_Toc151193792"/>
      <w:bookmarkStart w:id="704" w:name="_Toc305158818"/>
      <w:bookmarkStart w:id="705" w:name="_Toc226965823"/>
      <w:bookmarkStart w:id="706" w:name="_Toc142311052"/>
      <w:bookmarkStart w:id="707" w:name="_Ref467307062"/>
      <w:bookmarkStart w:id="708" w:name="_Toc127161464"/>
      <w:bookmarkStart w:id="709" w:name="_Toc226309794"/>
      <w:r>
        <w:rPr>
          <w:color w:val="000000" w:themeColor="text1"/>
          <w:sz w:val="24"/>
          <w14:textFill>
            <w14:solidFill>
              <w14:schemeClr w14:val="tx1"/>
            </w14:solidFill>
          </w14:textFill>
        </w:rPr>
        <w:t>签订合同</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中标人拒绝与采购人签订合同的，采购人可以按照评标报告推荐的中标候选人名单排序，确定下一候选人为中标人，也可以重新开展政府采购活动。</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联合体中标的，联合体各方应当共同与采购人签订合同，就采购合同约定的事项向采购人承担连带责任。</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政府采购合同不能转包。</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themeColor="text1"/>
          <w:sz w:val="24"/>
          <w14:textFill>
            <w14:solidFill>
              <w14:schemeClr w14:val="tx1"/>
            </w14:solidFill>
          </w14:textFill>
        </w:rPr>
        <w:t>，</w:t>
      </w:r>
      <w:r>
        <w:rPr>
          <w:color w:val="000000" w:themeColor="text1"/>
          <w:sz w:val="24"/>
          <w14:textFill>
            <w14:solidFill>
              <w14:schemeClr w14:val="tx1"/>
            </w14:solidFill>
          </w14:textFill>
        </w:rPr>
        <w:t>否则</w:t>
      </w:r>
      <w:r>
        <w:rPr>
          <w:b/>
          <w:color w:val="000000" w:themeColor="text1"/>
          <w:sz w:val="24"/>
          <w14:textFill>
            <w14:solidFill>
              <w14:schemeClr w14:val="tx1"/>
            </w14:solidFill>
          </w14:textFill>
        </w:rPr>
        <w:t>投标无效</w:t>
      </w:r>
      <w:r>
        <w:rPr>
          <w:color w:val="000000" w:themeColor="text1"/>
          <w:sz w:val="24"/>
          <w14:textFill>
            <w14:solidFill>
              <w14:schemeClr w14:val="tx1"/>
            </w14:solidFill>
          </w14:textFill>
        </w:rPr>
        <w:t>。中标人就采购项目和分包项目向采购人负责，分包供应商就分包项目承担责任。</w:t>
      </w:r>
    </w:p>
    <w:bookmarkEnd w:id="673"/>
    <w:bookmarkEnd w:id="674"/>
    <w:bookmarkEnd w:id="675"/>
    <w:p>
      <w:pPr>
        <w:numPr>
          <w:ilvl w:val="0"/>
          <w:numId w:val="9"/>
        </w:numPr>
        <w:tabs>
          <w:tab w:val="left" w:pos="360"/>
        </w:tabs>
        <w:snapToGrid w:val="0"/>
        <w:spacing w:line="360" w:lineRule="auto"/>
        <w:ind w:left="357" w:hanging="357"/>
        <w:outlineLvl w:val="1"/>
        <w:rPr>
          <w:color w:val="000000" w:themeColor="text1"/>
          <w:sz w:val="24"/>
          <w14:textFill>
            <w14:solidFill>
              <w14:schemeClr w14:val="tx1"/>
            </w14:solidFill>
          </w14:textFill>
        </w:rPr>
      </w:pPr>
      <w:r>
        <w:rPr>
          <w:color w:val="000000" w:themeColor="text1"/>
          <w:sz w:val="24"/>
          <w14:textFill>
            <w14:solidFill>
              <w14:schemeClr w14:val="tx1"/>
            </w14:solidFill>
          </w14:textFill>
        </w:rPr>
        <w:t>询问与质疑</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询问</w:t>
      </w:r>
    </w:p>
    <w:p>
      <w:pPr>
        <w:numPr>
          <w:ilvl w:val="2"/>
          <w:numId w:val="9"/>
        </w:numPr>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投标人对政府采购活动事项有疑问的，可依法提出询问，并按《投标人须知资料表》载明的形式送达采购人或采购代理机构。</w:t>
      </w:r>
    </w:p>
    <w:p>
      <w:pPr>
        <w:numPr>
          <w:ilvl w:val="2"/>
          <w:numId w:val="9"/>
        </w:numPr>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采购人或采购代理机构对供应商依法提出的询问，在3个工作日内作出答复，但答复的内容不得涉及商业秘密。</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质疑</w:t>
      </w:r>
    </w:p>
    <w:p>
      <w:pPr>
        <w:numPr>
          <w:ilvl w:val="2"/>
          <w:numId w:val="9"/>
        </w:numPr>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9"/>
        </w:numPr>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质疑函须使用财政部制定的范本文件。投标人为自然人的，质疑函应当由本人签字；投标人为法人或者其他组织的，质疑函应当由法定代表人、主要负责人，或者其授权代表签字或者盖章，并加盖公章。</w:t>
      </w:r>
    </w:p>
    <w:p>
      <w:pPr>
        <w:numPr>
          <w:ilvl w:val="2"/>
          <w:numId w:val="9"/>
        </w:numPr>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numPr>
          <w:ilvl w:val="2"/>
          <w:numId w:val="9"/>
        </w:numPr>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投标人应在法定质疑期内一次性提出针对同一采购程序环节的质疑，法定质疑期内针对同一采购程序环节再次提出的质疑，采购人、采购代理机构有权不予答复。</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接收询问和质疑的联系部门、联系电话和通讯地址见《投标人须知资料表》。</w:t>
      </w:r>
    </w:p>
    <w:p>
      <w:pPr>
        <w:numPr>
          <w:ilvl w:val="0"/>
          <w:numId w:val="9"/>
        </w:numPr>
        <w:tabs>
          <w:tab w:val="left" w:pos="360"/>
        </w:tabs>
        <w:snapToGrid w:val="0"/>
        <w:spacing w:line="360" w:lineRule="auto"/>
        <w:ind w:left="357" w:hanging="357"/>
        <w:outlineLvl w:val="1"/>
        <w:rPr>
          <w:color w:val="000000" w:themeColor="text1"/>
          <w:sz w:val="24"/>
          <w14:textFill>
            <w14:solidFill>
              <w14:schemeClr w14:val="tx1"/>
            </w14:solidFill>
          </w14:textFill>
        </w:rPr>
      </w:pPr>
      <w:r>
        <w:rPr>
          <w:color w:val="000000" w:themeColor="text1"/>
          <w:sz w:val="24"/>
          <w14:textFill>
            <w14:solidFill>
              <w14:schemeClr w14:val="tx1"/>
            </w14:solidFill>
          </w14:textFill>
        </w:rPr>
        <w:t>代理费</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收费对象、收费标准及缴纳时间见《投标人须知资料表》。由中标人支付的，中标人须一次性向采购代理机构缴纳代理费，投标报价应包含代理费用。</w:t>
      </w:r>
    </w:p>
    <w:p>
      <w:pPr>
        <w:tabs>
          <w:tab w:val="left" w:pos="360"/>
          <w:tab w:val="left" w:pos="1080"/>
        </w:tabs>
        <w:snapToGrid w:val="0"/>
        <w:spacing w:line="360" w:lineRule="auto"/>
        <w:ind w:left="360"/>
        <w:rPr>
          <w:color w:val="000000" w:themeColor="text1"/>
          <w:sz w:val="24"/>
          <w14:textFill>
            <w14:solidFill>
              <w14:schemeClr w14:val="tx1"/>
            </w14:solidFill>
          </w14:textFill>
        </w:rPr>
      </w:pPr>
    </w:p>
    <w:p>
      <w:pPr>
        <w:spacing w:line="360" w:lineRule="auto"/>
        <w:jc w:val="center"/>
        <w:outlineLvl w:val="0"/>
        <w:rPr>
          <w:b/>
          <w:color w:val="000000" w:themeColor="text1"/>
          <w:sz w:val="36"/>
          <w:szCs w:val="36"/>
          <w14:textFill>
            <w14:solidFill>
              <w14:schemeClr w14:val="tx1"/>
            </w14:solidFill>
          </w14:textFill>
        </w:rPr>
      </w:pPr>
      <w:bookmarkStart w:id="710" w:name="_Toc150480792"/>
      <w:bookmarkStart w:id="711" w:name="_Toc353873934"/>
      <w:bookmarkStart w:id="712" w:name="_Toc353825544"/>
      <w:bookmarkStart w:id="713" w:name="_Toc127151554"/>
      <w:bookmarkStart w:id="714" w:name="_Toc353873664"/>
      <w:bookmarkStart w:id="715" w:name="_Toc264969244"/>
      <w:bookmarkStart w:id="716" w:name="_Toc150774759"/>
      <w:bookmarkStart w:id="717" w:name="_Toc305158896"/>
      <w:bookmarkStart w:id="718" w:name="_Toc226965827"/>
      <w:bookmarkStart w:id="719" w:name="_Toc142311056"/>
      <w:bookmarkStart w:id="720" w:name="_Toc226337250"/>
      <w:bookmarkStart w:id="721" w:name="_Toc265228392"/>
      <w:bookmarkStart w:id="722" w:name="_Toc305158822"/>
      <w:r>
        <w:rPr>
          <w:color w:val="000000" w:themeColor="text1"/>
          <w:sz w:val="24"/>
          <w14:textFill>
            <w14:solidFill>
              <w14:schemeClr w14:val="tx1"/>
            </w14:solidFill>
          </w14:textFill>
        </w:rPr>
        <w:br w:type="page"/>
      </w:r>
      <w:bookmarkStart w:id="723" w:name="_Toc152162251"/>
      <w:r>
        <w:rPr>
          <w:b/>
          <w:color w:val="000000" w:themeColor="text1"/>
          <w:sz w:val="36"/>
          <w:szCs w:val="36"/>
          <w14:textFill>
            <w14:solidFill>
              <w14:schemeClr w14:val="tx1"/>
            </w14:solidFill>
          </w14:textFill>
        </w:rPr>
        <w:t xml:space="preserve">第三章   </w:t>
      </w:r>
      <w:bookmarkEnd w:id="710"/>
      <w:bookmarkEnd w:id="711"/>
      <w:bookmarkEnd w:id="712"/>
      <w:bookmarkEnd w:id="713"/>
      <w:bookmarkEnd w:id="714"/>
      <w:bookmarkEnd w:id="715"/>
      <w:bookmarkEnd w:id="716"/>
      <w:bookmarkEnd w:id="717"/>
      <w:bookmarkEnd w:id="718"/>
      <w:bookmarkEnd w:id="719"/>
      <w:bookmarkEnd w:id="720"/>
      <w:bookmarkEnd w:id="721"/>
      <w:bookmarkEnd w:id="722"/>
      <w:r>
        <w:rPr>
          <w:b/>
          <w:color w:val="000000" w:themeColor="text1"/>
          <w:sz w:val="36"/>
          <w:szCs w:val="36"/>
          <w14:textFill>
            <w14:solidFill>
              <w14:schemeClr w14:val="tx1"/>
            </w14:solidFill>
          </w14:textFill>
        </w:rPr>
        <w:t>资格审查</w:t>
      </w:r>
      <w:bookmarkEnd w:id="723"/>
      <w:bookmarkStart w:id="724" w:name="_Toc487900382"/>
    </w:p>
    <w:p>
      <w:pPr>
        <w:tabs>
          <w:tab w:val="left" w:pos="360"/>
          <w:tab w:val="left" w:pos="900"/>
        </w:tabs>
        <w:snapToGrid w:val="0"/>
        <w:spacing w:line="360" w:lineRule="auto"/>
        <w:jc w:val="center"/>
        <w:outlineLvl w:val="1"/>
        <w:rPr>
          <w:b/>
          <w:color w:val="000000" w:themeColor="text1"/>
          <w:sz w:val="24"/>
          <w14:textFill>
            <w14:solidFill>
              <w14:schemeClr w14:val="tx1"/>
            </w14:solidFill>
          </w14:textFill>
        </w:rPr>
      </w:pPr>
      <w:bookmarkStart w:id="725" w:name="_Toc99301422"/>
      <w:r>
        <w:rPr>
          <w:b/>
          <w:color w:val="000000" w:themeColor="text1"/>
          <w:sz w:val="24"/>
          <w14:textFill>
            <w14:solidFill>
              <w14:schemeClr w14:val="tx1"/>
            </w14:solidFill>
          </w14:textFill>
        </w:rPr>
        <w:t>一、资格审查程序</w:t>
      </w:r>
      <w:bookmarkEnd w:id="725"/>
    </w:p>
    <w:p>
      <w:pPr>
        <w:numPr>
          <w:ilvl w:val="0"/>
          <w:numId w:val="12"/>
        </w:numPr>
        <w:tabs>
          <w:tab w:val="left" w:pos="426"/>
          <w:tab w:val="left" w:pos="851"/>
          <w:tab w:val="clear" w:pos="900"/>
        </w:tabs>
        <w:snapToGrid w:val="0"/>
        <w:spacing w:line="360" w:lineRule="auto"/>
        <w:ind w:left="426" w:hanging="426"/>
        <w:outlineLvl w:val="1"/>
        <w:rPr>
          <w:color w:val="000000" w:themeColor="text1"/>
          <w:sz w:val="24"/>
          <w14:textFill>
            <w14:solidFill>
              <w14:schemeClr w14:val="tx1"/>
            </w14:solidFill>
          </w14:textFill>
        </w:rPr>
      </w:pPr>
      <w:r>
        <w:rPr>
          <w:color w:val="000000" w:themeColor="text1"/>
          <w:sz w:val="24"/>
          <w14:textFill>
            <w14:solidFill>
              <w14:schemeClr w14:val="tx1"/>
            </w14:solidFill>
          </w14:textFill>
        </w:rPr>
        <w:t>开标结束后，采购人或采购代理机构将根据《资格审查要求》中的规定，对投标人进行资格审查，并形成资格审查结果。</w:t>
      </w:r>
    </w:p>
    <w:p>
      <w:pPr>
        <w:numPr>
          <w:ilvl w:val="0"/>
          <w:numId w:val="12"/>
        </w:numPr>
        <w:tabs>
          <w:tab w:val="left" w:pos="426"/>
          <w:tab w:val="left" w:pos="851"/>
          <w:tab w:val="clear" w:pos="900"/>
        </w:tabs>
        <w:snapToGrid w:val="0"/>
        <w:spacing w:line="360" w:lineRule="auto"/>
        <w:ind w:left="426" w:hanging="426"/>
        <w:outlineLvl w:val="1"/>
        <w:rPr>
          <w:color w:val="000000" w:themeColor="text1"/>
          <w:sz w:val="24"/>
          <w14:textFill>
            <w14:solidFill>
              <w14:schemeClr w14:val="tx1"/>
            </w14:solidFill>
          </w14:textFill>
        </w:rPr>
      </w:pPr>
      <w:r>
        <w:rPr>
          <w:color w:val="000000" w:themeColor="text1"/>
          <w:sz w:val="24"/>
          <w14:textFill>
            <w14:solidFill>
              <w14:schemeClr w14:val="tx1"/>
            </w14:solidFill>
          </w14:textFill>
        </w:rPr>
        <w:t>《资格审查要求》中对格式有要求的，除招标文件另有规定外，均为“实质性格式”文件。</w:t>
      </w:r>
    </w:p>
    <w:p>
      <w:pPr>
        <w:numPr>
          <w:ilvl w:val="0"/>
          <w:numId w:val="12"/>
        </w:numPr>
        <w:tabs>
          <w:tab w:val="left" w:pos="426"/>
          <w:tab w:val="left" w:pos="851"/>
          <w:tab w:val="clear" w:pos="900"/>
        </w:tabs>
        <w:snapToGrid w:val="0"/>
        <w:spacing w:line="360" w:lineRule="auto"/>
        <w:ind w:left="426" w:hanging="426"/>
        <w:outlineLvl w:val="1"/>
        <w:rPr>
          <w:color w:val="000000" w:themeColor="text1"/>
          <w:sz w:val="24"/>
          <w14:textFill>
            <w14:solidFill>
              <w14:schemeClr w14:val="tx1"/>
            </w14:solidFill>
          </w14:textFill>
        </w:rPr>
      </w:pPr>
      <w:r>
        <w:rPr>
          <w:color w:val="000000" w:themeColor="text1"/>
          <w:sz w:val="24"/>
          <w14:textFill>
            <w14:solidFill>
              <w14:schemeClr w14:val="tx1"/>
            </w14:solidFill>
          </w14:textFill>
        </w:rPr>
        <w:t>投标人《资格证明文件》有任何一项不符合《资格审查要求》的，资格审查不合格，其</w:t>
      </w:r>
      <w:r>
        <w:rPr>
          <w:b/>
          <w:color w:val="000000" w:themeColor="text1"/>
          <w:sz w:val="24"/>
          <w14:textFill>
            <w14:solidFill>
              <w14:schemeClr w14:val="tx1"/>
            </w14:solidFill>
          </w14:textFill>
        </w:rPr>
        <w:t>投标无效</w:t>
      </w:r>
      <w:r>
        <w:rPr>
          <w:color w:val="000000" w:themeColor="text1"/>
          <w:sz w:val="24"/>
          <w14:textFill>
            <w14:solidFill>
              <w14:schemeClr w14:val="tx1"/>
            </w14:solidFill>
          </w14:textFill>
        </w:rPr>
        <w:t>。</w:t>
      </w:r>
    </w:p>
    <w:p>
      <w:pPr>
        <w:numPr>
          <w:ilvl w:val="0"/>
          <w:numId w:val="12"/>
        </w:numPr>
        <w:tabs>
          <w:tab w:val="left" w:pos="426"/>
          <w:tab w:val="left" w:pos="851"/>
          <w:tab w:val="clear" w:pos="900"/>
        </w:tabs>
        <w:snapToGrid w:val="0"/>
        <w:spacing w:line="360" w:lineRule="auto"/>
        <w:ind w:left="426" w:hanging="426"/>
        <w:outlineLvl w:val="1"/>
        <w:rPr>
          <w:color w:val="000000" w:themeColor="text1"/>
          <w:sz w:val="24"/>
          <w14:textFill>
            <w14:solidFill>
              <w14:schemeClr w14:val="tx1"/>
            </w14:solidFill>
          </w14:textFill>
        </w:rPr>
      </w:pPr>
      <w:r>
        <w:rPr>
          <w:color w:val="000000" w:themeColor="text1"/>
          <w:sz w:val="24"/>
          <w14:textFill>
            <w14:solidFill>
              <w14:schemeClr w14:val="tx1"/>
            </w14:solidFill>
          </w14:textFill>
        </w:rPr>
        <w:t>资格审查合格的投标人不足3家的，不进行评标。</w:t>
      </w:r>
    </w:p>
    <w:p>
      <w:pPr>
        <w:widowControl/>
        <w:jc w:val="left"/>
        <w:rPr>
          <w:color w:val="000000" w:themeColor="text1"/>
          <w:sz w:val="24"/>
          <w14:textFill>
            <w14:solidFill>
              <w14:schemeClr w14:val="tx1"/>
            </w14:solidFill>
          </w14:textFill>
        </w:rPr>
      </w:pPr>
    </w:p>
    <w:p>
      <w:pPr>
        <w:tabs>
          <w:tab w:val="left" w:pos="360"/>
          <w:tab w:val="left" w:pos="900"/>
        </w:tabs>
        <w:snapToGrid w:val="0"/>
        <w:spacing w:line="360" w:lineRule="auto"/>
        <w:jc w:val="center"/>
        <w:outlineLvl w:val="1"/>
        <w:rPr>
          <w:b/>
          <w:color w:val="000000" w:themeColor="text1"/>
          <w:sz w:val="24"/>
          <w14:textFill>
            <w14:solidFill>
              <w14:schemeClr w14:val="tx1"/>
            </w14:solidFill>
          </w14:textFill>
        </w:rPr>
      </w:pPr>
      <w:bookmarkStart w:id="726" w:name="_Hlk143693557"/>
      <w:r>
        <w:rPr>
          <w:b/>
          <w:color w:val="000000" w:themeColor="text1"/>
          <w:sz w:val="24"/>
          <w14:textFill>
            <w14:solidFill>
              <w14:schemeClr w14:val="tx1"/>
            </w14:solidFill>
          </w14:textFill>
        </w:rPr>
        <w:t>二、资格审查要求</w:t>
      </w:r>
      <w:bookmarkEnd w:id="726"/>
    </w:p>
    <w:tbl>
      <w:tblPr>
        <w:tblStyle w:val="5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pPr>
              <w:tabs>
                <w:tab w:val="left" w:pos="1080"/>
              </w:tabs>
              <w:snapToGrid w:val="0"/>
              <w:jc w:val="center"/>
              <w:rPr>
                <w:b/>
                <w:color w:val="000000" w:themeColor="text1"/>
                <w:sz w:val="24"/>
                <w14:textFill>
                  <w14:solidFill>
                    <w14:schemeClr w14:val="tx1"/>
                  </w14:solidFill>
                </w14:textFill>
              </w:rPr>
            </w:pPr>
            <w:bookmarkStart w:id="727" w:name="_Hlt487972895"/>
            <w:bookmarkEnd w:id="727"/>
            <w:bookmarkStart w:id="728" w:name="_Hlk143693460"/>
            <w:r>
              <w:rPr>
                <w:b/>
                <w:color w:val="000000" w:themeColor="text1"/>
                <w:sz w:val="24"/>
                <w14:textFill>
                  <w14:solidFill>
                    <w14:schemeClr w14:val="tx1"/>
                  </w14:solidFill>
                </w14:textFill>
              </w:rPr>
              <w:t>序号</w:t>
            </w:r>
          </w:p>
        </w:tc>
        <w:tc>
          <w:tcPr>
            <w:tcW w:w="1067" w:type="pct"/>
            <w:vAlign w:val="center"/>
          </w:tcPr>
          <w:p>
            <w:pPr>
              <w:tabs>
                <w:tab w:val="left" w:pos="1080"/>
              </w:tabs>
              <w:snapToGrid w:val="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审查因素</w:t>
            </w:r>
          </w:p>
        </w:tc>
        <w:tc>
          <w:tcPr>
            <w:tcW w:w="2596" w:type="pct"/>
            <w:vAlign w:val="center"/>
          </w:tcPr>
          <w:p>
            <w:pPr>
              <w:tabs>
                <w:tab w:val="left" w:pos="1080"/>
              </w:tabs>
              <w:snapToGrid w:val="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审查内容</w:t>
            </w:r>
          </w:p>
        </w:tc>
        <w:tc>
          <w:tcPr>
            <w:tcW w:w="882" w:type="pct"/>
            <w:vAlign w:val="center"/>
          </w:tcPr>
          <w:p>
            <w:pPr>
              <w:tabs>
                <w:tab w:val="left" w:pos="1080"/>
              </w:tabs>
              <w:snapToGrid w:val="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1</w:t>
            </w:r>
          </w:p>
        </w:tc>
        <w:tc>
          <w:tcPr>
            <w:tcW w:w="1067"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营业执照等证明文件</w:t>
            </w:r>
          </w:p>
        </w:tc>
        <w:tc>
          <w:tcPr>
            <w:tcW w:w="2596"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投标人为企业（包括合伙企业）的，应提供有效的“营业执照”；</w:t>
            </w:r>
          </w:p>
        </w:tc>
        <w:tc>
          <w:tcPr>
            <w:tcW w:w="882"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2</w:t>
            </w:r>
          </w:p>
        </w:tc>
        <w:tc>
          <w:tcPr>
            <w:tcW w:w="1067"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投标人资格声明书</w:t>
            </w:r>
          </w:p>
        </w:tc>
        <w:tc>
          <w:tcPr>
            <w:tcW w:w="2596"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提供了符合招标文件要求的《投标人资格声明书》。</w:t>
            </w:r>
          </w:p>
        </w:tc>
        <w:tc>
          <w:tcPr>
            <w:tcW w:w="882"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3</w:t>
            </w:r>
          </w:p>
        </w:tc>
        <w:tc>
          <w:tcPr>
            <w:tcW w:w="1067"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投标人信用记录</w:t>
            </w:r>
          </w:p>
        </w:tc>
        <w:tc>
          <w:tcPr>
            <w:tcW w:w="2596"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查询渠道：信用中国网站和中国政府采购网（</w:t>
            </w:r>
            <w:r>
              <w:rPr>
                <w:color w:val="000000" w:themeColor="text1"/>
                <w14:textFill>
                  <w14:solidFill>
                    <w14:schemeClr w14:val="tx1"/>
                  </w14:solidFill>
                </w14:textFill>
              </w:rPr>
              <w:t>www.creditchina.gov.cn</w:t>
            </w:r>
            <w:r>
              <w:rPr>
                <w:color w:val="000000" w:themeColor="text1"/>
                <w:sz w:val="24"/>
                <w14:textFill>
                  <w14:solidFill>
                    <w14:schemeClr w14:val="tx1"/>
                  </w14:solidFill>
                </w14:textFill>
              </w:rPr>
              <w:t>、</w:t>
            </w:r>
            <w:r>
              <w:rPr>
                <w:color w:val="000000" w:themeColor="text1"/>
                <w14:textFill>
                  <w14:solidFill>
                    <w14:schemeClr w14:val="tx1"/>
                  </w14:solidFill>
                </w14:textFill>
              </w:rPr>
              <w:t>www.ccgp.gov.cn</w:t>
            </w:r>
            <w:r>
              <w:rPr>
                <w:color w:val="000000" w:themeColor="text1"/>
                <w:sz w:val="24"/>
                <w14:textFill>
                  <w14:solidFill>
                    <w14:schemeClr w14:val="tx1"/>
                  </w14:solidFill>
                </w14:textFill>
              </w:rPr>
              <w:t>）；</w:t>
            </w:r>
          </w:p>
          <w:p>
            <w:pPr>
              <w:tabs>
                <w:tab w:val="left" w:pos="900"/>
                <w:tab w:val="left" w:pos="19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截止时点：投标截止时间以后、资格审查阶段采购人或采购代理机构的实际查询时间；</w:t>
            </w:r>
          </w:p>
          <w:p>
            <w:pPr>
              <w:tabs>
                <w:tab w:val="left" w:pos="900"/>
                <w:tab w:val="left" w:pos="19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信用信息查询记录和证据留存具体方式：查询结果网页打印页作为查询记录和证据，与其他采购文件一并保存；</w:t>
            </w:r>
          </w:p>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信用信息的使用原则：经认定的被列入失信被执行人、重大税收违法案件当事人名单、政府采购严重违法失信行为记录名单的投标人，其</w:t>
            </w:r>
            <w:r>
              <w:rPr>
                <w:b/>
                <w:color w:val="000000" w:themeColor="text1"/>
                <w:sz w:val="24"/>
                <w14:textFill>
                  <w14:solidFill>
                    <w14:schemeClr w14:val="tx1"/>
                  </w14:solidFill>
                </w14:textFill>
              </w:rPr>
              <w:t>投标无效</w:t>
            </w:r>
            <w:r>
              <w:rPr>
                <w:color w:val="000000" w:themeColor="text1"/>
                <w:sz w:val="24"/>
                <w14:textFill>
                  <w14:solidFill>
                    <w14:schemeClr w14:val="tx1"/>
                  </w14:solidFill>
                </w14:textFill>
              </w:rPr>
              <w:t>。联合体形式投标的，联合体成员存在不良信用记录，视同联合体存在不良信用记录。</w:t>
            </w:r>
          </w:p>
        </w:tc>
        <w:tc>
          <w:tcPr>
            <w:tcW w:w="882"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4</w:t>
            </w:r>
          </w:p>
        </w:tc>
        <w:tc>
          <w:tcPr>
            <w:tcW w:w="1067"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法律、行政法规规定的其他条件</w:t>
            </w:r>
          </w:p>
        </w:tc>
        <w:tc>
          <w:tcPr>
            <w:tcW w:w="2596"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法律、行政法规规定的其他条件</w:t>
            </w:r>
          </w:p>
        </w:tc>
        <w:tc>
          <w:tcPr>
            <w:tcW w:w="882" w:type="pct"/>
            <w:vAlign w:val="center"/>
          </w:tcPr>
          <w:p>
            <w:pPr>
              <w:tabs>
                <w:tab w:val="left" w:pos="1080"/>
              </w:tabs>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pPr>
              <w:tabs>
                <w:tab w:val="left" w:pos="1080"/>
              </w:tabs>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4</w:t>
            </w:r>
          </w:p>
        </w:tc>
        <w:tc>
          <w:tcPr>
            <w:tcW w:w="1067"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其他特定资格要求</w:t>
            </w:r>
          </w:p>
        </w:tc>
        <w:tc>
          <w:tcPr>
            <w:tcW w:w="2596" w:type="pct"/>
            <w:vAlign w:val="center"/>
          </w:tcPr>
          <w:p>
            <w:pPr>
              <w:tabs>
                <w:tab w:val="left" w:pos="1080"/>
              </w:tabs>
              <w:snapToGrid w:val="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投标人未被“信用中国”网站列入失信被执行人、重大税收违法主体，未被“中国政府采购网”网站列入政府采购严重违法失信行为记录名单</w:t>
            </w:r>
          </w:p>
        </w:tc>
        <w:tc>
          <w:tcPr>
            <w:tcW w:w="882"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5</w:t>
            </w:r>
          </w:p>
        </w:tc>
        <w:tc>
          <w:tcPr>
            <w:tcW w:w="1067"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投标保证金</w:t>
            </w:r>
          </w:p>
        </w:tc>
        <w:tc>
          <w:tcPr>
            <w:tcW w:w="2596" w:type="pct"/>
            <w:vAlign w:val="center"/>
          </w:tcPr>
          <w:p>
            <w:pPr>
              <w:tabs>
                <w:tab w:val="left" w:pos="1080"/>
              </w:tabs>
              <w:snapToGrid w:val="0"/>
              <w:rPr>
                <w:color w:val="000000" w:themeColor="text1"/>
                <w:sz w:val="24"/>
                <w14:textFill>
                  <w14:solidFill>
                    <w14:schemeClr w14:val="tx1"/>
                  </w14:solidFill>
                </w14:textFill>
              </w:rPr>
            </w:pPr>
            <w:r>
              <w:rPr>
                <w:color w:val="000000" w:themeColor="text1"/>
                <w:kern w:val="0"/>
                <w:sz w:val="24"/>
                <w14:textFill>
                  <w14:solidFill>
                    <w14:schemeClr w14:val="tx1"/>
                  </w14:solidFill>
                </w14:textFill>
              </w:rPr>
              <w:t>按照招标文件的规定提交投标保证金。</w:t>
            </w:r>
          </w:p>
        </w:tc>
        <w:tc>
          <w:tcPr>
            <w:tcW w:w="882" w:type="pct"/>
            <w:vAlign w:val="center"/>
          </w:tcPr>
          <w:p>
            <w:pPr>
              <w:tabs>
                <w:tab w:val="left" w:pos="1080"/>
              </w:tabs>
              <w:snapToGrid w:val="0"/>
              <w:rPr>
                <w:color w:val="000000" w:themeColor="text1"/>
                <w:sz w:val="24"/>
                <w14:textFill>
                  <w14:solidFill>
                    <w14:schemeClr w14:val="tx1"/>
                  </w14:solidFill>
                </w14:textFill>
              </w:rPr>
            </w:pPr>
          </w:p>
        </w:tc>
      </w:t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24"/>
      <w:bookmarkEnd w:id="728"/>
    </w:tbl>
    <w:p>
      <w:pPr>
        <w:widowControl/>
        <w:jc w:val="left"/>
        <w:rPr>
          <w:color w:val="000000" w:themeColor="text1"/>
          <w:sz w:val="24"/>
          <w14:textFill>
            <w14:solidFill>
              <w14:schemeClr w14:val="tx1"/>
            </w14:solidFill>
          </w14:textFill>
        </w:rPr>
      </w:pPr>
      <w:bookmarkStart w:id="729" w:name="_Hlt522424701"/>
      <w:bookmarkEnd w:id="729"/>
      <w:bookmarkStart w:id="730" w:name="_Hlt487900425"/>
      <w:bookmarkEnd w:id="730"/>
      <w:bookmarkStart w:id="731" w:name="_Toc127151779"/>
      <w:bookmarkStart w:id="732" w:name="_Toc353825550"/>
      <w:bookmarkStart w:id="733" w:name="_Toc353873940"/>
      <w:bookmarkStart w:id="734" w:name="_Toc226965858"/>
      <w:bookmarkStart w:id="735" w:name="_Toc127161490"/>
      <w:r>
        <w:rPr>
          <w:color w:val="000000" w:themeColor="text1"/>
          <w:sz w:val="24"/>
          <w14:textFill>
            <w14:solidFill>
              <w14:schemeClr w14:val="tx1"/>
            </w14:solidFill>
          </w14:textFill>
        </w:rPr>
        <w:br w:type="page"/>
      </w:r>
    </w:p>
    <w:p>
      <w:pPr>
        <w:spacing w:line="360" w:lineRule="auto"/>
        <w:jc w:val="center"/>
        <w:outlineLvl w:val="0"/>
        <w:rPr>
          <w:b/>
          <w:color w:val="000000" w:themeColor="text1"/>
          <w:sz w:val="36"/>
          <w:szCs w:val="36"/>
          <w14:textFill>
            <w14:solidFill>
              <w14:schemeClr w14:val="tx1"/>
            </w14:solidFill>
          </w14:textFill>
        </w:rPr>
      </w:pPr>
      <w:bookmarkStart w:id="736" w:name="_Toc152162252"/>
      <w:r>
        <w:rPr>
          <w:b/>
          <w:color w:val="000000" w:themeColor="text1"/>
          <w:sz w:val="36"/>
          <w:szCs w:val="36"/>
          <w14:textFill>
            <w14:solidFill>
              <w14:schemeClr w14:val="tx1"/>
            </w14:solidFill>
          </w14:textFill>
        </w:rPr>
        <w:t xml:space="preserve">第四章   </w:t>
      </w:r>
      <w:bookmarkEnd w:id="731"/>
      <w:bookmarkEnd w:id="732"/>
      <w:bookmarkEnd w:id="733"/>
      <w:bookmarkEnd w:id="734"/>
      <w:bookmarkEnd w:id="735"/>
      <w:bookmarkStart w:id="737" w:name="_Hlt164229061"/>
      <w:bookmarkEnd w:id="737"/>
      <w:r>
        <w:rPr>
          <w:b/>
          <w:color w:val="000000" w:themeColor="text1"/>
          <w:sz w:val="36"/>
          <w:szCs w:val="36"/>
          <w14:textFill>
            <w14:solidFill>
              <w14:schemeClr w14:val="tx1"/>
            </w14:solidFill>
          </w14:textFill>
        </w:rPr>
        <w:t>评标程序、评标方法和评标标准</w:t>
      </w:r>
      <w:bookmarkEnd w:id="736"/>
    </w:p>
    <w:p>
      <w:pPr>
        <w:tabs>
          <w:tab w:val="left" w:pos="360"/>
          <w:tab w:val="left" w:pos="900"/>
        </w:tabs>
        <w:snapToGrid w:val="0"/>
        <w:spacing w:line="360" w:lineRule="auto"/>
        <w:jc w:val="center"/>
        <w:outlineLvl w:val="1"/>
        <w:rPr>
          <w:b/>
          <w:color w:val="000000" w:themeColor="text1"/>
          <w14:textFill>
            <w14:solidFill>
              <w14:schemeClr w14:val="tx1"/>
            </w14:solidFill>
          </w14:textFill>
        </w:rPr>
      </w:pPr>
      <w:r>
        <w:rPr>
          <w:b/>
          <w:color w:val="000000" w:themeColor="text1"/>
          <w:sz w:val="24"/>
          <w14:textFill>
            <w14:solidFill>
              <w14:schemeClr w14:val="tx1"/>
            </w14:solidFill>
          </w14:textFill>
        </w:rPr>
        <w:t>一、评标方法</w:t>
      </w:r>
    </w:p>
    <w:p>
      <w:pPr>
        <w:numPr>
          <w:ilvl w:val="0"/>
          <w:numId w:val="13"/>
        </w:numPr>
        <w:tabs>
          <w:tab w:val="left" w:pos="360"/>
        </w:tabs>
        <w:snapToGrid w:val="0"/>
        <w:spacing w:line="360" w:lineRule="auto"/>
        <w:outlineLvl w:val="1"/>
        <w:rPr>
          <w:color w:val="000000" w:themeColor="text1"/>
          <w:sz w:val="24"/>
          <w14:textFill>
            <w14:solidFill>
              <w14:schemeClr w14:val="tx1"/>
            </w14:solidFill>
          </w14:textFill>
        </w:rPr>
      </w:pPr>
      <w:bookmarkStart w:id="738" w:name="_Toc142311043"/>
      <w:bookmarkStart w:id="739" w:name="_Toc127151541"/>
      <w:bookmarkStart w:id="740" w:name="_Toc226337237"/>
      <w:bookmarkStart w:id="741" w:name="_Toc151190168"/>
      <w:bookmarkStart w:id="742" w:name="_Toc151193929"/>
      <w:bookmarkStart w:id="743" w:name="_Toc226965814"/>
      <w:bookmarkStart w:id="744" w:name="_Toc226309785"/>
      <w:bookmarkStart w:id="745" w:name="_Toc150509292"/>
      <w:bookmarkStart w:id="746" w:name="_Toc164229382"/>
      <w:bookmarkStart w:id="747" w:name="_Toc150480779"/>
      <w:bookmarkStart w:id="748" w:name="_Toc164608655"/>
      <w:bookmarkStart w:id="749" w:name="_Toc127161455"/>
      <w:bookmarkStart w:id="750" w:name="_Toc305158883"/>
      <w:bookmarkStart w:id="751" w:name="_Toc164351635"/>
      <w:bookmarkStart w:id="752" w:name="_Toc305158809"/>
      <w:bookmarkStart w:id="753" w:name="_Toc265228379"/>
      <w:bookmarkStart w:id="754" w:name="_Toc127151742"/>
      <w:bookmarkStart w:id="755" w:name="_Toc151193639"/>
      <w:bookmarkStart w:id="756" w:name="_Toc164608810"/>
      <w:bookmarkStart w:id="757" w:name="_Toc150774746"/>
      <w:bookmarkStart w:id="758" w:name="_Toc149720834"/>
      <w:bookmarkStart w:id="759" w:name="_Toc151193711"/>
      <w:bookmarkStart w:id="760" w:name="_Toc226965731"/>
      <w:bookmarkStart w:id="761" w:name="_Toc164229236"/>
      <w:bookmarkStart w:id="762" w:name="_Toc150774641"/>
      <w:bookmarkStart w:id="763" w:name="_Toc195842906"/>
      <w:bookmarkStart w:id="764" w:name="_Toc264969231"/>
      <w:bookmarkStart w:id="765" w:name="_Toc151193855"/>
      <w:bookmarkStart w:id="766" w:name="_Toc151193783"/>
      <w:bookmarkStart w:id="767" w:name="_Toc353825551"/>
      <w:bookmarkStart w:id="768" w:name="_Toc353873941"/>
      <w:bookmarkStart w:id="769" w:name="_Toc150774760"/>
      <w:bookmarkStart w:id="770" w:name="_Toc264969245"/>
      <w:bookmarkStart w:id="771" w:name="_Toc305158823"/>
      <w:bookmarkStart w:id="772" w:name="_Toc353873935"/>
      <w:bookmarkStart w:id="773" w:name="_Toc353873665"/>
      <w:bookmarkStart w:id="774" w:name="_Toc353825545"/>
      <w:bookmarkStart w:id="775" w:name="_Toc195842920"/>
      <w:bookmarkStart w:id="776" w:name="_Toc226337251"/>
      <w:bookmarkStart w:id="777" w:name="_Toc150480793"/>
      <w:bookmarkStart w:id="778" w:name="_Toc142311057"/>
      <w:bookmarkStart w:id="779" w:name="_Toc305158897"/>
      <w:bookmarkStart w:id="780" w:name="_Toc127151555"/>
      <w:bookmarkStart w:id="781" w:name="_Toc226965828"/>
      <w:bookmarkStart w:id="782" w:name="_Toc265228393"/>
      <w:r>
        <w:rPr>
          <w:color w:val="000000" w:themeColor="text1"/>
          <w:sz w:val="24"/>
          <w14:textFill>
            <w14:solidFill>
              <w14:schemeClr w14:val="tx1"/>
            </w14:solidFill>
          </w14:textFill>
        </w:rPr>
        <w:t>投标文件的符合性审查</w:t>
      </w:r>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p>
    <w:p>
      <w:pPr>
        <w:numPr>
          <w:ilvl w:val="1"/>
          <w:numId w:val="13"/>
        </w:numPr>
        <w:tabs>
          <w:tab w:val="left" w:pos="1080"/>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评标委员会对资格审查合格的投标人的投标文件进行符合性审查，以确定其是否满足招标文件的实质性要求。</w:t>
      </w:r>
      <w:bookmarkStart w:id="783" w:name="_Toc520356167"/>
    </w:p>
    <w:p>
      <w:pPr>
        <w:numPr>
          <w:ilvl w:val="1"/>
          <w:numId w:val="13"/>
        </w:numPr>
        <w:tabs>
          <w:tab w:val="left" w:pos="1080"/>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3"/>
      <w:r>
        <w:rPr>
          <w:color w:val="000000" w:themeColor="text1"/>
          <w:sz w:val="24"/>
          <w14:textFill>
            <w14:solidFill>
              <w14:schemeClr w14:val="tx1"/>
            </w14:solidFill>
          </w14:textFill>
        </w:rPr>
        <w:t>要求的，</w:t>
      </w:r>
      <w:r>
        <w:rPr>
          <w:b/>
          <w:color w:val="000000" w:themeColor="text1"/>
          <w:sz w:val="24"/>
          <w14:textFill>
            <w14:solidFill>
              <w14:schemeClr w14:val="tx1"/>
            </w14:solidFill>
          </w14:textFill>
        </w:rPr>
        <w:t>投标无效</w:t>
      </w:r>
      <w:r>
        <w:rPr>
          <w:color w:val="000000" w:themeColor="text1"/>
          <w:sz w:val="24"/>
          <w14:textFill>
            <w14:solidFill>
              <w14:schemeClr w14:val="tx1"/>
            </w14:solidFill>
          </w14:textFill>
        </w:rPr>
        <w:t>。</w:t>
      </w:r>
    </w:p>
    <w:p>
      <w:pPr>
        <w:numPr>
          <w:ilvl w:val="1"/>
          <w:numId w:val="13"/>
        </w:numPr>
        <w:tabs>
          <w:tab w:val="left" w:pos="1080"/>
          <w:tab w:val="left" w:pos="1447"/>
          <w:tab w:val="clear" w:pos="1589"/>
        </w:tabs>
        <w:snapToGrid w:val="0"/>
        <w:spacing w:line="360" w:lineRule="auto"/>
        <w:ind w:left="1077" w:hanging="720"/>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numPr>
          <w:ilvl w:val="1"/>
          <w:numId w:val="13"/>
        </w:numPr>
        <w:tabs>
          <w:tab w:val="left" w:pos="1080"/>
          <w:tab w:val="left" w:pos="1447"/>
          <w:tab w:val="clear" w:pos="1589"/>
        </w:tabs>
        <w:snapToGrid w:val="0"/>
        <w:spacing w:line="360" w:lineRule="auto"/>
        <w:ind w:left="1077" w:hanging="72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投标文件的技术方案不得超过</w:t>
      </w:r>
      <w:r>
        <w:rPr>
          <w:rFonts w:ascii="宋体" w:hAnsi="宋体"/>
          <w:b/>
          <w:color w:val="000000" w:themeColor="text1"/>
          <w:sz w:val="24"/>
          <w14:textFill>
            <w14:solidFill>
              <w14:schemeClr w14:val="tx1"/>
            </w14:solidFill>
          </w14:textFill>
        </w:rPr>
        <w:t>300</w:t>
      </w:r>
      <w:r>
        <w:rPr>
          <w:rFonts w:hint="eastAsia" w:ascii="宋体" w:hAnsi="宋体"/>
          <w:b/>
          <w:color w:val="000000" w:themeColor="text1"/>
          <w:sz w:val="24"/>
          <w14:textFill>
            <w14:solidFill>
              <w14:schemeClr w14:val="tx1"/>
            </w14:solidFill>
          </w14:textFill>
        </w:rPr>
        <w:t>页，超过规定视为无效投标。</w:t>
      </w:r>
    </w:p>
    <w:p>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符合性审查要求</w:t>
      </w:r>
    </w:p>
    <w:tbl>
      <w:tblPr>
        <w:tblStyle w:val="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813"/>
        <w:gridCol w:w="67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jc w:val="center"/>
        </w:trPr>
        <w:tc>
          <w:tcPr>
            <w:tcW w:w="403" w:type="pct"/>
            <w:shd w:val="clear" w:color="auto" w:fill="auto"/>
            <w:vAlign w:val="center"/>
          </w:tcPr>
          <w:p>
            <w:pPr>
              <w:widowControl/>
              <w:jc w:val="center"/>
              <w:rPr>
                <w:b/>
                <w:color w:val="000000" w:themeColor="text1"/>
                <w:kern w:val="0"/>
                <w:sz w:val="24"/>
                <w14:textFill>
                  <w14:solidFill>
                    <w14:schemeClr w14:val="tx1"/>
                  </w14:solidFill>
                </w14:textFill>
              </w:rPr>
            </w:pPr>
            <w:r>
              <w:rPr>
                <w:b/>
                <w:color w:val="000000" w:themeColor="text1"/>
                <w:kern w:val="0"/>
                <w:sz w:val="24"/>
                <w14:textFill>
                  <w14:solidFill>
                    <w14:schemeClr w14:val="tx1"/>
                  </w14:solidFill>
                </w14:textFill>
              </w:rPr>
              <w:t>序号</w:t>
            </w:r>
          </w:p>
        </w:tc>
        <w:tc>
          <w:tcPr>
            <w:tcW w:w="976" w:type="pct"/>
            <w:shd w:val="clear" w:color="auto" w:fill="auto"/>
            <w:vAlign w:val="center"/>
          </w:tcPr>
          <w:p>
            <w:pPr>
              <w:widowControl/>
              <w:jc w:val="center"/>
              <w:rPr>
                <w:b/>
                <w:color w:val="000000" w:themeColor="text1"/>
                <w:kern w:val="0"/>
                <w:sz w:val="24"/>
                <w14:textFill>
                  <w14:solidFill>
                    <w14:schemeClr w14:val="tx1"/>
                  </w14:solidFill>
                </w14:textFill>
              </w:rPr>
            </w:pPr>
            <w:r>
              <w:rPr>
                <w:b/>
                <w:color w:val="000000" w:themeColor="text1"/>
                <w:kern w:val="0"/>
                <w:sz w:val="24"/>
                <w14:textFill>
                  <w14:solidFill>
                    <w14:schemeClr w14:val="tx1"/>
                  </w14:solidFill>
                </w14:textFill>
              </w:rPr>
              <w:t>审查因素</w:t>
            </w:r>
          </w:p>
        </w:tc>
        <w:tc>
          <w:tcPr>
            <w:tcW w:w="3621" w:type="pct"/>
            <w:shd w:val="clear" w:color="auto" w:fill="auto"/>
            <w:vAlign w:val="center"/>
          </w:tcPr>
          <w:p>
            <w:pPr>
              <w:widowControl/>
              <w:jc w:val="center"/>
              <w:rPr>
                <w:b/>
                <w:color w:val="000000" w:themeColor="text1"/>
                <w:kern w:val="0"/>
                <w:sz w:val="24"/>
                <w14:textFill>
                  <w14:solidFill>
                    <w14:schemeClr w14:val="tx1"/>
                  </w14:solidFill>
                </w14:textFill>
              </w:rPr>
            </w:pPr>
            <w:r>
              <w:rPr>
                <w:b/>
                <w:color w:val="000000" w:themeColor="text1"/>
                <w:kern w:val="0"/>
                <w:sz w:val="24"/>
                <w14:textFill>
                  <w14:solidFill>
                    <w14:schemeClr w14:val="tx1"/>
                  </w14:solidFill>
                </w14:textFill>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pPr>
              <w:widowControl/>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1</w:t>
            </w:r>
          </w:p>
        </w:tc>
        <w:tc>
          <w:tcPr>
            <w:tcW w:w="976" w:type="pct"/>
            <w:shd w:val="clear" w:color="auto" w:fill="auto"/>
            <w:vAlign w:val="center"/>
          </w:tcPr>
          <w:p>
            <w:pPr>
              <w:widowControl/>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授权委托书</w:t>
            </w:r>
          </w:p>
        </w:tc>
        <w:tc>
          <w:tcPr>
            <w:tcW w:w="3621" w:type="pct"/>
            <w:shd w:val="clear" w:color="auto" w:fill="auto"/>
            <w:vAlign w:val="center"/>
          </w:tcPr>
          <w:p>
            <w:pPr>
              <w:widowControl/>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5" w:hRule="atLeast"/>
          <w:jc w:val="center"/>
        </w:trPr>
        <w:tc>
          <w:tcPr>
            <w:tcW w:w="403" w:type="pct"/>
            <w:shd w:val="clear" w:color="auto" w:fill="auto"/>
            <w:vAlign w:val="center"/>
          </w:tcPr>
          <w:p>
            <w:pPr>
              <w:widowControl/>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2</w:t>
            </w:r>
          </w:p>
        </w:tc>
        <w:tc>
          <w:tcPr>
            <w:tcW w:w="976" w:type="pct"/>
            <w:shd w:val="clear" w:color="auto" w:fill="auto"/>
            <w:vAlign w:val="center"/>
          </w:tcPr>
          <w:p>
            <w:pPr>
              <w:widowControl/>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投标完整性</w:t>
            </w:r>
          </w:p>
        </w:tc>
        <w:tc>
          <w:tcPr>
            <w:tcW w:w="3621" w:type="pct"/>
            <w:shd w:val="clear" w:color="auto" w:fill="auto"/>
            <w:vAlign w:val="center"/>
          </w:tcPr>
          <w:p>
            <w:pPr>
              <w:widowControl/>
              <w:jc w:val="left"/>
              <w:rPr>
                <w:color w:val="000000" w:themeColor="text1"/>
                <w:kern w:val="0"/>
                <w:sz w:val="24"/>
                <w14:textFill>
                  <w14:solidFill>
                    <w14:schemeClr w14:val="tx1"/>
                  </w14:solidFill>
                </w14:textFill>
              </w:rPr>
            </w:pPr>
            <w:r>
              <w:rPr>
                <w:color w:val="000000" w:themeColor="text1"/>
                <w:sz w:val="24"/>
                <w14:textFill>
                  <w14:solidFill>
                    <w14:schemeClr w14:val="tx1"/>
                  </w14:solidFill>
                </w14:textFill>
              </w:rPr>
              <w:t>未将一个采购包中的内容拆分投标；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pPr>
              <w:widowControl/>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3</w:t>
            </w:r>
          </w:p>
        </w:tc>
        <w:tc>
          <w:tcPr>
            <w:tcW w:w="976" w:type="pct"/>
            <w:shd w:val="clear" w:color="auto" w:fill="auto"/>
            <w:vAlign w:val="center"/>
          </w:tcPr>
          <w:p>
            <w:pPr>
              <w:widowControl/>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投标报价</w:t>
            </w:r>
          </w:p>
        </w:tc>
        <w:tc>
          <w:tcPr>
            <w:tcW w:w="3621" w:type="pct"/>
            <w:shd w:val="clear" w:color="auto" w:fill="auto"/>
            <w:vAlign w:val="center"/>
          </w:tcPr>
          <w:p>
            <w:pPr>
              <w:widowControl/>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themeColor="text1"/>
                <w:kern w:val="0"/>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pPr>
              <w:widowControl/>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4</w:t>
            </w:r>
          </w:p>
        </w:tc>
        <w:tc>
          <w:tcPr>
            <w:tcW w:w="976" w:type="pct"/>
            <w:shd w:val="clear" w:color="auto" w:fill="auto"/>
            <w:vAlign w:val="center"/>
          </w:tcPr>
          <w:p>
            <w:pPr>
              <w:widowControl/>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报价唯一性</w:t>
            </w:r>
          </w:p>
        </w:tc>
        <w:tc>
          <w:tcPr>
            <w:tcW w:w="3621" w:type="pct"/>
            <w:shd w:val="clear" w:color="auto" w:fill="auto"/>
            <w:vAlign w:val="center"/>
          </w:tcPr>
          <w:p>
            <w:pPr>
              <w:widowControl/>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投标文件未</w:t>
            </w:r>
            <w:r>
              <w:rPr>
                <w:color w:val="000000" w:themeColor="text1"/>
                <w:sz w:val="24"/>
                <w14:textFill>
                  <w14:solidFill>
                    <w14:schemeClr w14:val="tx1"/>
                  </w14:solidFill>
                </w14:textFill>
              </w:rPr>
              <w:t>出现可选择性或可调整的报价（招标文件另有规定的除外）</w:t>
            </w:r>
            <w:r>
              <w:rPr>
                <w:color w:val="000000" w:themeColor="text1"/>
                <w:kern w:val="0"/>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pPr>
              <w:widowControl/>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5</w:t>
            </w:r>
          </w:p>
        </w:tc>
        <w:tc>
          <w:tcPr>
            <w:tcW w:w="976" w:type="pct"/>
            <w:shd w:val="clear" w:color="auto" w:fill="auto"/>
            <w:vAlign w:val="center"/>
          </w:tcPr>
          <w:p>
            <w:pPr>
              <w:widowControl/>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投标有效期</w:t>
            </w:r>
          </w:p>
        </w:tc>
        <w:tc>
          <w:tcPr>
            <w:tcW w:w="3621" w:type="pct"/>
            <w:shd w:val="clear" w:color="auto" w:fill="auto"/>
            <w:vAlign w:val="center"/>
          </w:tcPr>
          <w:p>
            <w:pPr>
              <w:widowControl/>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pPr>
              <w:widowControl/>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6</w:t>
            </w:r>
          </w:p>
        </w:tc>
        <w:tc>
          <w:tcPr>
            <w:tcW w:w="976" w:type="pct"/>
            <w:shd w:val="clear" w:color="auto" w:fill="auto"/>
            <w:vAlign w:val="center"/>
          </w:tcPr>
          <w:p>
            <w:pPr>
              <w:widowControl/>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实质性格式</w:t>
            </w:r>
          </w:p>
        </w:tc>
        <w:tc>
          <w:tcPr>
            <w:tcW w:w="3621" w:type="pct"/>
            <w:shd w:val="clear" w:color="auto" w:fill="auto"/>
            <w:vAlign w:val="center"/>
          </w:tcPr>
          <w:p>
            <w:pPr>
              <w:widowControl/>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标记为“实质性格式”的文件均按招标文件要求提供且签署、盖章的；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pPr>
              <w:widowControl/>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7</w:t>
            </w:r>
          </w:p>
        </w:tc>
        <w:tc>
          <w:tcPr>
            <w:tcW w:w="976" w:type="pct"/>
            <w:shd w:val="clear" w:color="auto" w:fill="auto"/>
            <w:vAlign w:val="center"/>
          </w:tcPr>
          <w:p>
            <w:pPr>
              <w:widowControl/>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报价的修正（如有）</w:t>
            </w:r>
          </w:p>
        </w:tc>
        <w:tc>
          <w:tcPr>
            <w:tcW w:w="3621" w:type="pct"/>
            <w:shd w:val="clear" w:color="auto" w:fill="auto"/>
            <w:vAlign w:val="center"/>
          </w:tcPr>
          <w:p>
            <w:pPr>
              <w:widowControl/>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不涉及报价修正，或投标文件报价出现前后不一致时，投标人对修正后的报价予以确认；（如有）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pPr>
              <w:widowControl/>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8</w:t>
            </w:r>
          </w:p>
        </w:tc>
        <w:tc>
          <w:tcPr>
            <w:tcW w:w="976" w:type="pct"/>
            <w:shd w:val="clear" w:color="auto" w:fill="auto"/>
            <w:vAlign w:val="center"/>
          </w:tcPr>
          <w:p>
            <w:pPr>
              <w:jc w:val="left"/>
              <w:rPr>
                <w:rFonts w:ascii="宋体" w:hAnsi="宋体"/>
                <w:color w:val="000000" w:themeColor="text1"/>
                <w14:textFill>
                  <w14:solidFill>
                    <w14:schemeClr w14:val="tx1"/>
                  </w14:solidFill>
                </w14:textFill>
              </w:rPr>
            </w:pPr>
            <w:r>
              <w:rPr>
                <w:rFonts w:ascii="宋体" w:hAnsi="宋体" w:cs="Segoe UI Symbol"/>
                <w:color w:val="000000" w:themeColor="text1"/>
                <w:kern w:val="0"/>
                <w:sz w:val="24"/>
                <w14:textFill>
                  <w14:solidFill>
                    <w14:schemeClr w14:val="tx1"/>
                  </w14:solidFill>
                </w14:textFill>
              </w:rPr>
              <w:t>★</w:t>
            </w:r>
            <w:r>
              <w:rPr>
                <w:rFonts w:ascii="宋体" w:hAnsi="宋体"/>
                <w:color w:val="000000" w:themeColor="text1"/>
                <w:kern w:val="0"/>
                <w:sz w:val="24"/>
                <w14:textFill>
                  <w14:solidFill>
                    <w14:schemeClr w14:val="tx1"/>
                  </w14:solidFill>
                </w14:textFill>
              </w:rPr>
              <w:t>号条款响应</w:t>
            </w:r>
          </w:p>
        </w:tc>
        <w:tc>
          <w:tcPr>
            <w:tcW w:w="3621" w:type="pct"/>
            <w:shd w:val="clear" w:color="auto" w:fill="auto"/>
            <w:vAlign w:val="center"/>
          </w:tcPr>
          <w:p>
            <w:pPr>
              <w:jc w:val="left"/>
              <w:rPr>
                <w:rFonts w:ascii="宋体" w:hAnsi="宋体"/>
                <w:color w:val="000000" w:themeColor="text1"/>
                <w:szCs w:val="21"/>
                <w14:textFill>
                  <w14:solidFill>
                    <w14:schemeClr w14:val="tx1"/>
                  </w14:solidFill>
                </w14:textFill>
              </w:rPr>
            </w:pPr>
            <w:r>
              <w:rPr>
                <w:rFonts w:ascii="宋体" w:hAnsi="宋体"/>
                <w:color w:val="000000" w:themeColor="text1"/>
                <w:kern w:val="0"/>
                <w:sz w:val="24"/>
                <w14:textFill>
                  <w14:solidFill>
                    <w14:schemeClr w14:val="tx1"/>
                  </w14:solidFill>
                </w14:textFill>
              </w:rPr>
              <w:t>投标文件满足招标文件</w:t>
            </w:r>
            <w:r>
              <w:rPr>
                <w:rFonts w:ascii="宋体" w:hAnsi="宋体"/>
                <w:color w:val="000000" w:themeColor="text1"/>
                <w:sz w:val="24"/>
                <w14:textFill>
                  <w14:solidFill>
                    <w14:schemeClr w14:val="tx1"/>
                  </w14:solidFill>
                </w14:textFill>
              </w:rPr>
              <w:t>第五章《采购需求》</w:t>
            </w:r>
            <w:r>
              <w:rPr>
                <w:rFonts w:ascii="宋体" w:hAnsi="宋体"/>
                <w:color w:val="000000" w:themeColor="text1"/>
                <w:kern w:val="0"/>
                <w:sz w:val="24"/>
                <w14:textFill>
                  <w14:solidFill>
                    <w14:schemeClr w14:val="tx1"/>
                  </w14:solidFill>
                </w14:textFill>
              </w:rPr>
              <w:t>中</w:t>
            </w:r>
            <w:r>
              <w:rPr>
                <w:rFonts w:ascii="宋体" w:hAnsi="宋体" w:cs="Segoe UI Symbol"/>
                <w:color w:val="000000" w:themeColor="text1"/>
                <w:kern w:val="0"/>
                <w:sz w:val="24"/>
                <w14:textFill>
                  <w14:solidFill>
                    <w14:schemeClr w14:val="tx1"/>
                  </w14:solidFill>
                </w14:textFill>
              </w:rPr>
              <w:t>★</w:t>
            </w:r>
            <w:r>
              <w:rPr>
                <w:rFonts w:ascii="宋体" w:hAnsi="宋体"/>
                <w:color w:val="000000" w:themeColor="text1"/>
                <w:kern w:val="0"/>
                <w:sz w:val="24"/>
                <w14:textFill>
                  <w14:solidFill>
                    <w14:schemeClr w14:val="tx1"/>
                  </w14:solidFill>
                </w14:textFill>
              </w:rPr>
              <w:t>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pPr>
              <w:widowControl/>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9</w:t>
            </w:r>
          </w:p>
        </w:tc>
        <w:tc>
          <w:tcPr>
            <w:tcW w:w="976" w:type="pct"/>
            <w:shd w:val="clear" w:color="auto" w:fill="auto"/>
            <w:vAlign w:val="center"/>
          </w:tcPr>
          <w:p>
            <w:pPr>
              <w:widowControl/>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报价合理性</w:t>
            </w:r>
          </w:p>
        </w:tc>
        <w:tc>
          <w:tcPr>
            <w:tcW w:w="3621" w:type="pct"/>
            <w:shd w:val="clear" w:color="auto" w:fill="auto"/>
            <w:vAlign w:val="center"/>
          </w:tcPr>
          <w:p>
            <w:pPr>
              <w:widowControl/>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报价合理，或</w:t>
            </w:r>
            <w:r>
              <w:rPr>
                <w:color w:val="000000" w:themeColor="text1"/>
                <w:sz w:val="24"/>
                <w14:textFill>
                  <w14:solidFill>
                    <w14:schemeClr w14:val="tx1"/>
                  </w14:solidFill>
                </w14:textFill>
              </w:rPr>
              <w:t>投标人的报价明显低于其他通过符合性审查投标人的报价，有可能影响产品质量或者不能诚信履约的，能够应评标委员会要求在规定时间内证明其报价合理性的</w:t>
            </w:r>
            <w:r>
              <w:rPr>
                <w:color w:val="000000" w:themeColor="text1"/>
                <w:kern w:val="0"/>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pPr>
              <w:widowControl/>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10</w:t>
            </w:r>
          </w:p>
        </w:tc>
        <w:tc>
          <w:tcPr>
            <w:tcW w:w="976" w:type="pct"/>
            <w:shd w:val="clear" w:color="auto" w:fill="auto"/>
            <w:vAlign w:val="center"/>
          </w:tcPr>
          <w:p>
            <w:pPr>
              <w:widowControl/>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公平竞争</w:t>
            </w:r>
          </w:p>
        </w:tc>
        <w:tc>
          <w:tcPr>
            <w:tcW w:w="3621" w:type="pct"/>
            <w:shd w:val="clear" w:color="auto" w:fill="auto"/>
            <w:vAlign w:val="center"/>
          </w:tcPr>
          <w:p>
            <w:pPr>
              <w:widowControl/>
              <w:jc w:val="left"/>
              <w:rPr>
                <w:color w:val="000000" w:themeColor="text1"/>
                <w:kern w:val="0"/>
                <w:sz w:val="24"/>
                <w14:textFill>
                  <w14:solidFill>
                    <w14:schemeClr w14:val="tx1"/>
                  </w14:solidFill>
                </w14:textFill>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pPr>
              <w:widowControl/>
              <w:jc w:val="center"/>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1</w:t>
            </w:r>
            <w:r>
              <w:rPr>
                <w:color w:val="000000" w:themeColor="text1"/>
                <w:kern w:val="0"/>
                <w:sz w:val="24"/>
                <w14:textFill>
                  <w14:solidFill>
                    <w14:schemeClr w14:val="tx1"/>
                  </w14:solidFill>
                </w14:textFill>
              </w:rPr>
              <w:t>1</w:t>
            </w:r>
          </w:p>
        </w:tc>
        <w:tc>
          <w:tcPr>
            <w:tcW w:w="976" w:type="pct"/>
            <w:shd w:val="clear" w:color="auto" w:fill="auto"/>
            <w:vAlign w:val="center"/>
          </w:tcPr>
          <w:p>
            <w:pPr>
              <w:widowControl/>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串通投标</w:t>
            </w:r>
          </w:p>
        </w:tc>
        <w:tc>
          <w:tcPr>
            <w:tcW w:w="3621" w:type="pct"/>
            <w:shd w:val="clear" w:color="auto" w:fill="auto"/>
            <w:vAlign w:val="center"/>
          </w:tcPr>
          <w:p>
            <w:pPr>
              <w:widowControl/>
              <w:jc w:val="left"/>
              <w:rPr>
                <w:color w:val="000000" w:themeColor="text1"/>
                <w:kern w:val="0"/>
                <w:sz w:val="24"/>
                <w14:textFill>
                  <w14:solidFill>
                    <w14:schemeClr w14:val="tx1"/>
                  </w14:solidFill>
                </w14:textFill>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pPr>
              <w:widowControl/>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12</w:t>
            </w:r>
          </w:p>
        </w:tc>
        <w:tc>
          <w:tcPr>
            <w:tcW w:w="976" w:type="pct"/>
            <w:shd w:val="clear" w:color="auto" w:fill="auto"/>
            <w:vAlign w:val="center"/>
          </w:tcPr>
          <w:p>
            <w:pPr>
              <w:widowControl/>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附加条件</w:t>
            </w:r>
          </w:p>
        </w:tc>
        <w:tc>
          <w:tcPr>
            <w:tcW w:w="3621" w:type="pct"/>
            <w:shd w:val="clear" w:color="auto" w:fill="auto"/>
            <w:vAlign w:val="center"/>
          </w:tcPr>
          <w:p>
            <w:pPr>
              <w:widowControl/>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pPr>
              <w:widowControl/>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13</w:t>
            </w:r>
          </w:p>
        </w:tc>
        <w:tc>
          <w:tcPr>
            <w:tcW w:w="976" w:type="pct"/>
            <w:shd w:val="clear" w:color="auto" w:fill="auto"/>
            <w:vAlign w:val="center"/>
          </w:tcPr>
          <w:p>
            <w:pPr>
              <w:widowControl/>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其他无效情形</w:t>
            </w:r>
          </w:p>
        </w:tc>
        <w:tc>
          <w:tcPr>
            <w:tcW w:w="3621" w:type="pct"/>
            <w:shd w:val="clear" w:color="auto" w:fill="auto"/>
            <w:vAlign w:val="center"/>
          </w:tcPr>
          <w:p>
            <w:pPr>
              <w:widowControl/>
              <w:jc w:val="left"/>
              <w:rPr>
                <w:color w:val="000000" w:themeColor="text1"/>
                <w:kern w:val="0"/>
                <w:sz w:val="24"/>
                <w14:textFill>
                  <w14:solidFill>
                    <w14:schemeClr w14:val="tx1"/>
                  </w14:solidFill>
                </w14:textFill>
              </w:rPr>
            </w:pPr>
            <w:r>
              <w:rPr>
                <w:color w:val="000000" w:themeColor="text1"/>
                <w:sz w:val="24"/>
                <w14:textFill>
                  <w14:solidFill>
                    <w14:schemeClr w14:val="tx1"/>
                  </w14:solidFill>
                </w14:textFill>
              </w:rPr>
              <w:t>投标人、投标文件不存在不符合法律、法规和招标文件规定的其他无效情形。</w:t>
            </w:r>
          </w:p>
        </w:tc>
      </w:tr>
    </w:tbl>
    <w:p>
      <w:pPr>
        <w:jc w:val="left"/>
        <w:rPr>
          <w:rFonts w:ascii="宋体" w:hAnsi="宋体"/>
          <w:color w:val="000000" w:themeColor="text1"/>
          <w14:textFill>
            <w14:solidFill>
              <w14:schemeClr w14:val="tx1"/>
            </w14:solidFill>
          </w14:textFill>
        </w:rPr>
      </w:pPr>
      <w:r>
        <w:rPr>
          <w:color w:val="000000" w:themeColor="text1"/>
          <w:sz w:val="24"/>
          <w14:textFill>
            <w14:solidFill>
              <w14:schemeClr w14:val="tx1"/>
            </w14:solidFill>
          </w14:textFill>
        </w:rPr>
        <w:br w:type="textWrapping"/>
      </w:r>
      <w:r>
        <w:rPr>
          <w:rFonts w:hint="eastAsia" w:ascii="宋体" w:hAnsi="宋体"/>
          <w:color w:val="000000" w:themeColor="text1"/>
          <w14:textFill>
            <w14:solidFill>
              <w14:schemeClr w14:val="tx1"/>
            </w14:solidFill>
          </w14:textFill>
        </w:rPr>
        <w:t>备注:</w:t>
      </w:r>
      <w:r>
        <w:rPr>
          <w:rFonts w:ascii="宋体" w:hAnsi="宋体"/>
          <w:color w:val="000000" w:themeColor="text1"/>
          <w14:textFill>
            <w14:solidFill>
              <w14:schemeClr w14:val="tx1"/>
            </w14:solidFill>
          </w14:textFill>
        </w:rPr>
        <w:t>1.</w:t>
      </w:r>
      <w:r>
        <w:rPr>
          <w:rFonts w:hint="eastAsia" w:ascii="宋体" w:hAnsi="宋体"/>
          <w:color w:val="000000" w:themeColor="text1"/>
          <w14:textFill>
            <w14:solidFill>
              <w14:schemeClr w14:val="tx1"/>
            </w14:solidFill>
          </w14:textFill>
        </w:rPr>
        <w:t>有一项不合格，即为符合性审查不合格。</w:t>
      </w:r>
    </w:p>
    <w:p>
      <w:pPr>
        <w:ind w:firstLine="525" w:firstLineChars="25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2．在对应投标人名称的表格中，</w:t>
      </w:r>
      <w:r>
        <w:rPr>
          <w:rFonts w:ascii="宋体" w:hAnsi="宋体"/>
          <w:color w:val="000000" w:themeColor="text1"/>
          <w14:textFill>
            <w14:solidFill>
              <w14:schemeClr w14:val="tx1"/>
            </w14:solidFill>
          </w14:textFill>
        </w:rPr>
        <w:t>通过</w:t>
      </w:r>
      <w:r>
        <w:rPr>
          <w:rFonts w:hint="eastAsia" w:ascii="宋体" w:hAnsi="宋体"/>
          <w:color w:val="000000" w:themeColor="text1"/>
          <w14:textFill>
            <w14:solidFill>
              <w14:schemeClr w14:val="tx1"/>
            </w14:solidFill>
          </w14:textFill>
        </w:rPr>
        <w:t>的打</w:t>
      </w:r>
      <w:r>
        <w:rPr>
          <w:rFonts w:ascii="宋体" w:hAnsi="宋体"/>
          <w:color w:val="000000" w:themeColor="text1"/>
          <w14:textFill>
            <w14:solidFill>
              <w14:schemeClr w14:val="tx1"/>
            </w14:solidFill>
          </w14:textFill>
        </w:rPr>
        <w:t>“√”，未通过</w:t>
      </w:r>
      <w:r>
        <w:rPr>
          <w:rFonts w:hint="eastAsia" w:ascii="宋体" w:hAnsi="宋体"/>
          <w:color w:val="000000" w:themeColor="text1"/>
          <w14:textFill>
            <w14:solidFill>
              <w14:schemeClr w14:val="tx1"/>
            </w14:solidFill>
          </w14:textFill>
        </w:rPr>
        <w:t>的打</w:t>
      </w:r>
      <w:r>
        <w:rPr>
          <w:rFonts w:ascii="宋体" w:hAnsi="宋体"/>
          <w:color w:val="000000" w:themeColor="text1"/>
          <w14:textFill>
            <w14:solidFill>
              <w14:schemeClr w14:val="tx1"/>
            </w14:solidFill>
          </w14:textFill>
        </w:rPr>
        <w:t>“×”</w:t>
      </w:r>
      <w:r>
        <w:rPr>
          <w:rFonts w:hint="eastAsia" w:ascii="宋体" w:hAnsi="宋体"/>
          <w:color w:val="000000" w:themeColor="text1"/>
          <w14:textFill>
            <w14:solidFill>
              <w14:schemeClr w14:val="tx1"/>
            </w14:solidFill>
          </w14:textFill>
        </w:rPr>
        <w:t>。</w:t>
      </w:r>
    </w:p>
    <w:p>
      <w:pPr>
        <w:tabs>
          <w:tab w:val="left" w:pos="900"/>
          <w:tab w:val="left" w:pos="1080"/>
          <w:tab w:val="left" w:pos="1589"/>
        </w:tabs>
        <w:snapToGrid w:val="0"/>
        <w:spacing w:line="360" w:lineRule="auto"/>
        <w:rPr>
          <w:color w:val="000000" w:themeColor="text1"/>
          <w:sz w:val="24"/>
          <w14:textFill>
            <w14:solidFill>
              <w14:schemeClr w14:val="tx1"/>
            </w14:solidFill>
          </w14:textFill>
        </w:rPr>
      </w:pPr>
    </w:p>
    <w:p>
      <w:pPr>
        <w:tabs>
          <w:tab w:val="left" w:pos="900"/>
          <w:tab w:val="left" w:pos="1080"/>
          <w:tab w:val="left" w:pos="1589"/>
        </w:tabs>
        <w:snapToGrid w:val="0"/>
        <w:spacing w:line="360" w:lineRule="auto"/>
        <w:rPr>
          <w:color w:val="000000" w:themeColor="text1"/>
          <w:sz w:val="24"/>
          <w14:textFill>
            <w14:solidFill>
              <w14:schemeClr w14:val="tx1"/>
            </w14:solidFill>
          </w14:textFill>
        </w:rPr>
      </w:pPr>
    </w:p>
    <w:p>
      <w:pPr>
        <w:tabs>
          <w:tab w:val="left" w:pos="900"/>
          <w:tab w:val="left" w:pos="1080"/>
          <w:tab w:val="left" w:pos="1589"/>
        </w:tabs>
        <w:snapToGrid w:val="0"/>
        <w:spacing w:line="360" w:lineRule="auto"/>
        <w:rPr>
          <w:color w:val="000000" w:themeColor="text1"/>
          <w:sz w:val="24"/>
          <w14:textFill>
            <w14:solidFill>
              <w14:schemeClr w14:val="tx1"/>
            </w14:solidFill>
          </w14:textFill>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p>
    <w:p>
      <w:pPr>
        <w:numPr>
          <w:ilvl w:val="0"/>
          <w:numId w:val="13"/>
        </w:numPr>
        <w:tabs>
          <w:tab w:val="left" w:pos="360"/>
        </w:tabs>
        <w:snapToGrid w:val="0"/>
        <w:spacing w:line="360" w:lineRule="auto"/>
        <w:outlineLvl w:val="1"/>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投标文件有关事项的澄清或者说明</w:t>
      </w:r>
    </w:p>
    <w:p>
      <w:pPr>
        <w:numPr>
          <w:ilvl w:val="1"/>
          <w:numId w:val="13"/>
        </w:numPr>
        <w:tabs>
          <w:tab w:val="left" w:pos="1080"/>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Fonts w:hint="eastAsia"/>
          <w:color w:val="000000" w:themeColor="text1"/>
          <w:sz w:val="24"/>
          <w14:textFill>
            <w14:solidFill>
              <w14:schemeClr w14:val="tx1"/>
            </w14:solidFill>
          </w14:textFill>
        </w:rPr>
        <w:t>（</w:t>
      </w:r>
      <w:bookmarkStart w:id="784" w:name="_Hlk144225607"/>
      <w:r>
        <w:rPr>
          <w:color w:val="000000" w:themeColor="text1"/>
          <w:sz w:val="24"/>
          <w:szCs w:val="20"/>
          <w14:textFill>
            <w14:solidFill>
              <w14:schemeClr w14:val="tx1"/>
            </w14:solidFill>
          </w14:textFill>
        </w:rPr>
        <w:t>若</w:t>
      </w:r>
      <w:r>
        <w:rPr>
          <w:rFonts w:hint="eastAsia"/>
          <w:color w:val="000000" w:themeColor="text1"/>
          <w:sz w:val="24"/>
          <w:szCs w:val="20"/>
          <w14:textFill>
            <w14:solidFill>
              <w14:schemeClr w14:val="tx1"/>
            </w14:solidFill>
          </w14:textFill>
        </w:rPr>
        <w:t>投标人</w:t>
      </w:r>
      <w:r>
        <w:rPr>
          <w:color w:val="000000" w:themeColor="text1"/>
          <w:sz w:val="24"/>
          <w:szCs w:val="20"/>
          <w14:textFill>
            <w14:solidFill>
              <w14:schemeClr w14:val="tx1"/>
            </w14:solidFill>
          </w14:textFill>
        </w:rPr>
        <w:t>为事业单位或其他组织或分支机构，可为单位负责人</w:t>
      </w:r>
      <w:bookmarkEnd w:id="784"/>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或其授权的代表签字。投标人的澄清、说明或者补正不得超出投标文件的范围或者改变投标文件的实质性内容。澄清文件将作为投标文件内容的一部分。</w:t>
      </w:r>
    </w:p>
    <w:p>
      <w:pPr>
        <w:numPr>
          <w:ilvl w:val="1"/>
          <w:numId w:val="13"/>
        </w:numPr>
        <w:tabs>
          <w:tab w:val="left" w:pos="1080"/>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color w:val="000000" w:themeColor="text1"/>
          <w:sz w:val="24"/>
          <w14:textFill>
            <w14:solidFill>
              <w14:schemeClr w14:val="tx1"/>
            </w14:solidFill>
          </w14:textFill>
        </w:rPr>
        <w:t>无效投标处理</w:t>
      </w:r>
      <w:r>
        <w:rPr>
          <w:color w:val="000000" w:themeColor="text1"/>
          <w:sz w:val="24"/>
          <w14:textFill>
            <w14:solidFill>
              <w14:schemeClr w14:val="tx1"/>
            </w14:solidFill>
          </w14:textFill>
        </w:rPr>
        <w:t>。</w:t>
      </w:r>
    </w:p>
    <w:p>
      <w:pPr>
        <w:numPr>
          <w:ilvl w:val="1"/>
          <w:numId w:val="13"/>
        </w:numPr>
        <w:tabs>
          <w:tab w:val="left" w:pos="1080"/>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color w:val="000000" w:themeColor="text1"/>
          <w:sz w:val="24"/>
          <w14:textFill>
            <w14:solidFill>
              <w14:schemeClr w14:val="tx1"/>
            </w14:solidFill>
          </w14:textFill>
        </w:rPr>
        <w:t>投标无效</w:t>
      </w:r>
      <w:r>
        <w:rPr>
          <w:color w:val="000000" w:themeColor="text1"/>
          <w:sz w:val="24"/>
          <w14:textFill>
            <w14:solidFill>
              <w14:schemeClr w14:val="tx1"/>
            </w14:solidFill>
          </w14:textFill>
        </w:rPr>
        <w:t>。</w:t>
      </w:r>
    </w:p>
    <w:p>
      <w:pPr>
        <w:numPr>
          <w:ilvl w:val="1"/>
          <w:numId w:val="13"/>
        </w:numPr>
        <w:tabs>
          <w:tab w:val="left" w:pos="1080"/>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投标文件报价出现前后不一致的，按照下列规定修正：</w:t>
      </w:r>
    </w:p>
    <w:p>
      <w:pPr>
        <w:numPr>
          <w:ilvl w:val="2"/>
          <w:numId w:val="13"/>
        </w:numPr>
        <w:tabs>
          <w:tab w:val="left" w:pos="1080"/>
          <w:tab w:val="left" w:pos="1589"/>
          <w:tab w:val="left" w:pos="2035"/>
          <w:tab w:val="left" w:pos="2114"/>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招标文件对于报价修正是否另有规定：</w:t>
      </w:r>
    </w:p>
    <w:p>
      <w:pPr>
        <w:tabs>
          <w:tab w:val="left" w:pos="1080"/>
          <w:tab w:val="left" w:pos="1589"/>
          <w:tab w:val="left" w:pos="2035"/>
          <w:tab w:val="left" w:pos="2114"/>
        </w:tabs>
        <w:snapToGrid w:val="0"/>
        <w:spacing w:line="360" w:lineRule="auto"/>
        <w:ind w:left="2035"/>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□有，具体规定为：______________</w:t>
      </w:r>
    </w:p>
    <w:p>
      <w:pPr>
        <w:tabs>
          <w:tab w:val="left" w:pos="1080"/>
          <w:tab w:val="left" w:pos="1589"/>
          <w:tab w:val="left" w:pos="2035"/>
          <w:tab w:val="left" w:pos="2114"/>
        </w:tabs>
        <w:snapToGrid w:val="0"/>
        <w:spacing w:line="360" w:lineRule="auto"/>
        <w:ind w:left="2035"/>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color w:val="000000" w:themeColor="text1"/>
          <w:sz w:val="24"/>
          <w14:textFill>
            <w14:solidFill>
              <w14:schemeClr w14:val="tx1"/>
            </w14:solidFill>
          </w14:textFill>
        </w:rPr>
        <w:t>无，按下述2.4.2-2.4.7项规定修正。</w:t>
      </w:r>
    </w:p>
    <w:p>
      <w:pPr>
        <w:numPr>
          <w:ilvl w:val="2"/>
          <w:numId w:val="13"/>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pPr>
        <w:numPr>
          <w:ilvl w:val="2"/>
          <w:numId w:val="13"/>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pPr>
        <w:numPr>
          <w:ilvl w:val="2"/>
          <w:numId w:val="13"/>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pPr>
        <w:numPr>
          <w:ilvl w:val="2"/>
          <w:numId w:val="13"/>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pPr>
        <w:numPr>
          <w:ilvl w:val="2"/>
          <w:numId w:val="13"/>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pPr>
        <w:numPr>
          <w:ilvl w:val="2"/>
          <w:numId w:val="13"/>
        </w:numPr>
        <w:tabs>
          <w:tab w:val="left" w:pos="1080"/>
          <w:tab w:val="left" w:pos="1589"/>
          <w:tab w:val="left" w:pos="2035"/>
          <w:tab w:val="left" w:pos="2114"/>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同时出现两种以上不一致的，按照前款规定的顺序修正。修正后的报价经投标人书面确认后产生约束力，投标人不确认的，其</w:t>
      </w:r>
      <w:r>
        <w:rPr>
          <w:b/>
          <w:color w:val="000000" w:themeColor="text1"/>
          <w:sz w:val="24"/>
          <w14:textFill>
            <w14:solidFill>
              <w14:schemeClr w14:val="tx1"/>
            </w14:solidFill>
          </w14:textFill>
        </w:rPr>
        <w:t>投标无效</w:t>
      </w:r>
      <w:r>
        <w:rPr>
          <w:color w:val="000000" w:themeColor="text1"/>
          <w:sz w:val="24"/>
          <w14:textFill>
            <w14:solidFill>
              <w14:schemeClr w14:val="tx1"/>
            </w14:solidFill>
          </w14:textFill>
        </w:rPr>
        <w:t>。</w:t>
      </w:r>
    </w:p>
    <w:p>
      <w:pPr>
        <w:numPr>
          <w:ilvl w:val="1"/>
          <w:numId w:val="13"/>
        </w:numPr>
        <w:tabs>
          <w:tab w:val="left" w:pos="1080"/>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落实政府采购政策的价格调整：只有符合第二章《投标人须知》5.2条规定情形的，可以享受中小企业扶持政策，用扣除后的价格参加评审；否则，评标时价格不予扣除。</w:t>
      </w:r>
    </w:p>
    <w:p>
      <w:pPr>
        <w:numPr>
          <w:ilvl w:val="2"/>
          <w:numId w:val="13"/>
        </w:numPr>
        <w:tabs>
          <w:tab w:val="left" w:pos="1080"/>
          <w:tab w:val="left" w:pos="1589"/>
          <w:tab w:val="left" w:pos="2035"/>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对于未预留份额专门面向中小企业采购的采购项目，以及预留份额项目中的非预留部分采购包，对小微企业报价给予</w:t>
      </w:r>
      <w:r>
        <w:rPr>
          <w:color w:val="000000" w:themeColor="text1"/>
          <w:sz w:val="24"/>
          <w:u w:val="single"/>
          <w14:textFill>
            <w14:solidFill>
              <w14:schemeClr w14:val="tx1"/>
            </w14:solidFill>
          </w14:textFill>
        </w:rPr>
        <w:t>10%</w:t>
      </w:r>
      <w:r>
        <w:rPr>
          <w:color w:val="000000" w:themeColor="text1"/>
          <w:sz w:val="24"/>
          <w14:textFill>
            <w14:solidFill>
              <w14:schemeClr w14:val="tx1"/>
            </w14:solidFill>
          </w14:textFill>
        </w:rPr>
        <w:t>的扣除，用扣除后的价格参加评审。</w:t>
      </w:r>
    </w:p>
    <w:p>
      <w:pPr>
        <w:numPr>
          <w:ilvl w:val="2"/>
          <w:numId w:val="13"/>
        </w:numPr>
        <w:tabs>
          <w:tab w:val="left" w:pos="1080"/>
          <w:tab w:val="left" w:pos="1589"/>
          <w:tab w:val="left" w:pos="2035"/>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color w:val="000000" w:themeColor="text1"/>
          <w:sz w:val="24"/>
          <w:u w:val="single"/>
          <w14:textFill>
            <w14:solidFill>
              <w14:schemeClr w14:val="tx1"/>
            </w14:solidFill>
          </w14:textFill>
        </w:rPr>
        <w:t>_/_</w:t>
      </w:r>
      <w:r>
        <w:rPr>
          <w:color w:val="000000" w:themeColor="text1"/>
          <w:sz w:val="24"/>
          <w14:textFill>
            <w14:solidFill>
              <w14:schemeClr w14:val="tx1"/>
            </w14:solidFill>
          </w14:textFill>
        </w:rPr>
        <w:t>%的扣除，用扣除后的价格参加评审。</w:t>
      </w:r>
    </w:p>
    <w:p>
      <w:pPr>
        <w:numPr>
          <w:ilvl w:val="2"/>
          <w:numId w:val="13"/>
        </w:numPr>
        <w:tabs>
          <w:tab w:val="left" w:pos="1080"/>
          <w:tab w:val="left" w:pos="1589"/>
          <w:tab w:val="left" w:pos="2035"/>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组成联合体或者接受分包的小微企业与联合体内其他企业、分包企业之间存在直接控股、管理关系的，不享受价格扣除优惠政策。</w:t>
      </w:r>
    </w:p>
    <w:p>
      <w:pPr>
        <w:numPr>
          <w:ilvl w:val="2"/>
          <w:numId w:val="13"/>
        </w:numPr>
        <w:tabs>
          <w:tab w:val="left" w:pos="1080"/>
          <w:tab w:val="left" w:pos="1589"/>
          <w:tab w:val="left" w:pos="2035"/>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价格扣除比例对小型企业和微型企业同等对待，不作区分。</w:t>
      </w:r>
    </w:p>
    <w:p>
      <w:pPr>
        <w:numPr>
          <w:ilvl w:val="2"/>
          <w:numId w:val="13"/>
        </w:numPr>
        <w:tabs>
          <w:tab w:val="left" w:pos="1080"/>
          <w:tab w:val="left" w:pos="1589"/>
          <w:tab w:val="left" w:pos="2035"/>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pPr>
        <w:numPr>
          <w:ilvl w:val="2"/>
          <w:numId w:val="13"/>
        </w:numPr>
        <w:tabs>
          <w:tab w:val="left" w:pos="1080"/>
          <w:tab w:val="left" w:pos="1589"/>
          <w:tab w:val="left" w:pos="2035"/>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监狱企业提供了由省级以上监狱管理局、戒毒管理局（含新疆生产建设兵团）出具的属于监狱企业的证明文件的，视同小微企业。</w:t>
      </w:r>
    </w:p>
    <w:p>
      <w:pPr>
        <w:numPr>
          <w:ilvl w:val="2"/>
          <w:numId w:val="13"/>
        </w:numPr>
        <w:tabs>
          <w:tab w:val="left" w:pos="1080"/>
          <w:tab w:val="left" w:pos="1589"/>
          <w:tab w:val="left" w:pos="2035"/>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残疾人福利性单位按招标文件要求提供了《残疾人福利性单位声明函》的，视同小微企业。</w:t>
      </w:r>
    </w:p>
    <w:p>
      <w:pPr>
        <w:numPr>
          <w:ilvl w:val="2"/>
          <w:numId w:val="13"/>
        </w:numPr>
        <w:tabs>
          <w:tab w:val="left" w:pos="1080"/>
          <w:tab w:val="left" w:pos="1589"/>
          <w:tab w:val="left" w:pos="2014"/>
          <w:tab w:val="clear" w:pos="1980"/>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若投标人同时属于小型或微型企业、监狱企业、残疾人福利性单位中的两种及以上，将不重复享受小微企业价格扣减的优惠政策。</w:t>
      </w:r>
    </w:p>
    <w:p>
      <w:pPr>
        <w:numPr>
          <w:ilvl w:val="0"/>
          <w:numId w:val="13"/>
        </w:numPr>
        <w:tabs>
          <w:tab w:val="left" w:pos="360"/>
        </w:tabs>
        <w:snapToGrid w:val="0"/>
        <w:spacing w:line="360" w:lineRule="auto"/>
        <w:outlineLvl w:val="1"/>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投标文件的比较和评价</w:t>
      </w:r>
      <w:bookmarkEnd w:id="767"/>
      <w:bookmarkEnd w:id="768"/>
    </w:p>
    <w:p>
      <w:pPr>
        <w:numPr>
          <w:ilvl w:val="1"/>
          <w:numId w:val="13"/>
        </w:numPr>
        <w:tabs>
          <w:tab w:val="left" w:pos="1080"/>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评标委员会将按照招标文件中规定的评标方法和标准，对符合性审查合格的投标文件进行商务和技术评估，综合比较与评价；未通过符合性审查的投标文件不得进入比较与评价。</w:t>
      </w:r>
    </w:p>
    <w:p>
      <w:pPr>
        <w:numPr>
          <w:ilvl w:val="1"/>
          <w:numId w:val="13"/>
        </w:numPr>
        <w:tabs>
          <w:tab w:val="left" w:pos="1080"/>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评标方法和评标标准</w:t>
      </w:r>
    </w:p>
    <w:p>
      <w:pPr>
        <w:numPr>
          <w:ilvl w:val="2"/>
          <w:numId w:val="13"/>
        </w:numPr>
        <w:tabs>
          <w:tab w:val="left" w:pos="1080"/>
          <w:tab w:val="left" w:pos="1589"/>
          <w:tab w:val="left" w:pos="2035"/>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本项目采用的评标方法为：</w:t>
      </w:r>
    </w:p>
    <w:p>
      <w:pPr>
        <w:tabs>
          <w:tab w:val="left" w:pos="900"/>
          <w:tab w:val="left" w:pos="1589"/>
          <w:tab w:val="left" w:pos="1701"/>
        </w:tabs>
        <w:snapToGrid w:val="0"/>
        <w:spacing w:line="360" w:lineRule="auto"/>
        <w:ind w:left="1985"/>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color w:val="000000" w:themeColor="text1"/>
          <w:sz w:val="24"/>
          <w14:textFill>
            <w14:solidFill>
              <w14:schemeClr w14:val="tx1"/>
            </w14:solidFill>
          </w14:textFill>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900"/>
          <w:tab w:val="left" w:pos="1589"/>
          <w:tab w:val="left" w:pos="1701"/>
        </w:tabs>
        <w:snapToGrid w:val="0"/>
        <w:spacing w:line="360" w:lineRule="auto"/>
        <w:ind w:left="1985"/>
        <w:rPr>
          <w:color w:val="000000" w:themeColor="text1"/>
          <w:sz w:val="24"/>
          <w14:textFill>
            <w14:solidFill>
              <w14:schemeClr w14:val="tx1"/>
            </w14:solidFill>
          </w14:textFill>
        </w:rPr>
      </w:pPr>
      <w:r>
        <w:rPr>
          <w:color w:val="000000" w:themeColor="text1"/>
          <w:sz w:val="24"/>
          <w14:textFill>
            <w14:solidFill>
              <w14:schemeClr w14:val="tx1"/>
            </w14:solidFill>
          </w14:textFill>
        </w:rPr>
        <w:t>□最低评标价法，指投标文件满足招标文件全部实质性要求，且投标报价最低的投标人为中标候选人的评标方法。</w:t>
      </w:r>
    </w:p>
    <w:p>
      <w:pPr>
        <w:numPr>
          <w:ilvl w:val="2"/>
          <w:numId w:val="13"/>
        </w:numPr>
        <w:tabs>
          <w:tab w:val="left" w:pos="1080"/>
          <w:tab w:val="left" w:pos="1589"/>
          <w:tab w:val="left" w:pos="2035"/>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000000" w:themeColor="text1"/>
          <w:sz w:val="24"/>
          <w14:textFill>
            <w14:solidFill>
              <w14:schemeClr w14:val="tx1"/>
            </w14:solidFill>
          </w14:textFill>
        </w:rPr>
        <w:t>投标无效</w:t>
      </w:r>
      <w:r>
        <w:rPr>
          <w:color w:val="000000" w:themeColor="text1"/>
          <w:sz w:val="24"/>
          <w14:textFill>
            <w14:solidFill>
              <w14:schemeClr w14:val="tx1"/>
            </w14:solidFill>
          </w14:textFill>
        </w:rPr>
        <w:t>。</w:t>
      </w:r>
    </w:p>
    <w:p>
      <w:pPr>
        <w:tabs>
          <w:tab w:val="left" w:pos="1080"/>
          <w:tab w:val="left" w:pos="1589"/>
          <w:tab w:val="left" w:pos="2035"/>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□随机抽取</w:t>
      </w:r>
    </w:p>
    <w:p>
      <w:pPr>
        <w:tabs>
          <w:tab w:val="left" w:pos="1080"/>
          <w:tab w:val="left" w:pos="1589"/>
          <w:tab w:val="left" w:pos="2035"/>
        </w:tabs>
        <w:snapToGrid w:val="0"/>
        <w:spacing w:line="360" w:lineRule="auto"/>
        <w:ind w:left="2035"/>
        <w:rPr>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color w:val="000000" w:themeColor="text1"/>
          <w:sz w:val="24"/>
          <w14:textFill>
            <w14:solidFill>
              <w14:schemeClr w14:val="tx1"/>
            </w14:solidFill>
          </w14:textFill>
        </w:rPr>
        <w:t>其他方式，具体要求：_</w:t>
      </w:r>
      <w:r>
        <w:rPr>
          <w:color w:val="000000" w:themeColor="text1"/>
          <w:sz w:val="24"/>
          <w:u w:val="single"/>
          <w14:textFill>
            <w14:solidFill>
              <w14:schemeClr w14:val="tx1"/>
            </w14:solidFill>
          </w14:textFill>
        </w:rPr>
        <w:t>_</w:t>
      </w:r>
      <w:r>
        <w:rPr>
          <w:rFonts w:hint="eastAsia"/>
          <w:color w:val="000000" w:themeColor="text1"/>
          <w:sz w:val="24"/>
          <w:u w:val="single"/>
          <w14:textFill>
            <w14:solidFill>
              <w14:schemeClr w14:val="tx1"/>
            </w14:solidFill>
          </w14:textFill>
        </w:rPr>
        <w:t>/</w:t>
      </w:r>
      <w:r>
        <w:rPr>
          <w:color w:val="000000" w:themeColor="text1"/>
          <w:sz w:val="24"/>
          <w14:textFill>
            <w14:solidFill>
              <w14:schemeClr w14:val="tx1"/>
            </w14:solidFill>
          </w14:textFill>
        </w:rPr>
        <w:t>_</w:t>
      </w:r>
    </w:p>
    <w:p>
      <w:pPr>
        <w:numPr>
          <w:ilvl w:val="2"/>
          <w:numId w:val="13"/>
        </w:numPr>
        <w:tabs>
          <w:tab w:val="left" w:pos="1080"/>
          <w:tab w:val="left" w:pos="1589"/>
          <w:tab w:val="left" w:pos="2035"/>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非政府强制采购的节能产品或环境标志产品，依据品目清单和认证证书实施政府优先采购。优先采购的具体规定（如涉及）__</w:t>
      </w:r>
      <w:r>
        <w:rPr>
          <w:rFonts w:hint="eastAsia"/>
          <w:color w:val="000000" w:themeColor="text1"/>
          <w:sz w:val="24"/>
          <w:u w:val="single"/>
          <w14:textFill>
            <w14:solidFill>
              <w14:schemeClr w14:val="tx1"/>
            </w14:solidFill>
          </w14:textFill>
        </w:rPr>
        <w:t>/</w:t>
      </w:r>
      <w:r>
        <w:rPr>
          <w:color w:val="000000" w:themeColor="text1"/>
          <w:sz w:val="24"/>
          <w14:textFill>
            <w14:solidFill>
              <w14:schemeClr w14:val="tx1"/>
            </w14:solidFill>
          </w14:textFill>
        </w:rPr>
        <w:t>__。</w:t>
      </w:r>
    </w:p>
    <w:p>
      <w:pPr>
        <w:numPr>
          <w:ilvl w:val="2"/>
          <w:numId w:val="13"/>
        </w:numPr>
        <w:tabs>
          <w:tab w:val="left" w:pos="1080"/>
          <w:tab w:val="left" w:pos="1589"/>
          <w:tab w:val="left" w:pos="2035"/>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关于无线局域网认证产品政府采购清单中的产品，优先采购的具体规定（如涉及）___</w:t>
      </w:r>
      <w:r>
        <w:rPr>
          <w:rFonts w:hint="eastAsia"/>
          <w:color w:val="000000" w:themeColor="text1"/>
          <w:sz w:val="24"/>
          <w:u w:val="single"/>
          <w14:textFill>
            <w14:solidFill>
              <w14:schemeClr w14:val="tx1"/>
            </w14:solidFill>
          </w14:textFill>
        </w:rPr>
        <w:t>/</w:t>
      </w:r>
      <w:r>
        <w:rPr>
          <w:color w:val="000000" w:themeColor="text1"/>
          <w:sz w:val="24"/>
          <w14:textFill>
            <w14:solidFill>
              <w14:schemeClr w14:val="tx1"/>
            </w14:solidFill>
          </w14:textFill>
        </w:rPr>
        <w:t>__。</w:t>
      </w:r>
    </w:p>
    <w:p>
      <w:pPr>
        <w:numPr>
          <w:ilvl w:val="0"/>
          <w:numId w:val="13"/>
        </w:numPr>
        <w:tabs>
          <w:tab w:val="left" w:pos="360"/>
        </w:tabs>
        <w:snapToGrid w:val="0"/>
        <w:spacing w:line="360" w:lineRule="auto"/>
        <w:outlineLvl w:val="1"/>
        <w:rPr>
          <w:color w:val="000000" w:themeColor="text1"/>
          <w:sz w:val="24"/>
          <w14:textFill>
            <w14:solidFill>
              <w14:schemeClr w14:val="tx1"/>
            </w14:solidFill>
          </w14:textFill>
        </w:rPr>
      </w:pPr>
      <w:r>
        <w:rPr>
          <w:color w:val="000000" w:themeColor="text1"/>
          <w:sz w:val="24"/>
          <w14:textFill>
            <w14:solidFill>
              <w14:schemeClr w14:val="tx1"/>
            </w14:solidFill>
          </w14:textFill>
        </w:rPr>
        <w:t>确定</w:t>
      </w:r>
      <w:bookmarkStart w:id="785" w:name="_Toc150774646"/>
      <w:bookmarkStart w:id="786" w:name="_Toc151193644"/>
      <w:bookmarkStart w:id="787" w:name="_Toc151193860"/>
      <w:bookmarkStart w:id="788" w:name="_Toc164608660"/>
      <w:bookmarkStart w:id="789" w:name="_Toc164608815"/>
      <w:bookmarkStart w:id="790" w:name="_Toc305158888"/>
      <w:bookmarkStart w:id="791" w:name="_Toc226965736"/>
      <w:bookmarkStart w:id="792" w:name="_Toc127151546"/>
      <w:bookmarkStart w:id="793" w:name="_Toc226337242"/>
      <w:bookmarkStart w:id="794" w:name="_Toc151193934"/>
      <w:bookmarkStart w:id="795" w:name="_Toc150774751"/>
      <w:bookmarkStart w:id="796" w:name="_Toc151193788"/>
      <w:bookmarkStart w:id="797" w:name="_Toc149720839"/>
      <w:bookmarkStart w:id="798" w:name="_Toc127161460"/>
      <w:bookmarkStart w:id="799" w:name="_Toc142311048"/>
      <w:bookmarkStart w:id="800" w:name="_Toc265228384"/>
      <w:bookmarkStart w:id="801" w:name="_Toc164229387"/>
      <w:bookmarkStart w:id="802" w:name="_Toc150480784"/>
      <w:bookmarkStart w:id="803" w:name="_Ref467307010"/>
      <w:bookmarkStart w:id="804" w:name="_Toc127151747"/>
      <w:bookmarkStart w:id="805" w:name="_Toc150509297"/>
      <w:bookmarkStart w:id="806" w:name="_Toc520356170"/>
      <w:bookmarkStart w:id="807" w:name="_Toc151193716"/>
      <w:bookmarkStart w:id="808" w:name="_Toc164229241"/>
      <w:bookmarkStart w:id="809" w:name="_Toc226309790"/>
      <w:bookmarkStart w:id="810" w:name="_Toc226965819"/>
      <w:bookmarkStart w:id="811" w:name="_Toc151190173"/>
      <w:bookmarkStart w:id="812" w:name="_Toc164351640"/>
      <w:bookmarkStart w:id="813" w:name="_Toc264969236"/>
      <w:bookmarkStart w:id="814" w:name="_Toc305158814"/>
      <w:bookmarkStart w:id="815" w:name="_Toc195842911"/>
      <w:r>
        <w:rPr>
          <w:color w:val="000000" w:themeColor="text1"/>
          <w:sz w:val="24"/>
          <w14:textFill>
            <w14:solidFill>
              <w14:schemeClr w14:val="tx1"/>
            </w14:solidFill>
          </w14:textFill>
        </w:rPr>
        <w:t>中标候选人名单</w:t>
      </w:r>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p>
    <w:p>
      <w:pPr>
        <w:numPr>
          <w:ilvl w:val="1"/>
          <w:numId w:val="13"/>
        </w:numPr>
        <w:tabs>
          <w:tab w:val="left" w:pos="1080"/>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7"/>
        <w:tabs>
          <w:tab w:val="left" w:pos="900"/>
          <w:tab w:val="left" w:pos="2127"/>
        </w:tabs>
        <w:adjustRightInd w:val="0"/>
        <w:snapToGrid w:val="0"/>
        <w:spacing w:line="360" w:lineRule="auto"/>
        <w:ind w:left="993" w:firstLine="136" w:firstLineChars="57"/>
        <w:rPr>
          <w:rFonts w:hint="default" w:ascii="Times New Roman" w:hAnsi="Times New Roman"/>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w:t>
      </w:r>
      <w:r>
        <w:rPr>
          <w:rFonts w:hint="default" w:ascii="Times New Roman" w:hAnsi="Times New Roman"/>
          <w:color w:val="000000" w:themeColor="text1"/>
          <w:sz w:val="24"/>
          <w:szCs w:val="24"/>
          <w14:textFill>
            <w14:solidFill>
              <w14:schemeClr w14:val="tx1"/>
            </w14:solidFill>
          </w14:textFill>
        </w:rPr>
        <w:t>随机抽取</w:t>
      </w:r>
    </w:p>
    <w:p>
      <w:pPr>
        <w:pStyle w:val="27"/>
        <w:tabs>
          <w:tab w:val="left" w:pos="900"/>
          <w:tab w:val="left" w:pos="2127"/>
        </w:tabs>
        <w:adjustRightInd w:val="0"/>
        <w:snapToGrid w:val="0"/>
        <w:spacing w:line="360" w:lineRule="auto"/>
        <w:ind w:left="993" w:firstLine="136" w:firstLineChars="57"/>
        <w:rPr>
          <w:rFonts w:hint="default"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w:t>
      </w:r>
      <w:r>
        <w:rPr>
          <w:rFonts w:hint="default" w:hAnsi="宋体"/>
          <w:color w:val="000000" w:themeColor="text1"/>
          <w:sz w:val="24"/>
          <w:szCs w:val="24"/>
          <w14:textFill>
            <w14:solidFill>
              <w14:schemeClr w14:val="tx1"/>
            </w14:solidFill>
          </w14:textFill>
        </w:rPr>
        <w:t>其他方式，具体要求：</w:t>
      </w:r>
      <w:r>
        <w:rPr>
          <w:rFonts w:hAnsi="宋体"/>
          <w:color w:val="000000" w:themeColor="text1"/>
          <w:sz w:val="24"/>
          <w:szCs w:val="24"/>
          <w14:textFill>
            <w14:solidFill>
              <w14:schemeClr w14:val="tx1"/>
            </w14:solidFill>
          </w14:textFill>
        </w:rPr>
        <w:t>以技术评审得分高低进行确认</w:t>
      </w:r>
    </w:p>
    <w:p>
      <w:pPr>
        <w:pStyle w:val="27"/>
        <w:tabs>
          <w:tab w:val="left" w:pos="900"/>
          <w:tab w:val="left" w:pos="2127"/>
        </w:tabs>
        <w:adjustRightInd w:val="0"/>
        <w:snapToGrid w:val="0"/>
        <w:spacing w:line="360" w:lineRule="auto"/>
        <w:ind w:left="993" w:firstLine="136" w:firstLineChars="57"/>
        <w:rPr>
          <w:rFonts w:hint="default"/>
          <w:color w:val="000000" w:themeColor="text1"/>
          <w:sz w:val="24"/>
          <w14:textFill>
            <w14:solidFill>
              <w14:schemeClr w14:val="tx1"/>
            </w14:solidFill>
          </w14:textFill>
        </w:rPr>
      </w:pPr>
      <w:r>
        <w:rPr>
          <w:color w:val="000000" w:themeColor="text1"/>
          <w:sz w:val="24"/>
          <w14:textFill>
            <w14:solidFill>
              <w14:schemeClr w14:val="tx1"/>
            </w14:solidFill>
          </w14:textFill>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3"/>
        </w:numPr>
        <w:tabs>
          <w:tab w:val="left" w:pos="1080"/>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3"/>
        </w:numPr>
        <w:tabs>
          <w:tab w:val="left" w:pos="1080"/>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评标委员会要对评分汇总情况进行复核，特别是对排名第一的、报价最低的、投标或响应文件被认定为无效的情形进行重点复核。</w:t>
      </w:r>
    </w:p>
    <w:p>
      <w:pPr>
        <w:numPr>
          <w:ilvl w:val="1"/>
          <w:numId w:val="13"/>
        </w:numPr>
        <w:tabs>
          <w:tab w:val="left" w:pos="1080"/>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评标委员会将根据各投标人的评标排序，依次推荐本项目（各采购包）的中标候选人，起草并签署评标报告。本项目（各采购包）评标委员会共（各）推荐3名中标候选人</w:t>
      </w:r>
      <w:r>
        <w:rPr>
          <w:rFonts w:hint="eastAsia"/>
          <w:color w:val="000000" w:themeColor="text1"/>
          <w:sz w:val="24"/>
          <w14:textFill>
            <w14:solidFill>
              <w14:schemeClr w14:val="tx1"/>
            </w14:solidFill>
          </w14:textFill>
        </w:rPr>
        <w:t>,如因核心产品导致无法推荐3名中标候选，可以推荐1名或2名中标</w:t>
      </w:r>
      <w:r>
        <w:rPr>
          <w:color w:val="000000" w:themeColor="text1"/>
          <w:sz w:val="24"/>
          <w14:textFill>
            <w14:solidFill>
              <w14:schemeClr w14:val="tx1"/>
            </w14:solidFill>
          </w14:textFill>
        </w:rPr>
        <w:t>。</w:t>
      </w:r>
    </w:p>
    <w:p>
      <w:pPr>
        <w:numPr>
          <w:ilvl w:val="0"/>
          <w:numId w:val="13"/>
        </w:numPr>
        <w:tabs>
          <w:tab w:val="left" w:pos="360"/>
        </w:tabs>
        <w:snapToGrid w:val="0"/>
        <w:spacing w:line="360" w:lineRule="auto"/>
        <w:outlineLvl w:val="1"/>
        <w:rPr>
          <w:color w:val="000000" w:themeColor="text1"/>
          <w:sz w:val="24"/>
          <w14:textFill>
            <w14:solidFill>
              <w14:schemeClr w14:val="tx1"/>
            </w14:solidFill>
          </w14:textFill>
        </w:rPr>
      </w:pPr>
      <w:r>
        <w:rPr>
          <w:color w:val="000000" w:themeColor="text1"/>
          <w:sz w:val="24"/>
          <w14:textFill>
            <w14:solidFill>
              <w14:schemeClr w14:val="tx1"/>
            </w14:solidFill>
          </w14:textFill>
        </w:rPr>
        <w:t>报告违法行为</w:t>
      </w:r>
    </w:p>
    <w:p>
      <w:pPr>
        <w:numPr>
          <w:ilvl w:val="1"/>
          <w:numId w:val="13"/>
        </w:numPr>
        <w:tabs>
          <w:tab w:val="left" w:pos="1080"/>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评标委员会在评标过程中发现投标人有行贿、提供虚假材料或者串通等违法行为时，有向采购人、采购代理机构或者有关部门报告的职责。</w:t>
      </w:r>
    </w:p>
    <w:p>
      <w:pPr>
        <w:tabs>
          <w:tab w:val="left" w:pos="900"/>
          <w:tab w:val="left" w:pos="1080"/>
          <w:tab w:val="left" w:pos="1589"/>
        </w:tabs>
        <w:snapToGrid w:val="0"/>
        <w:spacing w:line="360" w:lineRule="auto"/>
        <w:ind w:left="1077"/>
        <w:rPr>
          <w:color w:val="000000" w:themeColor="text1"/>
          <w:sz w:val="24"/>
          <w14:textFill>
            <w14:solidFill>
              <w14:schemeClr w14:val="tx1"/>
            </w14:solidFill>
          </w14:textFill>
        </w:rPr>
      </w:pPr>
    </w:p>
    <w:p>
      <w:pPr>
        <w:tabs>
          <w:tab w:val="left" w:pos="360"/>
          <w:tab w:val="left" w:pos="900"/>
        </w:tabs>
        <w:snapToGrid w:val="0"/>
        <w:spacing w:line="360" w:lineRule="auto"/>
        <w:jc w:val="center"/>
        <w:outlineLvl w:val="1"/>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二、评标标准</w:t>
      </w:r>
    </w:p>
    <w:p>
      <w:pPr>
        <w:tabs>
          <w:tab w:val="left" w:pos="360"/>
          <w:tab w:val="left" w:pos="900"/>
        </w:tabs>
        <w:snapToGrid w:val="0"/>
        <w:spacing w:line="360" w:lineRule="auto"/>
        <w:outlineLvl w:val="1"/>
        <w:rPr>
          <w:rFonts w:ascii="宋体" w:hAnsi="宋体"/>
          <w:color w:val="000000" w:themeColor="text1"/>
          <w:sz w:val="24"/>
          <w14:textFill>
            <w14:solidFill>
              <w14:schemeClr w14:val="tx1"/>
            </w14:solidFill>
          </w14:textFill>
        </w:rPr>
      </w:pPr>
      <w:bookmarkStart w:id="816" w:name="_Toc148365067"/>
      <w:bookmarkStart w:id="817" w:name="_Toc141450290"/>
      <w:r>
        <w:rPr>
          <w:rFonts w:hint="eastAsia" w:ascii="宋体" w:hAnsi="宋体"/>
          <w:color w:val="000000" w:themeColor="text1"/>
          <w:sz w:val="24"/>
          <w14:textFill>
            <w14:solidFill>
              <w14:schemeClr w14:val="tx1"/>
            </w14:solidFill>
          </w14:textFill>
        </w:rPr>
        <w:t>评标标准详见附表</w:t>
      </w: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 xml:space="preserve">  《详细评审表》。</w:t>
      </w:r>
      <w:bookmarkEnd w:id="816"/>
      <w:bookmarkEnd w:id="817"/>
    </w:p>
    <w:p>
      <w:pPr>
        <w:tabs>
          <w:tab w:val="left" w:pos="360"/>
          <w:tab w:val="left" w:pos="900"/>
        </w:tabs>
        <w:snapToGrid w:val="0"/>
        <w:spacing w:line="360" w:lineRule="auto"/>
        <w:jc w:val="center"/>
        <w:outlineLvl w:val="1"/>
        <w:rPr>
          <w:rFonts w:ascii="宋体" w:hAnsi="宋体"/>
          <w:b/>
          <w:color w:val="000000" w:themeColor="text1"/>
          <w:sz w:val="24"/>
          <w14:textFill>
            <w14:solidFill>
              <w14:schemeClr w14:val="tx1"/>
            </w14:solidFill>
          </w14:textFill>
        </w:rPr>
        <w:sectPr>
          <w:pgSz w:w="11907" w:h="16840"/>
          <w:pgMar w:top="1418" w:right="1134" w:bottom="1418" w:left="1701" w:header="851" w:footer="851" w:gutter="0"/>
          <w:cols w:space="720" w:num="1"/>
          <w:docGrid w:linePitch="462" w:charSpace="0"/>
        </w:sectPr>
      </w:pPr>
    </w:p>
    <w:p>
      <w:pPr>
        <w:spacing w:line="360" w:lineRule="auto"/>
        <w:rPr>
          <w:rFonts w:ascii="宋体" w:hAnsi="宋体" w:cs="Arial"/>
          <w:color w:val="000000" w:themeColor="text1"/>
          <w:sz w:val="24"/>
          <w14:textFill>
            <w14:solidFill>
              <w14:schemeClr w14:val="tx1"/>
            </w14:solidFill>
          </w14:textFill>
        </w:rPr>
      </w:pPr>
      <w:r>
        <w:rPr>
          <w:rFonts w:hint="eastAsia" w:ascii="宋体" w:hAnsi="宋体" w:cs="Arial"/>
          <w:color w:val="000000" w:themeColor="text1"/>
          <w:sz w:val="24"/>
          <w14:textFill>
            <w14:solidFill>
              <w14:schemeClr w14:val="tx1"/>
            </w14:solidFill>
          </w14:textFill>
        </w:rPr>
        <w:t>附表</w:t>
      </w:r>
      <w:r>
        <w:rPr>
          <w:rFonts w:ascii="宋体" w:hAnsi="宋体" w:cs="Arial"/>
          <w:color w:val="000000" w:themeColor="text1"/>
          <w:sz w:val="24"/>
          <w14:textFill>
            <w14:solidFill>
              <w14:schemeClr w14:val="tx1"/>
            </w14:solidFill>
          </w14:textFill>
        </w:rPr>
        <w:t>1</w:t>
      </w:r>
      <w:r>
        <w:rPr>
          <w:rFonts w:hint="eastAsia" w:ascii="宋体" w:hAnsi="宋体" w:cs="Arial"/>
          <w:color w:val="000000" w:themeColor="text1"/>
          <w:sz w:val="24"/>
          <w14:textFill>
            <w14:solidFill>
              <w14:schemeClr w14:val="tx1"/>
            </w14:solidFill>
          </w14:textFill>
        </w:rPr>
        <w:t>、详细评审表</w:t>
      </w:r>
    </w:p>
    <w:p>
      <w:pPr>
        <w:jc w:val="center"/>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详细评审表</w:t>
      </w:r>
    </w:p>
    <w:p>
      <w:pPr>
        <w:spacing w:line="360" w:lineRule="auto"/>
        <w:rPr>
          <w:rFonts w:ascii="宋体" w:hAnsi="宋体"/>
          <w:color w:val="000000" w:themeColor="text1"/>
          <w:sz w:val="24"/>
          <w14:textFill>
            <w14:solidFill>
              <w14:schemeClr w14:val="tx1"/>
            </w14:solidFill>
          </w14:textFill>
        </w:rPr>
      </w:pPr>
      <w:r>
        <w:rPr>
          <w:rFonts w:hint="eastAsia" w:ascii="宋体" w:hAnsi="宋体" w:cs="Arial"/>
          <w:color w:val="000000" w:themeColor="text1"/>
          <w:sz w:val="24"/>
          <w14:textFill>
            <w14:solidFill>
              <w14:schemeClr w14:val="tx1"/>
            </w14:solidFill>
          </w14:textFill>
        </w:rPr>
        <w:t>项目名称：</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p>
    <w:tbl>
      <w:tblPr>
        <w:tblStyle w:val="57"/>
        <w:tblW w:w="14318"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1559"/>
        <w:gridCol w:w="709"/>
        <w:gridCol w:w="5670"/>
        <w:gridCol w:w="708"/>
        <w:gridCol w:w="1276"/>
        <w:gridCol w:w="1276"/>
        <w:gridCol w:w="1276"/>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tblHeader/>
        </w:trPr>
        <w:tc>
          <w:tcPr>
            <w:tcW w:w="568" w:type="dxa"/>
            <w:vMerge w:val="restart"/>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序号</w:t>
            </w:r>
          </w:p>
        </w:tc>
        <w:tc>
          <w:tcPr>
            <w:tcW w:w="1559" w:type="dxa"/>
            <w:vMerge w:val="restart"/>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评审因素</w:t>
            </w:r>
          </w:p>
        </w:tc>
        <w:tc>
          <w:tcPr>
            <w:tcW w:w="709" w:type="dxa"/>
            <w:vMerge w:val="restart"/>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分值</w:t>
            </w:r>
          </w:p>
        </w:tc>
        <w:tc>
          <w:tcPr>
            <w:tcW w:w="5670" w:type="dxa"/>
            <w:vMerge w:val="restart"/>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评分标准</w:t>
            </w:r>
          </w:p>
        </w:tc>
        <w:tc>
          <w:tcPr>
            <w:tcW w:w="5812" w:type="dxa"/>
            <w:gridSpan w:val="5"/>
            <w:vAlign w:val="center"/>
          </w:tcPr>
          <w:p>
            <w:pPr>
              <w:jc w:val="center"/>
              <w:rPr>
                <w:rFonts w:ascii="宋体" w:hAnsi="宋体"/>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投标人名称及得分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blHeader/>
        </w:trPr>
        <w:tc>
          <w:tcPr>
            <w:tcW w:w="568" w:type="dxa"/>
            <w:vMerge w:val="continue"/>
            <w:vAlign w:val="center"/>
          </w:tcPr>
          <w:p>
            <w:pPr>
              <w:jc w:val="center"/>
              <w:rPr>
                <w:rFonts w:ascii="宋体" w:hAnsi="宋体"/>
                <w:color w:val="000000" w:themeColor="text1"/>
                <w14:textFill>
                  <w14:solidFill>
                    <w14:schemeClr w14:val="tx1"/>
                  </w14:solidFill>
                </w14:textFill>
              </w:rPr>
            </w:pPr>
          </w:p>
        </w:tc>
        <w:tc>
          <w:tcPr>
            <w:tcW w:w="1559" w:type="dxa"/>
            <w:vMerge w:val="continue"/>
            <w:vAlign w:val="center"/>
          </w:tcPr>
          <w:p>
            <w:pPr>
              <w:jc w:val="center"/>
              <w:rPr>
                <w:rFonts w:ascii="宋体" w:hAnsi="宋体"/>
                <w:color w:val="000000" w:themeColor="text1"/>
                <w14:textFill>
                  <w14:solidFill>
                    <w14:schemeClr w14:val="tx1"/>
                  </w14:solidFill>
                </w14:textFill>
              </w:rPr>
            </w:pPr>
          </w:p>
        </w:tc>
        <w:tc>
          <w:tcPr>
            <w:tcW w:w="709" w:type="dxa"/>
            <w:vMerge w:val="continue"/>
            <w:vAlign w:val="center"/>
          </w:tcPr>
          <w:p>
            <w:pPr>
              <w:jc w:val="center"/>
              <w:rPr>
                <w:rFonts w:ascii="宋体" w:hAnsi="宋体"/>
                <w:color w:val="000000" w:themeColor="text1"/>
                <w14:textFill>
                  <w14:solidFill>
                    <w14:schemeClr w14:val="tx1"/>
                  </w14:solidFill>
                </w14:textFill>
              </w:rPr>
            </w:pPr>
          </w:p>
        </w:tc>
        <w:tc>
          <w:tcPr>
            <w:tcW w:w="5670" w:type="dxa"/>
            <w:vMerge w:val="continue"/>
            <w:vAlign w:val="center"/>
          </w:tcPr>
          <w:p>
            <w:pPr>
              <w:jc w:val="center"/>
              <w:rPr>
                <w:rFonts w:ascii="宋体" w:hAnsi="宋体"/>
                <w:color w:val="000000" w:themeColor="text1"/>
                <w14:textFill>
                  <w14:solidFill>
                    <w14:schemeClr w14:val="tx1"/>
                  </w14:solidFill>
                </w14:textFill>
              </w:rPr>
            </w:pPr>
          </w:p>
        </w:tc>
        <w:tc>
          <w:tcPr>
            <w:tcW w:w="708"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18" w:type="dxa"/>
            <w:gridSpan w:val="9"/>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价格部分（3</w:t>
            </w:r>
            <w:r>
              <w:rPr>
                <w:rFonts w:ascii="宋体" w:hAnsi="宋体"/>
                <w:color w:val="000000" w:themeColor="text1"/>
                <w14:textFill>
                  <w14:solidFill>
                    <w14:schemeClr w14:val="tx1"/>
                  </w14:solidFill>
                </w14:textFill>
              </w:rPr>
              <w:t>0</w:t>
            </w:r>
            <w:r>
              <w:rPr>
                <w:rFonts w:hint="eastAsia" w:ascii="宋体" w:hAnsi="宋体"/>
                <w:color w:val="000000" w:themeColor="text1"/>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w:t>
            </w:r>
          </w:p>
        </w:tc>
        <w:tc>
          <w:tcPr>
            <w:tcW w:w="1559" w:type="dxa"/>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报价</w:t>
            </w:r>
          </w:p>
        </w:tc>
        <w:tc>
          <w:tcPr>
            <w:tcW w:w="709" w:type="dxa"/>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w:t>
            </w:r>
            <w:r>
              <w:rPr>
                <w:rFonts w:ascii="宋体" w:hAnsi="宋体"/>
                <w:color w:val="000000" w:themeColor="text1"/>
                <w14:textFill>
                  <w14:solidFill>
                    <w14:schemeClr w14:val="tx1"/>
                  </w14:solidFill>
                </w14:textFill>
              </w:rPr>
              <w:t>0</w:t>
            </w:r>
            <w:r>
              <w:rPr>
                <w:rFonts w:hint="eastAsia" w:ascii="宋体" w:hAnsi="宋体"/>
                <w:color w:val="000000" w:themeColor="text1"/>
                <w14:textFill>
                  <w14:solidFill>
                    <w14:schemeClr w14:val="tx1"/>
                  </w14:solidFill>
                </w14:textFill>
              </w:rPr>
              <w:t>分</w:t>
            </w:r>
          </w:p>
        </w:tc>
        <w:tc>
          <w:tcPr>
            <w:tcW w:w="5670" w:type="dxa"/>
            <w:vAlign w:val="center"/>
          </w:tcPr>
          <w:p>
            <w:pPr>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各投标人的价格得分:(评标基准价/评标价)×30</w:t>
            </w:r>
          </w:p>
          <w:p>
            <w:pPr>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(注:实质性响应招标文件要求且最低评标价为评标基准价)</w:t>
            </w:r>
          </w:p>
        </w:tc>
        <w:tc>
          <w:tcPr>
            <w:tcW w:w="708"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318" w:type="dxa"/>
            <w:gridSpan w:val="9"/>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商务部分（</w:t>
            </w:r>
            <w:r>
              <w:rPr>
                <w:rFonts w:ascii="宋体" w:hAnsi="宋体"/>
                <w:color w:val="000000" w:themeColor="text1"/>
                <w14:textFill>
                  <w14:solidFill>
                    <w14:schemeClr w14:val="tx1"/>
                  </w14:solidFill>
                </w14:textFill>
              </w:rPr>
              <w:t>10</w:t>
            </w:r>
            <w:r>
              <w:rPr>
                <w:rFonts w:hint="eastAsia" w:ascii="宋体" w:hAnsi="宋体"/>
                <w:color w:val="000000" w:themeColor="text1"/>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vAlign w:val="center"/>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2</w:t>
            </w:r>
          </w:p>
        </w:tc>
        <w:tc>
          <w:tcPr>
            <w:tcW w:w="1559" w:type="dxa"/>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类似项目业绩</w:t>
            </w:r>
          </w:p>
        </w:tc>
        <w:tc>
          <w:tcPr>
            <w:tcW w:w="709" w:type="dxa"/>
            <w:vAlign w:val="center"/>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10</w:t>
            </w:r>
            <w:r>
              <w:rPr>
                <w:rFonts w:hint="eastAsia" w:ascii="宋体" w:hAnsi="宋体"/>
                <w:color w:val="000000" w:themeColor="text1"/>
                <w14:textFill>
                  <w14:solidFill>
                    <w14:schemeClr w14:val="tx1"/>
                  </w14:solidFill>
                </w14:textFill>
              </w:rPr>
              <w:t>分</w:t>
            </w:r>
          </w:p>
        </w:tc>
        <w:tc>
          <w:tcPr>
            <w:tcW w:w="5670" w:type="dxa"/>
            <w:vAlign w:val="center"/>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根据投标人近</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年（2</w:t>
            </w:r>
            <w:r>
              <w:rPr>
                <w:rFonts w:ascii="宋体" w:hAnsi="宋体"/>
                <w:color w:val="000000" w:themeColor="text1"/>
                <w:szCs w:val="21"/>
                <w14:textFill>
                  <w14:solidFill>
                    <w14:schemeClr w14:val="tx1"/>
                  </w14:solidFill>
                </w14:textFill>
              </w:rPr>
              <w:t>020</w:t>
            </w:r>
            <w:r>
              <w:rPr>
                <w:rFonts w:hint="eastAsia" w:ascii="宋体" w:hAnsi="宋体"/>
                <w:color w:val="000000" w:themeColor="text1"/>
                <w:szCs w:val="21"/>
                <w14:textFill>
                  <w14:solidFill>
                    <w14:schemeClr w14:val="tx1"/>
                  </w14:solidFill>
                </w14:textFill>
              </w:rPr>
              <w:t>年</w:t>
            </w:r>
            <w:r>
              <w:rPr>
                <w:rFonts w:ascii="宋体" w:hAnsi="宋体"/>
                <w:color w:val="000000" w:themeColor="text1"/>
                <w:szCs w:val="21"/>
                <w14:textFill>
                  <w14:solidFill>
                    <w14:schemeClr w14:val="tx1"/>
                  </w14:solidFill>
                </w14:textFill>
              </w:rPr>
              <w:t>11</w:t>
            </w:r>
            <w:r>
              <w:rPr>
                <w:rFonts w:hint="eastAsia" w:ascii="宋体" w:hAnsi="宋体"/>
                <w:color w:val="000000" w:themeColor="text1"/>
                <w:szCs w:val="21"/>
                <w14:textFill>
                  <w14:solidFill>
                    <w14:schemeClr w14:val="tx1"/>
                  </w14:solidFill>
                </w14:textFill>
              </w:rPr>
              <w:t>月</w:t>
            </w:r>
            <w:r>
              <w:rPr>
                <w:rFonts w:ascii="宋体" w:hAnsi="宋体"/>
                <w:color w:val="000000" w:themeColor="text1"/>
                <w:szCs w:val="21"/>
                <w14:textFill>
                  <w14:solidFill>
                    <w14:schemeClr w14:val="tx1"/>
                  </w14:solidFill>
                </w14:textFill>
              </w:rPr>
              <w:t>28</w:t>
            </w:r>
            <w:r>
              <w:rPr>
                <w:rFonts w:hint="eastAsia" w:ascii="宋体" w:hAnsi="宋体"/>
                <w:color w:val="000000" w:themeColor="text1"/>
                <w:szCs w:val="21"/>
                <w14:textFill>
                  <w14:solidFill>
                    <w14:schemeClr w14:val="tx1"/>
                  </w14:solidFill>
                </w14:textFill>
              </w:rPr>
              <w:t>日至投标截止日）类似项目业绩(指与本次采购相关各种设备配件的业绩，以合同为依据。）每提供一个有效业绩得</w:t>
            </w:r>
            <w:r>
              <w:rPr>
                <w:rFonts w:ascii="宋体" w:hAnsi="宋体"/>
                <w:color w:val="000000" w:themeColor="text1"/>
                <w:szCs w:val="21"/>
                <w14:textFill>
                  <w14:solidFill>
                    <w14:schemeClr w14:val="tx1"/>
                  </w14:solidFill>
                </w14:textFill>
              </w:rPr>
              <w:t>5</w:t>
            </w:r>
            <w:r>
              <w:rPr>
                <w:rFonts w:hint="eastAsia" w:ascii="宋体" w:hAnsi="宋体"/>
                <w:color w:val="000000" w:themeColor="text1"/>
                <w:szCs w:val="21"/>
                <w14:textFill>
                  <w14:solidFill>
                    <w14:schemeClr w14:val="tx1"/>
                  </w14:solidFill>
                </w14:textFill>
              </w:rPr>
              <w:t>分，最多得</w:t>
            </w:r>
            <w:r>
              <w:rPr>
                <w:rFonts w:ascii="宋体" w:hAnsi="宋体"/>
                <w:color w:val="000000" w:themeColor="text1"/>
                <w:szCs w:val="21"/>
                <w14:textFill>
                  <w14:solidFill>
                    <w14:schemeClr w14:val="tx1"/>
                  </w14:solidFill>
                </w14:textFill>
              </w:rPr>
              <w:t>10</w:t>
            </w:r>
            <w:r>
              <w:rPr>
                <w:rFonts w:hint="eastAsia" w:ascii="宋体" w:hAnsi="宋体"/>
                <w:color w:val="000000" w:themeColor="text1"/>
                <w:szCs w:val="21"/>
                <w14:textFill>
                  <w14:solidFill>
                    <w14:schemeClr w14:val="tx1"/>
                  </w14:solidFill>
                </w14:textFill>
              </w:rPr>
              <w:t>分。</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w:t>
            </w:r>
            <w:r>
              <w:rPr>
                <w:rFonts w:ascii="宋体" w:hAnsi="宋体"/>
                <w:color w:val="000000" w:themeColor="text1"/>
                <w:szCs w:val="21"/>
                <w14:textFill>
                  <w14:solidFill>
                    <w14:schemeClr w14:val="tx1"/>
                  </w14:solidFill>
                </w14:textFill>
              </w:rPr>
              <w:t>：有效业绩需包含首页，</w:t>
            </w:r>
            <w:r>
              <w:rPr>
                <w:rFonts w:hint="eastAsia" w:ascii="宋体" w:hAnsi="宋体"/>
                <w:color w:val="000000" w:themeColor="text1"/>
                <w:szCs w:val="21"/>
                <w14:textFill>
                  <w14:solidFill>
                    <w14:schemeClr w14:val="tx1"/>
                  </w14:solidFill>
                </w14:textFill>
              </w:rPr>
              <w:t>金额页</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合同</w:t>
            </w:r>
            <w:r>
              <w:rPr>
                <w:rFonts w:ascii="宋体" w:hAnsi="宋体"/>
                <w:color w:val="000000" w:themeColor="text1"/>
                <w:szCs w:val="21"/>
                <w14:textFill>
                  <w14:solidFill>
                    <w14:schemeClr w14:val="tx1"/>
                  </w14:solidFill>
                </w14:textFill>
              </w:rPr>
              <w:t>签字</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 xml:space="preserve">盖章页 </w:t>
            </w:r>
          </w:p>
        </w:tc>
        <w:tc>
          <w:tcPr>
            <w:tcW w:w="708"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318" w:type="dxa"/>
            <w:gridSpan w:val="9"/>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技术部分（</w:t>
            </w:r>
            <w:r>
              <w:rPr>
                <w:rFonts w:ascii="宋体" w:hAnsi="宋体"/>
                <w:color w:val="000000" w:themeColor="text1"/>
                <w14:textFill>
                  <w14:solidFill>
                    <w14:schemeClr w14:val="tx1"/>
                  </w14:solidFill>
                </w14:textFill>
              </w:rPr>
              <w:t>60</w:t>
            </w:r>
            <w:r>
              <w:rPr>
                <w:rFonts w:hint="eastAsia" w:ascii="宋体" w:hAnsi="宋体"/>
                <w:color w:val="000000" w:themeColor="text1"/>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568" w:type="dxa"/>
            <w:vAlign w:val="center"/>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3</w:t>
            </w:r>
          </w:p>
        </w:tc>
        <w:tc>
          <w:tcPr>
            <w:tcW w:w="1559" w:type="dxa"/>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货物技术参数</w:t>
            </w:r>
          </w:p>
        </w:tc>
        <w:tc>
          <w:tcPr>
            <w:tcW w:w="709" w:type="dxa"/>
            <w:vAlign w:val="center"/>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9</w:t>
            </w:r>
            <w:r>
              <w:rPr>
                <w:rFonts w:hint="eastAsia" w:ascii="宋体" w:hAnsi="宋体"/>
                <w:color w:val="000000" w:themeColor="text1"/>
                <w14:textFill>
                  <w14:solidFill>
                    <w14:schemeClr w14:val="tx1"/>
                  </w14:solidFill>
                </w14:textFill>
              </w:rPr>
              <w:t>分</w:t>
            </w:r>
          </w:p>
        </w:tc>
        <w:tc>
          <w:tcPr>
            <w:tcW w:w="5670" w:type="dxa"/>
            <w:vAlign w:val="center"/>
          </w:tcPr>
          <w:p>
            <w:pPr>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供应商提供的货物规格型号与采购需求有一项不一致得0分，全部一致得</w:t>
            </w:r>
            <w:r>
              <w:rPr>
                <w:rFonts w:ascii="宋体" w:hAnsi="宋体"/>
                <w:color w:val="000000" w:themeColor="text1"/>
                <w14:textFill>
                  <w14:solidFill>
                    <w14:schemeClr w14:val="tx1"/>
                  </w14:solidFill>
                </w14:textFill>
              </w:rPr>
              <w:t>9</w:t>
            </w:r>
            <w:r>
              <w:rPr>
                <w:rFonts w:hint="eastAsia" w:ascii="宋体" w:hAnsi="宋体"/>
                <w:color w:val="000000" w:themeColor="text1"/>
                <w14:textFill>
                  <w14:solidFill>
                    <w14:schemeClr w14:val="tx1"/>
                  </w14:solidFill>
                </w14:textFill>
              </w:rPr>
              <w:t>分</w:t>
            </w:r>
          </w:p>
        </w:tc>
        <w:tc>
          <w:tcPr>
            <w:tcW w:w="708"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72" w:hRule="atLeast"/>
        </w:trPr>
        <w:tc>
          <w:tcPr>
            <w:tcW w:w="568" w:type="dxa"/>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4</w:t>
            </w:r>
          </w:p>
        </w:tc>
        <w:tc>
          <w:tcPr>
            <w:tcW w:w="1559" w:type="dxa"/>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产品介绍</w:t>
            </w:r>
          </w:p>
        </w:tc>
        <w:tc>
          <w:tcPr>
            <w:tcW w:w="709" w:type="dxa"/>
            <w:vAlign w:val="center"/>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15</w:t>
            </w:r>
          </w:p>
        </w:tc>
        <w:tc>
          <w:tcPr>
            <w:tcW w:w="5670" w:type="dxa"/>
            <w:vAlign w:val="center"/>
          </w:tcPr>
          <w:p>
            <w:pPr>
              <w:ind w:firstLine="28"/>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技术支持资料完善，产品各项指标满足并优于招标文件要求，得</w:t>
            </w:r>
            <w:r>
              <w:rPr>
                <w:rFonts w:ascii="宋体" w:hAnsi="宋体"/>
                <w:color w:val="000000" w:themeColor="text1"/>
                <w:szCs w:val="21"/>
                <w14:textFill>
                  <w14:solidFill>
                    <w14:schemeClr w14:val="tx1"/>
                  </w14:solidFill>
                </w14:textFill>
              </w:rPr>
              <w:t>15</w:t>
            </w:r>
            <w:r>
              <w:rPr>
                <w:rFonts w:hint="eastAsia" w:ascii="宋体" w:hAnsi="宋体"/>
                <w:color w:val="000000" w:themeColor="text1"/>
                <w:szCs w:val="21"/>
                <w14:textFill>
                  <w14:solidFill>
                    <w14:schemeClr w14:val="tx1"/>
                  </w14:solidFill>
                </w14:textFill>
              </w:rPr>
              <w:t>分；</w:t>
            </w:r>
          </w:p>
          <w:p>
            <w:pPr>
              <w:ind w:firstLine="28"/>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技术支持资料较完善，产品各项指标基本符合要求，得</w:t>
            </w:r>
            <w:r>
              <w:rPr>
                <w:rFonts w:ascii="宋体" w:hAnsi="宋体"/>
                <w:color w:val="000000" w:themeColor="text1"/>
                <w:szCs w:val="21"/>
                <w14:textFill>
                  <w14:solidFill>
                    <w14:schemeClr w14:val="tx1"/>
                  </w14:solidFill>
                </w14:textFill>
              </w:rPr>
              <w:t>11</w:t>
            </w:r>
            <w:r>
              <w:rPr>
                <w:rFonts w:hint="eastAsia" w:ascii="宋体" w:hAnsi="宋体"/>
                <w:color w:val="000000" w:themeColor="text1"/>
                <w:szCs w:val="21"/>
                <w14:textFill>
                  <w14:solidFill>
                    <w14:schemeClr w14:val="tx1"/>
                  </w14:solidFill>
                </w14:textFill>
              </w:rPr>
              <w:t>分；</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技术支持资料欠完善，产品描述不完善，得</w:t>
            </w:r>
            <w:r>
              <w:rPr>
                <w:rFonts w:ascii="宋体" w:hAnsi="宋体"/>
                <w:color w:val="000000" w:themeColor="text1"/>
                <w:szCs w:val="21"/>
                <w14:textFill>
                  <w14:solidFill>
                    <w14:schemeClr w14:val="tx1"/>
                  </w14:solidFill>
                </w14:textFill>
              </w:rPr>
              <w:t>7</w:t>
            </w:r>
            <w:r>
              <w:rPr>
                <w:rFonts w:hint="eastAsia" w:ascii="宋体" w:hAnsi="宋体"/>
                <w:color w:val="000000" w:themeColor="text1"/>
                <w:szCs w:val="21"/>
                <w14:textFill>
                  <w14:solidFill>
                    <w14:schemeClr w14:val="tx1"/>
                  </w14:solidFill>
                </w14:textFill>
              </w:rPr>
              <w:t>分。</w:t>
            </w:r>
          </w:p>
        </w:tc>
        <w:tc>
          <w:tcPr>
            <w:tcW w:w="708"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6" w:hRule="atLeast"/>
        </w:trPr>
        <w:tc>
          <w:tcPr>
            <w:tcW w:w="568" w:type="dxa"/>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4</w:t>
            </w:r>
          </w:p>
        </w:tc>
        <w:tc>
          <w:tcPr>
            <w:tcW w:w="1559" w:type="dxa"/>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质量保证措施</w:t>
            </w:r>
          </w:p>
        </w:tc>
        <w:tc>
          <w:tcPr>
            <w:tcW w:w="709" w:type="dxa"/>
            <w:vAlign w:val="center"/>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12</w:t>
            </w:r>
            <w:r>
              <w:rPr>
                <w:rFonts w:hint="eastAsia" w:ascii="宋体" w:hAnsi="宋体"/>
                <w:color w:val="000000" w:themeColor="text1"/>
                <w14:textFill>
                  <w14:solidFill>
                    <w14:schemeClr w14:val="tx1"/>
                  </w14:solidFill>
                </w14:textFill>
              </w:rPr>
              <w:t>分</w:t>
            </w:r>
          </w:p>
        </w:tc>
        <w:tc>
          <w:tcPr>
            <w:tcW w:w="5670" w:type="dxa"/>
            <w:vAlign w:val="center"/>
          </w:tcPr>
          <w:p>
            <w:pPr>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根据招标要求和投标技术响应情况，对投标人提供的质量保证措施进行评价,内容详尽阐述，各阶段划分明确， 安排完善，流程清晰，合理高效,逻辑结构清晰，针对性强，内容详尽得</w:t>
            </w:r>
            <w:r>
              <w:rPr>
                <w:rFonts w:ascii="宋体" w:hAnsi="宋体"/>
                <w:color w:val="000000" w:themeColor="text1"/>
                <w14:textFill>
                  <w14:solidFill>
                    <w14:schemeClr w14:val="tx1"/>
                  </w14:solidFill>
                </w14:textFill>
              </w:rPr>
              <w:t>12</w:t>
            </w:r>
            <w:r>
              <w:rPr>
                <w:rFonts w:hint="eastAsia" w:ascii="宋体" w:hAnsi="宋体"/>
                <w:color w:val="000000" w:themeColor="text1"/>
                <w14:textFill>
                  <w14:solidFill>
                    <w14:schemeClr w14:val="tx1"/>
                  </w14:solidFill>
                </w14:textFill>
              </w:rPr>
              <w:t>分；</w:t>
            </w:r>
          </w:p>
          <w:p>
            <w:pPr>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质量保证措内容基本满足需要得</w:t>
            </w:r>
            <w:r>
              <w:rPr>
                <w:rFonts w:ascii="宋体" w:hAnsi="宋体"/>
                <w:color w:val="000000" w:themeColor="text1"/>
                <w14:textFill>
                  <w14:solidFill>
                    <w14:schemeClr w14:val="tx1"/>
                  </w14:solidFill>
                </w14:textFill>
              </w:rPr>
              <w:t>9</w:t>
            </w:r>
            <w:r>
              <w:rPr>
                <w:rFonts w:hint="eastAsia" w:ascii="宋体" w:hAnsi="宋体"/>
                <w:color w:val="000000" w:themeColor="text1"/>
                <w14:textFill>
                  <w14:solidFill>
                    <w14:schemeClr w14:val="tx1"/>
                  </w14:solidFill>
                </w14:textFill>
              </w:rPr>
              <w:t>分；</w:t>
            </w:r>
          </w:p>
          <w:p>
            <w:pPr>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质量保证措内容不全面得</w:t>
            </w:r>
            <w:r>
              <w:rPr>
                <w:rFonts w:ascii="宋体" w:hAnsi="宋体"/>
                <w:color w:val="000000" w:themeColor="text1"/>
                <w14:textFill>
                  <w14:solidFill>
                    <w14:schemeClr w14:val="tx1"/>
                  </w14:solidFill>
                </w14:textFill>
              </w:rPr>
              <w:t>6</w:t>
            </w:r>
            <w:r>
              <w:rPr>
                <w:rFonts w:hint="eastAsia" w:ascii="宋体" w:hAnsi="宋体"/>
                <w:color w:val="000000" w:themeColor="text1"/>
                <w14:textFill>
                  <w14:solidFill>
                    <w14:schemeClr w14:val="tx1"/>
                  </w14:solidFill>
                </w14:textFill>
              </w:rPr>
              <w:t>分；</w:t>
            </w:r>
          </w:p>
          <w:p>
            <w:pPr>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未提供0分</w:t>
            </w:r>
          </w:p>
        </w:tc>
        <w:tc>
          <w:tcPr>
            <w:tcW w:w="708" w:type="dxa"/>
            <w:vAlign w:val="center"/>
          </w:tcPr>
          <w:p>
            <w:pPr>
              <w:widowControl/>
              <w:jc w:val="center"/>
              <w:rPr>
                <w:rFonts w:ascii="宋体" w:hAnsi="宋体"/>
                <w:color w:val="000000" w:themeColor="text1"/>
                <w14:textFill>
                  <w14:solidFill>
                    <w14:schemeClr w14:val="tx1"/>
                  </w14:solidFill>
                </w14:textFill>
              </w:rPr>
            </w:pPr>
          </w:p>
        </w:tc>
        <w:tc>
          <w:tcPr>
            <w:tcW w:w="1276" w:type="dxa"/>
            <w:vAlign w:val="center"/>
          </w:tcPr>
          <w:p>
            <w:pPr>
              <w:widowControl/>
              <w:jc w:val="center"/>
              <w:rPr>
                <w:rFonts w:ascii="宋体" w:hAnsi="宋体"/>
                <w:color w:val="000000" w:themeColor="text1"/>
                <w14:textFill>
                  <w14:solidFill>
                    <w14:schemeClr w14:val="tx1"/>
                  </w14:solidFill>
                </w14:textFill>
              </w:rPr>
            </w:pPr>
          </w:p>
        </w:tc>
        <w:tc>
          <w:tcPr>
            <w:tcW w:w="1276" w:type="dxa"/>
            <w:vAlign w:val="center"/>
          </w:tcPr>
          <w:p>
            <w:pPr>
              <w:widowControl/>
              <w:jc w:val="center"/>
              <w:rPr>
                <w:rFonts w:ascii="宋体" w:hAnsi="宋体"/>
                <w:color w:val="000000" w:themeColor="text1"/>
                <w14:textFill>
                  <w14:solidFill>
                    <w14:schemeClr w14:val="tx1"/>
                  </w14:solidFill>
                </w14:textFill>
              </w:rPr>
            </w:pPr>
          </w:p>
        </w:tc>
        <w:tc>
          <w:tcPr>
            <w:tcW w:w="1276" w:type="dxa"/>
            <w:vAlign w:val="center"/>
          </w:tcPr>
          <w:p>
            <w:pPr>
              <w:widowControl/>
              <w:jc w:val="center"/>
              <w:rPr>
                <w:rFonts w:ascii="宋体" w:hAnsi="宋体"/>
                <w:color w:val="000000" w:themeColor="text1"/>
                <w14:textFill>
                  <w14:solidFill>
                    <w14:schemeClr w14:val="tx1"/>
                  </w14:solidFill>
                </w14:textFill>
              </w:rPr>
            </w:pPr>
          </w:p>
        </w:tc>
        <w:tc>
          <w:tcPr>
            <w:tcW w:w="1276" w:type="dxa"/>
            <w:vAlign w:val="center"/>
          </w:tcPr>
          <w:p>
            <w:pPr>
              <w:widowControl/>
              <w:jc w:val="center"/>
              <w:rPr>
                <w:rFonts w:ascii="宋体" w:hAns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90" w:hRule="atLeast"/>
        </w:trPr>
        <w:tc>
          <w:tcPr>
            <w:tcW w:w="568" w:type="dxa"/>
            <w:vMerge w:val="restart"/>
            <w:vAlign w:val="center"/>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5</w:t>
            </w:r>
          </w:p>
        </w:tc>
        <w:tc>
          <w:tcPr>
            <w:tcW w:w="1559" w:type="dxa"/>
            <w:vMerge w:val="restart"/>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供货方案</w:t>
            </w:r>
          </w:p>
        </w:tc>
        <w:tc>
          <w:tcPr>
            <w:tcW w:w="709" w:type="dxa"/>
            <w:vMerge w:val="restart"/>
            <w:vAlign w:val="center"/>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14</w:t>
            </w:r>
            <w:r>
              <w:rPr>
                <w:rFonts w:hint="eastAsia" w:ascii="宋体" w:hAnsi="宋体"/>
                <w:color w:val="000000" w:themeColor="text1"/>
                <w14:textFill>
                  <w14:solidFill>
                    <w14:schemeClr w14:val="tx1"/>
                  </w14:solidFill>
                </w14:textFill>
              </w:rPr>
              <w:t>分</w:t>
            </w:r>
          </w:p>
        </w:tc>
        <w:tc>
          <w:tcPr>
            <w:tcW w:w="5670" w:type="dxa"/>
            <w:vAlign w:val="center"/>
          </w:tcPr>
          <w:p>
            <w:pPr>
              <w:rPr>
                <w:rFonts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（1）</w:t>
            </w:r>
            <w:r>
              <w:rPr>
                <w:rFonts w:ascii="宋体" w:hAnsi="宋体"/>
                <w:b/>
                <w:color w:val="000000" w:themeColor="text1"/>
                <w14:textFill>
                  <w14:solidFill>
                    <w14:schemeClr w14:val="tx1"/>
                  </w14:solidFill>
                </w14:textFill>
              </w:rPr>
              <w:t>配送方式:</w:t>
            </w:r>
            <w:r>
              <w:rPr>
                <w:rFonts w:hint="eastAsia" w:ascii="宋体" w:hAnsi="宋体"/>
                <w:color w:val="000000" w:themeColor="text1"/>
                <w14:textFill>
                  <w14:solidFill>
                    <w14:schemeClr w14:val="tx1"/>
                  </w14:solidFill>
                </w14:textFill>
              </w:rPr>
              <w:t xml:space="preserve">详尽述，各阶段工作划分明确衔接紧密，合理高效，逻辑结构清晰，针对性强，内容详尽得 </w:t>
            </w:r>
            <w:r>
              <w:rPr>
                <w:rFonts w:ascii="宋体" w:hAnsi="宋体"/>
                <w:color w:val="000000" w:themeColor="text1"/>
                <w14:textFill>
                  <w14:solidFill>
                    <w14:schemeClr w14:val="tx1"/>
                  </w14:solidFill>
                </w14:textFill>
              </w:rPr>
              <w:t>4</w:t>
            </w:r>
            <w:r>
              <w:rPr>
                <w:rFonts w:hint="eastAsia" w:ascii="宋体" w:hAnsi="宋体"/>
                <w:color w:val="000000" w:themeColor="text1"/>
                <w14:textFill>
                  <w14:solidFill>
                    <w14:schemeClr w14:val="tx1"/>
                  </w14:solidFill>
                </w14:textFill>
              </w:rPr>
              <w:t>分；</w:t>
            </w:r>
          </w:p>
          <w:p>
            <w:pPr>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内容基本满足需要得2分；</w:t>
            </w:r>
          </w:p>
          <w:p>
            <w:pP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未提供或不能满足得1分</w:t>
            </w:r>
          </w:p>
        </w:tc>
        <w:tc>
          <w:tcPr>
            <w:tcW w:w="708"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trPr>
        <w:tc>
          <w:tcPr>
            <w:tcW w:w="568" w:type="dxa"/>
            <w:vMerge w:val="continue"/>
            <w:vAlign w:val="center"/>
          </w:tcPr>
          <w:p>
            <w:pPr>
              <w:jc w:val="center"/>
              <w:rPr>
                <w:rFonts w:ascii="宋体" w:hAnsi="宋体"/>
                <w:color w:val="000000" w:themeColor="text1"/>
                <w14:textFill>
                  <w14:solidFill>
                    <w14:schemeClr w14:val="tx1"/>
                  </w14:solidFill>
                </w14:textFill>
              </w:rPr>
            </w:pPr>
          </w:p>
        </w:tc>
        <w:tc>
          <w:tcPr>
            <w:tcW w:w="1559" w:type="dxa"/>
            <w:vMerge w:val="continue"/>
            <w:vAlign w:val="center"/>
          </w:tcPr>
          <w:p>
            <w:pPr>
              <w:jc w:val="center"/>
              <w:rPr>
                <w:rFonts w:ascii="宋体" w:hAnsi="宋体"/>
                <w:color w:val="000000" w:themeColor="text1"/>
                <w14:textFill>
                  <w14:solidFill>
                    <w14:schemeClr w14:val="tx1"/>
                  </w14:solidFill>
                </w14:textFill>
              </w:rPr>
            </w:pPr>
          </w:p>
        </w:tc>
        <w:tc>
          <w:tcPr>
            <w:tcW w:w="709" w:type="dxa"/>
            <w:vMerge w:val="continue"/>
            <w:vAlign w:val="center"/>
          </w:tcPr>
          <w:p>
            <w:pPr>
              <w:jc w:val="center"/>
              <w:rPr>
                <w:rFonts w:ascii="宋体" w:hAnsi="宋体"/>
                <w:color w:val="000000" w:themeColor="text1"/>
                <w14:textFill>
                  <w14:solidFill>
                    <w14:schemeClr w14:val="tx1"/>
                  </w14:solidFill>
                </w14:textFill>
              </w:rPr>
            </w:pPr>
          </w:p>
        </w:tc>
        <w:tc>
          <w:tcPr>
            <w:tcW w:w="5670" w:type="dxa"/>
            <w:vAlign w:val="center"/>
          </w:tcPr>
          <w:p>
            <w:pPr>
              <w:jc w:val="left"/>
              <w:rPr>
                <w:rFonts w:ascii="宋体" w:hAnsi="宋体"/>
                <w:color w:val="000000" w:themeColor="text1"/>
                <w14:textFill>
                  <w14:solidFill>
                    <w14:schemeClr w14:val="tx1"/>
                  </w14:solidFill>
                </w14:textFill>
              </w:rPr>
            </w:pPr>
            <w:r>
              <w:rPr>
                <w:rFonts w:ascii="宋体" w:hAnsi="宋体"/>
                <w:b/>
                <w:color w:val="000000" w:themeColor="text1"/>
                <w14:textFill>
                  <w14:solidFill>
                    <w14:schemeClr w14:val="tx1"/>
                  </w14:solidFill>
                </w14:textFill>
              </w:rPr>
              <w:t>(2)技术方案及保障措施:</w:t>
            </w:r>
            <w:r>
              <w:rPr>
                <w:rFonts w:hint="eastAsia" w:ascii="宋体" w:hAnsi="宋体"/>
                <w:color w:val="000000" w:themeColor="text1"/>
                <w14:textFill>
                  <w14:solidFill>
                    <w14:schemeClr w14:val="tx1"/>
                  </w14:solidFill>
                </w14:textFill>
              </w:rPr>
              <w:t>内容详尽阐述，阶段工作划分明确衔接紧密，合理高效，技术方案明确具体，逻辑结构 清晰，针对性强，内容详尽，保障措施先进且程序规范、措施有力得</w:t>
            </w:r>
            <w:r>
              <w:rPr>
                <w:rFonts w:ascii="宋体" w:hAnsi="宋体"/>
                <w:color w:val="000000" w:themeColor="text1"/>
                <w14:textFill>
                  <w14:solidFill>
                    <w14:schemeClr w14:val="tx1"/>
                  </w14:solidFill>
                </w14:textFill>
              </w:rPr>
              <w:t>3</w:t>
            </w:r>
            <w:r>
              <w:rPr>
                <w:rFonts w:hint="eastAsia" w:ascii="宋体" w:hAnsi="宋体"/>
                <w:color w:val="000000" w:themeColor="text1"/>
                <w14:textFill>
                  <w14:solidFill>
                    <w14:schemeClr w14:val="tx1"/>
                  </w14:solidFill>
                </w14:textFill>
              </w:rPr>
              <w:t>分:</w:t>
            </w:r>
          </w:p>
          <w:p>
            <w:pPr>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内容基本满足需要得2分；</w:t>
            </w:r>
          </w:p>
          <w:p>
            <w:pPr>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未提供或不能满足得1分</w:t>
            </w:r>
          </w:p>
        </w:tc>
        <w:tc>
          <w:tcPr>
            <w:tcW w:w="708"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568" w:type="dxa"/>
            <w:vMerge w:val="continue"/>
            <w:vAlign w:val="center"/>
          </w:tcPr>
          <w:p>
            <w:pPr>
              <w:jc w:val="center"/>
              <w:rPr>
                <w:rFonts w:ascii="宋体" w:hAnsi="宋体"/>
                <w:color w:val="000000" w:themeColor="text1"/>
                <w14:textFill>
                  <w14:solidFill>
                    <w14:schemeClr w14:val="tx1"/>
                  </w14:solidFill>
                </w14:textFill>
              </w:rPr>
            </w:pPr>
          </w:p>
        </w:tc>
        <w:tc>
          <w:tcPr>
            <w:tcW w:w="1559" w:type="dxa"/>
            <w:vMerge w:val="continue"/>
            <w:vAlign w:val="center"/>
          </w:tcPr>
          <w:p>
            <w:pPr>
              <w:jc w:val="center"/>
              <w:rPr>
                <w:rFonts w:ascii="宋体" w:hAnsi="宋体"/>
                <w:color w:val="000000" w:themeColor="text1"/>
                <w14:textFill>
                  <w14:solidFill>
                    <w14:schemeClr w14:val="tx1"/>
                  </w14:solidFill>
                </w14:textFill>
              </w:rPr>
            </w:pPr>
          </w:p>
        </w:tc>
        <w:tc>
          <w:tcPr>
            <w:tcW w:w="709" w:type="dxa"/>
            <w:vMerge w:val="continue"/>
            <w:vAlign w:val="center"/>
          </w:tcPr>
          <w:p>
            <w:pPr>
              <w:jc w:val="center"/>
              <w:rPr>
                <w:rFonts w:ascii="宋体" w:hAnsi="宋体"/>
                <w:color w:val="000000" w:themeColor="text1"/>
                <w14:textFill>
                  <w14:solidFill>
                    <w14:schemeClr w14:val="tx1"/>
                  </w14:solidFill>
                </w14:textFill>
              </w:rPr>
            </w:pPr>
          </w:p>
        </w:tc>
        <w:tc>
          <w:tcPr>
            <w:tcW w:w="5670" w:type="dxa"/>
            <w:vAlign w:val="center"/>
          </w:tcPr>
          <w:p>
            <w:pPr>
              <w:jc w:val="left"/>
              <w:rPr>
                <w:rFonts w:ascii="宋体" w:hAnsi="宋体"/>
                <w:color w:val="000000" w:themeColor="text1"/>
                <w14:textFill>
                  <w14:solidFill>
                    <w14:schemeClr w14:val="tx1"/>
                  </w14:solidFill>
                </w14:textFill>
              </w:rPr>
            </w:pPr>
            <w:r>
              <w:rPr>
                <w:rFonts w:ascii="宋体" w:hAnsi="宋体"/>
                <w:b/>
                <w:color w:val="000000" w:themeColor="text1"/>
                <w14:textFill>
                  <w14:solidFill>
                    <w14:schemeClr w14:val="tx1"/>
                  </w14:solidFill>
                </w14:textFill>
              </w:rPr>
              <w:t>(3)货物交接的具体技术方案:</w:t>
            </w:r>
            <w:r>
              <w:rPr>
                <w:rFonts w:hint="eastAsia" w:ascii="宋体" w:hAnsi="宋体"/>
                <w:color w:val="000000" w:themeColor="text1"/>
                <w14:textFill>
                  <w14:solidFill>
                    <w14:schemeClr w14:val="tx1"/>
                  </w14:solidFill>
                </w14:textFill>
              </w:rPr>
              <w:t xml:space="preserve">内容详尽阐述，交接工作各阶段划分明确，安排完善，流程清晰，合理高效，逻辑结构清晰，针对性强，内容详尽得 </w:t>
            </w:r>
            <w:r>
              <w:rPr>
                <w:rFonts w:ascii="宋体" w:hAnsi="宋体"/>
                <w:color w:val="000000" w:themeColor="text1"/>
                <w14:textFill>
                  <w14:solidFill>
                    <w14:schemeClr w14:val="tx1"/>
                  </w14:solidFill>
                </w14:textFill>
              </w:rPr>
              <w:t>3</w:t>
            </w:r>
            <w:r>
              <w:rPr>
                <w:rFonts w:hint="eastAsia" w:ascii="宋体" w:hAnsi="宋体"/>
                <w:color w:val="000000" w:themeColor="text1"/>
                <w14:textFill>
                  <w14:solidFill>
                    <w14:schemeClr w14:val="tx1"/>
                  </w14:solidFill>
                </w14:textFill>
              </w:rPr>
              <w:t xml:space="preserve">分: </w:t>
            </w:r>
          </w:p>
          <w:p>
            <w:pPr>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内容基本满足需要得2分；</w:t>
            </w:r>
          </w:p>
          <w:p>
            <w:pPr>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未提供或不能满足得1分</w:t>
            </w:r>
          </w:p>
        </w:tc>
        <w:tc>
          <w:tcPr>
            <w:tcW w:w="708"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4" w:hRule="atLeast"/>
        </w:trPr>
        <w:tc>
          <w:tcPr>
            <w:tcW w:w="568" w:type="dxa"/>
            <w:vMerge w:val="continue"/>
            <w:vAlign w:val="center"/>
          </w:tcPr>
          <w:p>
            <w:pPr>
              <w:jc w:val="center"/>
              <w:rPr>
                <w:rFonts w:ascii="宋体" w:hAnsi="宋体"/>
                <w:color w:val="000000" w:themeColor="text1"/>
                <w14:textFill>
                  <w14:solidFill>
                    <w14:schemeClr w14:val="tx1"/>
                  </w14:solidFill>
                </w14:textFill>
              </w:rPr>
            </w:pPr>
          </w:p>
        </w:tc>
        <w:tc>
          <w:tcPr>
            <w:tcW w:w="1559" w:type="dxa"/>
            <w:vMerge w:val="continue"/>
            <w:vAlign w:val="center"/>
          </w:tcPr>
          <w:p>
            <w:pPr>
              <w:jc w:val="center"/>
              <w:rPr>
                <w:rFonts w:ascii="宋体" w:hAnsi="宋体"/>
                <w:color w:val="000000" w:themeColor="text1"/>
                <w14:textFill>
                  <w14:solidFill>
                    <w14:schemeClr w14:val="tx1"/>
                  </w14:solidFill>
                </w14:textFill>
              </w:rPr>
            </w:pPr>
          </w:p>
        </w:tc>
        <w:tc>
          <w:tcPr>
            <w:tcW w:w="709" w:type="dxa"/>
            <w:vMerge w:val="continue"/>
            <w:vAlign w:val="center"/>
          </w:tcPr>
          <w:p>
            <w:pPr>
              <w:jc w:val="center"/>
              <w:rPr>
                <w:rFonts w:ascii="宋体" w:hAnsi="宋体"/>
                <w:color w:val="000000" w:themeColor="text1"/>
                <w14:textFill>
                  <w14:solidFill>
                    <w14:schemeClr w14:val="tx1"/>
                  </w14:solidFill>
                </w14:textFill>
              </w:rPr>
            </w:pPr>
          </w:p>
        </w:tc>
        <w:tc>
          <w:tcPr>
            <w:tcW w:w="5670" w:type="dxa"/>
            <w:vAlign w:val="center"/>
          </w:tcPr>
          <w:p>
            <w:pPr>
              <w:jc w:val="left"/>
              <w:rPr>
                <w:rFonts w:ascii="宋体" w:hAnsi="宋体"/>
                <w:color w:val="000000" w:themeColor="text1"/>
                <w14:textFill>
                  <w14:solidFill>
                    <w14:schemeClr w14:val="tx1"/>
                  </w14:solidFill>
                </w14:textFill>
              </w:rPr>
            </w:pPr>
            <w:r>
              <w:rPr>
                <w:rFonts w:ascii="宋体" w:hAnsi="宋体"/>
                <w:b/>
                <w:color w:val="000000" w:themeColor="text1"/>
                <w14:textFill>
                  <w14:solidFill>
                    <w14:schemeClr w14:val="tx1"/>
                  </w14:solidFill>
                </w14:textFill>
              </w:rPr>
              <w:t xml:space="preserve"> (4)风险分析与解决方案:</w:t>
            </w:r>
            <w:r>
              <w:rPr>
                <w:rFonts w:hint="eastAsia" w:ascii="宋体" w:hAnsi="宋体"/>
                <w:color w:val="000000" w:themeColor="text1"/>
                <w14:textFill>
                  <w14:solidFill>
                    <w14:schemeClr w14:val="tx1"/>
                  </w14:solidFill>
                </w14:textFill>
              </w:rPr>
              <w:t>内容详尽，各阶段工作划分明确衔接紧密，合理高效，技术方案明确具体，逻辑结构 清晰，针对性强，内容详尽，保障措施先进且程序规范、措施有力得</w:t>
            </w:r>
            <w:r>
              <w:rPr>
                <w:rFonts w:ascii="宋体" w:hAnsi="宋体"/>
                <w:color w:val="000000" w:themeColor="text1"/>
                <w14:textFill>
                  <w14:solidFill>
                    <w14:schemeClr w14:val="tx1"/>
                  </w14:solidFill>
                </w14:textFill>
              </w:rPr>
              <w:t>4</w:t>
            </w:r>
            <w:r>
              <w:rPr>
                <w:rFonts w:hint="eastAsia" w:ascii="宋体" w:hAnsi="宋体"/>
                <w:color w:val="000000" w:themeColor="text1"/>
                <w14:textFill>
                  <w14:solidFill>
                    <w14:schemeClr w14:val="tx1"/>
                  </w14:solidFill>
                </w14:textFill>
              </w:rPr>
              <w:t xml:space="preserve">分; </w:t>
            </w:r>
          </w:p>
          <w:p>
            <w:pPr>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内容基本满足需要得2分；</w:t>
            </w:r>
          </w:p>
          <w:p>
            <w:pPr>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未提供或不能满足得1分</w:t>
            </w:r>
          </w:p>
        </w:tc>
        <w:tc>
          <w:tcPr>
            <w:tcW w:w="708"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c>
          <w:tcPr>
            <w:tcW w:w="1276" w:type="dxa"/>
            <w:vAlign w:val="center"/>
          </w:tcPr>
          <w:p>
            <w:pPr>
              <w:jc w:val="center"/>
              <w:rPr>
                <w:rFonts w:ascii="宋体" w:hAns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3" w:hRule="atLeast"/>
        </w:trPr>
        <w:tc>
          <w:tcPr>
            <w:tcW w:w="568" w:type="dxa"/>
            <w:vAlign w:val="center"/>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6</w:t>
            </w:r>
          </w:p>
        </w:tc>
        <w:tc>
          <w:tcPr>
            <w:tcW w:w="1559" w:type="dxa"/>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售后服务承诺及方案</w:t>
            </w:r>
          </w:p>
        </w:tc>
        <w:tc>
          <w:tcPr>
            <w:tcW w:w="709" w:type="dxa"/>
            <w:vAlign w:val="center"/>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10</w:t>
            </w:r>
            <w:r>
              <w:rPr>
                <w:rFonts w:hint="eastAsia" w:ascii="宋体" w:hAnsi="宋体"/>
                <w:color w:val="000000" w:themeColor="text1"/>
                <w14:textFill>
                  <w14:solidFill>
                    <w14:schemeClr w14:val="tx1"/>
                  </w14:solidFill>
                </w14:textFill>
              </w:rPr>
              <w:t>分</w:t>
            </w:r>
          </w:p>
        </w:tc>
        <w:tc>
          <w:tcPr>
            <w:tcW w:w="5670" w:type="dxa"/>
            <w:vAlign w:val="center"/>
          </w:tcPr>
          <w:p>
            <w:pPr>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根据供应商提供的售后服务进行评审，内容详尽阐述，各阶段划分明确， 安排完善，流程清晰，合理高效,逻辑结构清晰，针对性强，内容详尽得</w:t>
            </w:r>
            <w:r>
              <w:rPr>
                <w:rFonts w:ascii="宋体" w:hAnsi="宋体"/>
                <w:color w:val="000000" w:themeColor="text1"/>
                <w14:textFill>
                  <w14:solidFill>
                    <w14:schemeClr w14:val="tx1"/>
                  </w14:solidFill>
                </w14:textFill>
              </w:rPr>
              <w:t>10</w:t>
            </w:r>
            <w:r>
              <w:rPr>
                <w:rFonts w:hint="eastAsia" w:ascii="宋体" w:hAnsi="宋体"/>
                <w:color w:val="000000" w:themeColor="text1"/>
                <w14:textFill>
                  <w14:solidFill>
                    <w14:schemeClr w14:val="tx1"/>
                  </w14:solidFill>
                </w14:textFill>
              </w:rPr>
              <w:t>分；</w:t>
            </w:r>
          </w:p>
          <w:p>
            <w:pPr>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售后服务承诺及方案不完善得</w:t>
            </w:r>
            <w:r>
              <w:rPr>
                <w:rFonts w:ascii="宋体" w:hAnsi="宋体"/>
                <w:color w:val="000000" w:themeColor="text1"/>
                <w14:textFill>
                  <w14:solidFill>
                    <w14:schemeClr w14:val="tx1"/>
                  </w14:solidFill>
                </w14:textFill>
              </w:rPr>
              <w:t>7</w:t>
            </w:r>
            <w:r>
              <w:rPr>
                <w:rFonts w:hint="eastAsia" w:ascii="宋体" w:hAnsi="宋体"/>
                <w:color w:val="000000" w:themeColor="text1"/>
                <w14:textFill>
                  <w14:solidFill>
                    <w14:schemeClr w14:val="tx1"/>
                  </w14:solidFill>
                </w14:textFill>
              </w:rPr>
              <w:t>分</w:t>
            </w:r>
          </w:p>
          <w:p>
            <w:pPr>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售后基本满足采购需求的得</w:t>
            </w:r>
            <w:r>
              <w:rPr>
                <w:rFonts w:ascii="宋体" w:hAnsi="宋体"/>
                <w:color w:val="000000" w:themeColor="text1"/>
                <w14:textFill>
                  <w14:solidFill>
                    <w14:schemeClr w14:val="tx1"/>
                  </w14:solidFill>
                </w14:textFill>
              </w:rPr>
              <w:t>5</w:t>
            </w:r>
            <w:r>
              <w:rPr>
                <w:rFonts w:hint="eastAsia" w:ascii="宋体" w:hAnsi="宋体"/>
                <w:color w:val="000000" w:themeColor="text1"/>
                <w14:textFill>
                  <w14:solidFill>
                    <w14:schemeClr w14:val="tx1"/>
                  </w14:solidFill>
                </w14:textFill>
              </w:rPr>
              <w:t>分</w:t>
            </w:r>
          </w:p>
          <w:p>
            <w:pPr>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未提供0分</w:t>
            </w:r>
          </w:p>
        </w:tc>
        <w:tc>
          <w:tcPr>
            <w:tcW w:w="708" w:type="dxa"/>
            <w:vAlign w:val="center"/>
          </w:tcPr>
          <w:p>
            <w:pPr>
              <w:widowControl/>
              <w:jc w:val="center"/>
              <w:rPr>
                <w:rFonts w:ascii="宋体" w:hAnsi="宋体"/>
                <w:color w:val="000000" w:themeColor="text1"/>
                <w14:textFill>
                  <w14:solidFill>
                    <w14:schemeClr w14:val="tx1"/>
                  </w14:solidFill>
                </w14:textFill>
              </w:rPr>
            </w:pPr>
          </w:p>
          <w:p>
            <w:pPr>
              <w:jc w:val="center"/>
              <w:rPr>
                <w:rFonts w:ascii="宋体" w:hAnsi="宋体"/>
                <w:color w:val="000000" w:themeColor="text1"/>
                <w14:textFill>
                  <w14:solidFill>
                    <w14:schemeClr w14:val="tx1"/>
                  </w14:solidFill>
                </w14:textFill>
              </w:rPr>
            </w:pPr>
          </w:p>
        </w:tc>
        <w:tc>
          <w:tcPr>
            <w:tcW w:w="1276" w:type="dxa"/>
            <w:vAlign w:val="center"/>
          </w:tcPr>
          <w:p>
            <w:pPr>
              <w:widowControl/>
              <w:jc w:val="center"/>
              <w:rPr>
                <w:rFonts w:ascii="宋体" w:hAnsi="宋体"/>
                <w:color w:val="000000" w:themeColor="text1"/>
                <w14:textFill>
                  <w14:solidFill>
                    <w14:schemeClr w14:val="tx1"/>
                  </w14:solidFill>
                </w14:textFill>
              </w:rPr>
            </w:pPr>
          </w:p>
          <w:p>
            <w:pPr>
              <w:jc w:val="center"/>
              <w:rPr>
                <w:rFonts w:ascii="宋体" w:hAnsi="宋体"/>
                <w:color w:val="000000" w:themeColor="text1"/>
                <w14:textFill>
                  <w14:solidFill>
                    <w14:schemeClr w14:val="tx1"/>
                  </w14:solidFill>
                </w14:textFill>
              </w:rPr>
            </w:pPr>
          </w:p>
        </w:tc>
        <w:tc>
          <w:tcPr>
            <w:tcW w:w="1276" w:type="dxa"/>
            <w:vAlign w:val="center"/>
          </w:tcPr>
          <w:p>
            <w:pPr>
              <w:widowControl/>
              <w:jc w:val="center"/>
              <w:rPr>
                <w:rFonts w:ascii="宋体" w:hAnsi="宋体"/>
                <w:color w:val="000000" w:themeColor="text1"/>
                <w14:textFill>
                  <w14:solidFill>
                    <w14:schemeClr w14:val="tx1"/>
                  </w14:solidFill>
                </w14:textFill>
              </w:rPr>
            </w:pPr>
          </w:p>
          <w:p>
            <w:pPr>
              <w:jc w:val="center"/>
              <w:rPr>
                <w:rFonts w:ascii="宋体" w:hAnsi="宋体"/>
                <w:color w:val="000000" w:themeColor="text1"/>
                <w14:textFill>
                  <w14:solidFill>
                    <w14:schemeClr w14:val="tx1"/>
                  </w14:solidFill>
                </w14:textFill>
              </w:rPr>
            </w:pPr>
          </w:p>
        </w:tc>
        <w:tc>
          <w:tcPr>
            <w:tcW w:w="1276" w:type="dxa"/>
            <w:vAlign w:val="center"/>
          </w:tcPr>
          <w:p>
            <w:pPr>
              <w:widowControl/>
              <w:jc w:val="center"/>
              <w:rPr>
                <w:rFonts w:ascii="宋体" w:hAnsi="宋体"/>
                <w:color w:val="000000" w:themeColor="text1"/>
                <w14:textFill>
                  <w14:solidFill>
                    <w14:schemeClr w14:val="tx1"/>
                  </w14:solidFill>
                </w14:textFill>
              </w:rPr>
            </w:pPr>
          </w:p>
          <w:p>
            <w:pPr>
              <w:jc w:val="center"/>
              <w:rPr>
                <w:rFonts w:ascii="宋体" w:hAnsi="宋体"/>
                <w:color w:val="000000" w:themeColor="text1"/>
                <w14:textFill>
                  <w14:solidFill>
                    <w14:schemeClr w14:val="tx1"/>
                  </w14:solidFill>
                </w14:textFill>
              </w:rPr>
            </w:pPr>
          </w:p>
        </w:tc>
        <w:tc>
          <w:tcPr>
            <w:tcW w:w="1276" w:type="dxa"/>
            <w:vAlign w:val="center"/>
          </w:tcPr>
          <w:p>
            <w:pPr>
              <w:widowControl/>
              <w:jc w:val="center"/>
              <w:rPr>
                <w:rFonts w:ascii="宋体" w:hAnsi="宋体"/>
                <w:color w:val="000000" w:themeColor="text1"/>
                <w14:textFill>
                  <w14:solidFill>
                    <w14:schemeClr w14:val="tx1"/>
                  </w14:solidFill>
                </w14:textFill>
              </w:rPr>
            </w:pPr>
          </w:p>
          <w:p>
            <w:pPr>
              <w:jc w:val="center"/>
              <w:rPr>
                <w:rFonts w:ascii="宋体" w:hAnsi="宋体"/>
                <w:color w:val="000000" w:themeColor="text1"/>
                <w14:textFill>
                  <w14:solidFill>
                    <w14:schemeClr w14:val="tx1"/>
                  </w14:solidFill>
                </w14:textFill>
              </w:rPr>
            </w:pPr>
          </w:p>
        </w:tc>
      </w:tr>
    </w:tbl>
    <w:p>
      <w:pPr>
        <w:spacing w:line="360" w:lineRule="auto"/>
        <w:ind w:firstLine="210" w:firstLineChars="100"/>
        <w:rPr>
          <w:rFonts w:ascii="宋体" w:hAnsi="宋体"/>
          <w:color w:val="000000" w:themeColor="text1"/>
          <w14:textFill>
            <w14:solidFill>
              <w14:schemeClr w14:val="tx1"/>
            </w14:solidFill>
          </w14:textFill>
        </w:rPr>
      </w:pPr>
    </w:p>
    <w:p>
      <w:pPr>
        <w:spacing w:line="360" w:lineRule="auto"/>
        <w:ind w:firstLine="210" w:firstLineChars="100"/>
        <w:rPr>
          <w:rFonts w:ascii="宋体" w:hAnsi="宋体"/>
          <w:color w:val="000000" w:themeColor="text1"/>
          <w14:textFill>
            <w14:solidFill>
              <w14:schemeClr w14:val="tx1"/>
            </w14:solidFill>
          </w14:textFill>
        </w:rPr>
        <w:sectPr>
          <w:pgSz w:w="16840" w:h="11907" w:orient="landscape"/>
          <w:pgMar w:top="1701" w:right="1418" w:bottom="1134" w:left="1418" w:header="851" w:footer="851" w:gutter="0"/>
          <w:cols w:space="720" w:num="1"/>
          <w:docGrid w:linePitch="462" w:charSpace="0"/>
        </w:sectPr>
      </w:pPr>
      <w:r>
        <w:rPr>
          <w:rFonts w:hint="eastAsia" w:ascii="宋体" w:hAnsi="宋体"/>
          <w:color w:val="000000" w:themeColor="text1"/>
          <w14:textFill>
            <w14:solidFill>
              <w14:schemeClr w14:val="tx1"/>
            </w14:solidFill>
          </w14:textFill>
        </w:rPr>
        <w:t xml:space="preserve">评标委员会成员（签名）：                                                           </w:t>
      </w:r>
      <w:r>
        <w:rPr>
          <w:rFonts w:ascii="宋体" w:hAnsi="宋体"/>
          <w:color w:val="000000" w:themeColor="text1"/>
          <w14:textFill>
            <w14:solidFill>
              <w14:schemeClr w14:val="tx1"/>
            </w14:solidFill>
          </w14:textFill>
        </w:rPr>
        <w:t xml:space="preserve">                    </w:t>
      </w:r>
      <w:r>
        <w:rPr>
          <w:rFonts w:hint="eastAsia" w:ascii="宋体" w:hAnsi="宋体"/>
          <w:color w:val="000000" w:themeColor="text1"/>
          <w14:textFill>
            <w14:solidFill>
              <w14:schemeClr w14:val="tx1"/>
            </w14:solidFill>
          </w14:textFill>
        </w:rPr>
        <w:t>日期：     年    月    日</w:t>
      </w:r>
    </w:p>
    <w:p>
      <w:pPr>
        <w:spacing w:line="360" w:lineRule="auto"/>
        <w:jc w:val="center"/>
        <w:outlineLvl w:val="0"/>
        <w:rPr>
          <w:rFonts w:ascii="宋体" w:hAnsi="宋体"/>
          <w:b/>
          <w:color w:val="000000" w:themeColor="text1"/>
          <w:sz w:val="36"/>
          <w:szCs w:val="36"/>
          <w14:textFill>
            <w14:solidFill>
              <w14:schemeClr w14:val="tx1"/>
            </w14:solidFill>
          </w14:textFill>
        </w:rPr>
      </w:pPr>
      <w:bookmarkStart w:id="818" w:name="_Toc143185694"/>
      <w:bookmarkStart w:id="819" w:name="_Toc152162253"/>
      <w:r>
        <w:rPr>
          <w:rFonts w:ascii="宋体" w:hAnsi="宋体"/>
          <w:b/>
          <w:color w:val="000000" w:themeColor="text1"/>
          <w:sz w:val="36"/>
          <w:szCs w:val="36"/>
          <w14:textFill>
            <w14:solidFill>
              <w14:schemeClr w14:val="tx1"/>
            </w14:solidFill>
          </w14:textFill>
        </w:rPr>
        <w:t>第五章   采购需求</w:t>
      </w:r>
      <w:bookmarkEnd w:id="818"/>
      <w:bookmarkEnd w:id="819"/>
    </w:p>
    <w:p>
      <w:pPr>
        <w:spacing w:line="360" w:lineRule="auto"/>
        <w:contextualSpacing/>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一、采购内容</w:t>
      </w:r>
    </w:p>
    <w:tbl>
      <w:tblPr>
        <w:tblStyle w:val="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2"/>
        <w:gridCol w:w="2937"/>
        <w:gridCol w:w="53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550" w:type="pct"/>
            <w:shd w:val="clear" w:color="000000" w:fill="FFFFFF"/>
            <w:vAlign w:val="center"/>
          </w:tcPr>
          <w:p>
            <w:pPr>
              <w:widowControl/>
              <w:jc w:val="center"/>
              <w:rPr>
                <w:rFonts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序号</w:t>
            </w:r>
          </w:p>
        </w:tc>
        <w:tc>
          <w:tcPr>
            <w:tcW w:w="1581" w:type="pct"/>
            <w:shd w:val="clear" w:color="000000" w:fill="FFFFFF"/>
            <w:vAlign w:val="center"/>
          </w:tcPr>
          <w:p>
            <w:pPr>
              <w:widowControl/>
              <w:jc w:val="center"/>
              <w:rPr>
                <w:rFonts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名称</w:t>
            </w:r>
          </w:p>
        </w:tc>
        <w:tc>
          <w:tcPr>
            <w:tcW w:w="2869" w:type="pct"/>
            <w:shd w:val="clear" w:color="000000" w:fill="FFFFFF"/>
            <w:vAlign w:val="center"/>
          </w:tcPr>
          <w:p>
            <w:pPr>
              <w:widowControl/>
              <w:jc w:val="center"/>
              <w:rPr>
                <w:rFonts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550" w:type="pct"/>
            <w:shd w:val="clear" w:color="000000" w:fill="FFFFFF"/>
            <w:vAlign w:val="center"/>
          </w:tcPr>
          <w:p>
            <w:pPr>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1</w:t>
            </w:r>
          </w:p>
        </w:tc>
        <w:tc>
          <w:tcPr>
            <w:tcW w:w="1581" w:type="pct"/>
            <w:shd w:val="clear" w:color="000000" w:fill="FFFFFF"/>
            <w:vAlign w:val="center"/>
          </w:tcPr>
          <w:p>
            <w:pP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设备维修配件</w:t>
            </w:r>
          </w:p>
        </w:tc>
        <w:tc>
          <w:tcPr>
            <w:tcW w:w="2869" w:type="pct"/>
            <w:shd w:val="clear" w:color="000000" w:fill="FFFFFF"/>
            <w:vAlign w:val="center"/>
          </w:tcPr>
          <w:p>
            <w:pPr>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本章技术参数及要求</w:t>
            </w:r>
          </w:p>
        </w:tc>
      </w:tr>
    </w:tbl>
    <w:p>
      <w:pPr>
        <w:spacing w:line="360" w:lineRule="auto"/>
        <w:contextualSpacing/>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说明：本项目不接受进口产品</w:t>
      </w:r>
    </w:p>
    <w:p>
      <w:pPr>
        <w:spacing w:line="360" w:lineRule="auto"/>
        <w:contextualSpacing/>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二、商务要求</w:t>
      </w:r>
    </w:p>
    <w:p>
      <w:pPr>
        <w:spacing w:line="360" w:lineRule="auto"/>
        <w:rPr>
          <w:rFonts w:ascii="宋体" w:hAnsi="宋体"/>
          <w:i/>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 交付（实施）的时间（期限）和地点（范围）</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采购项目交付（标的）交付的地点：采购人指定地点。</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交付的时间（交货期）：合同签订后一年，</w:t>
      </w:r>
      <w:r>
        <w:rPr>
          <w:rFonts w:hint="eastAsia" w:ascii="宋体" w:hAnsi="宋体" w:cs="宋体"/>
          <w:color w:val="000000" w:themeColor="text1"/>
          <w:sz w:val="24"/>
          <w14:textFill>
            <w14:solidFill>
              <w14:schemeClr w14:val="tx1"/>
            </w14:solidFill>
          </w14:textFill>
        </w:rPr>
        <w:t>甲方向乙方发出采购单</w:t>
      </w:r>
      <w:r>
        <w:rPr>
          <w:rFonts w:ascii="宋体" w:hAnsi="宋体" w:cs="宋体"/>
          <w:color w:val="000000" w:themeColor="text1"/>
          <w:sz w:val="24"/>
          <w14:textFill>
            <w14:solidFill>
              <w14:schemeClr w14:val="tx1"/>
            </w14:solidFill>
          </w14:textFill>
        </w:rPr>
        <w:t>7日内</w:t>
      </w:r>
      <w:r>
        <w:rPr>
          <w:rFonts w:hint="eastAsia" w:ascii="宋体" w:hAnsi="宋体" w:cs="宋体"/>
          <w:color w:val="000000" w:themeColor="text1"/>
          <w:sz w:val="24"/>
          <w14:textFill>
            <w14:solidFill>
              <w14:schemeClr w14:val="tx1"/>
            </w14:solidFill>
          </w14:textFill>
        </w:rPr>
        <w:t>供货</w:t>
      </w:r>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 </w:t>
      </w:r>
      <w:r>
        <w:rPr>
          <w:rFonts w:hint="eastAsia" w:ascii="宋体" w:hAnsi="宋体"/>
          <w:color w:val="000000" w:themeColor="text1"/>
          <w:sz w:val="24"/>
          <w14:textFill>
            <w14:solidFill>
              <w14:schemeClr w14:val="tx1"/>
            </w14:solidFill>
          </w14:textFill>
        </w:rPr>
        <w:t>付款条件（进度和方式）</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详见合同条款</w:t>
      </w:r>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 所投产品的包装和运输须满足《关于印发〈商品包装政府采购需求标准（试行）〉、〈快递包装政府采购需求标准（试行）〉的通知》（财办库﹝2020﹞123号））</w:t>
      </w:r>
    </w:p>
    <w:p>
      <w:pPr>
        <w:spacing w:line="360" w:lineRule="auto"/>
        <w:contextualSpacing/>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三、技术参数及要求：</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6"/>
        <w:gridCol w:w="2164"/>
        <w:gridCol w:w="2725"/>
        <w:gridCol w:w="2789"/>
        <w:gridCol w:w="7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Merge w:val="restart"/>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序号</w:t>
            </w:r>
          </w:p>
        </w:tc>
        <w:tc>
          <w:tcPr>
            <w:tcW w:w="2268" w:type="dxa"/>
            <w:vMerge w:val="restart"/>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物资名称</w:t>
            </w:r>
          </w:p>
        </w:tc>
        <w:tc>
          <w:tcPr>
            <w:tcW w:w="5948" w:type="dxa"/>
            <w:gridSpan w:val="3"/>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物资明细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Merge w:val="continue"/>
            <w:vAlign w:val="center"/>
          </w:tcPr>
          <w:p>
            <w:pPr>
              <w:jc w:val="center"/>
              <w:rPr>
                <w:color w:val="000000" w:themeColor="text1"/>
                <w14:textFill>
                  <w14:solidFill>
                    <w14:schemeClr w14:val="tx1"/>
                  </w14:solidFill>
                </w14:textFill>
              </w:rPr>
            </w:pPr>
          </w:p>
        </w:tc>
        <w:tc>
          <w:tcPr>
            <w:tcW w:w="2268" w:type="dxa"/>
            <w:vMerge w:val="continue"/>
            <w:vAlign w:val="center"/>
          </w:tcPr>
          <w:p>
            <w:pPr>
              <w:jc w:val="center"/>
              <w:rPr>
                <w:color w:val="000000" w:themeColor="text1"/>
                <w14:textFill>
                  <w14:solidFill>
                    <w14:schemeClr w14:val="tx1"/>
                  </w14:solidFill>
                </w14:textFill>
              </w:rPr>
            </w:pP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规格型号</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货物材质</w:t>
            </w:r>
          </w:p>
        </w:tc>
        <w:tc>
          <w:tcPr>
            <w:tcW w:w="784" w:type="dxa"/>
            <w:noWrap/>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PVC卡子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φ20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UPVC材质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PVC管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φ20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UPVC材质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PVC直接</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φ20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UPVC材质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PVC弯头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φ20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UPVC材质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PVC弯头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φ32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UPVC材质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PVC直接</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φ32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UPVC材质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PVC内丝弯头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φ32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UPVC材质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PVC管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φ32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UPVC材质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PVC管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φ50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UPVC材质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PVC弯头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φ50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UPVC材质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PVC三通</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φ50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UPVC材质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PVC直接</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φ50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UPVC材质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PVC管箍</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φ50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UPVC材质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PVC管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φ110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UPVC材质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PVC弯头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φ110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UPVC材质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PVC卡子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φ110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UPVC材质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PVC墙角防撞条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长度：3m/25mm*25mm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UPVC材质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PVC水带</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φ65*20000mm/红色</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UPVC材质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PVC胶粘剂</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500ml</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树脂、有机溶剂</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PVC板</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2500mm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PVC材质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PVC地漏</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1100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PVC材质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PVC雨漏斗</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φ110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PVC材质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φ20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PPR材质热水</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φ32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PPR材质热水</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φ40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PPR材质热水</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φ50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PPR材质热水</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PPR弯头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φ20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PPR弯头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φ32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PPR弯头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φ40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PPR弯头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φ50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PPR管箍</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φ20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PPR管箍</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φ32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PPR管箍</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φ40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PPR管箍</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φ50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PPR快接</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φ20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PPR快接</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φ32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PPR快接</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φ40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PPR快接</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φ50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PPR内丝接头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φ20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PPR内丝接头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φ32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PPR内丝接头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φ40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PPR内丝接头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φ50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PPR内丝直接</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φ20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PPR内丝直接</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φ32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PPR内丝直接</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φ40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PPR内丝直接</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φ50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PPR球阀</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φ20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PPR球阀</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φ32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PPR球阀</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φ40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PPR球阀</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φ50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PPR三通</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φ20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PPR三通</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φ32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PPR三通</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φ40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PPR三通</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φ50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PPR外丝接头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φ20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PPR外丝接头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φ32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PPR外丝接头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φ40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PPR外丝接头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φ50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PPR外丝直接</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φ20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PPR外丝直接</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φ32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PPR外丝直接</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φ40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PPR外丝直接</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φ50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PPR油任</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φ20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PPR油任</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φ32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PPR油任</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φ40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PPR油任</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φ50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PPR双活球阀</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φ20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PPR双活球阀</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φ32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PPR双活球阀</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φ40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70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PPR双活球阀</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φ50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71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LED灯珠</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瓦数：1.2W/电压：12V/色温：2500K±</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亚克力外壳</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72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LED灯珠条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24V/18W/4000K白</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金属材质+纸质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73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LED灯芯</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瓦数：18W/色温：6500K/电压：220V/50Hz/形状：圆形</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面板材质：PC塑料/底盘材质：铝基板</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74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LED灯</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18W</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75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LED镜前灯(T5)</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12w/白光/4500K/长度≥50cm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76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LED声控灯</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18W</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77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LED灯-小圆形灯</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声光控/12v</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78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LED防尘灯</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18W/防潮防爆</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79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LED灯管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长度：1200mm/瓦数：40W/白光6500K</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80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LED灯口</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声光控</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81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LED灯泡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18W</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金属+玻璃材质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82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LED灯泡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35W</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金属+玻璃材质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83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不锈钢螺丝</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长度：10mm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304不锈钢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84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不锈钢三角</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隔断门连接</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304不锈钢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85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不锈钢地角</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长度：142mm/可调节高低</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304不锈钢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86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不锈钢地脚</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长度：100mm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304不锈钢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87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不锈钢地脚</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长度：140mm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304不锈钢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88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不锈钢合页</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铰链型</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304不锈钢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89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不锈钢合页</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304不锈钢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90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不锈钢合页</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2寸</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304不锈钢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91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不锈钢合页</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升降</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304不锈钢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92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隔断门弹簧合页</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304不锈钢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93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不锈钢隔断门勾锁</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有人无人/红绿</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94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304不锈钢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95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不锈钢挂钩</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35cm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304不锈钢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96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不锈钢挂钩</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48cm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304不锈钢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97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不锈钢板</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200*200mm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304不锈钢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98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不锈钢螺栓</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6*30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304不锈钢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99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不锈钢钻头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φ4</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不锈钢含钴</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不锈钢钻头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φ5</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不锈钢含钴</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不锈钢钻头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φ6</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不锈钢含钴</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不锈钢钻头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φ8</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不锈钢含钴</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不锈钢钻头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φ10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不锈钢含钴</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不锈钢钻头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φ12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不锈钢含钴</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不锈钢地漏</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209B</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304不锈钢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不锈钢地漏</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304不锈钢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不锈钢插销</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不锈钢盖</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304不锈钢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不锈钢盖</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304不锈钢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110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不锈钢盖</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75</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304不锈钢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111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不锈钢接头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φ4</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112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不锈钢螺丝</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6*30mm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113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不锈钢螺丝</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10m*45m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114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不锈钢隔断门拉手</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直径：41mm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115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不锈钢隔断门拉手</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直径：38mm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116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不锈钢隔断门拉手</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直径：95mm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117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不锈钢门锁</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GL64-78GP</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118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不锈钢卡子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φ8</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304不锈钢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119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不锈钢卡子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44-64mm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304不锈钢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120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不锈钢喉箍</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64-76mm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304不锈钢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121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一米线</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长度：1000mm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122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反光条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长度：4000mm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不干胶</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123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脚踏阀芯</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延时自闭，冲水3-6秒 节水/纯铜</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纯铜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124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脚踏开关弹簧</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脚踏阀配件</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304不锈钢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125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脚踏板</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脚踏阀配件/铜镀铬</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纯铜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126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脚踏阀</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103</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纯铜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127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脚踏阀</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暗装</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纯铜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128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脚踏阀</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长方形、脚踏凸起带脚图案</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129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螺丝</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子母</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130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螺丝</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8*150mm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131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螺丝</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4*16mm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132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螺丝</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6*80mm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133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螺丝</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6*12mm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134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螺丝</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5*25mm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135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蝶形螺母</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M8</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136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有毒标识</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8份/张</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纸质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137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玻璃胶</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瓷白/容量：300ml</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中性幕墙硅酮耐候胶</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138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玻璃胶</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透明/容量：300ml</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中性幕墙硅酮耐候胶</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139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双面胶</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20mm*10y</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纸质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140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透明胶带</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45*60mm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141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挂锁</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142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挂锁</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38#</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143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挂锁</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144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扣垫</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145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记号笔-细</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可擦式/2.0mm书写线幅</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水性记号笔</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146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镀乐自喷漆</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镀铬色/容量：350ml/净含量：208g</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混合漆</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147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自喷漆</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白色/容量：350ml/净含量：235g</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混合漆</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148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自喷漆</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深灰色/容量：350ml/净含量：235g</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混合漆</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149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自喷漆</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红色/容量：350ml/净含量：235g</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混合漆</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150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自喷漆</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黑色/容量：350ml/净含量：235g</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混合漆</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151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自喷漆</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蓝色//容量：350ml/净含量：235g</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混合漆</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152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自喷漆</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米黄色/容量：350ml/净含量：235g</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混合漆</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153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自喷漆</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铁红色/容量：350ml/净含量：235g</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混合漆</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154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自喷漆</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中灰色/容量：350ml/净含量：235g</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混合漆</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155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自喷漆</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古铜色/容量：350ml/净含量：235g</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混合漆</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156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坐便盖</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019</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脲醛</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157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坐便盖</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021</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脲醛</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158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坐便盖</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106</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脲醛</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159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坐便盖</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325*263mm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脲醛</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160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坐便盖</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420*350mm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脲醛</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161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坐便盖</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460*360mm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脲醛</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162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坐便盖</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8029QQ</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脲醛</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163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连体座便器</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成人通用尺寸</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陶瓷材质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164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水箱配件</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坐便器水箱总成</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165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水箱按键</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58mm/水箱按键</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166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水箱盖</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170*350mm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陶瓷材质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167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棉门帘</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2.4m*1.4m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帆布材质+棉填充</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168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塑料门帘</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宽：20公分/厚3.2总长≥64米</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169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塑料门帘</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宽：11公分/厚2.5总长≥118米</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170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塑料门帘</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150*2000mm、彩色</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171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门帘螺丝</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塑料门帘配件</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172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门帘龙骨</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173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门帘夹板</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270*130mm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174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化油器</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容量：450ml</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12烷基醇酰胺</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175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明盒</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86型通用底盒</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PVC材质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176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明合盖板</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86型通用底盒盖</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PVC材质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177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编织袋</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680mm*400mm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178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皂液器</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容量：480ml</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ABS材质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179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皂液器</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感应式</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180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方管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20*40mm、长：2m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金属材质+热镀锌</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181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方管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25*25mm、长：2m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金属材质+热镀锌</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182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方管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40*40mm、长：2m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金属材质+热镀锌</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183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方管盖</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金属材质+热镀锌</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184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方管盖</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25mm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金属材质+热镀锌</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185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木纹纸</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宽：1200mm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纸质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186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美纹纸</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20mm*20y</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纸质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187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美纹纸</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36mm*20y</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纸质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188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热缆线</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规格：3平方2线/红铜芯</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铜+绝缘材质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189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隔断门锁</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190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封闭锁</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7301/7302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191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隔断门圆锁</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160mm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192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断桥铝门锁</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门把手85+35锁体</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193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开关面板</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单开/220V10A、86*86mm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塑料材质+金属材质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194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开关面板</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双开/220V10A、86*86mm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塑料材质+金属材质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195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开关面板</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三开/220V10A、86*86mm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塑料材质+金属材质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196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粘钩</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无痕挂钩</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197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穿钉胀塞</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6*30mm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198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穿钉胀塞</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8*10mm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199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膨胀螺栓</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16*150mm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膨胀螺栓</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8*150mm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手纸盒</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标准款圆款</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304不锈钢材质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脉冲电磁阀</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2.5*3/647LD/24V/螺纹内径≥15mm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电磁阀</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220V、AC-01白色</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电磁阀</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220V、AC-01黑色</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节能灯</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12W/E27</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电工胶布</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防水，绝缘，耐高温</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PVC材质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堵漏灵</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4kg/底涂型</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粉末</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水泥</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425#</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硅酸盐水泥</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白窗纱</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宽：1200mm、26m/捆</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尼龙</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210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黑窗纱</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宽：1200mm、26m/捆</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防火尼龙</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211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窗纱压条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φ6</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橡胶材质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212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玻璃压条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2*5000mm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橡胶材质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213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塑钢压条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橡胶材质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214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线槽板</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38*19mm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PVC材质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215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八字门</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三叉角阀</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纯铜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216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感应龙头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HD501AC-A</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纯铜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217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木纹纸</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宽：1500mm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纸质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218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节能灯</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18W</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219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大芯板</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1200*2400mm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木材质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220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三角牌</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正在维修/黄底黑字</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221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三角牌</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正在保洁/黄底黑字</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222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管堵</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40*40mm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223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兰花水嘴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4分/LH9609</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224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兰花水嘴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DN15</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225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螺栓松动剂</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450ml</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防锈润滑除锈</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226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平板灯</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18W/模组灯</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227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平板灯</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300*600/25W</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228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平板灯</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600*600/25W</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229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平板灯</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300*300mm/18W</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230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白水泥</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2kg</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粉末</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231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角铁</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国标30*30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金属材质+镀锌</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232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角铁</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国标40*40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金属材质+镀锌</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233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感应窗</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5*10/503</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234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感应窗</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5*6/双线头</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235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感应头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5*10/四线头</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236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感应头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4点接触</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237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保温棉</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直径37mm厚20mm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橡塑海绵</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238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镜子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500*700mm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银镜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239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镜子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600*120mm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银镜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240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镜子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600*800mm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银镜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241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镜子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600*900mm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银镜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242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镜子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600*1050mm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银镜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243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镜子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600*1100mm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银镜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244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镜子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600*1800mm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银镜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245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镜子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1400*120mm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银镜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246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镜子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1300*900mm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银镜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247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镜子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2200*1000mm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银镜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248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镜子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800*1100mm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银镜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249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镜子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2450*120mm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银镜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250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镜子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1100*120mm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银镜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251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镜子钉子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8#</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252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灯管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40W</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金属+玻璃材质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253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电门铃</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581P</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254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电门铃</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一拖一</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255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电门铃</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一拖二</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256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电门铃</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一拖三</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257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门铃开关</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电门铃配件</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258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瓷砖</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300*450mm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玻化砖</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259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瓷砖</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200*400mm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玻化砖</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260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瓷砖</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600*600mm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玻化砖</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261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瓷砖</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300*600mm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玻化砖</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262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墙砖</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330*330mm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玻化砖</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263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AB胶</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302/40g*2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快干免焊胶</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264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小五联</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GN-407W/250V/2500W/10A</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铜+塑料材质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265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钻头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φ6</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含钴</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266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钻头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φ8</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含钴</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267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瓷砖钻头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φ6</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268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声光控</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感应器AC220V/50HZ</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269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磨片</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圆形磨砂</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270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温控器</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KX907S</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铜+塑料材质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271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写字板</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9248</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272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塑料量杯</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100ml/材质：塑料</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273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插座</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导轨插座</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274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漏电插排</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220V16A、单独开关、带漏保</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275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16A插座</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GO5五孔/16A</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276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五孔插座</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220V/10A/带开关</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277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两孔插座</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220V/10A</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278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三孔插座</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220V/10A</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279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插头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10A、两脚</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280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插头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10A、三脚</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281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插头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10A/GN-20L、带漏保</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282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插头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16A</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283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筒灯</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7W</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284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筒灯</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12W/黄色/</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285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射灯</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12V</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286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砂纸</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120#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碳化硅水纸</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287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配电箱</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250*300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288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扎带</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50mm*8000mm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289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烘手器</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感应干手器1800w</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290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发泡胶</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750ml</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填缝剂</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291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结构胶</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白色/590ML</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中性硅酮</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292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腻子粉</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2KG</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环保耐水腻子</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293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铁皮</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2000*2000mm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铁材质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294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雪花板</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1000*2000mm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295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防水盒</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F01</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296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小便感应器</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ML-8401N-C</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铜+橡胶+塑料材质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297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小便器</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上进水/挂墙式/成人小便斗</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陶瓷材质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298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地砖</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300*300mm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玻化砖</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299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地砖</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600*600mm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玻化砖</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地砖</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800*800mm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玻化砖</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黑色大理石</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300*600mm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石材</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滚刷</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2寸</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滚刷</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8寸</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滚刷</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15寸</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滚刷加长杆</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2400mm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快粘粉</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4KG/袋</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细粉</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锥桶</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700mm/红色</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镇流器</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一拖二</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铁材质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镇流器</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四通长线/2*40W</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铁材质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310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镇流器</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一拖三</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铁材质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311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砂浆</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20KG/抗裂</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水性聚氨脂</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312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公厕灯箱</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600*400mm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313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镀锌管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6分</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314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砂纸</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180#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碳化硅水纸</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315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塑料锥桶</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黑黄间色</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316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下水管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φ32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317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下水管口</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φ32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318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下水管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φ40/蓝</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319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下水管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φ50/蓝</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320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小便池下水口</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φ32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321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下水口带管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φ40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322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下水口带管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φ50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323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冷热软管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600mm/防爆</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不锈钢编织</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324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锯条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7072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325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小便器胶垫</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4分</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橡胶材质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326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一体化灯</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6W</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327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喉箍</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35-51mm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328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喉箍</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44-64mm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329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铝制门拉手</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95mm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330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扁铁</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331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扁铁</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332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塑钢推拉窗料</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塑钢材质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333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塑钢纱窗料</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塑钢材质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334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导轨</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335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双面锁芯</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100P</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336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稀料</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400ml</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芳烃溶剂</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337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壁纸刀片</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18mm/LB50H</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338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五点式安全带</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五点式国标</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涤纶材质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339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沙子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20kg</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水洗河沙</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340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闭门器</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1650#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341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腻子膏</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20kg</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混合漆</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342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配电箱锁</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401</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343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球形锁</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5831</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344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塑钢门锁</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8525</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345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门磁开关</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5*5</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346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壁纸刀</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18mm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347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支撑杆</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350#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铁材质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348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镀锌管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4分</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349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烘手器</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9008</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350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稀料</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500ml</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芳烃溶剂</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351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护套线</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3*4平方</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金属+橡胶材质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352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护套线</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2*4平方</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金属+橡胶材质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353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护套线</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3*2.5平方</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金属+橡胶材质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354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护套线</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2*2.5平方</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金属+橡胶材质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355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电缆</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3*10平方</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金属+橡胶材质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356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电缆</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3*6平方</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金属+橡胶材质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357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电线</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BV4.2平方</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金属+橡胶材质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358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风雨线</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2*4.2平方</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金属+橡胶材质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359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原子灰</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2KG</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固化剂</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360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油烟机</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906</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钢材质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361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漏电保护器-空开</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20A/2P</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金属+橡胶材质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362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漏电保护器-空开</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25A/2P</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金属+橡胶材质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363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漏电保护器-空开</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32A/2P</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金属+橡胶材质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364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漏电保护器-空开</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40A/2P</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金属+橡胶材质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365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漏电保护器-空开</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60A/2P</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金属+橡胶材质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366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漏电保护器-空开</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80A/2P</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金属+橡胶材质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367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漏电保护器-空开</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100A/2P</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金属+橡胶材质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368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漏电保护器-带漏保</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20A/2P</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金属+橡胶材质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369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漏电保护器-带漏保</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25A/2P</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金属+橡胶材质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370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漏电保护器-带漏保</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32A/2P</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金属+橡胶材质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371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漏电保护器-带漏保</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40A/2P</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金属+橡胶材质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372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漏电保护器-带漏保</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60A/2P</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金属+橡胶材质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373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漏电保护器-带漏保</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80A/2P</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金属+橡胶材质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374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漏电保护器-带漏保</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100A/2P</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金属+橡胶材质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375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堵头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蹲坑用</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376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槽钢</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长：6000mm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377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加长水嘴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4分</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纯铜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378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外墙涂料</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20L/白色</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乳胶漆</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379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外墙涂料</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20L/深灰</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乳胶漆</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380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外墙涂料</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20L/中灰</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乳胶漆</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381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外墙涂料</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20L/蓝色</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乳胶漆</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382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内墙涂料</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20L/中灰</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乳胶漆</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383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内墙涂料</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20L/蓝色</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乳胶漆</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384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内墙涂料</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20L/白色</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乳胶漆</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385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油漆</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2.5kg/红色</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水性漆</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386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油漆</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500ml/白色</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水性漆</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387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油漆</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500ml/黑色</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水性漆</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388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油漆</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20L/白色</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水性漆</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389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调和漆</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14.5KG/白色</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水性漆</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390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调和漆</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3.5KG/黑色</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水性漆</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391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踢脚线</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120*600mm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陶瓷材质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392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砂布轮</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无砂100/孔径16mm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393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石膏板</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600*600mm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石膏</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394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面包轮</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395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白玻璃</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1800*2400mm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玻璃</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396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玻璃</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1000*1400mm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玻璃</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397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磨砂玻璃</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1800*2400mm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玻璃</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398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钢化玻璃</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1800*2400mm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钢化玻璃</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399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塑料链</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黑、黄/2M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400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洗手台热宝</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6L</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铜+搪瓷+橡胶+塑料材质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401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洗手盆</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500/台上</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陶瓷材质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402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洗手盆</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500/台下</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陶瓷材质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403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洗手盆</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三角带立柱</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陶瓷材质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404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弯头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4分</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405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弯头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6分</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406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弯头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1寸</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407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管箍</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4分</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408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管箍</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6分</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409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管箍</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1寸</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410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管箍</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40*25</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411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管箍</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32*15</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412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玻璃胶枪</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9英寸</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413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冷热水龙头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洗手盆用/冷热</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纯铜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414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三通</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4分</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415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三通</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6分</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416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三通</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1寸</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417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扩孔器</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DN32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418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管道疏通机软轴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疏通机</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419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月牙锁</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塑钢门窗配件</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铁材质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420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井盖</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700mm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421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井盖</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900mm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422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燕尾钉</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5.5</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铁材质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423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墩布池</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400*400mm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陶瓷材质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424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人字梯</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加厚铝合金</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425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人字梯</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加厚铝合金</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426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关节梯</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加厚铝合金</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427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关节梯</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2.5m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加厚铝合金</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428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人字梯</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2.5m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加厚铝合金</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429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消防水带</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8-65-20m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涤纶材质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430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锁芯</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95P</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铜材质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431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波纹管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φ25</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432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公牛插座</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220V10A</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433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十字批头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434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自攻丝</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4.2*16</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铁材质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435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增压泵水封</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750A</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陶瓷+橡胶+不锈钢材质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436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盒尺</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3000*16mm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437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尼龙扎带</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尼龙</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438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塑铜线</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BV6</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无氧铜+聚氯乙烯</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439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塑铜线</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BV2.5</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无氧铜+聚氯乙烯</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440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塑铜线</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BV42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无氧铜+聚氯乙烯</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441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排气阀</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自动20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442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轴承门锁</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026</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铁材质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443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热熔机</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L0-63</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444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角磨机</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445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盒尺</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1000*25mm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446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镀锌板</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0.5mm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447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尖抹子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6寸</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448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铁丝</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14#</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铁材质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449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短接</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1寸</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450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取出器</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φ4</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451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取出器</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φ6</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452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皮带</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255</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橡胶材质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453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滚刷</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5寸</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454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路桩</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219/活动</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455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充电电钻</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18V</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456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防雨电源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400W-12V/LED专用</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457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地桩</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活动/圆柱型</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458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地桩</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固定/圆柱型</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459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地桩</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23*43cm/活动</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460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立柱锁</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黑黄色/100*550mm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461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管钳子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长：200mm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碳素钢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465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管钳子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长：250mm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碳素钢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463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管钳子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长：300mm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碳素钢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462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管钳子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长：350mm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碳素钢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464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管钳子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长：450mm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碳素钢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466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锤子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0.5kg</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碳素钢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467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切片</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外径105mm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468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混水阀</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8116暗装</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469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木门门锁</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分体锁/适装门厚：35-50mm、50-59mm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470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铁皮剪刀</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7寸</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高碳钢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471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抹子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15</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472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套筒扳手</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27</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473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活动扳手</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474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瓷砖开孔器</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合金钢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475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玻璃钢安全帽</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国标</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玻璃钢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476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内外接头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φ15*1.5</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477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增压泵</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150w</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铜+塑料+钢材质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478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花洒</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18</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479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刷子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3寸</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猪鬃毛+木材质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480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刷子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2寸</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猪鬃毛+木材质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481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灭烟桶</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1200mm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482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吹地机</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25kw</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483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衣帽钩</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GT-2508</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484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衣帽钩</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单钩</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485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拉铆钉</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5*16mm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486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拉铆枪</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460mm/双把</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金属材质+橡胶材质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487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子母合页</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100*76mm/承重大于等于50KG</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488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轴承</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30202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钢材质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489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快接头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1寸</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490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对丝</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DN15</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491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对丝</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DN20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492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对丝</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DN25</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493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对丝</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DN32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494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投光灯</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100W</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铜+塑料材质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495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防锈漆</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1KG/中灰</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乳胶漆</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496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窗户把手</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15#</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497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方盖</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37*45mm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498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踢脚线</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10*600mm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陶瓷材质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499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电表</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10-40A</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500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丝堵</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4分</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501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丝堵</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6分</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502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丝堵</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一寸</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503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水表</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DN20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金属材质+铜接头</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504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水表</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DN32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金属材质+铜接头</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505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水表</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DN50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金属材质+铜接头</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506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水表垫</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φ20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橡胶材质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507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水表接头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φ20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508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墩布池</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390*390mm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陶瓷材质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509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塑料涨塞</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8*38mm、500/包</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510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自攻钉</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5*12mm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铁材质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511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防尘网</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6000*25000mm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尼龙</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512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漆桶</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507</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513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喊话器</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L-17</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514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止回阀</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φ25</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PPR材质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515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门锁芯</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70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516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铜地漏</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6522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铜材质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517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电锤</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327</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518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声光控灯口</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220v</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519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单向阀</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DN25/立式</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520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玻璃刀</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150mm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521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角磨机转子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522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角磨机开关</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523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套筒扳手</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32件套筒组合\套筒头子型号8-32mm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524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卡簧钳</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5532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铬钒钢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525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剥线钳</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175mm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526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剥线钳</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75141</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不锈钢多功能</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527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剥线钳</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SVS</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不锈钢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528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内六角</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φ6</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529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内六角</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φ8</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530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安全指示灯</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100*300mm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531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电笔</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3*140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532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电笔</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AN-2000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金属+塑料材质智能</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533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电笔</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62501</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金属+橡胶材质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534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感应电笔</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非接触式</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535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改锥</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一字</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536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改锥</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十字</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537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万用表</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33B</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铜+塑料材质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538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工具包</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350*300mm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帆布材质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539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法兰</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φ10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540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老虎钳</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7寸</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铬钒钢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541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尖嘴钳</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7寸</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铬钒钢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542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尖嘴钳</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5121</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铬钒钢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543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偏口钳</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7寸</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铬钒钢</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544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内六角扳手</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8-19mm/9件套</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545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扁凿子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18mm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546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钢锯</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547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扳把门锁</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S11</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548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活扳手</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2022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549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活扳手</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47250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550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结构胶枪</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15寸</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551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盒尺</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5m*25</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552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水泥钉</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2.8*40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553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玻璃膜</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PP材质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554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水管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φ6</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555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水管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φ4</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556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一炮通</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520#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高密度塑脂储气筒/铝合金底座</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557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锁体</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58#</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纯铜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558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扎带</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5*300mm/100支/包</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559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扎带</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4*200mm/100支/包</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560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钳子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8寸</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561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防盗门锁</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右开</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562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水泵开关</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1.5kw</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563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方抹子</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0.5*75*85*240mm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564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混水阀</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U型</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565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平灯口</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φ27</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566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木门锁</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603#</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567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断桥铝门锁</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92*35</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568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锥桶</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700mm/PE/红白</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PE材质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569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门吸</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120mm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570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木门板把锁</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170*50mm双舌</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571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开孔器</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φ20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572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开孔器</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φ25</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573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胶枪</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131009</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574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美工刀</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2064</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575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配线箱</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Pz30-12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576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防盗门锁</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170mm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577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自攻钉</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3.5*16mm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578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强光灯</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S009</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金属+橡胶材质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579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木方</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3*5</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木材</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580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配电箱</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300*450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581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自攻丝</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4*60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铁材质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582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断桥铝门锁体</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85*34</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583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色浆</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500ml/白色</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乳胶漆</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584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色浆</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500ml/黑色</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乳胶漆</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585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给水胶</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380g</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胶质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586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台上盆</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460*570mm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陶瓷材质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587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钢丝钳</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5333</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金属+橡胶材质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588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上水阀</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4分</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589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万用表笔</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99A</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金属+橡胶材质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590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自攻钉</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4*12</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铁材质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591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尼龙绳</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12*5000mm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尼龙</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592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电池</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5号</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无汞碱性</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593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电池</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7号</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无汞碱性</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594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电池</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9V</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无汞碱性</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595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钩胀栓</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12*10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596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门轴</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120mm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597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门吸</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16</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598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三通</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6分变4分</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599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三通</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1寸变6分</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金属材质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600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残疾扶手</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1100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ABS材质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601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焊锡膏</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0.8</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焊锡</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602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焊锡丝</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sn50</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焊锡</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603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蹲坑</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404</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陶瓷材质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604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小便器扶手</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677</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ABS材质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605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管道增压泵软管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型号：750A</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高压编织管</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606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管道增压泵开关</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型号：750A</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607</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管道增压泵电机</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型号：750A</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铜芯</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608</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冷热增压泵软管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型号：320C</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高压编织管</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609</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冷热增压泵开关</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型号：320C</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610</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冷热增压泵电机</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型号：320C</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铜芯</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611</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蓝洁士增压泵软管</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型号：750P</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高压编织管</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612</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蓝洁士增压泵开关</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型号：750P</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塑料+铜</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613</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蓝洁士增压泵电机</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型号：750P</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铜芯</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614</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换气扇</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150mm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纯铜电机+塑料材质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615</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换气扇</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250mm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纯铜电机+塑料材质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4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616</w:t>
            </w:r>
          </w:p>
        </w:tc>
        <w:tc>
          <w:tcPr>
            <w:tcW w:w="226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换气扇</w:t>
            </w:r>
          </w:p>
        </w:tc>
        <w:tc>
          <w:tcPr>
            <w:tcW w:w="235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300mm</w:t>
            </w:r>
          </w:p>
        </w:tc>
        <w:tc>
          <w:tcPr>
            <w:tcW w:w="2813"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纯铜电机+塑料材质</w:t>
            </w:r>
          </w:p>
        </w:tc>
        <w:tc>
          <w:tcPr>
            <w:tcW w:w="78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114" w:type="dxa"/>
            <w:gridSpan w:val="2"/>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其他维修配件</w:t>
            </w:r>
          </w:p>
        </w:tc>
        <w:tc>
          <w:tcPr>
            <w:tcW w:w="5948" w:type="dxa"/>
            <w:gridSpan w:val="3"/>
            <w:noWrap/>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150000</w:t>
            </w:r>
            <w:r>
              <w:rPr>
                <w:color w:val="000000" w:themeColor="text1"/>
                <w14:textFill>
                  <w14:solidFill>
                    <w14:schemeClr w14:val="tx1"/>
                  </w14:solidFill>
                </w14:textFill>
              </w:rPr>
              <w:t>.00</w:t>
            </w:r>
          </w:p>
        </w:tc>
      </w:tr>
    </w:tbl>
    <w:p>
      <w:pPr>
        <w:rPr>
          <w:color w:val="000000" w:themeColor="text1"/>
          <w14:textFill>
            <w14:solidFill>
              <w14:schemeClr w14:val="tx1"/>
            </w14:solidFill>
          </w14:textFill>
        </w:rPr>
      </w:pPr>
    </w:p>
    <w:p>
      <w:pPr>
        <w:pStyle w:val="4"/>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四、验收要求：</w:t>
      </w:r>
    </w:p>
    <w:p>
      <w:pPr>
        <w:pStyle w:val="4"/>
        <w:ind w:firstLine="0"/>
        <w:rPr>
          <w:color w:val="000000" w:themeColor="text1"/>
          <w14:textFill>
            <w14:solidFill>
              <w14:schemeClr w14:val="tx1"/>
            </w14:solidFill>
          </w14:textFill>
        </w:rPr>
      </w:pPr>
    </w:p>
    <w:p>
      <w:pPr>
        <w:spacing w:after="156" w:line="360" w:lineRule="auto"/>
        <w:ind w:firstLine="480"/>
        <w:rPr>
          <w:rFonts w:ascii="宋体" w:hAnsi="宋体" w:cs="方正仿宋_GBK"/>
          <w:snapToGrid w:val="0"/>
          <w:color w:val="000000" w:themeColor="text1"/>
          <w:kern w:val="0"/>
          <w:sz w:val="24"/>
          <w:szCs w:val="32"/>
          <w14:textFill>
            <w14:solidFill>
              <w14:schemeClr w14:val="tx1"/>
            </w14:solidFill>
          </w14:textFill>
        </w:rPr>
      </w:pPr>
      <w:r>
        <w:rPr>
          <w:rFonts w:hint="eastAsia" w:ascii="宋体" w:hAnsi="宋体" w:cs="方正仿宋_GBK"/>
          <w:snapToGrid w:val="0"/>
          <w:color w:val="000000" w:themeColor="text1"/>
          <w:kern w:val="0"/>
          <w:sz w:val="24"/>
          <w:szCs w:val="32"/>
          <w14:textFill>
            <w14:solidFill>
              <w14:schemeClr w14:val="tx1"/>
            </w14:solidFill>
          </w14:textFill>
        </w:rPr>
        <w:t>投标人提供的每批次货物须附有送货清单、合格证、使用说明书等详细资料，投标人负责将货物送至采购人指定现场后，由双方现场代表共同对货物，按合同约定进行验收并签字确认，如采购人对供货产品质量验收不合格，或使用后达不到投标人所承诺的使用效果，采购人有权拒绝接受其所供货物，且不予以结算之前产生的所有货款。</w:t>
      </w:r>
    </w:p>
    <w:p>
      <w:pPr>
        <w:spacing w:after="156" w:line="360" w:lineRule="auto"/>
        <w:ind w:firstLine="480" w:firstLineChars="200"/>
        <w:rPr>
          <w:rFonts w:ascii="宋体" w:hAnsi="宋体" w:cs="方正仿宋_GBK"/>
          <w:snapToGrid w:val="0"/>
          <w:color w:val="000000" w:themeColor="text1"/>
          <w:kern w:val="0"/>
          <w:sz w:val="24"/>
          <w:szCs w:val="32"/>
          <w14:textFill>
            <w14:solidFill>
              <w14:schemeClr w14:val="tx1"/>
            </w14:solidFill>
          </w14:textFill>
        </w:rPr>
      </w:pPr>
      <w:r>
        <w:rPr>
          <w:rFonts w:ascii="宋体" w:hAnsi="宋体" w:cs="方正仿宋_GBK"/>
          <w:snapToGrid w:val="0"/>
          <w:color w:val="000000" w:themeColor="text1"/>
          <w:kern w:val="0"/>
          <w:sz w:val="24"/>
          <w:szCs w:val="32"/>
          <w14:textFill>
            <w14:solidFill>
              <w14:schemeClr w14:val="tx1"/>
            </w14:solidFill>
          </w14:textFill>
        </w:rPr>
        <w:t>合同签订前，</w:t>
      </w:r>
      <w:r>
        <w:rPr>
          <w:rFonts w:hint="eastAsia" w:ascii="宋体" w:hAnsi="宋体" w:cs="方正仿宋_GBK"/>
          <w:snapToGrid w:val="0"/>
          <w:color w:val="000000" w:themeColor="text1"/>
          <w:kern w:val="0"/>
          <w:sz w:val="24"/>
          <w:szCs w:val="32"/>
          <w14:textFill>
            <w14:solidFill>
              <w14:schemeClr w14:val="tx1"/>
            </w14:solidFill>
          </w14:textFill>
        </w:rPr>
        <w:t>中标人</w:t>
      </w:r>
      <w:r>
        <w:rPr>
          <w:rFonts w:ascii="宋体" w:hAnsi="宋体" w:cs="方正仿宋_GBK"/>
          <w:snapToGrid w:val="0"/>
          <w:color w:val="000000" w:themeColor="text1"/>
          <w:kern w:val="0"/>
          <w:sz w:val="24"/>
          <w:szCs w:val="32"/>
          <w14:textFill>
            <w14:solidFill>
              <w14:schemeClr w14:val="tx1"/>
            </w14:solidFill>
          </w14:textFill>
        </w:rPr>
        <w:t>向</w:t>
      </w:r>
      <w:r>
        <w:rPr>
          <w:rFonts w:hint="eastAsia" w:ascii="宋体" w:hAnsi="宋体" w:cs="方正仿宋_GBK"/>
          <w:snapToGrid w:val="0"/>
          <w:color w:val="000000" w:themeColor="text1"/>
          <w:kern w:val="0"/>
          <w:sz w:val="24"/>
          <w:szCs w:val="32"/>
          <w14:textFill>
            <w14:solidFill>
              <w14:schemeClr w14:val="tx1"/>
            </w14:solidFill>
          </w14:textFill>
        </w:rPr>
        <w:t>采购人</w:t>
      </w:r>
      <w:r>
        <w:rPr>
          <w:rFonts w:ascii="宋体" w:hAnsi="宋体" w:cs="方正仿宋_GBK"/>
          <w:snapToGrid w:val="0"/>
          <w:color w:val="000000" w:themeColor="text1"/>
          <w:kern w:val="0"/>
          <w:sz w:val="24"/>
          <w:szCs w:val="32"/>
          <w14:textFill>
            <w14:solidFill>
              <w14:schemeClr w14:val="tx1"/>
            </w14:solidFill>
          </w14:textFill>
        </w:rPr>
        <w:t>提供</w:t>
      </w:r>
      <w:r>
        <w:rPr>
          <w:rFonts w:hint="eastAsia" w:ascii="宋体" w:hAnsi="宋体" w:cs="方正仿宋_GBK"/>
          <w:snapToGrid w:val="0"/>
          <w:color w:val="000000" w:themeColor="text1"/>
          <w:kern w:val="0"/>
          <w:sz w:val="24"/>
          <w:szCs w:val="32"/>
          <w14:textFill>
            <w14:solidFill>
              <w14:schemeClr w14:val="tx1"/>
            </w14:solidFill>
          </w14:textFill>
        </w:rPr>
        <w:t>合同金额1</w:t>
      </w:r>
      <w:r>
        <w:rPr>
          <w:rFonts w:ascii="宋体" w:hAnsi="宋体" w:cs="方正仿宋_GBK"/>
          <w:snapToGrid w:val="0"/>
          <w:color w:val="000000" w:themeColor="text1"/>
          <w:kern w:val="0"/>
          <w:sz w:val="24"/>
          <w:szCs w:val="32"/>
          <w14:textFill>
            <w14:solidFill>
              <w14:schemeClr w14:val="tx1"/>
            </w14:solidFill>
          </w14:textFill>
        </w:rPr>
        <w:t>0%</w:t>
      </w:r>
      <w:r>
        <w:rPr>
          <w:rFonts w:hint="eastAsia" w:ascii="宋体" w:hAnsi="宋体" w:cs="方正仿宋_GBK"/>
          <w:snapToGrid w:val="0"/>
          <w:color w:val="000000" w:themeColor="text1"/>
          <w:kern w:val="0"/>
          <w:sz w:val="24"/>
          <w:szCs w:val="32"/>
          <w14:textFill>
            <w14:solidFill>
              <w14:schemeClr w14:val="tx1"/>
            </w14:solidFill>
          </w14:textFill>
        </w:rPr>
        <w:t>的</w:t>
      </w:r>
      <w:r>
        <w:rPr>
          <w:rFonts w:ascii="宋体" w:hAnsi="宋体" w:cs="方正仿宋_GBK"/>
          <w:snapToGrid w:val="0"/>
          <w:color w:val="000000" w:themeColor="text1"/>
          <w:kern w:val="0"/>
          <w:sz w:val="24"/>
          <w:szCs w:val="32"/>
          <w14:textFill>
            <w14:solidFill>
              <w14:schemeClr w14:val="tx1"/>
            </w14:solidFill>
          </w14:textFill>
        </w:rPr>
        <w:t>履约保证金或银行出具有效的履约保函，履约保证金或保函的有效期限为1年；在有效期限满后1个月内（无息）</w:t>
      </w:r>
      <w:r>
        <w:rPr>
          <w:rFonts w:hint="eastAsia" w:ascii="宋体" w:hAnsi="宋体" w:cs="方正仿宋_GBK"/>
          <w:snapToGrid w:val="0"/>
          <w:color w:val="000000" w:themeColor="text1"/>
          <w:kern w:val="0"/>
          <w:sz w:val="24"/>
          <w:szCs w:val="32"/>
          <w14:textFill>
            <w14:solidFill>
              <w14:schemeClr w14:val="tx1"/>
            </w14:solidFill>
          </w14:textFill>
        </w:rPr>
        <w:t>，若中标人符合退款要求，则全额无息</w:t>
      </w:r>
      <w:r>
        <w:rPr>
          <w:rFonts w:ascii="宋体" w:hAnsi="宋体" w:cs="方正仿宋_GBK"/>
          <w:snapToGrid w:val="0"/>
          <w:color w:val="000000" w:themeColor="text1"/>
          <w:kern w:val="0"/>
          <w:sz w:val="24"/>
          <w:szCs w:val="32"/>
          <w14:textFill>
            <w14:solidFill>
              <w14:schemeClr w14:val="tx1"/>
            </w14:solidFill>
          </w14:textFill>
        </w:rPr>
        <w:t>退还给</w:t>
      </w:r>
      <w:r>
        <w:rPr>
          <w:rFonts w:hint="eastAsia" w:ascii="宋体" w:hAnsi="宋体" w:cs="方正仿宋_GBK"/>
          <w:snapToGrid w:val="0"/>
          <w:color w:val="000000" w:themeColor="text1"/>
          <w:kern w:val="0"/>
          <w:sz w:val="24"/>
          <w:szCs w:val="32"/>
          <w14:textFill>
            <w14:solidFill>
              <w14:schemeClr w14:val="tx1"/>
            </w14:solidFill>
          </w14:textFill>
        </w:rPr>
        <w:t>中标人</w:t>
      </w:r>
      <w:r>
        <w:rPr>
          <w:rFonts w:ascii="宋体" w:hAnsi="宋体" w:cs="方正仿宋_GBK"/>
          <w:snapToGrid w:val="0"/>
          <w:color w:val="000000" w:themeColor="text1"/>
          <w:kern w:val="0"/>
          <w:sz w:val="24"/>
          <w:szCs w:val="32"/>
          <w14:textFill>
            <w14:solidFill>
              <w14:schemeClr w14:val="tx1"/>
            </w14:solidFill>
          </w14:textFill>
        </w:rPr>
        <w:t>；若在合同执行期间，因</w:t>
      </w:r>
      <w:r>
        <w:rPr>
          <w:rFonts w:hint="eastAsia" w:ascii="宋体" w:hAnsi="宋体" w:cs="方正仿宋_GBK"/>
          <w:snapToGrid w:val="0"/>
          <w:color w:val="000000" w:themeColor="text1"/>
          <w:kern w:val="0"/>
          <w:sz w:val="24"/>
          <w:szCs w:val="32"/>
          <w14:textFill>
            <w14:solidFill>
              <w14:schemeClr w14:val="tx1"/>
            </w14:solidFill>
          </w14:textFill>
        </w:rPr>
        <w:t>中标人</w:t>
      </w:r>
      <w:r>
        <w:rPr>
          <w:rFonts w:ascii="宋体" w:hAnsi="宋体" w:cs="方正仿宋_GBK"/>
          <w:snapToGrid w:val="0"/>
          <w:color w:val="000000" w:themeColor="text1"/>
          <w:kern w:val="0"/>
          <w:sz w:val="24"/>
          <w:szCs w:val="32"/>
          <w14:textFill>
            <w14:solidFill>
              <w14:schemeClr w14:val="tx1"/>
            </w14:solidFill>
          </w14:textFill>
        </w:rPr>
        <w:t>原因无法继续履行合同，</w:t>
      </w:r>
      <w:r>
        <w:rPr>
          <w:rFonts w:hint="eastAsia" w:ascii="宋体" w:hAnsi="宋体" w:cs="方正仿宋_GBK"/>
          <w:snapToGrid w:val="0"/>
          <w:color w:val="000000" w:themeColor="text1"/>
          <w:kern w:val="0"/>
          <w:sz w:val="24"/>
          <w:szCs w:val="32"/>
          <w14:textFill>
            <w14:solidFill>
              <w14:schemeClr w14:val="tx1"/>
            </w14:solidFill>
          </w14:textFill>
        </w:rPr>
        <w:t>或提供的药剂达不到所承诺的使用效果，采购人</w:t>
      </w:r>
      <w:r>
        <w:rPr>
          <w:rFonts w:ascii="宋体" w:hAnsi="宋体" w:cs="方正仿宋_GBK"/>
          <w:snapToGrid w:val="0"/>
          <w:color w:val="000000" w:themeColor="text1"/>
          <w:kern w:val="0"/>
          <w:sz w:val="24"/>
          <w:szCs w:val="32"/>
          <w14:textFill>
            <w14:solidFill>
              <w14:schemeClr w14:val="tx1"/>
            </w14:solidFill>
          </w14:textFill>
        </w:rPr>
        <w:t>有权没收其全部履约保证金</w:t>
      </w:r>
      <w:r>
        <w:rPr>
          <w:rFonts w:hint="eastAsia" w:ascii="宋体" w:hAnsi="宋体" w:cs="方正仿宋_GBK"/>
          <w:snapToGrid w:val="0"/>
          <w:color w:val="000000" w:themeColor="text1"/>
          <w:kern w:val="0"/>
          <w:sz w:val="24"/>
          <w:szCs w:val="32"/>
          <w14:textFill>
            <w14:solidFill>
              <w14:schemeClr w14:val="tx1"/>
            </w14:solidFill>
          </w14:textFill>
        </w:rPr>
        <w:t>并终止合同，且不予以结算之前产生的所有货款。</w:t>
      </w:r>
    </w:p>
    <w:p>
      <w:pPr>
        <w:pStyle w:val="4"/>
        <w:ind w:firstLine="0"/>
        <w:rPr>
          <w:color w:val="000000" w:themeColor="text1"/>
          <w14:textFill>
            <w14:solidFill>
              <w14:schemeClr w14:val="tx1"/>
            </w14:solidFill>
          </w14:textFill>
        </w:rPr>
      </w:pPr>
    </w:p>
    <w:p>
      <w:pPr>
        <w:pStyle w:val="4"/>
        <w:ind w:firstLine="0"/>
        <w:rPr>
          <w:color w:val="000000" w:themeColor="text1"/>
          <w14:textFill>
            <w14:solidFill>
              <w14:schemeClr w14:val="tx1"/>
            </w14:solidFill>
          </w14:textFill>
        </w:rPr>
        <w:sectPr>
          <w:pgSz w:w="11907" w:h="16840"/>
          <w:pgMar w:top="1418" w:right="1134" w:bottom="1418" w:left="1701" w:header="851" w:footer="851" w:gutter="0"/>
          <w:cols w:space="720" w:num="1"/>
          <w:docGrid w:linePitch="462" w:charSpace="0"/>
        </w:sectPr>
      </w:pPr>
      <w:r>
        <w:rPr>
          <w:rFonts w:hint="eastAsia"/>
          <w:color w:val="000000" w:themeColor="text1"/>
          <w14:textFill>
            <w14:solidFill>
              <w14:schemeClr w14:val="tx1"/>
            </w14:solidFill>
          </w14:textFill>
        </w:rPr>
        <w:t>五、质保期：自货物经采购人验收合格之日起1年。</w:t>
      </w:r>
    </w:p>
    <w:p>
      <w:pPr>
        <w:spacing w:line="360" w:lineRule="auto"/>
        <w:jc w:val="center"/>
        <w:outlineLvl w:val="0"/>
        <w:rPr>
          <w:b/>
          <w:color w:val="000000" w:themeColor="text1"/>
          <w:sz w:val="36"/>
          <w:szCs w:val="36"/>
          <w14:textFill>
            <w14:solidFill>
              <w14:schemeClr w14:val="tx1"/>
            </w14:solidFill>
          </w14:textFill>
        </w:rPr>
      </w:pPr>
      <w:bookmarkStart w:id="820" w:name="_Toc152162254"/>
      <w:r>
        <w:rPr>
          <w:b/>
          <w:color w:val="000000" w:themeColor="text1"/>
          <w:sz w:val="36"/>
          <w:szCs w:val="36"/>
          <w14:textFill>
            <w14:solidFill>
              <w14:schemeClr w14:val="tx1"/>
            </w14:solidFill>
          </w14:textFill>
        </w:rPr>
        <w:t>第六章   拟签订的合同文本</w:t>
      </w:r>
      <w:bookmarkEnd w:id="820"/>
    </w:p>
    <w:p>
      <w:pPr>
        <w:ind w:firstLine="421"/>
        <w:jc w:val="center"/>
        <w:rPr>
          <w:rFonts w:ascii="宋体" w:hAnsi="宋体" w:cs="宋体"/>
          <w:b/>
          <w:bCs/>
          <w:color w:val="000000" w:themeColor="text1"/>
          <w:sz w:val="36"/>
          <w:szCs w:val="36"/>
          <w14:textFill>
            <w14:solidFill>
              <w14:schemeClr w14:val="tx1"/>
            </w14:solidFill>
          </w14:textFill>
        </w:rPr>
      </w:pPr>
    </w:p>
    <w:p>
      <w:pPr>
        <w:pStyle w:val="4"/>
        <w:rPr>
          <w:rFonts w:hAnsi="宋体"/>
          <w:color w:val="000000" w:themeColor="text1"/>
          <w14:textFill>
            <w14:solidFill>
              <w14:schemeClr w14:val="tx1"/>
            </w14:solidFill>
          </w14:textFill>
        </w:rPr>
      </w:pPr>
    </w:p>
    <w:p>
      <w:pPr>
        <w:pStyle w:val="4"/>
        <w:rPr>
          <w:rFonts w:hAnsi="宋体"/>
          <w:color w:val="000000" w:themeColor="text1"/>
          <w14:textFill>
            <w14:solidFill>
              <w14:schemeClr w14:val="tx1"/>
            </w14:solidFill>
          </w14:textFill>
        </w:rPr>
      </w:pPr>
    </w:p>
    <w:p>
      <w:pPr>
        <w:pStyle w:val="4"/>
        <w:rPr>
          <w:rFonts w:hAnsi="宋体"/>
          <w:color w:val="000000" w:themeColor="text1"/>
          <w14:textFill>
            <w14:solidFill>
              <w14:schemeClr w14:val="tx1"/>
            </w14:solidFill>
          </w14:textFill>
        </w:rPr>
      </w:pPr>
    </w:p>
    <w:p>
      <w:pPr>
        <w:pStyle w:val="4"/>
        <w:rPr>
          <w:rFonts w:hAnsi="宋体"/>
          <w:color w:val="000000" w:themeColor="text1"/>
          <w14:textFill>
            <w14:solidFill>
              <w14:schemeClr w14:val="tx1"/>
            </w14:solidFill>
          </w14:textFill>
        </w:rPr>
      </w:pPr>
    </w:p>
    <w:p>
      <w:pPr>
        <w:pStyle w:val="4"/>
        <w:rPr>
          <w:rFonts w:hAnsi="宋体"/>
          <w:color w:val="000000" w:themeColor="text1"/>
          <w14:textFill>
            <w14:solidFill>
              <w14:schemeClr w14:val="tx1"/>
            </w14:solidFill>
          </w14:textFill>
        </w:rPr>
      </w:pPr>
    </w:p>
    <w:p>
      <w:pPr>
        <w:pStyle w:val="4"/>
        <w:rPr>
          <w:rFonts w:hAnsi="宋体"/>
          <w:color w:val="000000" w:themeColor="text1"/>
          <w14:textFill>
            <w14:solidFill>
              <w14:schemeClr w14:val="tx1"/>
            </w14:solidFill>
          </w14:textFill>
        </w:rPr>
      </w:pPr>
    </w:p>
    <w:p>
      <w:pPr>
        <w:ind w:firstLine="421"/>
        <w:jc w:val="center"/>
        <w:rPr>
          <w:rFonts w:ascii="宋体" w:hAnsi="宋体" w:cs="宋体"/>
          <w:b/>
          <w:bCs/>
          <w:color w:val="000000" w:themeColor="text1"/>
          <w:sz w:val="84"/>
          <w:szCs w:val="84"/>
          <w14:textFill>
            <w14:solidFill>
              <w14:schemeClr w14:val="tx1"/>
            </w14:solidFill>
          </w14:textFill>
        </w:rPr>
      </w:pPr>
      <w:r>
        <w:rPr>
          <w:rFonts w:hint="eastAsia" w:ascii="宋体" w:hAnsi="宋体" w:cs="宋体"/>
          <w:b/>
          <w:bCs/>
          <w:color w:val="000000" w:themeColor="text1"/>
          <w:sz w:val="84"/>
          <w:szCs w:val="84"/>
          <w14:textFill>
            <w14:solidFill>
              <w14:schemeClr w14:val="tx1"/>
            </w14:solidFill>
          </w14:textFill>
        </w:rPr>
        <w:t>采购合同</w:t>
      </w:r>
    </w:p>
    <w:p>
      <w:pPr>
        <w:ind w:firstLine="421"/>
        <w:jc w:val="center"/>
        <w:rPr>
          <w:rFonts w:ascii="宋体" w:hAnsi="宋体" w:cs="宋体"/>
          <w:b/>
          <w:bCs/>
          <w:color w:val="000000" w:themeColor="text1"/>
          <w:sz w:val="52"/>
          <w:szCs w:val="52"/>
          <w14:textFill>
            <w14:solidFill>
              <w14:schemeClr w14:val="tx1"/>
            </w14:solidFill>
          </w14:textFill>
        </w:rPr>
      </w:pPr>
    </w:p>
    <w:p>
      <w:pPr>
        <w:ind w:firstLine="421"/>
        <w:jc w:val="center"/>
        <w:rPr>
          <w:rFonts w:ascii="宋体" w:hAnsi="宋体" w:cs="宋体"/>
          <w:b/>
          <w:bCs/>
          <w:color w:val="000000" w:themeColor="text1"/>
          <w:sz w:val="52"/>
          <w:szCs w:val="52"/>
          <w14:textFill>
            <w14:solidFill>
              <w14:schemeClr w14:val="tx1"/>
            </w14:solidFill>
          </w14:textFill>
        </w:rPr>
      </w:pPr>
    </w:p>
    <w:p>
      <w:pPr>
        <w:pStyle w:val="4"/>
        <w:rPr>
          <w:rFonts w:hAnsi="宋体"/>
          <w:color w:val="000000" w:themeColor="text1"/>
          <w14:textFill>
            <w14:solidFill>
              <w14:schemeClr w14:val="tx1"/>
            </w14:solidFill>
          </w14:textFill>
        </w:rPr>
      </w:pPr>
    </w:p>
    <w:p>
      <w:pPr>
        <w:pStyle w:val="4"/>
        <w:rPr>
          <w:rFonts w:hAnsi="宋体"/>
          <w:color w:val="000000" w:themeColor="text1"/>
          <w14:textFill>
            <w14:solidFill>
              <w14:schemeClr w14:val="tx1"/>
            </w14:solidFill>
          </w14:textFill>
        </w:rPr>
      </w:pPr>
    </w:p>
    <w:p>
      <w:pPr>
        <w:spacing w:line="360" w:lineRule="auto"/>
        <w:ind w:left="2884"/>
        <w:rPr>
          <w:rFonts w:ascii="仿宋" w:hAnsi="仿宋" w:eastAsia="仿宋"/>
          <w:color w:val="000000" w:themeColor="text1"/>
          <w14:textFill>
            <w14:solidFill>
              <w14:schemeClr w14:val="tx1"/>
            </w14:solidFill>
          </w14:textFill>
        </w:rPr>
      </w:pPr>
    </w:p>
    <w:p>
      <w:pPr>
        <w:spacing w:line="360" w:lineRule="auto"/>
        <w:rPr>
          <w:rFonts w:ascii="仿宋" w:hAnsi="仿宋" w:eastAsia="仿宋"/>
          <w:b/>
          <w:color w:val="000000" w:themeColor="text1"/>
          <w:sz w:val="32"/>
          <w:szCs w:val="32"/>
          <w14:textFill>
            <w14:solidFill>
              <w14:schemeClr w14:val="tx1"/>
            </w14:solidFill>
          </w14:textFill>
        </w:rPr>
      </w:pPr>
    </w:p>
    <w:p>
      <w:pPr>
        <w:spacing w:line="360" w:lineRule="auto"/>
        <w:jc w:val="center"/>
        <w:rPr>
          <w:rFonts w:ascii="仿宋" w:hAnsi="仿宋" w:eastAsia="仿宋"/>
          <w:b/>
          <w:color w:val="000000" w:themeColor="text1"/>
          <w:sz w:val="32"/>
          <w:szCs w:val="32"/>
          <w14:textFill>
            <w14:solidFill>
              <w14:schemeClr w14:val="tx1"/>
            </w14:solidFill>
          </w14:textFill>
        </w:rPr>
      </w:pPr>
    </w:p>
    <w:p>
      <w:pPr>
        <w:spacing w:before="120" w:line="360" w:lineRule="auto"/>
        <w:rPr>
          <w:rFonts w:ascii="仿宋" w:hAnsi="仿宋" w:eastAsia="仿宋"/>
          <w:b/>
          <w:bCs/>
          <w:color w:val="000000" w:themeColor="text1"/>
          <w:sz w:val="28"/>
          <w:szCs w:val="28"/>
          <w14:textFill>
            <w14:solidFill>
              <w14:schemeClr w14:val="tx1"/>
            </w14:solidFill>
          </w14:textFill>
        </w:rPr>
      </w:pPr>
    </w:p>
    <w:p>
      <w:pPr>
        <w:spacing w:before="120" w:line="360" w:lineRule="auto"/>
        <w:rPr>
          <w:rFonts w:ascii="仿宋" w:hAnsi="仿宋" w:eastAsia="仿宋"/>
          <w:b/>
          <w:bCs/>
          <w:color w:val="000000" w:themeColor="text1"/>
          <w:sz w:val="36"/>
          <w:szCs w:val="36"/>
          <w14:textFill>
            <w14:solidFill>
              <w14:schemeClr w14:val="tx1"/>
            </w14:solidFill>
          </w14:textFill>
        </w:rPr>
      </w:pPr>
      <w:r>
        <w:rPr>
          <w:rFonts w:hint="eastAsia" w:ascii="仿宋" w:hAnsi="仿宋" w:eastAsia="仿宋"/>
          <w:b/>
          <w:bCs/>
          <w:color w:val="000000" w:themeColor="text1"/>
          <w:sz w:val="36"/>
          <w:szCs w:val="36"/>
          <w14:textFill>
            <w14:solidFill>
              <w14:schemeClr w14:val="tx1"/>
            </w14:solidFill>
          </w14:textFill>
        </w:rPr>
        <w:t>采购人</w:t>
      </w:r>
      <w:r>
        <w:rPr>
          <w:rFonts w:ascii="仿宋" w:hAnsi="仿宋" w:eastAsia="仿宋"/>
          <w:b/>
          <w:bCs/>
          <w:color w:val="000000" w:themeColor="text1"/>
          <w:sz w:val="36"/>
          <w:szCs w:val="36"/>
          <w14:textFill>
            <w14:solidFill>
              <w14:schemeClr w14:val="tx1"/>
            </w14:solidFill>
          </w14:textFill>
        </w:rPr>
        <w:t>：</w:t>
      </w:r>
      <w:r>
        <w:rPr>
          <w:rFonts w:hint="eastAsia" w:ascii="仿宋" w:hAnsi="仿宋" w:eastAsia="仿宋"/>
          <w:b/>
          <w:bCs/>
          <w:color w:val="000000" w:themeColor="text1"/>
          <w:sz w:val="36"/>
          <w:szCs w:val="36"/>
          <w14:textFill>
            <w14:solidFill>
              <w14:schemeClr w14:val="tx1"/>
            </w14:solidFill>
          </w14:textFill>
        </w:rPr>
        <w:t>北京市石景山区环境卫生服务中心三队</w:t>
      </w:r>
    </w:p>
    <w:p>
      <w:pPr>
        <w:spacing w:before="120" w:line="360" w:lineRule="auto"/>
        <w:rPr>
          <w:rFonts w:ascii="仿宋" w:hAnsi="仿宋" w:eastAsia="仿宋"/>
          <w:color w:val="000000" w:themeColor="text1"/>
          <w:sz w:val="36"/>
          <w:szCs w:val="36"/>
          <w:u w:val="single"/>
          <w14:textFill>
            <w14:solidFill>
              <w14:schemeClr w14:val="tx1"/>
            </w14:solidFill>
          </w14:textFill>
        </w:rPr>
      </w:pPr>
      <w:r>
        <w:rPr>
          <w:rFonts w:hint="eastAsia" w:ascii="仿宋" w:hAnsi="仿宋" w:eastAsia="仿宋"/>
          <w:b/>
          <w:bCs/>
          <w:color w:val="000000" w:themeColor="text1"/>
          <w:sz w:val="36"/>
          <w:szCs w:val="36"/>
          <w14:textFill>
            <w14:solidFill>
              <w14:schemeClr w14:val="tx1"/>
            </w14:solidFill>
          </w14:textFill>
        </w:rPr>
        <w:t>供应商</w:t>
      </w:r>
      <w:r>
        <w:rPr>
          <w:rFonts w:ascii="仿宋" w:hAnsi="仿宋" w:eastAsia="仿宋"/>
          <w:b/>
          <w:bCs/>
          <w:color w:val="000000" w:themeColor="text1"/>
          <w:sz w:val="36"/>
          <w:szCs w:val="36"/>
          <w14:textFill>
            <w14:solidFill>
              <w14:schemeClr w14:val="tx1"/>
            </w14:solidFill>
          </w14:textFill>
        </w:rPr>
        <w:t>：</w:t>
      </w:r>
      <w:r>
        <w:rPr>
          <w:rFonts w:hint="eastAsia" w:ascii="仿宋" w:hAnsi="仿宋" w:eastAsia="仿宋"/>
          <w:b/>
          <w:bCs/>
          <w:color w:val="000000" w:themeColor="text1"/>
          <w:sz w:val="36"/>
          <w:szCs w:val="36"/>
          <w14:textFill>
            <w14:solidFill>
              <w14:schemeClr w14:val="tx1"/>
            </w14:solidFill>
          </w14:textFill>
        </w:rPr>
        <w:t xml:space="preserve">    </w:t>
      </w:r>
    </w:p>
    <w:p>
      <w:pPr>
        <w:spacing w:before="120" w:line="360" w:lineRule="auto"/>
        <w:ind w:firstLine="966" w:firstLineChars="345"/>
        <w:rPr>
          <w:rFonts w:ascii="仿宋" w:hAnsi="仿宋" w:eastAsia="仿宋"/>
          <w:color w:val="000000" w:themeColor="text1"/>
          <w:sz w:val="28"/>
          <w:szCs w:val="28"/>
          <w14:textFill>
            <w14:solidFill>
              <w14:schemeClr w14:val="tx1"/>
            </w14:solidFill>
          </w14:textFill>
        </w:rPr>
        <w:sectPr>
          <w:footerReference r:id="rId14" w:type="default"/>
          <w:pgSz w:w="11906" w:h="16838"/>
          <w:pgMar w:top="1418" w:right="1797" w:bottom="1418" w:left="1797" w:header="851" w:footer="992" w:gutter="0"/>
          <w:cols w:space="720" w:num="1"/>
          <w:titlePg/>
          <w:docGrid w:type="linesAndChars" w:linePitch="312" w:charSpace="0"/>
        </w:sectPr>
      </w:pPr>
      <w:r>
        <w:rPr>
          <w:rFonts w:hint="eastAsia" w:ascii="仿宋" w:hAnsi="仿宋" w:eastAsia="仿宋"/>
          <w:color w:val="000000" w:themeColor="text1"/>
          <w:sz w:val="28"/>
          <w:szCs w:val="28"/>
          <w14:textFill>
            <w14:solidFill>
              <w14:schemeClr w14:val="tx1"/>
            </w14:solidFill>
          </w14:textFill>
        </w:rPr>
        <w:t xml:space="preserve"> </w:t>
      </w:r>
    </w:p>
    <w:p>
      <w:pPr>
        <w:spacing w:before="120" w:line="360" w:lineRule="auto"/>
        <w:jc w:val="center"/>
        <w:rPr>
          <w:rFonts w:ascii="仿宋" w:hAnsi="仿宋" w:eastAsia="仿宋"/>
          <w:color w:val="000000" w:themeColor="text1"/>
          <w:sz w:val="36"/>
          <w14:textFill>
            <w14:solidFill>
              <w14:schemeClr w14:val="tx1"/>
            </w14:solidFill>
          </w14:textFill>
        </w:rPr>
      </w:pPr>
      <w:r>
        <w:rPr>
          <w:rFonts w:hint="eastAsia" w:ascii="仿宋" w:hAnsi="仿宋" w:eastAsia="仿宋"/>
          <w:b/>
          <w:color w:val="000000" w:themeColor="text1"/>
          <w:sz w:val="36"/>
          <w14:textFill>
            <w14:solidFill>
              <w14:schemeClr w14:val="tx1"/>
            </w14:solidFill>
          </w14:textFill>
        </w:rPr>
        <w:t>合同书</w:t>
      </w:r>
    </w:p>
    <w:p>
      <w:pPr>
        <w:spacing w:before="120" w:line="360" w:lineRule="auto"/>
        <w:ind w:firstLine="480" w:firstLineChars="200"/>
        <w:jc w:val="left"/>
        <w:rPr>
          <w:rFonts w:ascii="仿宋" w:hAnsi="仿宋" w:eastAsia="仿宋"/>
          <w:color w:val="000000" w:themeColor="text1"/>
          <w:sz w:val="24"/>
          <w:u w:val="single"/>
          <w14:textFill>
            <w14:solidFill>
              <w14:schemeClr w14:val="tx1"/>
            </w14:solidFill>
          </w14:textFill>
        </w:rPr>
      </w:pPr>
      <w:r>
        <w:rPr>
          <w:rFonts w:hint="eastAsia" w:ascii="仿宋" w:hAnsi="仿宋" w:eastAsia="仿宋"/>
          <w:color w:val="000000" w:themeColor="text1"/>
          <w:sz w:val="24"/>
          <w:u w:val="single"/>
          <w14:textFill>
            <w14:solidFill>
              <w14:schemeClr w14:val="tx1"/>
            </w14:solidFill>
          </w14:textFill>
        </w:rPr>
        <w:t xml:space="preserve">北京市石景山区环境卫生服务中心三队 </w:t>
      </w:r>
      <w:r>
        <w:rPr>
          <w:rFonts w:hint="eastAsia" w:ascii="仿宋" w:hAnsi="仿宋" w:eastAsia="仿宋"/>
          <w:color w:val="000000" w:themeColor="text1"/>
          <w:sz w:val="24"/>
          <w14:textFill>
            <w14:solidFill>
              <w14:schemeClr w14:val="tx1"/>
            </w14:solidFill>
          </w14:textFill>
        </w:rPr>
        <w:t>(采购人)</w:t>
      </w:r>
      <w:r>
        <w:rPr>
          <w:rFonts w:hint="eastAsia" w:ascii="仿宋" w:hAnsi="仿宋" w:eastAsia="仿宋"/>
          <w:color w:val="000000" w:themeColor="text1"/>
          <w:sz w:val="24"/>
          <w:u w:val="single"/>
          <w14:textFill>
            <w14:solidFill>
              <w14:schemeClr w14:val="tx1"/>
            </w14:solidFill>
          </w14:textFill>
        </w:rPr>
        <w:t xml:space="preserve">  </w:t>
      </w:r>
      <w:r>
        <w:rPr>
          <w:rFonts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(项目名称)中所需</w:t>
      </w:r>
      <w:r>
        <w:rPr>
          <w:rFonts w:hint="eastAsia" w:ascii="仿宋" w:hAnsi="仿宋" w:eastAsia="仿宋"/>
          <w:color w:val="000000" w:themeColor="text1"/>
          <w:sz w:val="24"/>
          <w:u w:val="single"/>
          <w14:textFill>
            <w14:solidFill>
              <w14:schemeClr w14:val="tx1"/>
            </w14:solidFill>
          </w14:textFill>
        </w:rPr>
        <w:t xml:space="preserve">  </w:t>
      </w:r>
      <w:r>
        <w:rPr>
          <w:rFonts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(货物名称)经</w:t>
      </w:r>
      <w:r>
        <w:rPr>
          <w:rFonts w:hint="eastAsia" w:ascii="仿宋" w:hAnsi="仿宋" w:eastAsia="仿宋"/>
          <w:color w:val="000000" w:themeColor="text1"/>
          <w:sz w:val="24"/>
          <w:u w:val="single"/>
          <w14:textFill>
            <w14:solidFill>
              <w14:schemeClr w14:val="tx1"/>
            </w14:solidFill>
          </w14:textFill>
        </w:rPr>
        <w:t xml:space="preserve"> </w:t>
      </w:r>
      <w:r>
        <w:rPr>
          <w:rFonts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(采购代理机构)发出的招标文件在国内进行公开招标。经评标委员会成员评审后推荐排名第一的</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(供应商)为中标单位。采购人、供应商双方同意按照下面的条款和条件，签署本合同。</w:t>
      </w:r>
    </w:p>
    <w:p>
      <w:pPr>
        <w:spacing w:before="240" w:line="360" w:lineRule="auto"/>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1、合同文件</w:t>
      </w:r>
    </w:p>
    <w:p>
      <w:pPr>
        <w:spacing w:before="120" w:line="360" w:lineRule="auto"/>
        <w:ind w:firstLine="72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下列文件构成本合同的组成部分，应该认为是一个整体，彼此相互解释，相互补充。为便于解释，组成合同的多个文件的优先支配地位的次序如下：</w:t>
      </w:r>
    </w:p>
    <w:p>
      <w:pPr>
        <w:spacing w:before="120" w:line="360" w:lineRule="auto"/>
        <w:ind w:firstLine="54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a.</w:t>
      </w:r>
      <w:r>
        <w:rPr>
          <w:rFonts w:hint="eastAsia" w:ascii="仿宋" w:hAnsi="仿宋" w:eastAsia="仿宋"/>
          <w:color w:val="000000" w:themeColor="text1"/>
          <w:sz w:val="24"/>
          <w14:textFill>
            <w14:solidFill>
              <w14:schemeClr w14:val="tx1"/>
            </w14:solidFill>
          </w14:textFill>
        </w:rPr>
        <w:tab/>
      </w:r>
      <w:r>
        <w:rPr>
          <w:rFonts w:hint="eastAsia" w:ascii="仿宋" w:hAnsi="仿宋" w:eastAsia="仿宋"/>
          <w:color w:val="000000" w:themeColor="text1"/>
          <w:sz w:val="24"/>
          <w14:textFill>
            <w14:solidFill>
              <w14:schemeClr w14:val="tx1"/>
            </w14:solidFill>
          </w14:textFill>
        </w:rPr>
        <w:t>本合同书及合同一般条款</w:t>
      </w:r>
    </w:p>
    <w:p>
      <w:pPr>
        <w:spacing w:before="120" w:line="360" w:lineRule="auto"/>
        <w:ind w:firstLine="54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b.</w:t>
      </w:r>
      <w:r>
        <w:rPr>
          <w:rFonts w:hint="eastAsia" w:ascii="仿宋" w:hAnsi="仿宋" w:eastAsia="仿宋"/>
          <w:color w:val="000000" w:themeColor="text1"/>
          <w:sz w:val="24"/>
          <w14:textFill>
            <w14:solidFill>
              <w14:schemeClr w14:val="tx1"/>
            </w14:solidFill>
          </w14:textFill>
        </w:rPr>
        <w:tab/>
      </w:r>
      <w:r>
        <w:rPr>
          <w:rFonts w:hint="eastAsia" w:ascii="仿宋" w:hAnsi="仿宋" w:eastAsia="仿宋"/>
          <w:color w:val="000000" w:themeColor="text1"/>
          <w:sz w:val="24"/>
          <w14:textFill>
            <w14:solidFill>
              <w14:schemeClr w14:val="tx1"/>
            </w14:solidFill>
          </w14:textFill>
        </w:rPr>
        <w:t>中标通知书</w:t>
      </w:r>
    </w:p>
    <w:p>
      <w:pPr>
        <w:spacing w:before="120" w:line="360" w:lineRule="auto"/>
        <w:ind w:firstLine="54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c.</w:t>
      </w:r>
      <w:r>
        <w:rPr>
          <w:rFonts w:hint="eastAsia" w:ascii="仿宋" w:hAnsi="仿宋" w:eastAsia="仿宋"/>
          <w:color w:val="000000" w:themeColor="text1"/>
          <w:sz w:val="24"/>
          <w14:textFill>
            <w14:solidFill>
              <w14:schemeClr w14:val="tx1"/>
            </w14:solidFill>
          </w14:textFill>
        </w:rPr>
        <w:tab/>
      </w:r>
      <w:r>
        <w:rPr>
          <w:rFonts w:hint="eastAsia" w:ascii="仿宋" w:hAnsi="仿宋" w:eastAsia="仿宋"/>
          <w:color w:val="000000" w:themeColor="text1"/>
          <w:sz w:val="24"/>
          <w14:textFill>
            <w14:solidFill>
              <w14:schemeClr w14:val="tx1"/>
            </w14:solidFill>
          </w14:textFill>
        </w:rPr>
        <w:t>投标文件</w:t>
      </w:r>
    </w:p>
    <w:p>
      <w:pPr>
        <w:spacing w:before="120" w:line="360" w:lineRule="auto"/>
        <w:ind w:firstLine="54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d.招标文件</w:t>
      </w:r>
    </w:p>
    <w:p>
      <w:pPr>
        <w:spacing w:before="240" w:line="360" w:lineRule="auto"/>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2、货物基本情况</w:t>
      </w:r>
    </w:p>
    <w:tbl>
      <w:tblPr>
        <w:tblStyle w:val="57"/>
        <w:tblW w:w="8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676"/>
        <w:gridCol w:w="2389"/>
        <w:gridCol w:w="1180"/>
        <w:gridCol w:w="1107"/>
        <w:gridCol w:w="14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846"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r>
              <w:rPr>
                <w:rFonts w:ascii="仿宋" w:hAnsi="仿宋" w:eastAsia="仿宋"/>
                <w:b/>
                <w:color w:val="000000" w:themeColor="text1"/>
                <w:sz w:val="24"/>
                <w14:textFill>
                  <w14:solidFill>
                    <w14:schemeClr w14:val="tx1"/>
                  </w14:solidFill>
                </w14:textFill>
              </w:rPr>
              <w:t>序号</w:t>
            </w:r>
          </w:p>
        </w:tc>
        <w:tc>
          <w:tcPr>
            <w:tcW w:w="1676"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r>
              <w:rPr>
                <w:rFonts w:ascii="仿宋" w:hAnsi="仿宋" w:eastAsia="仿宋"/>
                <w:b/>
                <w:color w:val="000000" w:themeColor="text1"/>
                <w:sz w:val="24"/>
                <w14:textFill>
                  <w14:solidFill>
                    <w14:schemeClr w14:val="tx1"/>
                  </w14:solidFill>
                </w14:textFill>
              </w:rPr>
              <w:t>分项名称</w:t>
            </w:r>
          </w:p>
        </w:tc>
        <w:tc>
          <w:tcPr>
            <w:tcW w:w="2389"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r>
              <w:rPr>
                <w:rFonts w:ascii="仿宋" w:hAnsi="仿宋" w:eastAsia="仿宋"/>
                <w:b/>
                <w:color w:val="000000" w:themeColor="text1"/>
                <w:sz w:val="24"/>
                <w14:textFill>
                  <w14:solidFill>
                    <w14:schemeClr w14:val="tx1"/>
                  </w14:solidFill>
                </w14:textFill>
              </w:rPr>
              <w:t>品牌、规格、型号</w:t>
            </w:r>
          </w:p>
        </w:tc>
        <w:tc>
          <w:tcPr>
            <w:tcW w:w="1180"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r>
              <w:rPr>
                <w:rFonts w:ascii="仿宋" w:hAnsi="仿宋" w:eastAsia="仿宋"/>
                <w:b/>
                <w:color w:val="000000" w:themeColor="text1"/>
                <w:sz w:val="24"/>
                <w14:textFill>
                  <w14:solidFill>
                    <w14:schemeClr w14:val="tx1"/>
                  </w14:solidFill>
                </w14:textFill>
              </w:rPr>
              <w:t>单价（元）</w:t>
            </w:r>
          </w:p>
        </w:tc>
        <w:tc>
          <w:tcPr>
            <w:tcW w:w="1107"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r>
              <w:rPr>
                <w:rFonts w:ascii="仿宋" w:hAnsi="仿宋" w:eastAsia="仿宋"/>
                <w:b/>
                <w:color w:val="000000" w:themeColor="text1"/>
                <w:sz w:val="24"/>
                <w14:textFill>
                  <w14:solidFill>
                    <w14:schemeClr w14:val="tx1"/>
                  </w14:solidFill>
                </w14:textFill>
              </w:rPr>
              <w:t>数量</w:t>
            </w:r>
          </w:p>
        </w:tc>
        <w:tc>
          <w:tcPr>
            <w:tcW w:w="1450"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总价</w:t>
            </w:r>
            <w:r>
              <w:rPr>
                <w:rFonts w:ascii="仿宋" w:hAnsi="仿宋" w:eastAsia="仿宋"/>
                <w:b/>
                <w:color w:val="000000" w:themeColor="text1"/>
                <w:sz w:val="24"/>
                <w14:textFill>
                  <w14:solidFill>
                    <w14:schemeClr w14:val="tx1"/>
                  </w14:solidFill>
                </w14:textFill>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846"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c>
          <w:tcPr>
            <w:tcW w:w="1676"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c>
          <w:tcPr>
            <w:tcW w:w="2389"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c>
          <w:tcPr>
            <w:tcW w:w="1180"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c>
          <w:tcPr>
            <w:tcW w:w="1107"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c>
          <w:tcPr>
            <w:tcW w:w="1450"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846"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c>
          <w:tcPr>
            <w:tcW w:w="1676"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c>
          <w:tcPr>
            <w:tcW w:w="2389"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c>
          <w:tcPr>
            <w:tcW w:w="1180"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c>
          <w:tcPr>
            <w:tcW w:w="1107"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c>
          <w:tcPr>
            <w:tcW w:w="1450"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846"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c>
          <w:tcPr>
            <w:tcW w:w="1676"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c>
          <w:tcPr>
            <w:tcW w:w="2389"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c>
          <w:tcPr>
            <w:tcW w:w="1180"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c>
          <w:tcPr>
            <w:tcW w:w="1107"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c>
          <w:tcPr>
            <w:tcW w:w="1450"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846"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c>
          <w:tcPr>
            <w:tcW w:w="1676"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c>
          <w:tcPr>
            <w:tcW w:w="2389"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c>
          <w:tcPr>
            <w:tcW w:w="1180"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c>
          <w:tcPr>
            <w:tcW w:w="1107"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c>
          <w:tcPr>
            <w:tcW w:w="1450"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846"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c>
          <w:tcPr>
            <w:tcW w:w="1676"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c>
          <w:tcPr>
            <w:tcW w:w="2389"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c>
          <w:tcPr>
            <w:tcW w:w="1180"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c>
          <w:tcPr>
            <w:tcW w:w="1107"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c>
          <w:tcPr>
            <w:tcW w:w="1450"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846"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c>
          <w:tcPr>
            <w:tcW w:w="1676"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c>
          <w:tcPr>
            <w:tcW w:w="2389"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c>
          <w:tcPr>
            <w:tcW w:w="1180"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c>
          <w:tcPr>
            <w:tcW w:w="1107"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c>
          <w:tcPr>
            <w:tcW w:w="1450" w:type="dxa"/>
            <w:vAlign w:val="center"/>
          </w:tcPr>
          <w:p>
            <w:pPr>
              <w:adjustRightInd w:val="0"/>
              <w:snapToGrid w:val="0"/>
              <w:spacing w:line="360" w:lineRule="auto"/>
              <w:jc w:val="center"/>
              <w:rPr>
                <w:rFonts w:ascii="仿宋" w:hAnsi="仿宋" w:eastAsia="仿宋"/>
                <w:b/>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846" w:type="dxa"/>
            <w:vAlign w:val="center"/>
          </w:tcPr>
          <w:p>
            <w:pPr>
              <w:adjustRightInd w:val="0"/>
              <w:snapToGrid w:val="0"/>
              <w:spacing w:line="360" w:lineRule="auto"/>
              <w:jc w:val="cente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 </w:t>
            </w:r>
          </w:p>
        </w:tc>
        <w:tc>
          <w:tcPr>
            <w:tcW w:w="1676" w:type="dxa"/>
            <w:vAlign w:val="center"/>
          </w:tcPr>
          <w:p>
            <w:pPr>
              <w:adjustRightInd w:val="0"/>
              <w:snapToGrid w:val="0"/>
              <w:spacing w:line="360" w:lineRule="auto"/>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合计</w:t>
            </w:r>
          </w:p>
        </w:tc>
        <w:tc>
          <w:tcPr>
            <w:tcW w:w="6126" w:type="dxa"/>
            <w:gridSpan w:val="4"/>
            <w:vAlign w:val="center"/>
          </w:tcPr>
          <w:p>
            <w:pPr>
              <w:adjustRightInd w:val="0"/>
              <w:snapToGrid w:val="0"/>
              <w:spacing w:line="360" w:lineRule="auto"/>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人民币小写：</w:t>
            </w:r>
            <w:r>
              <w:rPr>
                <w:rFonts w:ascii="仿宋" w:hAnsi="仿宋" w:eastAsia="仿宋"/>
                <w:color w:val="000000" w:themeColor="text1"/>
                <w:sz w:val="24"/>
                <w14:textFill>
                  <w14:solidFill>
                    <w14:schemeClr w14:val="tx1"/>
                  </w14:solidFill>
                </w14:textFill>
              </w:rPr>
              <w:t xml:space="preserve"> </w:t>
            </w:r>
          </w:p>
          <w:p>
            <w:pPr>
              <w:adjustRightInd w:val="0"/>
              <w:snapToGrid w:val="0"/>
              <w:spacing w:line="360" w:lineRule="auto"/>
              <w:jc w:val="center"/>
              <w:rPr>
                <w:rFonts w:ascii="仿宋" w:hAnsi="仿宋" w:eastAsia="仿宋"/>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人民币大写： </w:t>
            </w:r>
          </w:p>
        </w:tc>
      </w:tr>
    </w:tbl>
    <w:p>
      <w:pPr>
        <w:spacing w:before="240" w:line="360"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注：本合同项下的数量及总价均为结算数量和价格，上述费用包含货物包装、运输、装卸、安装调试等全部费用，除此之外，采购人无需向供应商支付其他任何未经列明的费用。</w:t>
      </w:r>
    </w:p>
    <w:p>
      <w:pPr>
        <w:spacing w:before="240" w:line="360" w:lineRule="auto"/>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3、付款方式</w:t>
      </w:r>
    </w:p>
    <w:p>
      <w:pPr>
        <w:pStyle w:val="373"/>
        <w:ind w:firstLine="48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（1）本项目为按月分批次供货，由采购人发出订货请求后，供应商在3日内准备完成交货。本合同以全年实际需求采购量为准，招标采购数量非最终采购数量，全年累计采购量不得超过中标合同总金额。</w:t>
      </w:r>
    </w:p>
    <w:p>
      <w:pPr>
        <w:pStyle w:val="373"/>
        <w:ind w:firstLine="48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（2）每批货物运送至采购人指定地点，采购人与供应商共同对产品进行验收，验收合格后采购人按月向供应商支付货款；</w:t>
      </w:r>
    </w:p>
    <w:p>
      <w:pPr>
        <w:pStyle w:val="373"/>
        <w:ind w:firstLine="48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（3）供应商应在采购人每次付款前提前3个工作日，提供采购人要求的合法有效增值税普通发票。供应商未能及时提供发票的，采购人有权相应顺延付款时间，且不承担任何违约责任。</w:t>
      </w:r>
    </w:p>
    <w:p>
      <w:pPr>
        <w:pStyle w:val="373"/>
        <w:ind w:firstLine="48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w:t>
      </w:r>
      <w:r>
        <w:rPr>
          <w:rFonts w:ascii="仿宋" w:hAnsi="仿宋" w:eastAsia="仿宋"/>
          <w:color w:val="000000" w:themeColor="text1"/>
          <w14:textFill>
            <w14:solidFill>
              <w14:schemeClr w14:val="tx1"/>
            </w14:solidFill>
          </w14:textFill>
        </w:rPr>
        <w:t>4</w:t>
      </w:r>
      <w:r>
        <w:rPr>
          <w:rFonts w:hint="eastAsia" w:ascii="仿宋" w:hAnsi="仿宋" w:eastAsia="仿宋"/>
          <w:color w:val="000000" w:themeColor="text1"/>
          <w14:textFill>
            <w14:solidFill>
              <w14:schemeClr w14:val="tx1"/>
            </w14:solidFill>
          </w14:textFill>
        </w:rPr>
        <w:t>）甲方对乙方所供产品每季度或不定期对产品进行抽检，所抽检产品的检测结果不低于招标参数要求，达不到招标参数要求的，甲方有权终止采购合同，乙方应无条件退货退款。</w:t>
      </w:r>
    </w:p>
    <w:p>
      <w:pPr>
        <w:spacing w:after="156" w:line="360" w:lineRule="auto"/>
        <w:rPr>
          <w:rFonts w:ascii="仿宋" w:hAnsi="仿宋" w:eastAsia="仿宋" w:cstheme="minorBidi"/>
          <w:b/>
          <w:bCs/>
          <w:color w:val="000000" w:themeColor="text1"/>
          <w:sz w:val="24"/>
          <w:szCs w:val="22"/>
          <w14:textFill>
            <w14:solidFill>
              <w14:schemeClr w14:val="tx1"/>
            </w14:solidFill>
          </w14:textFill>
        </w:rPr>
      </w:pPr>
      <w:r>
        <w:rPr>
          <w:rFonts w:ascii="仿宋" w:hAnsi="仿宋" w:eastAsia="仿宋" w:cstheme="minorBidi"/>
          <w:b/>
          <w:bCs/>
          <w:color w:val="000000" w:themeColor="text1"/>
          <w:sz w:val="24"/>
          <w:szCs w:val="22"/>
          <w14:textFill>
            <w14:solidFill>
              <w14:schemeClr w14:val="tx1"/>
            </w14:solidFill>
          </w14:textFill>
        </w:rPr>
        <w:t>4</w:t>
      </w:r>
      <w:r>
        <w:rPr>
          <w:rFonts w:hint="eastAsia" w:ascii="仿宋" w:hAnsi="仿宋" w:eastAsia="仿宋" w:cstheme="minorBidi"/>
          <w:b/>
          <w:bCs/>
          <w:color w:val="000000" w:themeColor="text1"/>
          <w:sz w:val="24"/>
          <w:szCs w:val="22"/>
          <w14:textFill>
            <w14:solidFill>
              <w14:schemeClr w14:val="tx1"/>
            </w14:solidFill>
          </w14:textFill>
        </w:rPr>
        <w:t>、履约保证金</w:t>
      </w:r>
    </w:p>
    <w:p>
      <w:pPr>
        <w:spacing w:after="156" w:line="360" w:lineRule="auto"/>
        <w:ind w:firstLine="480" w:firstLineChars="200"/>
        <w:rPr>
          <w:rFonts w:ascii="仿宋" w:hAnsi="仿宋" w:eastAsia="仿宋" w:cstheme="minorBidi"/>
          <w:color w:val="000000" w:themeColor="text1"/>
          <w:sz w:val="24"/>
          <w:szCs w:val="22"/>
          <w14:textFill>
            <w14:solidFill>
              <w14:schemeClr w14:val="tx1"/>
            </w14:solidFill>
          </w14:textFill>
        </w:rPr>
      </w:pPr>
      <w:r>
        <w:rPr>
          <w:rFonts w:ascii="仿宋" w:hAnsi="仿宋" w:eastAsia="仿宋" w:cstheme="minorBidi"/>
          <w:color w:val="000000" w:themeColor="text1"/>
          <w:sz w:val="24"/>
          <w:szCs w:val="22"/>
          <w14:textFill>
            <w14:solidFill>
              <w14:schemeClr w14:val="tx1"/>
            </w14:solidFill>
          </w14:textFill>
        </w:rPr>
        <w:t>合同签订前，</w:t>
      </w:r>
      <w:r>
        <w:rPr>
          <w:rFonts w:hint="eastAsia" w:ascii="仿宋" w:hAnsi="仿宋" w:eastAsia="仿宋" w:cstheme="minorBidi"/>
          <w:color w:val="000000" w:themeColor="text1"/>
          <w:sz w:val="24"/>
          <w:szCs w:val="22"/>
          <w14:textFill>
            <w14:solidFill>
              <w14:schemeClr w14:val="tx1"/>
            </w14:solidFill>
          </w14:textFill>
        </w:rPr>
        <w:t>中标人</w:t>
      </w:r>
      <w:r>
        <w:rPr>
          <w:rFonts w:ascii="仿宋" w:hAnsi="仿宋" w:eastAsia="仿宋" w:cstheme="minorBidi"/>
          <w:color w:val="000000" w:themeColor="text1"/>
          <w:sz w:val="24"/>
          <w:szCs w:val="22"/>
          <w14:textFill>
            <w14:solidFill>
              <w14:schemeClr w14:val="tx1"/>
            </w14:solidFill>
          </w14:textFill>
        </w:rPr>
        <w:t>向</w:t>
      </w:r>
      <w:r>
        <w:rPr>
          <w:rFonts w:hint="eastAsia" w:ascii="仿宋" w:hAnsi="仿宋" w:eastAsia="仿宋" w:cstheme="minorBidi"/>
          <w:color w:val="000000" w:themeColor="text1"/>
          <w:sz w:val="24"/>
          <w:szCs w:val="22"/>
          <w14:textFill>
            <w14:solidFill>
              <w14:schemeClr w14:val="tx1"/>
            </w14:solidFill>
          </w14:textFill>
        </w:rPr>
        <w:t>采购人</w:t>
      </w:r>
      <w:r>
        <w:rPr>
          <w:rFonts w:ascii="仿宋" w:hAnsi="仿宋" w:eastAsia="仿宋" w:cstheme="minorBidi"/>
          <w:color w:val="000000" w:themeColor="text1"/>
          <w:sz w:val="24"/>
          <w:szCs w:val="22"/>
          <w14:textFill>
            <w14:solidFill>
              <w14:schemeClr w14:val="tx1"/>
            </w14:solidFill>
          </w14:textFill>
        </w:rPr>
        <w:t>提供</w:t>
      </w:r>
      <w:r>
        <w:rPr>
          <w:rFonts w:hint="eastAsia" w:ascii="仿宋" w:hAnsi="仿宋" w:eastAsia="仿宋" w:cstheme="minorBidi"/>
          <w:color w:val="000000" w:themeColor="text1"/>
          <w:sz w:val="24"/>
          <w:szCs w:val="22"/>
          <w14:textFill>
            <w14:solidFill>
              <w14:schemeClr w14:val="tx1"/>
            </w14:solidFill>
          </w14:textFill>
        </w:rPr>
        <w:t>合同金额1</w:t>
      </w:r>
      <w:r>
        <w:rPr>
          <w:rFonts w:ascii="仿宋" w:hAnsi="仿宋" w:eastAsia="仿宋" w:cstheme="minorBidi"/>
          <w:color w:val="000000" w:themeColor="text1"/>
          <w:sz w:val="24"/>
          <w:szCs w:val="22"/>
          <w14:textFill>
            <w14:solidFill>
              <w14:schemeClr w14:val="tx1"/>
            </w14:solidFill>
          </w14:textFill>
        </w:rPr>
        <w:t>0%</w:t>
      </w:r>
      <w:r>
        <w:rPr>
          <w:rFonts w:hint="eastAsia" w:ascii="仿宋" w:hAnsi="仿宋" w:eastAsia="仿宋" w:cstheme="minorBidi"/>
          <w:color w:val="000000" w:themeColor="text1"/>
          <w:sz w:val="24"/>
          <w:szCs w:val="22"/>
          <w14:textFill>
            <w14:solidFill>
              <w14:schemeClr w14:val="tx1"/>
            </w14:solidFill>
          </w14:textFill>
        </w:rPr>
        <w:t>的</w:t>
      </w:r>
      <w:r>
        <w:rPr>
          <w:rFonts w:ascii="仿宋" w:hAnsi="仿宋" w:eastAsia="仿宋" w:cstheme="minorBidi"/>
          <w:color w:val="000000" w:themeColor="text1"/>
          <w:sz w:val="24"/>
          <w:szCs w:val="22"/>
          <w14:textFill>
            <w14:solidFill>
              <w14:schemeClr w14:val="tx1"/>
            </w14:solidFill>
          </w14:textFill>
        </w:rPr>
        <w:t>履约保证金或银行出具有效的履约保函，履约保证金或保函的有效期限为1年；在有效期限满后1个月内（无息）</w:t>
      </w:r>
      <w:r>
        <w:rPr>
          <w:rFonts w:hint="eastAsia" w:ascii="仿宋" w:hAnsi="仿宋" w:eastAsia="仿宋" w:cstheme="minorBidi"/>
          <w:color w:val="000000" w:themeColor="text1"/>
          <w:sz w:val="24"/>
          <w:szCs w:val="22"/>
          <w14:textFill>
            <w14:solidFill>
              <w14:schemeClr w14:val="tx1"/>
            </w14:solidFill>
          </w14:textFill>
        </w:rPr>
        <w:t>，若中标人符合退款要求，则全额无息</w:t>
      </w:r>
      <w:r>
        <w:rPr>
          <w:rFonts w:ascii="仿宋" w:hAnsi="仿宋" w:eastAsia="仿宋" w:cstheme="minorBidi"/>
          <w:color w:val="000000" w:themeColor="text1"/>
          <w:sz w:val="24"/>
          <w:szCs w:val="22"/>
          <w14:textFill>
            <w14:solidFill>
              <w14:schemeClr w14:val="tx1"/>
            </w14:solidFill>
          </w14:textFill>
        </w:rPr>
        <w:t>退还给</w:t>
      </w:r>
      <w:r>
        <w:rPr>
          <w:rFonts w:hint="eastAsia" w:ascii="仿宋" w:hAnsi="仿宋" w:eastAsia="仿宋" w:cstheme="minorBidi"/>
          <w:color w:val="000000" w:themeColor="text1"/>
          <w:sz w:val="24"/>
          <w:szCs w:val="22"/>
          <w14:textFill>
            <w14:solidFill>
              <w14:schemeClr w14:val="tx1"/>
            </w14:solidFill>
          </w14:textFill>
        </w:rPr>
        <w:t>中标人</w:t>
      </w:r>
      <w:r>
        <w:rPr>
          <w:rFonts w:ascii="仿宋" w:hAnsi="仿宋" w:eastAsia="仿宋" w:cstheme="minorBidi"/>
          <w:color w:val="000000" w:themeColor="text1"/>
          <w:sz w:val="24"/>
          <w:szCs w:val="22"/>
          <w14:textFill>
            <w14:solidFill>
              <w14:schemeClr w14:val="tx1"/>
            </w14:solidFill>
          </w14:textFill>
        </w:rPr>
        <w:t>；若在合同执行期间，因</w:t>
      </w:r>
      <w:r>
        <w:rPr>
          <w:rFonts w:hint="eastAsia" w:ascii="仿宋" w:hAnsi="仿宋" w:eastAsia="仿宋" w:cstheme="minorBidi"/>
          <w:color w:val="000000" w:themeColor="text1"/>
          <w:sz w:val="24"/>
          <w:szCs w:val="22"/>
          <w14:textFill>
            <w14:solidFill>
              <w14:schemeClr w14:val="tx1"/>
            </w14:solidFill>
          </w14:textFill>
        </w:rPr>
        <w:t>中标人</w:t>
      </w:r>
      <w:r>
        <w:rPr>
          <w:rFonts w:ascii="仿宋" w:hAnsi="仿宋" w:eastAsia="仿宋" w:cstheme="minorBidi"/>
          <w:color w:val="000000" w:themeColor="text1"/>
          <w:sz w:val="24"/>
          <w:szCs w:val="22"/>
          <w14:textFill>
            <w14:solidFill>
              <w14:schemeClr w14:val="tx1"/>
            </w14:solidFill>
          </w14:textFill>
        </w:rPr>
        <w:t>原因无法继续履行合同，</w:t>
      </w:r>
      <w:r>
        <w:rPr>
          <w:rFonts w:hint="eastAsia" w:ascii="仿宋" w:hAnsi="仿宋" w:eastAsia="仿宋" w:cstheme="minorBidi"/>
          <w:color w:val="000000" w:themeColor="text1"/>
          <w:sz w:val="24"/>
          <w:szCs w:val="22"/>
          <w14:textFill>
            <w14:solidFill>
              <w14:schemeClr w14:val="tx1"/>
            </w14:solidFill>
          </w14:textFill>
        </w:rPr>
        <w:t>或提供的产品或提服务达不到采购人使用需要，采购人</w:t>
      </w:r>
      <w:r>
        <w:rPr>
          <w:rFonts w:ascii="仿宋" w:hAnsi="仿宋" w:eastAsia="仿宋" w:cstheme="minorBidi"/>
          <w:color w:val="000000" w:themeColor="text1"/>
          <w:sz w:val="24"/>
          <w:szCs w:val="22"/>
          <w14:textFill>
            <w14:solidFill>
              <w14:schemeClr w14:val="tx1"/>
            </w14:solidFill>
          </w14:textFill>
        </w:rPr>
        <w:t>有权没收其全部履约保证金</w:t>
      </w:r>
      <w:r>
        <w:rPr>
          <w:rFonts w:hint="eastAsia" w:ascii="仿宋" w:hAnsi="仿宋" w:eastAsia="仿宋" w:cstheme="minorBidi"/>
          <w:color w:val="000000" w:themeColor="text1"/>
          <w:sz w:val="24"/>
          <w:szCs w:val="22"/>
          <w14:textFill>
            <w14:solidFill>
              <w14:schemeClr w14:val="tx1"/>
            </w14:solidFill>
          </w14:textFill>
        </w:rPr>
        <w:t>并终止合同，且不予以结算之前产生的所有货款。</w:t>
      </w:r>
    </w:p>
    <w:p>
      <w:pPr>
        <w:pStyle w:val="373"/>
        <w:ind w:firstLine="0" w:firstLineChars="0"/>
        <w:rPr>
          <w:rFonts w:ascii="仿宋" w:hAnsi="仿宋" w:eastAsia="仿宋"/>
          <w:b/>
          <w:color w:val="000000" w:themeColor="text1"/>
          <w14:textFill>
            <w14:solidFill>
              <w14:schemeClr w14:val="tx1"/>
            </w14:solidFill>
          </w14:textFill>
        </w:rPr>
      </w:pPr>
      <w:r>
        <w:rPr>
          <w:rFonts w:ascii="仿宋" w:hAnsi="仿宋" w:eastAsia="仿宋"/>
          <w:b/>
          <w:color w:val="000000" w:themeColor="text1"/>
          <w14:textFill>
            <w14:solidFill>
              <w14:schemeClr w14:val="tx1"/>
            </w14:solidFill>
          </w14:textFill>
        </w:rPr>
        <w:t>5</w:t>
      </w:r>
      <w:r>
        <w:rPr>
          <w:rFonts w:hint="eastAsia" w:ascii="仿宋" w:hAnsi="仿宋" w:eastAsia="仿宋"/>
          <w:b/>
          <w:color w:val="000000" w:themeColor="text1"/>
          <w14:textFill>
            <w14:solidFill>
              <w14:schemeClr w14:val="tx1"/>
            </w14:solidFill>
          </w14:textFill>
        </w:rPr>
        <w:t>、交货时间及交货地点</w:t>
      </w:r>
    </w:p>
    <w:p>
      <w:pPr>
        <w:spacing w:before="120" w:line="360"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1.本项目按月分批次供货，每次供货产品以采购人的订货请求为准后，单批次供货时间为采购人确认对应采购清单后72小时内送货至采购人制定地点。</w:t>
      </w:r>
    </w:p>
    <w:p>
      <w:pPr>
        <w:spacing w:before="120" w:line="360"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2.合同期限：自签订合同之日起至202</w:t>
      </w:r>
      <w:r>
        <w:rPr>
          <w:rFonts w:ascii="仿宋" w:hAnsi="仿宋" w:eastAsia="仿宋"/>
          <w:color w:val="000000" w:themeColor="text1"/>
          <w:sz w:val="24"/>
          <w14:textFill>
            <w14:solidFill>
              <w14:schemeClr w14:val="tx1"/>
            </w14:solidFill>
          </w14:textFill>
        </w:rPr>
        <w:t>4</w:t>
      </w:r>
      <w:r>
        <w:rPr>
          <w:rFonts w:hint="eastAsia" w:ascii="仿宋" w:hAnsi="仿宋" w:eastAsia="仿宋"/>
          <w:color w:val="000000" w:themeColor="text1"/>
          <w:sz w:val="24"/>
          <w14:textFill>
            <w14:solidFill>
              <w14:schemeClr w14:val="tx1"/>
            </w14:solidFill>
          </w14:textFill>
        </w:rPr>
        <w:t>年12月31日止（具体供货时间以采购人通知为准）。</w:t>
      </w:r>
    </w:p>
    <w:p>
      <w:pPr>
        <w:spacing w:before="120" w:line="360"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3.供货地点：按照采购人指定的地点交货。</w:t>
      </w:r>
    </w:p>
    <w:p>
      <w:pPr>
        <w:spacing w:before="120" w:line="360" w:lineRule="auto"/>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6、违约责任</w:t>
      </w:r>
    </w:p>
    <w:p>
      <w:pPr>
        <w:spacing w:before="120" w:line="360"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除本合同另有约定外，采购人、供应商双方按本条如下条款承担违约责任。</w:t>
      </w:r>
    </w:p>
    <w:p>
      <w:pPr>
        <w:spacing w:before="120" w:line="360"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 供应商交货不符合本合同约定质量标准, 采购人有权拒收,因此造成损失由供应商承担。</w:t>
      </w:r>
    </w:p>
    <w:p>
      <w:pPr>
        <w:spacing w:before="120" w:line="360"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因为供应商提供产品不符合约定或因质量问题没有一次性通过验收或产品最终验收不合格的，供应商应立即无偿换货并在5日内向采购人交送本合同规定的合格产品。供应商逾期交付的按日按合同金额承担1%的违约责任。</w:t>
      </w:r>
    </w:p>
    <w:p>
      <w:pPr>
        <w:spacing w:before="120" w:line="360" w:lineRule="auto"/>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7、争议解决方式</w:t>
      </w:r>
    </w:p>
    <w:p>
      <w:pPr>
        <w:spacing w:before="120" w:line="360"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若采购人、供应商双方由于对于本协议履行或与本协议有关条款的解释，包括关于其存在、有效或终止的任何问题产生任何争议、分歧或索赔，则应尽力通过友好协商或调解来解决该争议、分歧或索赔，协商或调解不成，双方都同意向采购人所在地北京市石景山区人民法院提起诉讼。</w:t>
      </w:r>
    </w:p>
    <w:p>
      <w:pPr>
        <w:spacing w:before="120" w:line="360" w:lineRule="auto"/>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8、合同的生效</w:t>
      </w:r>
    </w:p>
    <w:p>
      <w:pPr>
        <w:spacing w:before="120" w:line="360"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本合同经双方授权代表签署并加盖印章之日起生效。本合同壹式陆份，以中文书写，采购人叁份、供应商贰份、招标代理机构壹份，具有同等法律效力。（以下无正文）</w:t>
      </w:r>
    </w:p>
    <w:p>
      <w:pPr>
        <w:spacing w:before="120" w:line="360" w:lineRule="auto"/>
        <w:rPr>
          <w:rFonts w:ascii="仿宋" w:hAnsi="仿宋" w:eastAsia="仿宋"/>
          <w:color w:val="000000" w:themeColor="text1"/>
          <w:sz w:val="24"/>
          <w14:textFill>
            <w14:solidFill>
              <w14:schemeClr w14:val="tx1"/>
            </w14:solidFill>
          </w14:textFill>
        </w:rPr>
      </w:pPr>
    </w:p>
    <w:p>
      <w:pPr>
        <w:spacing w:before="120" w:line="360" w:lineRule="auto"/>
        <w:rPr>
          <w:rFonts w:ascii="仿宋" w:hAnsi="仿宋" w:eastAsia="仿宋"/>
          <w:color w:val="000000" w:themeColor="text1"/>
          <w:sz w:val="24"/>
          <w14:textFill>
            <w14:solidFill>
              <w14:schemeClr w14:val="tx1"/>
            </w14:solidFill>
          </w14:textFill>
        </w:rPr>
      </w:pPr>
    </w:p>
    <w:p>
      <w:pPr>
        <w:spacing w:before="120" w:line="360" w:lineRule="auto"/>
        <w:rPr>
          <w:rFonts w:ascii="仿宋" w:hAnsi="仿宋" w:eastAsia="仿宋"/>
          <w:color w:val="000000" w:themeColor="text1"/>
          <w:sz w:val="24"/>
          <w14:textFill>
            <w14:solidFill>
              <w14:schemeClr w14:val="tx1"/>
            </w14:solidFill>
          </w14:textFill>
        </w:rPr>
      </w:pPr>
    </w:p>
    <w:tbl>
      <w:tblPr>
        <w:tblStyle w:val="57"/>
        <w:tblpPr w:leftFromText="180" w:rightFromText="180" w:vertAnchor="text" w:horzAnchor="page" w:tblpX="2078" w:tblpY="51"/>
        <w:tblOverlap w:val="never"/>
        <w:tblW w:w="8312" w:type="dxa"/>
        <w:tblInd w:w="0" w:type="dxa"/>
        <w:tblLayout w:type="fixed"/>
        <w:tblCellMar>
          <w:top w:w="0" w:type="dxa"/>
          <w:left w:w="108" w:type="dxa"/>
          <w:bottom w:w="0" w:type="dxa"/>
          <w:right w:w="108" w:type="dxa"/>
        </w:tblCellMar>
      </w:tblPr>
      <w:tblGrid>
        <w:gridCol w:w="4395"/>
        <w:gridCol w:w="3917"/>
      </w:tblGrid>
      <w:tr>
        <w:tblPrEx>
          <w:tblCellMar>
            <w:top w:w="0" w:type="dxa"/>
            <w:left w:w="108" w:type="dxa"/>
            <w:bottom w:w="0" w:type="dxa"/>
            <w:right w:w="108" w:type="dxa"/>
          </w:tblCellMar>
        </w:tblPrEx>
        <w:tc>
          <w:tcPr>
            <w:tcW w:w="4395" w:type="dxa"/>
            <w:vAlign w:val="center"/>
          </w:tcPr>
          <w:p>
            <w:pPr>
              <w:suppressAutoHyphens/>
              <w:snapToGrid w:val="0"/>
              <w:spacing w:after="156"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采购人</w:t>
            </w:r>
            <w:r>
              <w:rPr>
                <w:rFonts w:ascii="仿宋" w:hAnsi="仿宋" w:eastAsia="仿宋"/>
                <w:color w:val="000000" w:themeColor="text1"/>
                <w:sz w:val="24"/>
                <w14:textFill>
                  <w14:solidFill>
                    <w14:schemeClr w14:val="tx1"/>
                  </w14:solidFill>
                </w14:textFill>
              </w:rPr>
              <w:t>：</w:t>
            </w:r>
          </w:p>
          <w:p>
            <w:pPr>
              <w:suppressAutoHyphens/>
              <w:snapToGrid w:val="0"/>
              <w:spacing w:after="156"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北京市石景山区环境卫生服务中心三队</w:t>
            </w:r>
          </w:p>
        </w:tc>
        <w:tc>
          <w:tcPr>
            <w:tcW w:w="3917" w:type="dxa"/>
            <w:vAlign w:val="center"/>
          </w:tcPr>
          <w:p>
            <w:pPr>
              <w:suppressAutoHyphens/>
              <w:snapToGrid w:val="0"/>
              <w:spacing w:after="156"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供应商</w:t>
            </w:r>
            <w:r>
              <w:rPr>
                <w:rFonts w:ascii="仿宋" w:hAnsi="仿宋" w:eastAsia="仿宋"/>
                <w:color w:val="000000" w:themeColor="text1"/>
                <w:sz w:val="24"/>
                <w14:textFill>
                  <w14:solidFill>
                    <w14:schemeClr w14:val="tx1"/>
                  </w14:solidFill>
                </w14:textFill>
              </w:rPr>
              <w:t>：</w:t>
            </w:r>
          </w:p>
          <w:p>
            <w:pPr>
              <w:suppressAutoHyphens/>
              <w:snapToGrid w:val="0"/>
              <w:spacing w:after="156"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w:t>
            </w:r>
          </w:p>
        </w:tc>
      </w:tr>
      <w:tr>
        <w:tblPrEx>
          <w:tblCellMar>
            <w:top w:w="0" w:type="dxa"/>
            <w:left w:w="108" w:type="dxa"/>
            <w:bottom w:w="0" w:type="dxa"/>
            <w:right w:w="108" w:type="dxa"/>
          </w:tblCellMar>
        </w:tblPrEx>
        <w:trPr>
          <w:trHeight w:val="520" w:hRule="atLeast"/>
        </w:trPr>
        <w:tc>
          <w:tcPr>
            <w:tcW w:w="4395" w:type="dxa"/>
            <w:vAlign w:val="center"/>
          </w:tcPr>
          <w:p>
            <w:pPr>
              <w:suppressAutoHyphens/>
              <w:snapToGrid w:val="0"/>
              <w:spacing w:after="156"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授权代表</w:t>
            </w:r>
            <w:r>
              <w:rPr>
                <w:rFonts w:hint="eastAsia" w:ascii="仿宋" w:hAnsi="仿宋" w:eastAsia="仿宋"/>
                <w:color w:val="000000" w:themeColor="text1"/>
                <w:sz w:val="24"/>
                <w14:textFill>
                  <w14:solidFill>
                    <w14:schemeClr w14:val="tx1"/>
                  </w14:solidFill>
                </w14:textFill>
              </w:rPr>
              <w:t>（签字）</w:t>
            </w:r>
            <w:r>
              <w:rPr>
                <w:rFonts w:ascii="仿宋" w:hAnsi="仿宋" w:eastAsia="仿宋"/>
                <w:color w:val="000000" w:themeColor="text1"/>
                <w:sz w:val="24"/>
                <w14:textFill>
                  <w14:solidFill>
                    <w14:schemeClr w14:val="tx1"/>
                  </w14:solidFill>
                </w14:textFill>
              </w:rPr>
              <w:t>：</w:t>
            </w:r>
          </w:p>
        </w:tc>
        <w:tc>
          <w:tcPr>
            <w:tcW w:w="3917" w:type="dxa"/>
            <w:vAlign w:val="center"/>
          </w:tcPr>
          <w:p>
            <w:pPr>
              <w:suppressAutoHyphens/>
              <w:snapToGrid w:val="0"/>
              <w:spacing w:after="156"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授权代表</w:t>
            </w:r>
            <w:r>
              <w:rPr>
                <w:rFonts w:hint="eastAsia" w:ascii="仿宋" w:hAnsi="仿宋" w:eastAsia="仿宋"/>
                <w:color w:val="000000" w:themeColor="text1"/>
                <w:sz w:val="24"/>
                <w14:textFill>
                  <w14:solidFill>
                    <w14:schemeClr w14:val="tx1"/>
                  </w14:solidFill>
                </w14:textFill>
              </w:rPr>
              <w:t>（签字）</w:t>
            </w:r>
            <w:r>
              <w:rPr>
                <w:rFonts w:ascii="仿宋" w:hAnsi="仿宋" w:eastAsia="仿宋"/>
                <w:color w:val="000000" w:themeColor="text1"/>
                <w:sz w:val="24"/>
                <w14:textFill>
                  <w14:solidFill>
                    <w14:schemeClr w14:val="tx1"/>
                  </w14:solidFill>
                </w14:textFill>
              </w:rPr>
              <w:t>：</w:t>
            </w:r>
          </w:p>
        </w:tc>
      </w:tr>
      <w:tr>
        <w:tblPrEx>
          <w:tblCellMar>
            <w:top w:w="0" w:type="dxa"/>
            <w:left w:w="108" w:type="dxa"/>
            <w:bottom w:w="0" w:type="dxa"/>
            <w:right w:w="108" w:type="dxa"/>
          </w:tblCellMar>
        </w:tblPrEx>
        <w:trPr>
          <w:trHeight w:val="1144" w:hRule="atLeast"/>
        </w:trPr>
        <w:tc>
          <w:tcPr>
            <w:tcW w:w="4395" w:type="dxa"/>
            <w:vAlign w:val="center"/>
          </w:tcPr>
          <w:p>
            <w:pPr>
              <w:suppressAutoHyphens/>
              <w:snapToGrid w:val="0"/>
              <w:spacing w:after="156"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地址：</w:t>
            </w:r>
            <w:r>
              <w:rPr>
                <w:rFonts w:hint="eastAsia" w:ascii="仿宋" w:hAnsi="仿宋" w:eastAsia="仿宋"/>
                <w:color w:val="000000" w:themeColor="text1"/>
                <w:sz w:val="24"/>
                <w14:textFill>
                  <w14:solidFill>
                    <w14:schemeClr w14:val="tx1"/>
                  </w14:solidFill>
                </w14:textFill>
              </w:rPr>
              <w:t>北京市石景山区京原路甲8号（衙门口综合厂站）</w:t>
            </w:r>
          </w:p>
        </w:tc>
        <w:tc>
          <w:tcPr>
            <w:tcW w:w="3917" w:type="dxa"/>
            <w:vAlign w:val="center"/>
          </w:tcPr>
          <w:p>
            <w:pPr>
              <w:suppressAutoHyphens/>
              <w:snapToGrid w:val="0"/>
              <w:spacing w:after="156"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地址：</w:t>
            </w:r>
            <w:r>
              <w:rPr>
                <w:rFonts w:hint="eastAsia" w:ascii="仿宋" w:hAnsi="仿宋" w:eastAsia="仿宋"/>
                <w:color w:val="000000" w:themeColor="text1"/>
                <w:sz w:val="24"/>
                <w14:textFill>
                  <w14:solidFill>
                    <w14:schemeClr w14:val="tx1"/>
                  </w14:solidFill>
                </w14:textFill>
              </w:rPr>
              <w:t xml:space="preserve"> </w:t>
            </w:r>
          </w:p>
        </w:tc>
      </w:tr>
      <w:tr>
        <w:tblPrEx>
          <w:tblCellMar>
            <w:top w:w="0" w:type="dxa"/>
            <w:left w:w="108" w:type="dxa"/>
            <w:bottom w:w="0" w:type="dxa"/>
            <w:right w:w="108" w:type="dxa"/>
          </w:tblCellMar>
        </w:tblPrEx>
        <w:trPr>
          <w:trHeight w:val="696" w:hRule="atLeast"/>
        </w:trPr>
        <w:tc>
          <w:tcPr>
            <w:tcW w:w="4395" w:type="dxa"/>
            <w:vAlign w:val="center"/>
          </w:tcPr>
          <w:p>
            <w:pPr>
              <w:suppressAutoHyphens/>
              <w:snapToGrid w:val="0"/>
              <w:spacing w:after="156"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邮政编码：</w:t>
            </w:r>
            <w:r>
              <w:rPr>
                <w:rFonts w:hint="eastAsia" w:ascii="仿宋" w:hAnsi="仿宋" w:eastAsia="仿宋"/>
                <w:color w:val="000000" w:themeColor="text1"/>
                <w:sz w:val="24"/>
                <w14:textFill>
                  <w14:solidFill>
                    <w14:schemeClr w14:val="tx1"/>
                  </w14:solidFill>
                </w14:textFill>
              </w:rPr>
              <w:t>100043</w:t>
            </w:r>
          </w:p>
        </w:tc>
        <w:tc>
          <w:tcPr>
            <w:tcW w:w="3917" w:type="dxa"/>
            <w:vAlign w:val="center"/>
          </w:tcPr>
          <w:p>
            <w:pPr>
              <w:suppressAutoHyphens/>
              <w:snapToGrid w:val="0"/>
              <w:spacing w:after="156"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邮政编码： </w:t>
            </w:r>
          </w:p>
        </w:tc>
      </w:tr>
      <w:tr>
        <w:tblPrEx>
          <w:tblCellMar>
            <w:top w:w="0" w:type="dxa"/>
            <w:left w:w="108" w:type="dxa"/>
            <w:bottom w:w="0" w:type="dxa"/>
            <w:right w:w="108" w:type="dxa"/>
          </w:tblCellMar>
        </w:tblPrEx>
        <w:trPr>
          <w:trHeight w:val="771" w:hRule="atLeast"/>
        </w:trPr>
        <w:tc>
          <w:tcPr>
            <w:tcW w:w="4395" w:type="dxa"/>
            <w:vAlign w:val="center"/>
          </w:tcPr>
          <w:p>
            <w:pPr>
              <w:suppressAutoHyphens/>
              <w:snapToGrid w:val="0"/>
              <w:spacing w:after="156"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电话：</w:t>
            </w:r>
            <w:r>
              <w:rPr>
                <w:rFonts w:hint="eastAsia" w:ascii="仿宋" w:hAnsi="仿宋" w:eastAsia="仿宋"/>
                <w:color w:val="000000" w:themeColor="text1"/>
                <w:sz w:val="24"/>
                <w14:textFill>
                  <w14:solidFill>
                    <w14:schemeClr w14:val="tx1"/>
                  </w14:solidFill>
                </w14:textFill>
              </w:rPr>
              <w:t>68688693</w:t>
            </w:r>
          </w:p>
        </w:tc>
        <w:tc>
          <w:tcPr>
            <w:tcW w:w="3917" w:type="dxa"/>
            <w:vAlign w:val="center"/>
          </w:tcPr>
          <w:p>
            <w:pPr>
              <w:suppressAutoHyphens/>
              <w:snapToGrid w:val="0"/>
              <w:spacing w:after="156"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电话： </w:t>
            </w:r>
          </w:p>
        </w:tc>
      </w:tr>
      <w:tr>
        <w:tblPrEx>
          <w:tblCellMar>
            <w:top w:w="0" w:type="dxa"/>
            <w:left w:w="108" w:type="dxa"/>
            <w:bottom w:w="0" w:type="dxa"/>
            <w:right w:w="108" w:type="dxa"/>
          </w:tblCellMar>
        </w:tblPrEx>
        <w:tc>
          <w:tcPr>
            <w:tcW w:w="4395" w:type="dxa"/>
            <w:vAlign w:val="center"/>
          </w:tcPr>
          <w:p>
            <w:pPr>
              <w:suppressAutoHyphens/>
              <w:snapToGrid w:val="0"/>
              <w:spacing w:after="156" w:line="360" w:lineRule="auto"/>
              <w:rPr>
                <w:rFonts w:ascii="仿宋" w:hAnsi="仿宋" w:eastAsia="仿宋"/>
                <w:color w:val="000000" w:themeColor="text1"/>
                <w:sz w:val="24"/>
                <w14:textFill>
                  <w14:solidFill>
                    <w14:schemeClr w14:val="tx1"/>
                  </w14:solidFill>
                </w14:textFill>
              </w:rPr>
            </w:pPr>
          </w:p>
        </w:tc>
        <w:tc>
          <w:tcPr>
            <w:tcW w:w="3917" w:type="dxa"/>
            <w:vAlign w:val="center"/>
          </w:tcPr>
          <w:p>
            <w:pPr>
              <w:suppressAutoHyphens/>
              <w:snapToGrid w:val="0"/>
              <w:spacing w:after="156"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开户银行：</w:t>
            </w:r>
            <w:r>
              <w:rPr>
                <w:rFonts w:hint="eastAsia" w:ascii="仿宋" w:hAnsi="仿宋" w:eastAsia="仿宋"/>
                <w:color w:val="000000" w:themeColor="text1"/>
                <w:sz w:val="24"/>
                <w14:textFill>
                  <w14:solidFill>
                    <w14:schemeClr w14:val="tx1"/>
                  </w14:solidFill>
                </w14:textFill>
              </w:rPr>
              <w:t xml:space="preserve"> </w:t>
            </w:r>
          </w:p>
        </w:tc>
      </w:tr>
      <w:tr>
        <w:tblPrEx>
          <w:tblCellMar>
            <w:top w:w="0" w:type="dxa"/>
            <w:left w:w="108" w:type="dxa"/>
            <w:bottom w:w="0" w:type="dxa"/>
            <w:right w:w="108" w:type="dxa"/>
          </w:tblCellMar>
        </w:tblPrEx>
        <w:tc>
          <w:tcPr>
            <w:tcW w:w="4395" w:type="dxa"/>
            <w:vAlign w:val="center"/>
          </w:tcPr>
          <w:p>
            <w:pPr>
              <w:suppressAutoHyphens/>
              <w:snapToGrid w:val="0"/>
              <w:spacing w:after="156" w:line="360" w:lineRule="auto"/>
              <w:rPr>
                <w:rFonts w:ascii="仿宋" w:hAnsi="仿宋" w:eastAsia="仿宋"/>
                <w:color w:val="000000" w:themeColor="text1"/>
                <w:sz w:val="24"/>
                <w14:textFill>
                  <w14:solidFill>
                    <w14:schemeClr w14:val="tx1"/>
                  </w14:solidFill>
                </w14:textFill>
              </w:rPr>
            </w:pPr>
          </w:p>
        </w:tc>
        <w:tc>
          <w:tcPr>
            <w:tcW w:w="3917" w:type="dxa"/>
            <w:vAlign w:val="center"/>
          </w:tcPr>
          <w:p>
            <w:pPr>
              <w:suppressAutoHyphens/>
              <w:snapToGrid w:val="0"/>
              <w:spacing w:after="156"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帐号： </w:t>
            </w:r>
          </w:p>
        </w:tc>
      </w:tr>
      <w:tr>
        <w:tblPrEx>
          <w:tblCellMar>
            <w:top w:w="0" w:type="dxa"/>
            <w:left w:w="108" w:type="dxa"/>
            <w:bottom w:w="0" w:type="dxa"/>
            <w:right w:w="108" w:type="dxa"/>
          </w:tblCellMar>
        </w:tblPrEx>
        <w:tc>
          <w:tcPr>
            <w:tcW w:w="4395" w:type="dxa"/>
            <w:vAlign w:val="center"/>
          </w:tcPr>
          <w:p>
            <w:pPr>
              <w:suppressAutoHyphens/>
              <w:snapToGrid w:val="0"/>
              <w:spacing w:after="156"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签订日期：</w:t>
            </w:r>
          </w:p>
        </w:tc>
        <w:tc>
          <w:tcPr>
            <w:tcW w:w="3917" w:type="dxa"/>
            <w:vAlign w:val="center"/>
          </w:tcPr>
          <w:p>
            <w:pPr>
              <w:suppressAutoHyphens/>
              <w:snapToGrid w:val="0"/>
              <w:spacing w:after="156"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签订日期：</w:t>
            </w:r>
          </w:p>
        </w:tc>
      </w:tr>
    </w:tbl>
    <w:p>
      <w:pPr>
        <w:spacing w:line="720" w:lineRule="auto"/>
        <w:jc w:val="center"/>
        <w:rPr>
          <w:rFonts w:ascii="仿宋" w:hAnsi="仿宋" w:eastAsia="仿宋"/>
          <w:b/>
          <w:color w:val="000000" w:themeColor="text1"/>
          <w:sz w:val="36"/>
          <w:szCs w:val="36"/>
          <w14:textFill>
            <w14:solidFill>
              <w14:schemeClr w14:val="tx1"/>
            </w14:solidFill>
          </w14:textFill>
        </w:rPr>
      </w:pPr>
      <w:bookmarkStart w:id="821" w:name="_Toc97371946"/>
      <w:r>
        <w:rPr>
          <w:rFonts w:ascii="仿宋" w:hAnsi="仿宋" w:eastAsia="仿宋"/>
          <w:b/>
          <w:color w:val="000000" w:themeColor="text1"/>
          <w:sz w:val="36"/>
          <w:szCs w:val="36"/>
          <w14:textFill>
            <w14:solidFill>
              <w14:schemeClr w14:val="tx1"/>
            </w14:solidFill>
          </w14:textFill>
        </w:rPr>
        <w:t>合同</w:t>
      </w:r>
      <w:r>
        <w:rPr>
          <w:rFonts w:hint="eastAsia" w:ascii="仿宋" w:hAnsi="仿宋" w:eastAsia="仿宋"/>
          <w:b/>
          <w:color w:val="000000" w:themeColor="text1"/>
          <w:sz w:val="36"/>
          <w:szCs w:val="36"/>
          <w14:textFill>
            <w14:solidFill>
              <w14:schemeClr w14:val="tx1"/>
            </w14:solidFill>
          </w14:textFill>
        </w:rPr>
        <w:t>草案</w:t>
      </w:r>
      <w:r>
        <w:rPr>
          <w:rFonts w:ascii="仿宋" w:hAnsi="仿宋" w:eastAsia="仿宋"/>
          <w:b/>
          <w:color w:val="000000" w:themeColor="text1"/>
          <w:sz w:val="36"/>
          <w:szCs w:val="36"/>
          <w14:textFill>
            <w14:solidFill>
              <w14:schemeClr w14:val="tx1"/>
            </w14:solidFill>
          </w14:textFill>
        </w:rPr>
        <w:t>条款</w:t>
      </w:r>
      <w:bookmarkEnd w:id="821"/>
    </w:p>
    <w:p>
      <w:pPr>
        <w:spacing w:line="560" w:lineRule="exact"/>
        <w:ind w:firstLine="482" w:firstLineChars="200"/>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1. 定义</w:t>
      </w:r>
    </w:p>
    <w:p>
      <w:pPr>
        <w:spacing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本合同中的下列术语应解释为：</w:t>
      </w:r>
    </w:p>
    <w:p>
      <w:pPr>
        <w:spacing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1.1 “合同”系指采购人、供应商双方签署的、合同格式中载明的采购人、供应商双方所达成的协议，包括所有的附件、附录和构成合同的所有文件。</w:t>
      </w:r>
    </w:p>
    <w:p>
      <w:pPr>
        <w:spacing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1.2 “合同价”系指根据合同规定，供应商在完全履行合同义务后采购人应支付给供应商的价格。</w:t>
      </w:r>
    </w:p>
    <w:p>
      <w:pPr>
        <w:spacing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1.3 “货物”系指供应商根据合同规定须向采购人提供的一切设备、机械、仪表、软件、备件、工具、手册和其他技术资料及其他材料。</w:t>
      </w:r>
    </w:p>
    <w:p>
      <w:pPr>
        <w:spacing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1.4 “服务”系指根据合同规定供应商承担与供货有关的辅助服务，如安装、调试、维修、保养、提供技术服务、培训和其他类似的义务。</w:t>
      </w:r>
    </w:p>
    <w:p>
      <w:pPr>
        <w:spacing w:before="120" w:line="560" w:lineRule="exact"/>
        <w:ind w:firstLine="482" w:firstLineChars="200"/>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2. 技术规格</w:t>
      </w:r>
    </w:p>
    <w:p>
      <w:pPr>
        <w:spacing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2.1供应商提供和交付的货物技术规格应与响应文件规定的技术规格以及所附的技术规格响应表相一致。</w:t>
      </w:r>
    </w:p>
    <w:p>
      <w:pPr>
        <w:spacing w:before="120" w:line="560" w:lineRule="exact"/>
        <w:ind w:firstLine="482" w:firstLineChars="200"/>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3. 专利权</w:t>
      </w:r>
    </w:p>
    <w:p>
      <w:pPr>
        <w:pStyle w:val="42"/>
        <w:spacing w:line="560" w:lineRule="exact"/>
        <w:ind w:left="0" w:firstLineChars="200"/>
        <w:rPr>
          <w:rFonts w:ascii="仿宋" w:hAnsi="仿宋" w:eastAsia="仿宋"/>
          <w:color w:val="000000" w:themeColor="text1"/>
          <w:szCs w:val="24"/>
          <w14:textFill>
            <w14:solidFill>
              <w14:schemeClr w14:val="tx1"/>
            </w14:solidFill>
          </w14:textFill>
        </w:rPr>
      </w:pPr>
      <w:r>
        <w:rPr>
          <w:rFonts w:hint="eastAsia" w:ascii="仿宋" w:hAnsi="仿宋" w:eastAsia="仿宋"/>
          <w:color w:val="000000" w:themeColor="text1"/>
          <w:szCs w:val="24"/>
          <w14:textFill>
            <w14:solidFill>
              <w14:schemeClr w14:val="tx1"/>
            </w14:solidFill>
          </w14:textFill>
        </w:rPr>
        <w:t>3.1 供应商应保证采购人在使用该货物或其任何一部分时不受第三方提出侵犯其专利权、商标权和工业设计权的起诉。</w:t>
      </w:r>
    </w:p>
    <w:p>
      <w:pPr>
        <w:spacing w:before="120" w:line="560" w:lineRule="exact"/>
        <w:ind w:firstLine="482" w:firstLineChars="200"/>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4. 包装要求</w:t>
      </w:r>
    </w:p>
    <w:p>
      <w:pPr>
        <w:numPr>
          <w:ilvl w:val="1"/>
          <w:numId w:val="14"/>
        </w:numPr>
        <w:tabs>
          <w:tab w:val="left" w:pos="525"/>
          <w:tab w:val="left" w:pos="560"/>
        </w:tabs>
        <w:spacing w:line="560" w:lineRule="exact"/>
        <w:ind w:left="0"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除合同另有规定外，供应商供应的全部货物均应按标准保护措施进行包装。该包装应适应于远距离运输、防潮、防震、防锈和防野蛮装卸，确保货物安全无损运抵现场。由于包装不善所引起的货物锈蚀、损坏和损失均由供应商承担。</w:t>
      </w:r>
    </w:p>
    <w:p>
      <w:pPr>
        <w:numPr>
          <w:ilvl w:val="1"/>
          <w:numId w:val="14"/>
        </w:numPr>
        <w:tabs>
          <w:tab w:val="left" w:pos="525"/>
        </w:tabs>
        <w:spacing w:line="560" w:lineRule="exact"/>
        <w:ind w:left="0"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每件包装箱内应附一份由原制造厂出具的详细装箱单和质量合格证。</w:t>
      </w:r>
    </w:p>
    <w:p>
      <w:pPr>
        <w:spacing w:before="120" w:line="560" w:lineRule="exact"/>
        <w:ind w:firstLine="482" w:firstLineChars="200"/>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5. 交货地点、配送要求及装运方式：</w:t>
      </w:r>
    </w:p>
    <w:p>
      <w:pPr>
        <w:numPr>
          <w:ilvl w:val="1"/>
          <w:numId w:val="15"/>
        </w:numPr>
        <w:tabs>
          <w:tab w:val="left" w:pos="560"/>
        </w:tabs>
        <w:spacing w:line="560" w:lineRule="exact"/>
        <w:ind w:left="0"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交货地点为</w:t>
      </w:r>
      <w:r>
        <w:rPr>
          <w:rFonts w:hint="eastAsia" w:ascii="仿宋" w:hAnsi="仿宋" w:eastAsia="仿宋"/>
          <w:color w:val="000000" w:themeColor="text1"/>
          <w:sz w:val="24"/>
          <w:u w:val="single"/>
          <w14:textFill>
            <w14:solidFill>
              <w14:schemeClr w14:val="tx1"/>
            </w14:solidFill>
          </w14:textFill>
        </w:rPr>
        <w:t xml:space="preserve">  </w:t>
      </w:r>
      <w:r>
        <w:rPr>
          <w:rFonts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，供应商根据采购人需求将货物送至指定地点。</w:t>
      </w:r>
    </w:p>
    <w:p>
      <w:pPr>
        <w:numPr>
          <w:ilvl w:val="1"/>
          <w:numId w:val="15"/>
        </w:numPr>
        <w:tabs>
          <w:tab w:val="left" w:pos="525"/>
          <w:tab w:val="left" w:pos="560"/>
        </w:tabs>
        <w:spacing w:line="560" w:lineRule="exact"/>
        <w:ind w:left="0" w:firstLine="480" w:firstLineChars="200"/>
        <w:rPr>
          <w:rFonts w:ascii="仿宋" w:hAnsi="仿宋" w:eastAsia="仿宋"/>
          <w:b/>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供应商应确保按照合同规定时间供货，并满足采购人小批量的应急需求。</w:t>
      </w:r>
    </w:p>
    <w:p>
      <w:pPr>
        <w:numPr>
          <w:ilvl w:val="1"/>
          <w:numId w:val="15"/>
        </w:numPr>
        <w:tabs>
          <w:tab w:val="left" w:pos="525"/>
          <w:tab w:val="left" w:pos="560"/>
        </w:tabs>
        <w:spacing w:line="560" w:lineRule="exact"/>
        <w:ind w:left="0"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供应商送货前8小时通知采购人，采购人确认后方可送货。</w:t>
      </w:r>
    </w:p>
    <w:p>
      <w:pPr>
        <w:numPr>
          <w:ilvl w:val="1"/>
          <w:numId w:val="15"/>
        </w:numPr>
        <w:tabs>
          <w:tab w:val="left" w:pos="525"/>
          <w:tab w:val="left" w:pos="560"/>
        </w:tabs>
        <w:spacing w:line="560" w:lineRule="exact"/>
        <w:ind w:left="0" w:firstLine="480" w:firstLineChars="200"/>
        <w:rPr>
          <w:rFonts w:ascii="仿宋" w:hAnsi="仿宋" w:eastAsia="仿宋"/>
          <w:b/>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供应商装运的货物不应超过合同规定的数量或重量。否则，供应商应对超交数量或重量而产生的一切后果负责。</w:t>
      </w:r>
    </w:p>
    <w:p>
      <w:pPr>
        <w:spacing w:line="560" w:lineRule="exact"/>
        <w:ind w:firstLine="482" w:firstLineChars="200"/>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6. 支付</w:t>
      </w:r>
    </w:p>
    <w:p>
      <w:pPr>
        <w:spacing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6.1 本合同以人民币付款。</w:t>
      </w:r>
    </w:p>
    <w:p>
      <w:pPr>
        <w:spacing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6.2 </w:t>
      </w:r>
      <w:r>
        <w:rPr>
          <w:rFonts w:hint="eastAsia" w:ascii="仿宋" w:hAnsi="仿宋" w:eastAsia="仿宋"/>
          <w:color w:val="000000" w:themeColor="text1"/>
          <w:spacing w:val="-16"/>
          <w:sz w:val="24"/>
          <w14:textFill>
            <w14:solidFill>
              <w14:schemeClr w14:val="tx1"/>
            </w14:solidFill>
          </w14:textFill>
        </w:rPr>
        <w:t>供应商应按照招标文件要求规定交货。</w:t>
      </w:r>
    </w:p>
    <w:p>
      <w:pPr>
        <w:spacing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6.3 付款方式：</w:t>
      </w:r>
    </w:p>
    <w:p>
      <w:pPr>
        <w:spacing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本项目以月实际采购需求量经甲方验收合格后按月度进行全额结算。</w:t>
      </w:r>
    </w:p>
    <w:p>
      <w:pPr>
        <w:spacing w:line="560" w:lineRule="exact"/>
        <w:ind w:firstLine="482" w:firstLineChars="200"/>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7. 技术资料</w:t>
      </w:r>
    </w:p>
    <w:p>
      <w:pPr>
        <w:spacing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所有的技术资料，如操作手册、使用指南等应于货物验收时一并交给采购人。</w:t>
      </w:r>
    </w:p>
    <w:p>
      <w:pPr>
        <w:numPr>
          <w:ilvl w:val="0"/>
          <w:numId w:val="16"/>
        </w:numPr>
        <w:spacing w:before="120" w:line="560" w:lineRule="exact"/>
        <w:ind w:left="0" w:firstLine="482" w:firstLineChars="200"/>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 质量保证</w:t>
      </w:r>
    </w:p>
    <w:p>
      <w:pPr>
        <w:numPr>
          <w:ilvl w:val="1"/>
          <w:numId w:val="17"/>
        </w:numPr>
        <w:tabs>
          <w:tab w:val="left" w:pos="525"/>
        </w:tabs>
        <w:spacing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供应商应保证货物是全新、未使用过的正品，并完全符合技术需求书及合同规定的质量、规格和性能的要求。在最终验收后的质量保证期内，供应商应对由于设计、工艺或材料的缺陷而发生的任何不足或故障负责，费用由供应商负担。</w:t>
      </w:r>
    </w:p>
    <w:p>
      <w:pPr>
        <w:numPr>
          <w:ilvl w:val="1"/>
          <w:numId w:val="17"/>
        </w:numPr>
        <w:tabs>
          <w:tab w:val="left" w:pos="525"/>
        </w:tabs>
        <w:spacing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在质保期内，供应商每季度应对本企业产品进行追踪检查。如出现质量问题，须在规定时间内进行免费维修或更换。</w:t>
      </w:r>
    </w:p>
    <w:p>
      <w:pPr>
        <w:numPr>
          <w:ilvl w:val="1"/>
          <w:numId w:val="17"/>
        </w:numPr>
        <w:tabs>
          <w:tab w:val="left" w:pos="525"/>
        </w:tabs>
        <w:spacing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根据具有检验检测资格的机构出具的检验结果或者在质量保证期内，如果货物的数量、质量或规格与技术需求书及合同不符，或证明货物存在缺陷，包括潜在的缺陷或使用不符合要求的材料等，采购人应尽快以书面形式向供应商提出本保证下的索赔。</w:t>
      </w:r>
    </w:p>
    <w:p>
      <w:pPr>
        <w:numPr>
          <w:ilvl w:val="1"/>
          <w:numId w:val="17"/>
        </w:numPr>
        <w:tabs>
          <w:tab w:val="left" w:pos="525"/>
        </w:tabs>
        <w:spacing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质量保证期：自货物经采购人验收合格之日起1年。</w:t>
      </w:r>
    </w:p>
    <w:p>
      <w:pPr>
        <w:numPr>
          <w:ilvl w:val="0"/>
          <w:numId w:val="16"/>
        </w:numPr>
        <w:spacing w:before="120" w:line="560" w:lineRule="exact"/>
        <w:ind w:left="0" w:firstLine="482" w:firstLineChars="200"/>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 检验</w:t>
      </w:r>
    </w:p>
    <w:p>
      <w:pPr>
        <w:numPr>
          <w:ilvl w:val="1"/>
          <w:numId w:val="18"/>
        </w:numPr>
        <w:tabs>
          <w:tab w:val="left" w:pos="540"/>
        </w:tabs>
        <w:spacing w:after="120" w:line="560" w:lineRule="exact"/>
        <w:ind w:left="0"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在发货前，供应商应对货物的质量、规格、性能、数量和重量等进行准确而全面的检验，并出具一份证明货物符合技术需求书及合同规定的承诺。该承诺将作为提交付款单据的一部分，但有关质量、规格、性能、数量或重要的检验不应视为最终检验。供应商检验的结果和详细要求应在质量承诺书中加以说明。</w:t>
      </w:r>
    </w:p>
    <w:p>
      <w:pPr>
        <w:numPr>
          <w:ilvl w:val="1"/>
          <w:numId w:val="18"/>
        </w:numPr>
        <w:tabs>
          <w:tab w:val="left" w:pos="540"/>
        </w:tabs>
        <w:spacing w:after="120" w:line="560" w:lineRule="exact"/>
        <w:ind w:left="0"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货物运达指定地点时，供应商代表须到场。货物清点、验收合格后，采购人、供应商双方代表签字确认。如果货物的质量和规格与技术需求书或合同不符，或在第8条规定的质量保证期内证实货物是有缺陷的，包括潜在缺陷或使用不符合要求的材料，应按照本合同约定及采购人的要求予以补足、替换，若因此而迟延交货的，供应商应承担相应违约责任。</w:t>
      </w:r>
    </w:p>
    <w:p>
      <w:pPr>
        <w:numPr>
          <w:ilvl w:val="0"/>
          <w:numId w:val="18"/>
        </w:numPr>
        <w:spacing w:line="560" w:lineRule="exact"/>
        <w:ind w:left="0" w:firstLine="482" w:firstLineChars="200"/>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 索赔</w:t>
      </w:r>
    </w:p>
    <w:p>
      <w:pPr>
        <w:numPr>
          <w:ilvl w:val="1"/>
          <w:numId w:val="18"/>
        </w:numPr>
        <w:spacing w:after="120" w:line="560" w:lineRule="exact"/>
        <w:ind w:left="0"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采购人有权对供应商提供的货物进行抽检，抽检样品数量不计入采购货物数量。如抽检合格，所需费用由采购人承担；如抽检不合格，所需费用由供应商承担。如货物质量达不到磋商文件的要求或与响应时提供的样品或与检测报告不一致，采购人有权拒绝收货。供应商须按采购人要求换货。换货期时间为10个日历天，每逾期一天，采购人有权按合同总价的1%予以扣罚。之后30日历天内，如供应商仍未按规定更换货物并完成检测，采购人有权单方面终止采购合同。所涉及的检测费、运输费及其他发生的相关费用及责任，均由供应商承担。</w:t>
      </w:r>
    </w:p>
    <w:p>
      <w:pPr>
        <w:numPr>
          <w:ilvl w:val="1"/>
          <w:numId w:val="18"/>
        </w:numPr>
        <w:tabs>
          <w:tab w:val="left" w:pos="540"/>
        </w:tabs>
        <w:spacing w:after="120" w:line="560" w:lineRule="exact"/>
        <w:ind w:left="0"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根据合同第8条和第9条规定的检验期和质量保证期内，如果供应商对采购人提出的索赔和差异负有责任，供应商应按照采购人同意的下列一种或多种方式解决索赔事宜。  </w:t>
      </w:r>
    </w:p>
    <w:p>
      <w:pPr>
        <w:spacing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 供应商同意退货，并用合同中规定的同种货币将货款退还给采购人，并承担由此发生的一切损失和费用，包括利息、银行手续费、运费、保险费、检验费、仓储费、装卸费以及为保护拒收的货物所需的其它必要费用。</w:t>
      </w:r>
    </w:p>
    <w:p>
      <w:pPr>
        <w:spacing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 根据货物的低劣程度、损坏程度以及采购人所遭受损失的数额，经采购人、供应商双方商定同意降低货物的价格。</w:t>
      </w:r>
    </w:p>
    <w:p>
      <w:pPr>
        <w:spacing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(3) 用符合规定的新零件、部件或设备来更换有缺陷部分时，供应商应承担一切费用和风险，并负担采购人所遭受的一切直接费用。同时，供应商应按合同第8条规定，对更换部件相应延长质量保证期。</w:t>
      </w:r>
    </w:p>
    <w:p>
      <w:pPr>
        <w:numPr>
          <w:ilvl w:val="1"/>
          <w:numId w:val="18"/>
        </w:numPr>
        <w:tabs>
          <w:tab w:val="left" w:pos="540"/>
        </w:tabs>
        <w:spacing w:after="120" w:line="560" w:lineRule="exact"/>
        <w:ind w:left="0"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如果在采购人发出索赔通知后20日历天内，供应商未作答复，上述索赔应视为已被供应商接受，采购人将按照本合同第10.2 条规定的任何一种方式，要求供应商解决索赔事宜。</w:t>
      </w:r>
    </w:p>
    <w:p>
      <w:pPr>
        <w:spacing w:line="560" w:lineRule="exact"/>
        <w:ind w:firstLine="482" w:firstLineChars="200"/>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11. 延迟交货</w:t>
      </w:r>
    </w:p>
    <w:p>
      <w:pPr>
        <w:numPr>
          <w:ilvl w:val="1"/>
          <w:numId w:val="19"/>
        </w:numPr>
        <w:tabs>
          <w:tab w:val="left" w:pos="540"/>
        </w:tabs>
        <w:spacing w:after="120" w:line="560" w:lineRule="exact"/>
        <w:ind w:left="0"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供应商应按照其在响应函中自定的日期交付采购人使用。</w:t>
      </w:r>
    </w:p>
    <w:p>
      <w:pPr>
        <w:numPr>
          <w:ilvl w:val="1"/>
          <w:numId w:val="19"/>
        </w:numPr>
        <w:tabs>
          <w:tab w:val="left" w:pos="540"/>
        </w:tabs>
        <w:spacing w:after="120" w:line="560" w:lineRule="exact"/>
        <w:ind w:left="0"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如果供应商未按照合同规定的时间（响应承诺如期交货），将受到以下制裁：加收违约罚款和终止合同。</w:t>
      </w:r>
    </w:p>
    <w:p>
      <w:pPr>
        <w:numPr>
          <w:ilvl w:val="1"/>
          <w:numId w:val="19"/>
        </w:numPr>
        <w:tabs>
          <w:tab w:val="left" w:pos="540"/>
        </w:tabs>
        <w:spacing w:after="120" w:line="560" w:lineRule="exact"/>
        <w:ind w:left="0"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在履行合同过程中，如果供应商遇到不能按时交货和提供服务的情况时，应及时以书面形式将不能按时交货的理由、延误时间通知采购人。采购人在收到供应商通知后，应对情况进行分析，决定是否修改合同、酌情延长交货时间或终止合同。</w:t>
      </w:r>
    </w:p>
    <w:p>
      <w:pPr>
        <w:spacing w:line="560" w:lineRule="exact"/>
        <w:ind w:firstLine="482" w:firstLineChars="200"/>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12. 违约罚款</w:t>
      </w:r>
    </w:p>
    <w:p>
      <w:pPr>
        <w:spacing w:after="120"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12.1 除本合同第13条（不可抗力）规定的情况外，如果供应商没有按照合同规定的时间交货和提供服务，或存在本合同第1</w:t>
      </w:r>
      <w:r>
        <w:rPr>
          <w:rFonts w:ascii="仿宋" w:hAnsi="仿宋" w:eastAsia="仿宋"/>
          <w:color w:val="000000" w:themeColor="text1"/>
          <w:sz w:val="24"/>
          <w14:textFill>
            <w14:solidFill>
              <w14:schemeClr w14:val="tx1"/>
            </w14:solidFill>
          </w14:textFill>
        </w:rPr>
        <w:t>6</w:t>
      </w:r>
      <w:r>
        <w:rPr>
          <w:rFonts w:hint="eastAsia" w:ascii="仿宋" w:hAnsi="仿宋" w:eastAsia="仿宋"/>
          <w:color w:val="000000" w:themeColor="text1"/>
          <w:sz w:val="24"/>
          <w14:textFill>
            <w14:solidFill>
              <w14:schemeClr w14:val="tx1"/>
            </w14:solidFill>
          </w14:textFill>
        </w:rPr>
        <w:t xml:space="preserve">条情形的，采购人有权在不影响合同项下的其他补救措施的情况下，在付款时扣除误期赔偿费。每延误一天的赔偿费按合同总额的8%计收，直至交货或提供服务为止。如延误5天仍不能交货，采购人有权单方面中止采购合同或拒绝对货物进行验收，供应商应退还预付款、采购人已付货款，并按上述要求缴纳误期赔偿费。 </w:t>
      </w:r>
    </w:p>
    <w:p>
      <w:pPr>
        <w:spacing w:line="560" w:lineRule="exact"/>
        <w:ind w:firstLine="482" w:firstLineChars="200"/>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13. 不可抗力</w:t>
      </w:r>
    </w:p>
    <w:p>
      <w:pPr>
        <w:spacing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13.1如果双方任何一方由于经双方同意属于不可抗力的事故，致使影响合同履行时，履行合同的期限应予以延长，延长的期限应相当于事故所影响的时间。</w:t>
      </w:r>
    </w:p>
    <w:p>
      <w:pPr>
        <w:spacing w:after="120"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13.2 受事故影响的一方应在不可抗力发生后尽快以传真方式通知另一方，并在事故发生后14天内，将有关部门出具的证明文件用挂号信的方式寄给另一方。如果不可抗力影响时间延续120天以上时，双方应通过友好协商，在合理的时间内达成进一步履行合同的协议。</w:t>
      </w:r>
    </w:p>
    <w:p>
      <w:pPr>
        <w:spacing w:after="120" w:line="560" w:lineRule="exact"/>
        <w:ind w:firstLine="482" w:firstLineChars="200"/>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14. 税费</w:t>
      </w:r>
    </w:p>
    <w:p>
      <w:pPr>
        <w:spacing w:after="120"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14.1中国政府根据现行税法对供应商征收的与本合同有关的一切税费均由供应商负担； 对采购人征收的与本合同有关的一切税费均由采购人负担。</w:t>
      </w:r>
    </w:p>
    <w:p>
      <w:pPr>
        <w:spacing w:line="560" w:lineRule="exact"/>
        <w:ind w:firstLine="482" w:firstLineChars="200"/>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15. 诉讼</w:t>
      </w:r>
    </w:p>
    <w:p>
      <w:pPr>
        <w:spacing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15.1 在执行本合同中所发生的或与本合同有关的一切争端，采购人、供应商双方应通过友好协商解决。如从协商开始60天内仍不能解决，双方应将争端提交有关省、市政府或行业主管部门寻求可能解决的办法。如果提交有关省、市政府或行业主管部门仍得不到解决，则应向采购人所在地有管辖权的人民法院起诉。</w:t>
      </w:r>
    </w:p>
    <w:p>
      <w:pPr>
        <w:spacing w:after="120"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15.</w:t>
      </w:r>
      <w:r>
        <w:rPr>
          <w:rFonts w:ascii="仿宋" w:hAnsi="仿宋" w:eastAsia="仿宋"/>
          <w:color w:val="000000" w:themeColor="text1"/>
          <w:sz w:val="24"/>
          <w14:textFill>
            <w14:solidFill>
              <w14:schemeClr w14:val="tx1"/>
            </w14:solidFill>
          </w14:textFill>
        </w:rPr>
        <w:t>2</w:t>
      </w:r>
      <w:r>
        <w:rPr>
          <w:rFonts w:hint="eastAsia" w:ascii="仿宋" w:hAnsi="仿宋" w:eastAsia="仿宋"/>
          <w:color w:val="000000" w:themeColor="text1"/>
          <w:sz w:val="24"/>
          <w14:textFill>
            <w14:solidFill>
              <w14:schemeClr w14:val="tx1"/>
            </w14:solidFill>
          </w14:textFill>
        </w:rPr>
        <w:t xml:space="preserve"> 在诉讼期间，本合同应继续执行。</w:t>
      </w:r>
    </w:p>
    <w:p>
      <w:pPr>
        <w:spacing w:line="560" w:lineRule="exact"/>
        <w:ind w:firstLine="482" w:firstLineChars="200"/>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16. 违约终止合同</w:t>
      </w:r>
    </w:p>
    <w:p>
      <w:pPr>
        <w:spacing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16.1 如果供应商有如下违约行为，在采购人对供应商违约而采取的任何补救措施不受影响的情况下，采购人可向供应商发出书面违约通知，从而终止部分或全部合同。</w:t>
      </w:r>
    </w:p>
    <w:p>
      <w:pPr>
        <w:spacing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 如果供应商未能按合同规定的期限或采购人同意延长的限期内提供货物的；</w:t>
      </w:r>
    </w:p>
    <w:p>
      <w:pPr>
        <w:spacing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 供应商在收到采购人发出的违约通知后20天内，或经采购人书面认可延长的时间内未能纠正其过失的；</w:t>
      </w:r>
    </w:p>
    <w:p>
      <w:pPr>
        <w:spacing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(3) 如果供应商未能履行合同规定的其它任何义务的。</w:t>
      </w:r>
    </w:p>
    <w:p>
      <w:pPr>
        <w:spacing w:after="120"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16.2 在采购人根据上述第16.1条规定，终止了全部或部分合同后，采购人可以依其认为适当的条件和方法购买类似未交的货物，供应商应对采购人购买类似货物所超出的费用部分负责，并继续执行合同中未终止部分。</w:t>
      </w:r>
    </w:p>
    <w:p>
      <w:pPr>
        <w:spacing w:line="560" w:lineRule="exact"/>
        <w:ind w:firstLine="482" w:firstLineChars="200"/>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17. 破产终止合同</w:t>
      </w:r>
    </w:p>
    <w:p>
      <w:pPr>
        <w:spacing w:after="120"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17.1 如果供应商破产或无清偿能力时，采购人可在任何时候以书面形式通知供应商终止合同，终止该合同将不损害或影响采购人已经采取或将要采取的补救措施的权利。</w:t>
      </w:r>
    </w:p>
    <w:p>
      <w:pPr>
        <w:spacing w:line="560" w:lineRule="exact"/>
        <w:ind w:firstLine="482" w:firstLineChars="200"/>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18. 转让</w:t>
      </w:r>
    </w:p>
    <w:p>
      <w:pPr>
        <w:spacing w:after="120"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18.1 除采购人事先书面同意外，供应商不得部分转让或全部转让其应履行的合同义务。</w:t>
      </w:r>
    </w:p>
    <w:p>
      <w:pPr>
        <w:spacing w:line="560" w:lineRule="exact"/>
        <w:ind w:firstLine="482" w:firstLineChars="200"/>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19. 适用法律</w:t>
      </w:r>
    </w:p>
    <w:p>
      <w:pPr>
        <w:spacing w:after="120"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19.1 本合同应按中华人民共和国的法律进行解释。</w:t>
      </w:r>
    </w:p>
    <w:p>
      <w:pPr>
        <w:spacing w:line="560" w:lineRule="exact"/>
        <w:ind w:firstLine="482" w:firstLineChars="200"/>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20. 合同生效及其它</w:t>
      </w:r>
    </w:p>
    <w:p>
      <w:pPr>
        <w:spacing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20.1合同经双方授权代表签字、盖章后生效。</w:t>
      </w:r>
    </w:p>
    <w:p>
      <w:pPr>
        <w:spacing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20.2 本合同壹式陆份，以中文书写，采购人叁份、供应商贰份。</w:t>
      </w:r>
    </w:p>
    <w:p>
      <w:pPr>
        <w:spacing w:line="560" w:lineRule="exact"/>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20.3 如需修改或补充合同内容，经协商，双方应签署书面修改或补充协议，该协议将作为本合同不可分割的一部分。</w:t>
      </w:r>
    </w:p>
    <w:p>
      <w:pPr>
        <w:spacing w:line="360" w:lineRule="auto"/>
        <w:jc w:val="center"/>
        <w:outlineLvl w:val="0"/>
        <w:rPr>
          <w:rFonts w:ascii="宋体" w:hAnsi="宋体"/>
          <w:b/>
          <w:color w:val="000000" w:themeColor="text1"/>
          <w:sz w:val="36"/>
          <w:szCs w:val="36"/>
          <w14:textFill>
            <w14:solidFill>
              <w14:schemeClr w14:val="tx1"/>
            </w14:solidFill>
          </w14:textFill>
        </w:rPr>
        <w:sectPr>
          <w:headerReference r:id="rId15" w:type="default"/>
          <w:footerReference r:id="rId17" w:type="default"/>
          <w:headerReference r:id="rId16" w:type="even"/>
          <w:footerReference r:id="rId18" w:type="even"/>
          <w:pgSz w:w="11907" w:h="16840"/>
          <w:pgMar w:top="1418" w:right="1134" w:bottom="1418" w:left="1701" w:header="851" w:footer="851" w:gutter="0"/>
          <w:cols w:space="720" w:num="1"/>
          <w:docGrid w:linePitch="462" w:charSpace="0"/>
        </w:sectPr>
      </w:pPr>
    </w:p>
    <w:p>
      <w:pPr>
        <w:spacing w:line="360" w:lineRule="auto"/>
        <w:jc w:val="center"/>
        <w:outlineLvl w:val="0"/>
        <w:rPr>
          <w:b/>
          <w:color w:val="000000" w:themeColor="text1"/>
          <w:sz w:val="36"/>
          <w:szCs w:val="36"/>
          <w14:textFill>
            <w14:solidFill>
              <w14:schemeClr w14:val="tx1"/>
            </w14:solidFill>
          </w14:textFill>
        </w:rPr>
      </w:pPr>
      <w:bookmarkStart w:id="822" w:name="_Toc152162255"/>
      <w:r>
        <w:rPr>
          <w:b/>
          <w:color w:val="000000" w:themeColor="text1"/>
          <w:sz w:val="36"/>
          <w:szCs w:val="36"/>
          <w14:textFill>
            <w14:solidFill>
              <w14:schemeClr w14:val="tx1"/>
            </w14:solidFill>
          </w14:textFill>
        </w:rPr>
        <w:t>第七章   投标文件格式</w:t>
      </w:r>
      <w:bookmarkEnd w:id="822"/>
    </w:p>
    <w:p>
      <w:pPr>
        <w:tabs>
          <w:tab w:val="left" w:pos="900"/>
          <w:tab w:val="left" w:pos="1980"/>
        </w:tabs>
        <w:snapToGrid w:val="0"/>
        <w:spacing w:line="360" w:lineRule="auto"/>
        <w:ind w:left="142"/>
        <w:rPr>
          <w:b/>
          <w:color w:val="000000" w:themeColor="text1"/>
          <w:sz w:val="24"/>
          <w14:textFill>
            <w14:solidFill>
              <w14:schemeClr w14:val="tx1"/>
            </w14:solidFill>
          </w14:textFill>
        </w:rPr>
      </w:pPr>
    </w:p>
    <w:p>
      <w:pPr>
        <w:tabs>
          <w:tab w:val="left" w:pos="900"/>
          <w:tab w:val="left" w:pos="1980"/>
        </w:tabs>
        <w:snapToGrid w:val="0"/>
        <w:spacing w:line="360" w:lineRule="auto"/>
        <w:ind w:left="142"/>
        <w:rPr>
          <w:b/>
          <w:color w:val="000000" w:themeColor="text1"/>
          <w:sz w:val="24"/>
          <w14:textFill>
            <w14:solidFill>
              <w14:schemeClr w14:val="tx1"/>
            </w14:solidFill>
          </w14:textFill>
        </w:rPr>
      </w:pPr>
    </w:p>
    <w:p>
      <w:pPr>
        <w:tabs>
          <w:tab w:val="left" w:pos="900"/>
          <w:tab w:val="left" w:pos="1980"/>
        </w:tabs>
        <w:snapToGrid w:val="0"/>
        <w:spacing w:line="360" w:lineRule="auto"/>
        <w:ind w:left="142"/>
        <w:rPr>
          <w:color w:val="000000" w:themeColor="text1"/>
          <w:sz w:val="24"/>
          <w14:textFill>
            <w14:solidFill>
              <w14:schemeClr w14:val="tx1"/>
            </w14:solidFill>
          </w14:textFill>
        </w:rPr>
      </w:pPr>
      <w:r>
        <w:rPr>
          <w:b/>
          <w:color w:val="000000" w:themeColor="text1"/>
          <w:sz w:val="24"/>
          <w14:textFill>
            <w14:solidFill>
              <w14:schemeClr w14:val="tx1"/>
            </w14:solidFill>
          </w14:textFill>
        </w:rPr>
        <w:t>投标人编制文件须知</w:t>
      </w:r>
    </w:p>
    <w:p>
      <w:pPr>
        <w:tabs>
          <w:tab w:val="left" w:pos="900"/>
          <w:tab w:val="left" w:pos="1980"/>
        </w:tabs>
        <w:snapToGrid w:val="0"/>
        <w:spacing w:line="360" w:lineRule="auto"/>
        <w:ind w:left="142"/>
        <w:rPr>
          <w:color w:val="000000" w:themeColor="text1"/>
          <w:sz w:val="24"/>
          <w14:textFill>
            <w14:solidFill>
              <w14:schemeClr w14:val="tx1"/>
            </w14:solidFill>
          </w14:textFill>
        </w:rPr>
      </w:pPr>
      <w:r>
        <w:rPr>
          <w:color w:val="000000" w:themeColor="text1"/>
          <w:sz w:val="24"/>
          <w14:textFill>
            <w14:solidFill>
              <w14:schemeClr w14:val="tx1"/>
            </w14:solidFill>
          </w14:textFill>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color w:val="000000" w:themeColor="text1"/>
          <w:kern w:val="0"/>
          <w:sz w:val="24"/>
          <w14:textFill>
            <w14:solidFill>
              <w14:schemeClr w14:val="tx1"/>
            </w14:solidFill>
          </w14:textFill>
        </w:rPr>
      </w:pPr>
      <w:r>
        <w:rPr>
          <w:color w:val="000000" w:themeColor="text1"/>
          <w:sz w:val="24"/>
          <w14:textFill>
            <w14:solidFill>
              <w14:schemeClr w14:val="tx1"/>
            </w14:solidFill>
          </w14:textFill>
        </w:rPr>
        <w:t>2、</w:t>
      </w:r>
      <w:r>
        <w:rPr>
          <w:color w:val="000000" w:themeColor="text1"/>
          <w:kern w:val="0"/>
          <w:sz w:val="24"/>
          <w14:textFill>
            <w14:solidFill>
              <w14:schemeClr w14:val="tx1"/>
            </w14:solidFill>
          </w14:textFill>
        </w:rPr>
        <w:t>对于招标文件中标记了“实质性格式”文件的，</w:t>
      </w:r>
      <w:r>
        <w:rPr>
          <w:color w:val="000000" w:themeColor="text1"/>
          <w:sz w:val="24"/>
          <w14:textFill>
            <w14:solidFill>
              <w14:schemeClr w14:val="tx1"/>
            </w14:solidFill>
          </w14:textFill>
        </w:rPr>
        <w:t>投标人不得改变格式中给定的文字所表达的含义，不得删减格式中的实质性内容，不得自行添加与格式中给定的文字内容相矛盾的内容，不得对应当填写的空格不填写或不实质性响应，</w:t>
      </w:r>
      <w:r>
        <w:rPr>
          <w:color w:val="000000" w:themeColor="text1"/>
          <w:kern w:val="0"/>
          <w:sz w:val="24"/>
          <w14:textFill>
            <w14:solidFill>
              <w14:schemeClr w14:val="tx1"/>
            </w14:solidFill>
          </w14:textFill>
        </w:rPr>
        <w:t>否则</w:t>
      </w:r>
      <w:r>
        <w:rPr>
          <w:b/>
          <w:color w:val="000000" w:themeColor="text1"/>
          <w:kern w:val="0"/>
          <w:sz w:val="24"/>
          <w14:textFill>
            <w14:solidFill>
              <w14:schemeClr w14:val="tx1"/>
            </w14:solidFill>
          </w14:textFill>
        </w:rPr>
        <w:t>投标无效</w:t>
      </w:r>
      <w:r>
        <w:rPr>
          <w:color w:val="000000" w:themeColor="text1"/>
          <w:kern w:val="0"/>
          <w:sz w:val="24"/>
          <w14:textFill>
            <w14:solidFill>
              <w14:schemeClr w14:val="tx1"/>
            </w14:solidFill>
          </w14:textFill>
        </w:rPr>
        <w:t>。未标记“实质性格式”的文件和招标文件未提供格式的内容，可由投标人自行编写。</w:t>
      </w:r>
    </w:p>
    <w:p>
      <w:pPr>
        <w:tabs>
          <w:tab w:val="left" w:pos="900"/>
          <w:tab w:val="left" w:pos="1980"/>
        </w:tabs>
        <w:snapToGrid w:val="0"/>
        <w:spacing w:line="360" w:lineRule="auto"/>
        <w:ind w:left="142"/>
        <w:rPr>
          <w:color w:val="000000" w:themeColor="text1"/>
          <w:sz w:val="24"/>
          <w14:textFill>
            <w14:solidFill>
              <w14:schemeClr w14:val="tx1"/>
            </w14:solidFill>
          </w14:textFill>
        </w:rPr>
      </w:pPr>
      <w:r>
        <w:rPr>
          <w:color w:val="000000" w:themeColor="text1"/>
          <w:sz w:val="24"/>
          <w14:textFill>
            <w14:solidFill>
              <w14:schemeClr w14:val="tx1"/>
            </w14:solidFill>
          </w14:textFill>
        </w:rPr>
        <w:t>3、全部声明和问题的回答及所附材料必须是真实的、准确的和完整的。</w:t>
      </w:r>
    </w:p>
    <w:p>
      <w:pPr>
        <w:widowControl/>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br w:type="page"/>
      </w:r>
    </w:p>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p>
      <w:pPr>
        <w:keepNext/>
        <w:keepLines/>
        <w:autoSpaceDE w:val="0"/>
        <w:autoSpaceDN w:val="0"/>
        <w:adjustRightInd w:val="0"/>
        <w:spacing w:before="120" w:line="300" w:lineRule="auto"/>
        <w:jc w:val="left"/>
        <w:outlineLvl w:val="1"/>
        <w:rPr>
          <w:b/>
          <w:color w:val="000000" w:themeColor="text1"/>
          <w:kern w:val="0"/>
          <w:sz w:val="30"/>
          <w:szCs w:val="20"/>
          <w14:textFill>
            <w14:solidFill>
              <w14:schemeClr w14:val="tx1"/>
            </w14:solidFill>
          </w14:textFill>
        </w:rPr>
      </w:pPr>
      <w:r>
        <w:rPr>
          <w:b/>
          <w:color w:val="000000" w:themeColor="text1"/>
          <w:spacing w:val="20"/>
          <w:sz w:val="24"/>
          <w14:textFill>
            <w14:solidFill>
              <w14:schemeClr w14:val="tx1"/>
            </w14:solidFill>
          </w14:textFill>
        </w:rPr>
        <w:t>一、资格证明文件格式</w:t>
      </w:r>
    </w:p>
    <w:p>
      <w:pPr>
        <w:rPr>
          <w:b/>
          <w:color w:val="000000" w:themeColor="text1"/>
          <w:spacing w:val="20"/>
          <w:szCs w:val="21"/>
          <w14:textFill>
            <w14:solidFill>
              <w14:schemeClr w14:val="tx1"/>
            </w14:solidFill>
          </w14:textFill>
        </w:rPr>
      </w:pPr>
    </w:p>
    <w:p>
      <w:pPr>
        <w:rPr>
          <w:b/>
          <w:color w:val="000000" w:themeColor="text1"/>
          <w:sz w:val="24"/>
          <w14:textFill>
            <w14:solidFill>
              <w14:schemeClr w14:val="tx1"/>
            </w14:solidFill>
          </w14:textFill>
        </w:rPr>
      </w:pPr>
      <w:r>
        <w:rPr>
          <w:b/>
          <w:color w:val="000000" w:themeColor="text1"/>
          <w:spacing w:val="20"/>
          <w:sz w:val="24"/>
          <w14:textFill>
            <w14:solidFill>
              <w14:schemeClr w14:val="tx1"/>
            </w14:solidFill>
          </w14:textFill>
        </w:rPr>
        <w:t>投标文件（资格证明文件）</w:t>
      </w:r>
      <w:r>
        <w:rPr>
          <w:b/>
          <w:color w:val="000000" w:themeColor="text1"/>
          <w:sz w:val="24"/>
          <w14:textFill>
            <w14:solidFill>
              <w14:schemeClr w14:val="tx1"/>
            </w14:solidFill>
          </w14:textFill>
        </w:rPr>
        <w:t>封面（非实质性格式）</w:t>
      </w:r>
    </w:p>
    <w:p>
      <w:pPr>
        <w:jc w:val="center"/>
        <w:rPr>
          <w:color w:val="000000" w:themeColor="text1"/>
          <w:szCs w:val="21"/>
          <w14:textFill>
            <w14:solidFill>
              <w14:schemeClr w14:val="tx1"/>
            </w14:solidFill>
          </w14:textFill>
        </w:rPr>
      </w:pPr>
    </w:p>
    <w:p>
      <w:pPr>
        <w:jc w:val="center"/>
        <w:rPr>
          <w:b/>
          <w:color w:val="000000" w:themeColor="text1"/>
          <w:spacing w:val="60"/>
          <w:sz w:val="84"/>
          <w:szCs w:val="84"/>
          <w14:textFill>
            <w14:solidFill>
              <w14:schemeClr w14:val="tx1"/>
            </w14:solidFill>
          </w14:textFill>
        </w:rPr>
      </w:pPr>
      <w:r>
        <w:rPr>
          <w:b/>
          <w:color w:val="000000" w:themeColor="text1"/>
          <w:spacing w:val="60"/>
          <w:sz w:val="84"/>
          <w:szCs w:val="84"/>
          <w14:textFill>
            <w14:solidFill>
              <w14:schemeClr w14:val="tx1"/>
            </w14:solidFill>
          </w14:textFill>
        </w:rPr>
        <w:t>投 标 文 件</w:t>
      </w:r>
    </w:p>
    <w:p>
      <w:pPr>
        <w:jc w:val="center"/>
        <w:rPr>
          <w:b/>
          <w:color w:val="000000" w:themeColor="text1"/>
          <w:spacing w:val="60"/>
          <w:sz w:val="52"/>
          <w:szCs w:val="52"/>
          <w14:textFill>
            <w14:solidFill>
              <w14:schemeClr w14:val="tx1"/>
            </w14:solidFill>
          </w14:textFill>
        </w:rPr>
      </w:pPr>
      <w:r>
        <w:rPr>
          <w:b/>
          <w:color w:val="000000" w:themeColor="text1"/>
          <w:spacing w:val="60"/>
          <w:sz w:val="52"/>
          <w:szCs w:val="52"/>
          <w14:textFill>
            <w14:solidFill>
              <w14:schemeClr w14:val="tx1"/>
            </w14:solidFill>
          </w14:textFill>
        </w:rPr>
        <w:t>（资格证明文件）</w:t>
      </w:r>
    </w:p>
    <w:p>
      <w:pPr>
        <w:ind w:firstLine="542" w:firstLineChars="150"/>
        <w:rPr>
          <w:b/>
          <w:color w:val="000000" w:themeColor="text1"/>
          <w:spacing w:val="20"/>
          <w:sz w:val="32"/>
          <w:szCs w:val="32"/>
          <w14:textFill>
            <w14:solidFill>
              <w14:schemeClr w14:val="tx1"/>
            </w14:solidFill>
          </w14:textFill>
        </w:rPr>
      </w:pPr>
    </w:p>
    <w:p>
      <w:pPr>
        <w:ind w:firstLine="542" w:firstLineChars="150"/>
        <w:rPr>
          <w:b/>
          <w:color w:val="000000" w:themeColor="text1"/>
          <w:spacing w:val="20"/>
          <w:sz w:val="32"/>
          <w:szCs w:val="32"/>
          <w14:textFill>
            <w14:solidFill>
              <w14:schemeClr w14:val="tx1"/>
            </w14:solidFill>
          </w14:textFill>
        </w:rPr>
      </w:pPr>
    </w:p>
    <w:p>
      <w:pPr>
        <w:ind w:firstLine="542" w:firstLineChars="150"/>
        <w:rPr>
          <w:b/>
          <w:color w:val="000000" w:themeColor="text1"/>
          <w:spacing w:val="20"/>
          <w:sz w:val="32"/>
          <w:szCs w:val="32"/>
          <w14:textFill>
            <w14:solidFill>
              <w14:schemeClr w14:val="tx1"/>
            </w14:solidFill>
          </w14:textFill>
        </w:rPr>
      </w:pPr>
      <w:r>
        <w:rPr>
          <w:b/>
          <w:color w:val="000000" w:themeColor="text1"/>
          <w:spacing w:val="20"/>
          <w:sz w:val="32"/>
          <w:szCs w:val="32"/>
          <w14:textFill>
            <w14:solidFill>
              <w14:schemeClr w14:val="tx1"/>
            </w14:solidFill>
          </w14:textFill>
        </w:rPr>
        <w:t>项目名称:</w:t>
      </w:r>
    </w:p>
    <w:p>
      <w:pPr>
        <w:ind w:firstLine="542" w:firstLineChars="150"/>
        <w:rPr>
          <w:b/>
          <w:color w:val="000000" w:themeColor="text1"/>
          <w:spacing w:val="20"/>
          <w:sz w:val="32"/>
          <w:szCs w:val="32"/>
          <w14:textFill>
            <w14:solidFill>
              <w14:schemeClr w14:val="tx1"/>
            </w14:solidFill>
          </w14:textFill>
        </w:rPr>
      </w:pPr>
      <w:r>
        <w:rPr>
          <w:b/>
          <w:color w:val="000000" w:themeColor="text1"/>
          <w:spacing w:val="20"/>
          <w:sz w:val="32"/>
          <w:szCs w:val="32"/>
          <w14:textFill>
            <w14:solidFill>
              <w14:schemeClr w14:val="tx1"/>
            </w14:solidFill>
          </w14:textFill>
        </w:rPr>
        <w:t>项目编号/包号：</w:t>
      </w:r>
    </w:p>
    <w:p>
      <w:pPr>
        <w:ind w:firstLine="542" w:firstLineChars="150"/>
        <w:rPr>
          <w:b/>
          <w:color w:val="000000" w:themeColor="text1"/>
          <w:spacing w:val="20"/>
          <w:sz w:val="32"/>
          <w:szCs w:val="32"/>
          <w14:textFill>
            <w14:solidFill>
              <w14:schemeClr w14:val="tx1"/>
            </w14:solidFill>
          </w14:textFill>
        </w:rPr>
      </w:pPr>
    </w:p>
    <w:p>
      <w:pPr>
        <w:ind w:firstLine="542" w:firstLineChars="150"/>
        <w:rPr>
          <w:b/>
          <w:color w:val="000000" w:themeColor="text1"/>
          <w:spacing w:val="20"/>
          <w:sz w:val="32"/>
          <w:szCs w:val="32"/>
          <w14:textFill>
            <w14:solidFill>
              <w14:schemeClr w14:val="tx1"/>
            </w14:solidFill>
          </w14:textFill>
        </w:rPr>
      </w:pPr>
    </w:p>
    <w:p>
      <w:pPr>
        <w:jc w:val="center"/>
        <w:rPr>
          <w:b/>
          <w:color w:val="000000" w:themeColor="text1"/>
          <w:sz w:val="32"/>
          <w:szCs w:val="32"/>
          <w14:textFill>
            <w14:solidFill>
              <w14:schemeClr w14:val="tx1"/>
            </w14:solidFill>
          </w14:textFill>
        </w:rPr>
      </w:pPr>
    </w:p>
    <w:p>
      <w:pPr>
        <w:jc w:val="center"/>
        <w:rPr>
          <w:b/>
          <w:color w:val="000000" w:themeColor="text1"/>
          <w:sz w:val="32"/>
          <w:szCs w:val="32"/>
          <w14:textFill>
            <w14:solidFill>
              <w14:schemeClr w14:val="tx1"/>
            </w14:solidFill>
          </w14:textFill>
        </w:rPr>
      </w:pPr>
    </w:p>
    <w:p>
      <w:pPr>
        <w:jc w:val="center"/>
        <w:rPr>
          <w:b/>
          <w:color w:val="000000" w:themeColor="text1"/>
          <w:sz w:val="32"/>
          <w:szCs w:val="32"/>
          <w14:textFill>
            <w14:solidFill>
              <w14:schemeClr w14:val="tx1"/>
            </w14:solidFill>
          </w14:textFill>
        </w:rPr>
      </w:pPr>
    </w:p>
    <w:p>
      <w:pPr>
        <w:jc w:val="center"/>
        <w:rPr>
          <w:b/>
          <w:color w:val="000000" w:themeColor="text1"/>
          <w:spacing w:val="20"/>
          <w:sz w:val="32"/>
          <w:szCs w:val="32"/>
          <w14:textFill>
            <w14:solidFill>
              <w14:schemeClr w14:val="tx1"/>
            </w14:solidFill>
          </w14:textFill>
        </w:rPr>
      </w:pPr>
    </w:p>
    <w:p>
      <w:pPr>
        <w:jc w:val="center"/>
        <w:rPr>
          <w:b/>
          <w:color w:val="000000" w:themeColor="text1"/>
          <w:spacing w:val="20"/>
          <w:sz w:val="32"/>
          <w:szCs w:val="32"/>
          <w14:textFill>
            <w14:solidFill>
              <w14:schemeClr w14:val="tx1"/>
            </w14:solidFill>
          </w14:textFill>
        </w:rPr>
      </w:pPr>
    </w:p>
    <w:p>
      <w:pPr>
        <w:jc w:val="center"/>
        <w:rPr>
          <w:b/>
          <w:color w:val="000000" w:themeColor="text1"/>
          <w:spacing w:val="20"/>
          <w:sz w:val="32"/>
          <w:szCs w:val="32"/>
          <w14:textFill>
            <w14:solidFill>
              <w14:schemeClr w14:val="tx1"/>
            </w14:solidFill>
          </w14:textFill>
        </w:rPr>
      </w:pPr>
    </w:p>
    <w:p>
      <w:pPr>
        <w:spacing w:line="360" w:lineRule="auto"/>
        <w:ind w:firstLine="1445" w:firstLineChars="400"/>
        <w:jc w:val="left"/>
        <w:rPr>
          <w:b/>
          <w:color w:val="000000" w:themeColor="text1"/>
          <w:spacing w:val="20"/>
          <w:sz w:val="32"/>
          <w:szCs w:val="32"/>
          <w14:textFill>
            <w14:solidFill>
              <w14:schemeClr w14:val="tx1"/>
            </w14:solidFill>
          </w14:textFill>
        </w:rPr>
      </w:pPr>
      <w:r>
        <w:rPr>
          <w:b/>
          <w:color w:val="000000" w:themeColor="text1"/>
          <w:spacing w:val="20"/>
          <w:sz w:val="32"/>
          <w:szCs w:val="32"/>
          <w14:textFill>
            <w14:solidFill>
              <w14:schemeClr w14:val="tx1"/>
            </w14:solidFill>
          </w14:textFill>
        </w:rPr>
        <w:t>投标人名称：</w:t>
      </w:r>
    </w:p>
    <w:p>
      <w:pPr>
        <w:jc w:val="center"/>
        <w:rPr>
          <w:b/>
          <w:color w:val="000000" w:themeColor="text1"/>
          <w:sz w:val="32"/>
          <w:szCs w:val="32"/>
          <w14:textFill>
            <w14:solidFill>
              <w14:schemeClr w14:val="tx1"/>
            </w14:solidFill>
          </w14:textFill>
        </w:rPr>
      </w:pPr>
    </w:p>
    <w:p>
      <w:pPr>
        <w:rPr>
          <w:b/>
          <w:color w:val="000000" w:themeColor="text1"/>
          <w14:textFill>
            <w14:solidFill>
              <w14:schemeClr w14:val="tx1"/>
            </w14:solidFill>
          </w14:textFill>
        </w:rPr>
      </w:pPr>
      <w:r>
        <w:rPr>
          <w:b/>
          <w:color w:val="000000" w:themeColor="text1"/>
          <w:spacing w:val="20"/>
          <w:sz w:val="32"/>
          <w:szCs w:val="32"/>
          <w14:textFill>
            <w14:solidFill>
              <w14:schemeClr w14:val="tx1"/>
            </w14:solidFill>
          </w14:textFill>
        </w:rPr>
        <w:br w:type="page"/>
      </w:r>
    </w:p>
    <w:p>
      <w:pPr>
        <w:numPr>
          <w:ilvl w:val="0"/>
          <w:numId w:val="20"/>
        </w:numPr>
        <w:tabs>
          <w:tab w:val="left" w:pos="360"/>
        </w:tabs>
        <w:snapToGrid w:val="0"/>
        <w:spacing w:line="360" w:lineRule="auto"/>
        <w:outlineLvl w:val="1"/>
        <w:rPr>
          <w:color w:val="000000" w:themeColor="text1"/>
          <w:sz w:val="24"/>
          <w:szCs w:val="20"/>
          <w14:textFill>
            <w14:solidFill>
              <w14:schemeClr w14:val="tx1"/>
            </w14:solidFill>
          </w14:textFill>
        </w:rPr>
      </w:pPr>
      <w:r>
        <w:rPr>
          <w:color w:val="000000" w:themeColor="text1"/>
          <w:sz w:val="24"/>
          <w14:textFill>
            <w14:solidFill>
              <w14:schemeClr w14:val="tx1"/>
            </w14:solidFill>
          </w14:textFill>
        </w:rPr>
        <w:t>满足《中华人民共和国政府采购法》第二十二条规定</w:t>
      </w:r>
    </w:p>
    <w:p>
      <w:pPr>
        <w:spacing w:line="360" w:lineRule="auto"/>
        <w:outlineLvl w:val="2"/>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1-1 营业执照等证明文件</w:t>
      </w:r>
    </w:p>
    <w:p>
      <w:pPr>
        <w:tabs>
          <w:tab w:val="left" w:pos="1080"/>
        </w:tabs>
        <w:snapToGrid w:val="0"/>
        <w:rPr>
          <w:color w:val="000000" w:themeColor="text1"/>
          <w:sz w:val="24"/>
          <w14:textFill>
            <w14:solidFill>
              <w14:schemeClr w14:val="tx1"/>
            </w14:solidFill>
          </w14:textFill>
        </w:rPr>
      </w:pPr>
    </w:p>
    <w:p>
      <w:pPr>
        <w:widowControl/>
        <w:jc w:val="left"/>
        <w:rPr>
          <w:color w:val="000000" w:themeColor="text1"/>
          <w:sz w:val="24"/>
          <w:szCs w:val="20"/>
          <w14:textFill>
            <w14:solidFill>
              <w14:schemeClr w14:val="tx1"/>
            </w14:solidFill>
          </w14:textFill>
        </w:rPr>
      </w:pPr>
      <w:r>
        <w:rPr>
          <w:color w:val="000000" w:themeColor="text1"/>
          <w:sz w:val="24"/>
          <w14:textFill>
            <w14:solidFill>
              <w14:schemeClr w14:val="tx1"/>
            </w14:solidFill>
          </w14:textFill>
        </w:rPr>
        <w:br w:type="page"/>
      </w:r>
    </w:p>
    <w:p>
      <w:pPr>
        <w:pStyle w:val="5"/>
        <w:numPr>
          <w:ilvl w:val="0"/>
          <w:numId w:val="0"/>
        </w:numPr>
        <w:ind w:left="720"/>
        <w:rPr>
          <w:rFonts w:ascii="Times New Roman"/>
          <w:b w:val="0"/>
          <w:bCs/>
          <w:color w:val="000000" w:themeColor="text1"/>
          <w:u w:val="none"/>
          <w14:textFill>
            <w14:solidFill>
              <w14:schemeClr w14:val="tx1"/>
            </w14:solidFill>
          </w14:textFill>
        </w:rPr>
      </w:pPr>
      <w:r>
        <w:rPr>
          <w:rFonts w:ascii="Times New Roman"/>
          <w:b w:val="0"/>
          <w:color w:val="000000" w:themeColor="text1"/>
          <w:u w:val="none"/>
          <w14:textFill>
            <w14:solidFill>
              <w14:schemeClr w14:val="tx1"/>
            </w14:solidFill>
          </w14:textFill>
        </w:rPr>
        <w:t>1-2 投标人资格声明书</w:t>
      </w:r>
    </w:p>
    <w:p>
      <w:pPr>
        <w:jc w:val="center"/>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t>投标人资格声明书</w:t>
      </w:r>
    </w:p>
    <w:p>
      <w:pPr>
        <w:tabs>
          <w:tab w:val="left" w:pos="5580"/>
        </w:tabs>
        <w:spacing w:line="360" w:lineRule="auto"/>
        <w:rPr>
          <w:color w:val="000000" w:themeColor="text1"/>
          <w:sz w:val="24"/>
          <w14:textFill>
            <w14:solidFill>
              <w14:schemeClr w14:val="tx1"/>
            </w14:solidFill>
          </w14:textFill>
        </w:rPr>
      </w:pPr>
    </w:p>
    <w:p>
      <w:pPr>
        <w:tabs>
          <w:tab w:val="left" w:pos="5580"/>
        </w:tabs>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致：</w:t>
      </w:r>
      <w:r>
        <w:rPr>
          <w:color w:val="000000" w:themeColor="text1"/>
          <w:sz w:val="24"/>
          <w:u w:val="single"/>
          <w14:textFill>
            <w14:solidFill>
              <w14:schemeClr w14:val="tx1"/>
            </w14:solidFill>
          </w14:textFill>
        </w:rPr>
        <w:t>采购人或采购代理机构</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在参与本次项目投标中，我单位承诺：</w:t>
      </w:r>
    </w:p>
    <w:p>
      <w:pPr>
        <w:numPr>
          <w:ilvl w:val="0"/>
          <w:numId w:val="21"/>
        </w:numPr>
        <w:spacing w:line="360" w:lineRule="auto"/>
        <w:ind w:left="1134"/>
        <w:rPr>
          <w:color w:val="000000" w:themeColor="text1"/>
          <w:sz w:val="24"/>
          <w:szCs w:val="22"/>
          <w14:textFill>
            <w14:solidFill>
              <w14:schemeClr w14:val="tx1"/>
            </w14:solidFill>
          </w14:textFill>
        </w:rPr>
      </w:pPr>
      <w:r>
        <w:rPr>
          <w:color w:val="000000" w:themeColor="text1"/>
          <w:sz w:val="24"/>
          <w:szCs w:val="22"/>
          <w14:textFill>
            <w14:solidFill>
              <w14:schemeClr w14:val="tx1"/>
            </w14:solidFill>
          </w14:textFill>
        </w:rPr>
        <w:t>具有良好的商业信誉和健全的财务会计制度；</w:t>
      </w:r>
    </w:p>
    <w:p>
      <w:pPr>
        <w:numPr>
          <w:ilvl w:val="0"/>
          <w:numId w:val="21"/>
        </w:numPr>
        <w:spacing w:line="360" w:lineRule="auto"/>
        <w:ind w:left="1134"/>
        <w:rPr>
          <w:color w:val="000000" w:themeColor="text1"/>
          <w:sz w:val="24"/>
          <w:szCs w:val="22"/>
          <w14:textFill>
            <w14:solidFill>
              <w14:schemeClr w14:val="tx1"/>
            </w14:solidFill>
          </w14:textFill>
        </w:rPr>
      </w:pPr>
      <w:r>
        <w:rPr>
          <w:color w:val="000000" w:themeColor="text1"/>
          <w:sz w:val="24"/>
          <w:szCs w:val="22"/>
          <w14:textFill>
            <w14:solidFill>
              <w14:schemeClr w14:val="tx1"/>
            </w14:solidFill>
          </w14:textFill>
        </w:rPr>
        <w:t>具有履行合同所必需的设备和专业技术能力；</w:t>
      </w:r>
    </w:p>
    <w:p>
      <w:pPr>
        <w:numPr>
          <w:ilvl w:val="0"/>
          <w:numId w:val="21"/>
        </w:numPr>
        <w:spacing w:line="360" w:lineRule="auto"/>
        <w:ind w:left="1134"/>
        <w:rPr>
          <w:color w:val="000000" w:themeColor="text1"/>
          <w:sz w:val="24"/>
          <w:szCs w:val="22"/>
          <w14:textFill>
            <w14:solidFill>
              <w14:schemeClr w14:val="tx1"/>
            </w14:solidFill>
          </w14:textFill>
        </w:rPr>
      </w:pPr>
      <w:r>
        <w:rPr>
          <w:color w:val="000000" w:themeColor="text1"/>
          <w:sz w:val="24"/>
          <w:szCs w:val="22"/>
          <w14:textFill>
            <w14:solidFill>
              <w14:schemeClr w14:val="tx1"/>
            </w14:solidFill>
          </w14:textFill>
        </w:rPr>
        <w:t>有依法缴纳税收和社会保障资金的良好记录；</w:t>
      </w:r>
    </w:p>
    <w:p>
      <w:pPr>
        <w:numPr>
          <w:ilvl w:val="0"/>
          <w:numId w:val="21"/>
        </w:numPr>
        <w:spacing w:line="360" w:lineRule="auto"/>
        <w:ind w:left="1134"/>
        <w:rPr>
          <w:color w:val="000000" w:themeColor="text1"/>
          <w:sz w:val="24"/>
          <w:szCs w:val="22"/>
          <w14:textFill>
            <w14:solidFill>
              <w14:schemeClr w14:val="tx1"/>
            </w14:solidFill>
          </w14:textFill>
        </w:rPr>
      </w:pPr>
      <w:r>
        <w:rPr>
          <w:color w:val="000000" w:themeColor="text1"/>
          <w:sz w:val="24"/>
          <w:szCs w:val="22"/>
          <w14:textFill>
            <w14:solidFill>
              <w14:schemeClr w14:val="tx1"/>
            </w14:solidFill>
          </w14:textFill>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1"/>
        </w:numPr>
        <w:spacing w:line="360" w:lineRule="auto"/>
        <w:ind w:left="1134"/>
        <w:rPr>
          <w:color w:val="000000" w:themeColor="text1"/>
          <w:sz w:val="24"/>
          <w:szCs w:val="22"/>
          <w14:textFill>
            <w14:solidFill>
              <w14:schemeClr w14:val="tx1"/>
            </w14:solidFill>
          </w14:textFill>
        </w:rPr>
      </w:pPr>
      <w:r>
        <w:rPr>
          <w:color w:val="000000" w:themeColor="text1"/>
          <w:sz w:val="24"/>
          <w:szCs w:val="22"/>
          <w14:textFill>
            <w14:solidFill>
              <w14:schemeClr w14:val="tx1"/>
            </w14:solidFill>
          </w14:textFill>
        </w:rPr>
        <w:t>我单位不属于政府采购法律、行政法规规定的公益一类事业单位、或使用事业编制且由财政拨款保障的群团组织（仅适用于政府购买服务项目）；</w:t>
      </w:r>
    </w:p>
    <w:p>
      <w:pPr>
        <w:numPr>
          <w:ilvl w:val="0"/>
          <w:numId w:val="21"/>
        </w:numPr>
        <w:spacing w:line="360" w:lineRule="auto"/>
        <w:ind w:left="1134"/>
        <w:rPr>
          <w:color w:val="000000" w:themeColor="text1"/>
          <w:sz w:val="24"/>
          <w:szCs w:val="22"/>
          <w14:textFill>
            <w14:solidFill>
              <w14:schemeClr w14:val="tx1"/>
            </w14:solidFill>
          </w14:textFill>
        </w:rPr>
      </w:pPr>
      <w:r>
        <w:rPr>
          <w:color w:val="000000" w:themeColor="text1"/>
          <w:sz w:val="24"/>
          <w:szCs w:val="22"/>
          <w14:textFill>
            <w14:solidFill>
              <w14:schemeClr w14:val="tx1"/>
            </w14:solidFill>
          </w14:textFill>
        </w:rPr>
        <w:t>我单位不存在为采购项目提供整体设计、规范编制或者项目管理、监理、检测等服务后，再参加该采购项目的其他采购活动的情形（单一来源采购项目除外）；</w:t>
      </w:r>
    </w:p>
    <w:p>
      <w:pPr>
        <w:numPr>
          <w:ilvl w:val="0"/>
          <w:numId w:val="21"/>
        </w:numPr>
        <w:spacing w:line="360" w:lineRule="auto"/>
        <w:ind w:left="1134"/>
        <w:rPr>
          <w:color w:val="000000" w:themeColor="text1"/>
          <w:sz w:val="24"/>
          <w:szCs w:val="22"/>
          <w14:textFill>
            <w14:solidFill>
              <w14:schemeClr w14:val="tx1"/>
            </w14:solidFill>
          </w14:textFill>
        </w:rPr>
      </w:pPr>
      <w:r>
        <w:rPr>
          <w:color w:val="000000" w:themeColor="text1"/>
          <w:sz w:val="24"/>
          <w:szCs w:val="22"/>
          <w14:textFill>
            <w14:solidFill>
              <w14:schemeClr w14:val="tx1"/>
            </w14:solidFill>
          </w14:textFill>
        </w:rPr>
        <w:t>与我单位存在“单位负责人为同一人或者存在直接控股、管理关系”的其他法人单位信息如下（如有，不论其是否参加同一合同项下的政府采购活动均须填写）：</w:t>
      </w:r>
    </w:p>
    <w:tbl>
      <w:tblPr>
        <w:tblStyle w:val="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序号</w:t>
            </w:r>
          </w:p>
        </w:tc>
        <w:tc>
          <w:tcPr>
            <w:tcW w:w="4574" w:type="dxa"/>
            <w:vAlign w:val="center"/>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单位名称</w:t>
            </w:r>
          </w:p>
        </w:tc>
        <w:tc>
          <w:tcPr>
            <w:tcW w:w="2976" w:type="dxa"/>
            <w:vAlign w:val="center"/>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1</w:t>
            </w:r>
          </w:p>
        </w:tc>
        <w:tc>
          <w:tcPr>
            <w:tcW w:w="4574" w:type="dxa"/>
            <w:vAlign w:val="center"/>
          </w:tcPr>
          <w:p>
            <w:pPr>
              <w:jc w:val="center"/>
              <w:rPr>
                <w:color w:val="000000" w:themeColor="text1"/>
                <w:sz w:val="24"/>
                <w14:textFill>
                  <w14:solidFill>
                    <w14:schemeClr w14:val="tx1"/>
                  </w14:solidFill>
                </w14:textFill>
              </w:rPr>
            </w:pPr>
          </w:p>
        </w:tc>
        <w:tc>
          <w:tcPr>
            <w:tcW w:w="2976" w:type="dxa"/>
            <w:vAlign w:val="center"/>
          </w:tcPr>
          <w:p>
            <w:pPr>
              <w:jc w:val="center"/>
              <w:rPr>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2</w:t>
            </w:r>
          </w:p>
        </w:tc>
        <w:tc>
          <w:tcPr>
            <w:tcW w:w="4574" w:type="dxa"/>
            <w:vAlign w:val="center"/>
          </w:tcPr>
          <w:p>
            <w:pPr>
              <w:jc w:val="center"/>
              <w:rPr>
                <w:color w:val="000000" w:themeColor="text1"/>
                <w:sz w:val="24"/>
                <w14:textFill>
                  <w14:solidFill>
                    <w14:schemeClr w14:val="tx1"/>
                  </w14:solidFill>
                </w14:textFill>
              </w:rPr>
            </w:pPr>
          </w:p>
        </w:tc>
        <w:tc>
          <w:tcPr>
            <w:tcW w:w="2976" w:type="dxa"/>
            <w:vAlign w:val="center"/>
          </w:tcPr>
          <w:p>
            <w:pPr>
              <w:jc w:val="center"/>
              <w:rPr>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w:t>
            </w:r>
          </w:p>
        </w:tc>
        <w:tc>
          <w:tcPr>
            <w:tcW w:w="4574" w:type="dxa"/>
            <w:vAlign w:val="center"/>
          </w:tcPr>
          <w:p>
            <w:pPr>
              <w:jc w:val="center"/>
              <w:rPr>
                <w:color w:val="000000" w:themeColor="text1"/>
                <w:sz w:val="24"/>
                <w14:textFill>
                  <w14:solidFill>
                    <w14:schemeClr w14:val="tx1"/>
                  </w14:solidFill>
                </w14:textFill>
              </w:rPr>
            </w:pPr>
          </w:p>
        </w:tc>
        <w:tc>
          <w:tcPr>
            <w:tcW w:w="2976" w:type="dxa"/>
            <w:vAlign w:val="center"/>
          </w:tcPr>
          <w:p>
            <w:pPr>
              <w:jc w:val="center"/>
              <w:rPr>
                <w:color w:val="000000" w:themeColor="text1"/>
                <w:sz w:val="24"/>
                <w14:textFill>
                  <w14:solidFill>
                    <w14:schemeClr w14:val="tx1"/>
                  </w14:solidFill>
                </w14:textFill>
              </w:rPr>
            </w:pPr>
          </w:p>
        </w:tc>
      </w:tr>
    </w:tbl>
    <w:p>
      <w:pPr>
        <w:rPr>
          <w:color w:val="000000" w:themeColor="text1"/>
          <w14:textFill>
            <w14:solidFill>
              <w14:schemeClr w14:val="tx1"/>
            </w14:solidFill>
          </w14:textFill>
        </w:rPr>
      </w:pPr>
    </w:p>
    <w:p>
      <w:pPr>
        <w:ind w:firstLine="480" w:firstLineChars="200"/>
        <w:rPr>
          <w:color w:val="000000" w:themeColor="text1"/>
          <w:sz w:val="24"/>
          <w:szCs w:val="22"/>
          <w14:textFill>
            <w14:solidFill>
              <w14:schemeClr w14:val="tx1"/>
            </w14:solidFill>
          </w14:textFill>
        </w:rPr>
      </w:pPr>
      <w:r>
        <w:rPr>
          <w:color w:val="000000" w:themeColor="text1"/>
          <w:sz w:val="24"/>
          <w14:textFill>
            <w14:solidFill>
              <w14:schemeClr w14:val="tx1"/>
            </w14:solidFill>
          </w14:textFill>
        </w:rPr>
        <w:t>上述声明真实有效，否则我方负全部责任。</w:t>
      </w:r>
    </w:p>
    <w:p>
      <w:pPr>
        <w:spacing w:line="360" w:lineRule="auto"/>
        <w:rPr>
          <w:color w:val="000000" w:themeColor="text1"/>
          <w:sz w:val="24"/>
          <w14:textFill>
            <w14:solidFill>
              <w14:schemeClr w14:val="tx1"/>
            </w14:solidFill>
          </w14:textFill>
        </w:rPr>
      </w:pPr>
    </w:p>
    <w:p>
      <w:pPr>
        <w:autoSpaceDE w:val="0"/>
        <w:autoSpaceDN w:val="0"/>
        <w:adjustRightInd w:val="0"/>
        <w:snapToGrid w:val="0"/>
        <w:spacing w:before="25" w:after="25" w:line="360" w:lineRule="auto"/>
        <w:jc w:val="right"/>
        <w:rPr>
          <w:color w:val="000000" w:themeColor="text1"/>
          <w:sz w:val="24"/>
          <w:lang w:val="zh-CN"/>
          <w14:textFill>
            <w14:solidFill>
              <w14:schemeClr w14:val="tx1"/>
            </w14:solidFill>
          </w14:textFill>
        </w:rPr>
      </w:pPr>
      <w:r>
        <w:rPr>
          <w:color w:val="000000" w:themeColor="text1"/>
          <w:sz w:val="24"/>
          <w14:textFill>
            <w14:solidFill>
              <w14:schemeClr w14:val="tx1"/>
            </w14:solidFill>
          </w14:textFill>
        </w:rPr>
        <w:t>投标人名称（加盖公章）</w:t>
      </w:r>
      <w:r>
        <w:rPr>
          <w:color w:val="000000" w:themeColor="text1"/>
          <w:sz w:val="24"/>
          <w:lang w:val="zh-CN"/>
          <w14:textFill>
            <w14:solidFill>
              <w14:schemeClr w14:val="tx1"/>
            </w14:solidFill>
          </w14:textFill>
        </w:rPr>
        <w:t>：    ____________</w:t>
      </w:r>
    </w:p>
    <w:p>
      <w:pPr>
        <w:spacing w:line="360" w:lineRule="auto"/>
        <w:ind w:right="360" w:firstLine="480"/>
        <w:jc w:val="right"/>
        <w:rPr>
          <w:color w:val="000000" w:themeColor="text1"/>
          <w:sz w:val="24"/>
          <w14:textFill>
            <w14:solidFill>
              <w14:schemeClr w14:val="tx1"/>
            </w14:solidFill>
          </w14:textFill>
        </w:rPr>
      </w:pPr>
      <w:r>
        <w:rPr>
          <w:color w:val="000000" w:themeColor="text1"/>
          <w:sz w:val="24"/>
          <w:szCs w:val="20"/>
          <w14:textFill>
            <w14:solidFill>
              <w14:schemeClr w14:val="tx1"/>
            </w14:solidFill>
          </w14:textFill>
        </w:rPr>
        <w:t xml:space="preserve">日期：_____年______月______日   </w:t>
      </w:r>
    </w:p>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说明：供应商承诺不实的，依据《政府采购法》第七十七条“提供虚假材料谋取中标、成交的”有关规定予以处理。</w:t>
      </w:r>
    </w:p>
    <w:p>
      <w:pPr>
        <w:tabs>
          <w:tab w:val="left" w:pos="5580"/>
        </w:tabs>
        <w:spacing w:line="360" w:lineRule="auto"/>
        <w:rPr>
          <w:color w:val="000000" w:themeColor="text1"/>
          <w:sz w:val="24"/>
          <w14:textFill>
            <w14:solidFill>
              <w14:schemeClr w14:val="tx1"/>
            </w14:solidFill>
          </w14:textFill>
        </w:rPr>
        <w:sectPr>
          <w:pgSz w:w="11907" w:h="16840"/>
          <w:pgMar w:top="1418" w:right="1134" w:bottom="1418" w:left="1701" w:header="851" w:footer="851" w:gutter="0"/>
          <w:cols w:space="720" w:num="1"/>
          <w:docGrid w:linePitch="462" w:charSpace="0"/>
        </w:sectPr>
      </w:pPr>
    </w:p>
    <w:p>
      <w:pPr>
        <w:numPr>
          <w:ilvl w:val="0"/>
          <w:numId w:val="20"/>
        </w:numPr>
        <w:tabs>
          <w:tab w:val="left" w:pos="360"/>
        </w:tabs>
        <w:snapToGrid w:val="0"/>
        <w:spacing w:line="360" w:lineRule="auto"/>
        <w:outlineLvl w:val="1"/>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落实政府采购政策需满足的资格要求（如有）</w:t>
      </w:r>
    </w:p>
    <w:p>
      <w:pPr>
        <w:spacing w:line="360" w:lineRule="auto"/>
        <w:outlineLvl w:val="2"/>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2-1 中小企业证明文件</w:t>
      </w:r>
    </w:p>
    <w:p>
      <w:pPr>
        <w:tabs>
          <w:tab w:val="left" w:pos="5580"/>
        </w:tabs>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说明：</w:t>
      </w:r>
    </w:p>
    <w:p>
      <w:pPr>
        <w:tabs>
          <w:tab w:val="left" w:pos="5580"/>
        </w:tabs>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1）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pPr>
        <w:tabs>
          <w:tab w:val="left" w:pos="5580"/>
        </w:tabs>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（2）中小企业声明函填写注意事项</w:t>
      </w:r>
    </w:p>
    <w:p>
      <w:pPr>
        <w:tabs>
          <w:tab w:val="left" w:pos="5580"/>
        </w:tabs>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1）《中小企业声明函》由参加政府采购活动的投标人出具。</w:t>
      </w:r>
    </w:p>
    <w:p>
      <w:pPr>
        <w:tabs>
          <w:tab w:val="left" w:pos="5580"/>
        </w:tabs>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2）对于多标的采购项目，投标人应充分、准确地了解所提供货物的制造企业、提供服务的承接企业信息。对相关情况了解不清楚的，不建议填报本声明函。</w:t>
      </w:r>
    </w:p>
    <w:p>
      <w:pPr>
        <w:tabs>
          <w:tab w:val="left" w:pos="5580"/>
        </w:tabs>
        <w:spacing w:line="360" w:lineRule="auto"/>
        <w:rPr>
          <w:color w:val="000000" w:themeColor="text1"/>
          <w:sz w:val="24"/>
          <w14:textFill>
            <w14:solidFill>
              <w14:schemeClr w14:val="tx1"/>
            </w14:solidFill>
          </w14:textFill>
        </w:rPr>
        <w:sectPr>
          <w:headerReference r:id="rId20" w:type="first"/>
          <w:footerReference r:id="rId22" w:type="first"/>
          <w:headerReference r:id="rId19" w:type="even"/>
          <w:footerReference r:id="rId21" w:type="even"/>
          <w:pgSz w:w="11907" w:h="16840"/>
          <w:pgMar w:top="1418" w:right="1134" w:bottom="1418" w:left="1701" w:header="851" w:footer="851" w:gutter="0"/>
          <w:cols w:space="720" w:num="1"/>
          <w:docGrid w:linePitch="462" w:charSpace="0"/>
        </w:sectPr>
      </w:pPr>
      <w:r>
        <w:rPr>
          <w:color w:val="000000" w:themeColor="text1"/>
          <w:sz w:val="24"/>
          <w14:textFill>
            <w14:solidFill>
              <w14:schemeClr w14:val="tx1"/>
            </w14:solidFill>
          </w14:textFill>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tabs>
          <w:tab w:val="left" w:pos="5580"/>
        </w:tabs>
        <w:spacing w:line="360" w:lineRule="auto"/>
        <w:rPr>
          <w:color w:val="000000" w:themeColor="text1"/>
          <w:sz w:val="24"/>
          <w14:textFill>
            <w14:solidFill>
              <w14:schemeClr w14:val="tx1"/>
            </w14:solidFill>
          </w14:textFill>
        </w:rPr>
      </w:pPr>
    </w:p>
    <w:p>
      <w:pPr>
        <w:spacing w:line="360" w:lineRule="auto"/>
        <w:outlineLvl w:val="2"/>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2-1-1 中小企业声明函及残疾人福利性单位声明函格式</w:t>
      </w:r>
    </w:p>
    <w:p>
      <w:pPr>
        <w:spacing w:before="240" w:beforeLines="100" w:after="240" w:afterLines="100" w:line="360" w:lineRule="auto"/>
        <w:jc w:val="center"/>
        <w:rPr>
          <w:b/>
          <w:color w:val="000000" w:themeColor="text1"/>
          <w:sz w:val="36"/>
          <w:szCs w:val="36"/>
          <w14:textFill>
            <w14:solidFill>
              <w14:schemeClr w14:val="tx1"/>
            </w14:solidFill>
          </w14:textFill>
        </w:rPr>
      </w:pPr>
      <w:r>
        <w:rPr>
          <w:b/>
          <w:bCs/>
          <w:color w:val="000000" w:themeColor="text1"/>
          <w:sz w:val="36"/>
          <w:szCs w:val="36"/>
          <w14:textFill>
            <w14:solidFill>
              <w14:schemeClr w14:val="tx1"/>
            </w14:solidFill>
          </w14:textFill>
        </w:rPr>
        <w:t>中小企业声明函（货物）格式</w:t>
      </w:r>
    </w:p>
    <w:p>
      <w:pPr>
        <w:spacing w:line="360" w:lineRule="auto"/>
        <w:ind w:firstLine="504"/>
        <w:rPr>
          <w:color w:val="000000" w:themeColor="text1"/>
          <w:spacing w:val="6"/>
          <w:sz w:val="24"/>
          <w14:textFill>
            <w14:solidFill>
              <w14:schemeClr w14:val="tx1"/>
            </w14:solidFill>
          </w14:textFill>
        </w:rPr>
      </w:pPr>
      <w:r>
        <w:rPr>
          <w:color w:val="000000" w:themeColor="text1"/>
          <w:spacing w:val="6"/>
          <w:sz w:val="24"/>
          <w14:textFill>
            <w14:solidFill>
              <w14:schemeClr w14:val="tx1"/>
            </w14:solidFill>
          </w14:textFill>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pPr>
        <w:spacing w:line="360" w:lineRule="auto"/>
        <w:ind w:firstLine="504"/>
        <w:rPr>
          <w:color w:val="000000" w:themeColor="text1"/>
          <w:spacing w:val="6"/>
          <w:sz w:val="24"/>
          <w14:textFill>
            <w14:solidFill>
              <w14:schemeClr w14:val="tx1"/>
            </w14:solidFill>
          </w14:textFill>
        </w:rPr>
      </w:pPr>
      <w:r>
        <w:rPr>
          <w:color w:val="000000" w:themeColor="text1"/>
          <w:spacing w:val="6"/>
          <w:sz w:val="24"/>
          <w14:textFill>
            <w14:solidFill>
              <w14:schemeClr w14:val="tx1"/>
            </w14:solidFill>
          </w14:textFill>
        </w:rPr>
        <w:t>1.</w:t>
      </w:r>
      <w:r>
        <w:rPr>
          <w:color w:val="000000" w:themeColor="text1"/>
          <w:spacing w:val="6"/>
          <w:sz w:val="24"/>
          <w:u w:val="single"/>
          <w14:textFill>
            <w14:solidFill>
              <w14:schemeClr w14:val="tx1"/>
            </w14:solidFill>
          </w14:textFill>
        </w:rPr>
        <w:t>（标的名称）</w:t>
      </w:r>
      <w:r>
        <w:rPr>
          <w:color w:val="000000" w:themeColor="text1"/>
          <w:spacing w:val="6"/>
          <w:sz w:val="24"/>
          <w14:textFill>
            <w14:solidFill>
              <w14:schemeClr w14:val="tx1"/>
            </w14:solidFill>
          </w14:textFill>
        </w:rPr>
        <w:t>，属于</w:t>
      </w:r>
      <w:r>
        <w:rPr>
          <w:color w:val="000000" w:themeColor="text1"/>
          <w:spacing w:val="6"/>
          <w:sz w:val="24"/>
          <w:u w:val="single"/>
          <w14:textFill>
            <w14:solidFill>
              <w14:schemeClr w14:val="tx1"/>
            </w14:solidFill>
          </w14:textFill>
        </w:rPr>
        <w:t>（采购文件中明确的所属行业）</w:t>
      </w:r>
      <w:r>
        <w:rPr>
          <w:color w:val="000000" w:themeColor="text1"/>
          <w:spacing w:val="6"/>
          <w:sz w:val="24"/>
          <w14:textFill>
            <w14:solidFill>
              <w14:schemeClr w14:val="tx1"/>
            </w14:solidFill>
          </w14:textFill>
        </w:rPr>
        <w:t>行业；制造商为</w:t>
      </w:r>
      <w:r>
        <w:rPr>
          <w:color w:val="000000" w:themeColor="text1"/>
          <w:spacing w:val="6"/>
          <w:sz w:val="24"/>
          <w:u w:val="single"/>
          <w14:textFill>
            <w14:solidFill>
              <w14:schemeClr w14:val="tx1"/>
            </w14:solidFill>
          </w14:textFill>
        </w:rPr>
        <w:t>（企业名称）</w:t>
      </w:r>
      <w:r>
        <w:rPr>
          <w:color w:val="000000" w:themeColor="text1"/>
          <w:spacing w:val="6"/>
          <w:sz w:val="24"/>
          <w14:textFill>
            <w14:solidFill>
              <w14:schemeClr w14:val="tx1"/>
            </w14:solidFill>
          </w14:textFill>
        </w:rPr>
        <w:t>，从业人员______人，营业收入为______万元，资产总额为______万元</w:t>
      </w:r>
      <w:r>
        <w:rPr>
          <w:color w:val="000000" w:themeColor="text1"/>
          <w:spacing w:val="6"/>
          <w:sz w:val="24"/>
          <w:vertAlign w:val="superscript"/>
          <w14:textFill>
            <w14:solidFill>
              <w14:schemeClr w14:val="tx1"/>
            </w14:solidFill>
          </w14:textFill>
        </w:rPr>
        <w:t>1</w:t>
      </w:r>
      <w:r>
        <w:rPr>
          <w:color w:val="000000" w:themeColor="text1"/>
          <w:spacing w:val="6"/>
          <w:sz w:val="24"/>
          <w14:textFill>
            <w14:solidFill>
              <w14:schemeClr w14:val="tx1"/>
            </w14:solidFill>
          </w14:textFill>
        </w:rPr>
        <w:t>，属于</w:t>
      </w:r>
      <w:r>
        <w:rPr>
          <w:color w:val="000000" w:themeColor="text1"/>
          <w:spacing w:val="6"/>
          <w:sz w:val="24"/>
          <w:u w:val="single"/>
          <w14:textFill>
            <w14:solidFill>
              <w14:schemeClr w14:val="tx1"/>
            </w14:solidFill>
          </w14:textFill>
        </w:rPr>
        <w:t>（中型企业、小型企业、微型企业）</w:t>
      </w:r>
      <w:r>
        <w:rPr>
          <w:color w:val="000000" w:themeColor="text1"/>
          <w:spacing w:val="6"/>
          <w:sz w:val="24"/>
          <w14:textFill>
            <w14:solidFill>
              <w14:schemeClr w14:val="tx1"/>
            </w14:solidFill>
          </w14:textFill>
        </w:rPr>
        <w:t>；</w:t>
      </w:r>
    </w:p>
    <w:p>
      <w:pPr>
        <w:spacing w:line="360" w:lineRule="auto"/>
        <w:ind w:firstLine="504"/>
        <w:rPr>
          <w:color w:val="000000" w:themeColor="text1"/>
          <w:spacing w:val="6"/>
          <w:sz w:val="24"/>
          <w14:textFill>
            <w14:solidFill>
              <w14:schemeClr w14:val="tx1"/>
            </w14:solidFill>
          </w14:textFill>
        </w:rPr>
      </w:pPr>
      <w:r>
        <w:rPr>
          <w:color w:val="000000" w:themeColor="text1"/>
          <w:spacing w:val="6"/>
          <w:sz w:val="24"/>
          <w14:textFill>
            <w14:solidFill>
              <w14:schemeClr w14:val="tx1"/>
            </w14:solidFill>
          </w14:textFill>
        </w:rPr>
        <w:t>2.</w:t>
      </w:r>
      <w:r>
        <w:rPr>
          <w:color w:val="000000" w:themeColor="text1"/>
          <w:spacing w:val="6"/>
          <w:sz w:val="24"/>
          <w:u w:val="single"/>
          <w14:textFill>
            <w14:solidFill>
              <w14:schemeClr w14:val="tx1"/>
            </w14:solidFill>
          </w14:textFill>
        </w:rPr>
        <w:t>（标的名称）</w:t>
      </w:r>
      <w:r>
        <w:rPr>
          <w:color w:val="000000" w:themeColor="text1"/>
          <w:spacing w:val="6"/>
          <w:sz w:val="24"/>
          <w14:textFill>
            <w14:solidFill>
              <w14:schemeClr w14:val="tx1"/>
            </w14:solidFill>
          </w14:textFill>
        </w:rPr>
        <w:t>，属于</w:t>
      </w:r>
      <w:r>
        <w:rPr>
          <w:color w:val="000000" w:themeColor="text1"/>
          <w:spacing w:val="6"/>
          <w:sz w:val="24"/>
          <w:u w:val="single"/>
          <w14:textFill>
            <w14:solidFill>
              <w14:schemeClr w14:val="tx1"/>
            </w14:solidFill>
          </w14:textFill>
        </w:rPr>
        <w:t>（采购文件中明确的所属行业）</w:t>
      </w:r>
      <w:r>
        <w:rPr>
          <w:color w:val="000000" w:themeColor="text1"/>
          <w:spacing w:val="6"/>
          <w:sz w:val="24"/>
          <w14:textFill>
            <w14:solidFill>
              <w14:schemeClr w14:val="tx1"/>
            </w14:solidFill>
          </w14:textFill>
        </w:rPr>
        <w:t>行业；制造商为</w:t>
      </w:r>
      <w:r>
        <w:rPr>
          <w:color w:val="000000" w:themeColor="text1"/>
          <w:spacing w:val="6"/>
          <w:sz w:val="24"/>
          <w:u w:val="single"/>
          <w14:textFill>
            <w14:solidFill>
              <w14:schemeClr w14:val="tx1"/>
            </w14:solidFill>
          </w14:textFill>
        </w:rPr>
        <w:t>（企业名称）</w:t>
      </w:r>
      <w:r>
        <w:rPr>
          <w:color w:val="000000" w:themeColor="text1"/>
          <w:spacing w:val="6"/>
          <w:sz w:val="24"/>
          <w14:textFill>
            <w14:solidFill>
              <w14:schemeClr w14:val="tx1"/>
            </w14:solidFill>
          </w14:textFill>
        </w:rPr>
        <w:t>，从业人员______人，营业收入为______万元，资产总额为______万元，属于</w:t>
      </w:r>
      <w:r>
        <w:rPr>
          <w:color w:val="000000" w:themeColor="text1"/>
          <w:spacing w:val="6"/>
          <w:sz w:val="24"/>
          <w:u w:val="single"/>
          <w14:textFill>
            <w14:solidFill>
              <w14:schemeClr w14:val="tx1"/>
            </w14:solidFill>
          </w14:textFill>
        </w:rPr>
        <w:t>（中型企业、小型企业、微型企业）</w:t>
      </w:r>
      <w:r>
        <w:rPr>
          <w:color w:val="000000" w:themeColor="text1"/>
          <w:spacing w:val="6"/>
          <w:sz w:val="24"/>
          <w14:textFill>
            <w14:solidFill>
              <w14:schemeClr w14:val="tx1"/>
            </w14:solidFill>
          </w14:textFill>
        </w:rPr>
        <w:t>；</w:t>
      </w:r>
    </w:p>
    <w:p>
      <w:pPr>
        <w:spacing w:line="360" w:lineRule="auto"/>
        <w:ind w:firstLine="504"/>
        <w:rPr>
          <w:color w:val="000000" w:themeColor="text1"/>
          <w:spacing w:val="6"/>
          <w:sz w:val="24"/>
          <w14:textFill>
            <w14:solidFill>
              <w14:schemeClr w14:val="tx1"/>
            </w14:solidFill>
          </w14:textFill>
        </w:rPr>
      </w:pPr>
      <w:r>
        <w:rPr>
          <w:color w:val="000000" w:themeColor="text1"/>
          <w:spacing w:val="6"/>
          <w:sz w:val="24"/>
          <w14:textFill>
            <w14:solidFill>
              <w14:schemeClr w14:val="tx1"/>
            </w14:solidFill>
          </w14:textFill>
        </w:rPr>
        <w:t>……</w:t>
      </w:r>
    </w:p>
    <w:p>
      <w:pPr>
        <w:spacing w:line="360" w:lineRule="auto"/>
        <w:ind w:firstLine="504"/>
        <w:rPr>
          <w:color w:val="000000" w:themeColor="text1"/>
          <w:spacing w:val="6"/>
          <w:sz w:val="24"/>
          <w14:textFill>
            <w14:solidFill>
              <w14:schemeClr w14:val="tx1"/>
            </w14:solidFill>
          </w14:textFill>
        </w:rPr>
      </w:pPr>
      <w:r>
        <w:rPr>
          <w:color w:val="000000" w:themeColor="text1"/>
          <w:spacing w:val="6"/>
          <w:sz w:val="24"/>
          <w14:textFill>
            <w14:solidFill>
              <w14:schemeClr w14:val="tx1"/>
            </w14:solidFill>
          </w14:textFill>
        </w:rPr>
        <w:t>以上企业，不属于大企业的分支机构，不存在控股股东为大企业的情形，也不存在与大企业的负责人为同一人的情形。</w:t>
      </w:r>
    </w:p>
    <w:p>
      <w:pPr>
        <w:spacing w:line="360" w:lineRule="auto"/>
        <w:ind w:firstLine="504"/>
        <w:rPr>
          <w:color w:val="000000" w:themeColor="text1"/>
          <w:spacing w:val="6"/>
          <w:sz w:val="24"/>
          <w14:textFill>
            <w14:solidFill>
              <w14:schemeClr w14:val="tx1"/>
            </w14:solidFill>
          </w14:textFill>
        </w:rPr>
      </w:pPr>
      <w:r>
        <w:rPr>
          <w:color w:val="000000" w:themeColor="text1"/>
          <w:spacing w:val="6"/>
          <w:sz w:val="24"/>
          <w14:textFill>
            <w14:solidFill>
              <w14:schemeClr w14:val="tx1"/>
            </w14:solidFill>
          </w14:textFill>
        </w:rPr>
        <w:t>本企业对上述声明内容的真实性负责。如有虚假，将依法承担相应责任。</w:t>
      </w:r>
    </w:p>
    <w:p>
      <w:pPr>
        <w:spacing w:line="360" w:lineRule="auto"/>
        <w:ind w:firstLine="504"/>
        <w:rPr>
          <w:color w:val="000000" w:themeColor="text1"/>
          <w:spacing w:val="6"/>
          <w:sz w:val="24"/>
          <w14:textFill>
            <w14:solidFill>
              <w14:schemeClr w14:val="tx1"/>
            </w14:solidFill>
          </w14:textFill>
        </w:rPr>
      </w:pPr>
    </w:p>
    <w:p>
      <w:pPr>
        <w:spacing w:line="360" w:lineRule="auto"/>
        <w:ind w:right="360" w:firstLine="480"/>
        <w:jc w:val="right"/>
        <w:rPr>
          <w:color w:val="000000" w:themeColor="text1"/>
          <w:sz w:val="24"/>
          <w14:textFill>
            <w14:solidFill>
              <w14:schemeClr w14:val="tx1"/>
            </w14:solidFill>
          </w14:textFill>
        </w:rPr>
      </w:pPr>
      <w:r>
        <w:rPr>
          <w:color w:val="000000" w:themeColor="text1"/>
          <w:sz w:val="24"/>
          <w14:textFill>
            <w14:solidFill>
              <w14:schemeClr w14:val="tx1"/>
            </w14:solidFill>
          </w14:textFill>
        </w:rPr>
        <w:t>企业名称（盖章）：________</w:t>
      </w:r>
    </w:p>
    <w:p>
      <w:pPr>
        <w:spacing w:line="360" w:lineRule="auto"/>
        <w:ind w:right="360" w:firstLine="480"/>
        <w:jc w:val="right"/>
        <w:rPr>
          <w:color w:val="000000" w:themeColor="text1"/>
          <w:sz w:val="24"/>
          <w14:textFill>
            <w14:solidFill>
              <w14:schemeClr w14:val="tx1"/>
            </w14:solidFill>
          </w14:textFill>
        </w:rPr>
      </w:pPr>
      <w:r>
        <w:rPr>
          <w:color w:val="000000" w:themeColor="text1"/>
          <w:sz w:val="24"/>
          <w14:textFill>
            <w14:solidFill>
              <w14:schemeClr w14:val="tx1"/>
            </w14:solidFill>
          </w14:textFill>
        </w:rPr>
        <w:t>日 期：________</w:t>
      </w:r>
    </w:p>
    <w:p>
      <w:pPr>
        <w:spacing w:line="360" w:lineRule="auto"/>
        <w:ind w:right="360" w:firstLine="480"/>
        <w:jc w:val="right"/>
        <w:rPr>
          <w:color w:val="000000" w:themeColor="text1"/>
          <w:sz w:val="24"/>
          <w14:textFill>
            <w14:solidFill>
              <w14:schemeClr w14:val="tx1"/>
            </w14:solidFill>
          </w14:textFill>
        </w:rPr>
      </w:pPr>
    </w:p>
    <w:p>
      <w:pPr>
        <w:spacing w:line="360" w:lineRule="auto"/>
        <w:ind w:right="360" w:firstLine="480"/>
        <w:jc w:val="right"/>
        <w:rPr>
          <w:color w:val="000000" w:themeColor="text1"/>
          <w:sz w:val="24"/>
          <w14:textFill>
            <w14:solidFill>
              <w14:schemeClr w14:val="tx1"/>
            </w14:solidFill>
          </w14:textFill>
        </w:rPr>
      </w:pPr>
    </w:p>
    <w:tbl>
      <w:tblPr>
        <w:tblStyle w:val="5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color w:val="000000" w:themeColor="text1"/>
                <w:szCs w:val="21"/>
                <w14:textFill>
                  <w14:solidFill>
                    <w14:schemeClr w14:val="tx1"/>
                  </w14:solidFill>
                </w14:textFill>
              </w:rPr>
            </w:pPr>
            <w:r>
              <w:rPr>
                <w:color w:val="000000" w:themeColor="text1"/>
                <w:szCs w:val="21"/>
                <w:vertAlign w:val="superscript"/>
                <w14:textFill>
                  <w14:solidFill>
                    <w14:schemeClr w14:val="tx1"/>
                  </w14:solidFill>
                </w14:textFill>
              </w:rPr>
              <w:t>1</w:t>
            </w:r>
            <w:r>
              <w:rPr>
                <w:color w:val="000000" w:themeColor="text1"/>
                <w:szCs w:val="21"/>
                <w14:textFill>
                  <w14:solidFill>
                    <w14:schemeClr w14:val="tx1"/>
                  </w14:solidFill>
                </w14:textFill>
              </w:rPr>
              <w:t>从业人员、营业收入、资产总额填报上一年度数据，无上一年度数据的新成立企业可不填报。</w:t>
            </w:r>
          </w:p>
        </w:tc>
      </w:tr>
    </w:tbl>
    <w:p>
      <w:pPr>
        <w:autoSpaceDE w:val="0"/>
        <w:autoSpaceDN w:val="0"/>
        <w:adjustRightInd w:val="0"/>
        <w:ind w:firstLine="420"/>
        <w:jc w:val="left"/>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p>
    <w:p>
      <w:pPr>
        <w:spacing w:before="240" w:beforeLines="100" w:after="240" w:afterLines="100" w:line="360" w:lineRule="auto"/>
        <w:jc w:val="center"/>
        <w:rPr>
          <w:b/>
          <w:bCs/>
          <w:color w:val="000000" w:themeColor="text1"/>
          <w:sz w:val="36"/>
          <w:szCs w:val="36"/>
          <w14:textFill>
            <w14:solidFill>
              <w14:schemeClr w14:val="tx1"/>
            </w14:solidFill>
          </w14:textFill>
        </w:rPr>
      </w:pPr>
      <w:r>
        <w:rPr>
          <w:color w:val="000000" w:themeColor="text1"/>
          <w:sz w:val="24"/>
          <w14:textFill>
            <w14:solidFill>
              <w14:schemeClr w14:val="tx1"/>
            </w14:solidFill>
          </w14:textFill>
        </w:rPr>
        <w:br w:type="page"/>
      </w:r>
      <w:r>
        <w:rPr>
          <w:b/>
          <w:bCs/>
          <w:color w:val="000000" w:themeColor="text1"/>
          <w:sz w:val="36"/>
          <w:szCs w:val="36"/>
          <w14:textFill>
            <w14:solidFill>
              <w14:schemeClr w14:val="tx1"/>
            </w14:solidFill>
          </w14:textFill>
        </w:rPr>
        <w:t>中小企业声明函（工程、服务）格式</w:t>
      </w:r>
    </w:p>
    <w:p>
      <w:pPr>
        <w:spacing w:line="360" w:lineRule="auto"/>
        <w:ind w:firstLine="504"/>
        <w:rPr>
          <w:color w:val="000000" w:themeColor="text1"/>
          <w:spacing w:val="6"/>
          <w:sz w:val="24"/>
          <w14:textFill>
            <w14:solidFill>
              <w14:schemeClr w14:val="tx1"/>
            </w14:solidFill>
          </w14:textFill>
        </w:rPr>
      </w:pPr>
      <w:r>
        <w:rPr>
          <w:color w:val="000000" w:themeColor="text1"/>
          <w:spacing w:val="6"/>
          <w:sz w:val="24"/>
          <w14:textFill>
            <w14:solidFill>
              <w14:schemeClr w14:val="tx1"/>
            </w14:solidFill>
          </w14:textFill>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color w:val="000000" w:themeColor="text1"/>
          <w:spacing w:val="6"/>
          <w:sz w:val="24"/>
          <w14:textFill>
            <w14:solidFill>
              <w14:schemeClr w14:val="tx1"/>
            </w14:solidFill>
          </w14:textFill>
        </w:rPr>
      </w:pPr>
      <w:r>
        <w:rPr>
          <w:color w:val="000000" w:themeColor="text1"/>
          <w:spacing w:val="6"/>
          <w:sz w:val="24"/>
          <w14:textFill>
            <w14:solidFill>
              <w14:schemeClr w14:val="tx1"/>
            </w14:solidFill>
          </w14:textFill>
        </w:rPr>
        <w:t>1.</w:t>
      </w:r>
      <w:r>
        <w:rPr>
          <w:color w:val="000000" w:themeColor="text1"/>
          <w:spacing w:val="6"/>
          <w:sz w:val="24"/>
          <w:u w:val="single"/>
          <w14:textFill>
            <w14:solidFill>
              <w14:schemeClr w14:val="tx1"/>
            </w14:solidFill>
          </w14:textFill>
        </w:rPr>
        <w:t>（标的名称）</w:t>
      </w:r>
      <w:r>
        <w:rPr>
          <w:color w:val="000000" w:themeColor="text1"/>
          <w:spacing w:val="6"/>
          <w:sz w:val="24"/>
          <w14:textFill>
            <w14:solidFill>
              <w14:schemeClr w14:val="tx1"/>
            </w14:solidFill>
          </w14:textFill>
        </w:rPr>
        <w:t>，属于</w:t>
      </w:r>
      <w:r>
        <w:rPr>
          <w:color w:val="000000" w:themeColor="text1"/>
          <w:spacing w:val="6"/>
          <w:sz w:val="24"/>
          <w:u w:val="single"/>
          <w14:textFill>
            <w14:solidFill>
              <w14:schemeClr w14:val="tx1"/>
            </w14:solidFill>
          </w14:textFill>
        </w:rPr>
        <w:t>（采购文件中明确的所属行业）</w:t>
      </w:r>
      <w:r>
        <w:rPr>
          <w:color w:val="000000" w:themeColor="text1"/>
          <w:spacing w:val="6"/>
          <w:sz w:val="24"/>
          <w14:textFill>
            <w14:solidFill>
              <w14:schemeClr w14:val="tx1"/>
            </w14:solidFill>
          </w14:textFill>
        </w:rPr>
        <w:t>行业；承建（承接）企业为</w:t>
      </w:r>
      <w:r>
        <w:rPr>
          <w:color w:val="000000" w:themeColor="text1"/>
          <w:spacing w:val="6"/>
          <w:sz w:val="24"/>
          <w:u w:val="single"/>
          <w14:textFill>
            <w14:solidFill>
              <w14:schemeClr w14:val="tx1"/>
            </w14:solidFill>
          </w14:textFill>
        </w:rPr>
        <w:t>（企业名称）</w:t>
      </w:r>
      <w:r>
        <w:rPr>
          <w:color w:val="000000" w:themeColor="text1"/>
          <w:spacing w:val="6"/>
          <w:sz w:val="24"/>
          <w14:textFill>
            <w14:solidFill>
              <w14:schemeClr w14:val="tx1"/>
            </w14:solidFill>
          </w14:textFill>
        </w:rPr>
        <w:t>，从业人员______人，营业收入为______万元，资产总额为______万元</w:t>
      </w:r>
      <w:r>
        <w:rPr>
          <w:color w:val="000000" w:themeColor="text1"/>
          <w:spacing w:val="6"/>
          <w:sz w:val="24"/>
          <w:vertAlign w:val="superscript"/>
          <w14:textFill>
            <w14:solidFill>
              <w14:schemeClr w14:val="tx1"/>
            </w14:solidFill>
          </w14:textFill>
        </w:rPr>
        <w:t>1</w:t>
      </w:r>
      <w:r>
        <w:rPr>
          <w:color w:val="000000" w:themeColor="text1"/>
          <w:spacing w:val="6"/>
          <w:sz w:val="24"/>
          <w14:textFill>
            <w14:solidFill>
              <w14:schemeClr w14:val="tx1"/>
            </w14:solidFill>
          </w14:textFill>
        </w:rPr>
        <w:t>，属于</w:t>
      </w:r>
      <w:r>
        <w:rPr>
          <w:color w:val="000000" w:themeColor="text1"/>
          <w:spacing w:val="6"/>
          <w:sz w:val="24"/>
          <w:u w:val="single"/>
          <w14:textFill>
            <w14:solidFill>
              <w14:schemeClr w14:val="tx1"/>
            </w14:solidFill>
          </w14:textFill>
        </w:rPr>
        <w:t>（中型企业、小型企业、微型企业）</w:t>
      </w:r>
      <w:r>
        <w:rPr>
          <w:color w:val="000000" w:themeColor="text1"/>
          <w:spacing w:val="6"/>
          <w:sz w:val="24"/>
          <w14:textFill>
            <w14:solidFill>
              <w14:schemeClr w14:val="tx1"/>
            </w14:solidFill>
          </w14:textFill>
        </w:rPr>
        <w:t>；</w:t>
      </w:r>
    </w:p>
    <w:p>
      <w:pPr>
        <w:spacing w:line="360" w:lineRule="auto"/>
        <w:ind w:firstLine="504"/>
        <w:rPr>
          <w:color w:val="000000" w:themeColor="text1"/>
          <w:spacing w:val="6"/>
          <w:sz w:val="24"/>
          <w14:textFill>
            <w14:solidFill>
              <w14:schemeClr w14:val="tx1"/>
            </w14:solidFill>
          </w14:textFill>
        </w:rPr>
      </w:pPr>
      <w:r>
        <w:rPr>
          <w:color w:val="000000" w:themeColor="text1"/>
          <w:spacing w:val="6"/>
          <w:sz w:val="24"/>
          <w14:textFill>
            <w14:solidFill>
              <w14:schemeClr w14:val="tx1"/>
            </w14:solidFill>
          </w14:textFill>
        </w:rPr>
        <w:t>2.</w:t>
      </w:r>
      <w:r>
        <w:rPr>
          <w:color w:val="000000" w:themeColor="text1"/>
          <w:spacing w:val="6"/>
          <w:sz w:val="24"/>
          <w:u w:val="single"/>
          <w14:textFill>
            <w14:solidFill>
              <w14:schemeClr w14:val="tx1"/>
            </w14:solidFill>
          </w14:textFill>
        </w:rPr>
        <w:t>（标的名称）</w:t>
      </w:r>
      <w:r>
        <w:rPr>
          <w:color w:val="000000" w:themeColor="text1"/>
          <w:spacing w:val="6"/>
          <w:sz w:val="24"/>
          <w14:textFill>
            <w14:solidFill>
              <w14:schemeClr w14:val="tx1"/>
            </w14:solidFill>
          </w14:textFill>
        </w:rPr>
        <w:t>，属于</w:t>
      </w:r>
      <w:r>
        <w:rPr>
          <w:color w:val="000000" w:themeColor="text1"/>
          <w:spacing w:val="6"/>
          <w:sz w:val="24"/>
          <w:u w:val="single"/>
          <w14:textFill>
            <w14:solidFill>
              <w14:schemeClr w14:val="tx1"/>
            </w14:solidFill>
          </w14:textFill>
        </w:rPr>
        <w:t>（采购文件中明确的所属行业）</w:t>
      </w:r>
      <w:r>
        <w:rPr>
          <w:color w:val="000000" w:themeColor="text1"/>
          <w:spacing w:val="6"/>
          <w:sz w:val="24"/>
          <w14:textFill>
            <w14:solidFill>
              <w14:schemeClr w14:val="tx1"/>
            </w14:solidFill>
          </w14:textFill>
        </w:rPr>
        <w:t>行业；承建（承接）企业为</w:t>
      </w:r>
      <w:r>
        <w:rPr>
          <w:color w:val="000000" w:themeColor="text1"/>
          <w:spacing w:val="6"/>
          <w:sz w:val="24"/>
          <w:u w:val="single"/>
          <w14:textFill>
            <w14:solidFill>
              <w14:schemeClr w14:val="tx1"/>
            </w14:solidFill>
          </w14:textFill>
        </w:rPr>
        <w:t>（企业名称）</w:t>
      </w:r>
      <w:r>
        <w:rPr>
          <w:color w:val="000000" w:themeColor="text1"/>
          <w:spacing w:val="6"/>
          <w:sz w:val="24"/>
          <w14:textFill>
            <w14:solidFill>
              <w14:schemeClr w14:val="tx1"/>
            </w14:solidFill>
          </w14:textFill>
        </w:rPr>
        <w:t>，从业人员______人，营业收入为______万元，资产总额为______万元，属于</w:t>
      </w:r>
      <w:r>
        <w:rPr>
          <w:color w:val="000000" w:themeColor="text1"/>
          <w:spacing w:val="6"/>
          <w:sz w:val="24"/>
          <w:u w:val="single"/>
          <w14:textFill>
            <w14:solidFill>
              <w14:schemeClr w14:val="tx1"/>
            </w14:solidFill>
          </w14:textFill>
        </w:rPr>
        <w:t>（中型企业、小型企业、微型企业）</w:t>
      </w:r>
      <w:r>
        <w:rPr>
          <w:color w:val="000000" w:themeColor="text1"/>
          <w:spacing w:val="6"/>
          <w:sz w:val="24"/>
          <w14:textFill>
            <w14:solidFill>
              <w14:schemeClr w14:val="tx1"/>
            </w14:solidFill>
          </w14:textFill>
        </w:rPr>
        <w:t>；</w:t>
      </w:r>
    </w:p>
    <w:p>
      <w:pPr>
        <w:spacing w:line="360" w:lineRule="auto"/>
        <w:ind w:firstLine="504"/>
        <w:rPr>
          <w:color w:val="000000" w:themeColor="text1"/>
          <w:spacing w:val="6"/>
          <w:sz w:val="24"/>
          <w14:textFill>
            <w14:solidFill>
              <w14:schemeClr w14:val="tx1"/>
            </w14:solidFill>
          </w14:textFill>
        </w:rPr>
      </w:pPr>
    </w:p>
    <w:p>
      <w:pPr>
        <w:spacing w:line="360" w:lineRule="auto"/>
        <w:ind w:firstLine="504"/>
        <w:rPr>
          <w:color w:val="000000" w:themeColor="text1"/>
          <w:spacing w:val="6"/>
          <w:sz w:val="24"/>
          <w14:textFill>
            <w14:solidFill>
              <w14:schemeClr w14:val="tx1"/>
            </w14:solidFill>
          </w14:textFill>
        </w:rPr>
      </w:pPr>
      <w:r>
        <w:rPr>
          <w:color w:val="000000" w:themeColor="text1"/>
          <w:spacing w:val="6"/>
          <w:sz w:val="24"/>
          <w14:textFill>
            <w14:solidFill>
              <w14:schemeClr w14:val="tx1"/>
            </w14:solidFill>
          </w14:textFill>
        </w:rPr>
        <w:t>……</w:t>
      </w:r>
    </w:p>
    <w:p>
      <w:pPr>
        <w:spacing w:line="360" w:lineRule="auto"/>
        <w:ind w:firstLine="504"/>
        <w:rPr>
          <w:color w:val="000000" w:themeColor="text1"/>
          <w:spacing w:val="6"/>
          <w:sz w:val="24"/>
          <w14:textFill>
            <w14:solidFill>
              <w14:schemeClr w14:val="tx1"/>
            </w14:solidFill>
          </w14:textFill>
        </w:rPr>
      </w:pPr>
      <w:r>
        <w:rPr>
          <w:color w:val="000000" w:themeColor="text1"/>
          <w:spacing w:val="6"/>
          <w:sz w:val="24"/>
          <w14:textFill>
            <w14:solidFill>
              <w14:schemeClr w14:val="tx1"/>
            </w14:solidFill>
          </w14:textFill>
        </w:rPr>
        <w:t>以上企业，不属于大企业的分支机构，不存在控股股东为大企业的情形，也不存在与大企业的负责人为同一人的情形。</w:t>
      </w:r>
    </w:p>
    <w:p>
      <w:pPr>
        <w:spacing w:line="360" w:lineRule="auto"/>
        <w:ind w:firstLine="504"/>
        <w:rPr>
          <w:color w:val="000000" w:themeColor="text1"/>
          <w:spacing w:val="6"/>
          <w:sz w:val="24"/>
          <w14:textFill>
            <w14:solidFill>
              <w14:schemeClr w14:val="tx1"/>
            </w14:solidFill>
          </w14:textFill>
        </w:rPr>
      </w:pPr>
      <w:r>
        <w:rPr>
          <w:color w:val="000000" w:themeColor="text1"/>
          <w:spacing w:val="6"/>
          <w:sz w:val="24"/>
          <w14:textFill>
            <w14:solidFill>
              <w14:schemeClr w14:val="tx1"/>
            </w14:solidFill>
          </w14:textFill>
        </w:rPr>
        <w:t>本企业对上述声明内容的真实性负责。如有虚假，将依法承担相应责任。</w:t>
      </w:r>
    </w:p>
    <w:p>
      <w:pPr>
        <w:spacing w:line="360" w:lineRule="auto"/>
        <w:ind w:right="360" w:firstLine="480"/>
        <w:jc w:val="right"/>
        <w:rPr>
          <w:color w:val="000000" w:themeColor="text1"/>
          <w:sz w:val="24"/>
          <w14:textFill>
            <w14:solidFill>
              <w14:schemeClr w14:val="tx1"/>
            </w14:solidFill>
          </w14:textFill>
        </w:rPr>
      </w:pPr>
    </w:p>
    <w:p>
      <w:pPr>
        <w:spacing w:line="360" w:lineRule="auto"/>
        <w:ind w:right="360" w:firstLine="480"/>
        <w:jc w:val="right"/>
        <w:rPr>
          <w:color w:val="000000" w:themeColor="text1"/>
          <w:sz w:val="24"/>
          <w14:textFill>
            <w14:solidFill>
              <w14:schemeClr w14:val="tx1"/>
            </w14:solidFill>
          </w14:textFill>
        </w:rPr>
      </w:pPr>
      <w:r>
        <w:rPr>
          <w:color w:val="000000" w:themeColor="text1"/>
          <w:sz w:val="24"/>
          <w14:textFill>
            <w14:solidFill>
              <w14:schemeClr w14:val="tx1"/>
            </w14:solidFill>
          </w14:textFill>
        </w:rPr>
        <w:t>企业名称（盖章）：________</w:t>
      </w:r>
    </w:p>
    <w:p>
      <w:pPr>
        <w:spacing w:line="360" w:lineRule="auto"/>
        <w:ind w:right="360" w:firstLine="480"/>
        <w:jc w:val="right"/>
        <w:rPr>
          <w:color w:val="000000" w:themeColor="text1"/>
          <w:sz w:val="24"/>
          <w14:textFill>
            <w14:solidFill>
              <w14:schemeClr w14:val="tx1"/>
            </w14:solidFill>
          </w14:textFill>
        </w:rPr>
      </w:pPr>
      <w:r>
        <w:rPr>
          <w:color w:val="000000" w:themeColor="text1"/>
          <w:sz w:val="24"/>
          <w14:textFill>
            <w14:solidFill>
              <w14:schemeClr w14:val="tx1"/>
            </w14:solidFill>
          </w14:textFill>
        </w:rPr>
        <w:t>日 期：________</w:t>
      </w:r>
    </w:p>
    <w:p>
      <w:pPr>
        <w:adjustRightInd w:val="0"/>
        <w:snapToGrid w:val="0"/>
        <w:jc w:val="left"/>
        <w:rPr>
          <w:color w:val="000000" w:themeColor="text1"/>
          <w:sz w:val="24"/>
          <w:szCs w:val="21"/>
          <w14:textFill>
            <w14:solidFill>
              <w14:schemeClr w14:val="tx1"/>
            </w14:solidFill>
          </w14:textFill>
        </w:rPr>
      </w:pPr>
    </w:p>
    <w:p>
      <w:pPr>
        <w:adjustRightInd w:val="0"/>
        <w:snapToGrid w:val="0"/>
        <w:jc w:val="left"/>
        <w:rPr>
          <w:color w:val="000000" w:themeColor="text1"/>
          <w:sz w:val="24"/>
          <w:szCs w:val="21"/>
          <w14:textFill>
            <w14:solidFill>
              <w14:schemeClr w14:val="tx1"/>
            </w14:solidFill>
          </w14:textFill>
        </w:rPr>
      </w:pPr>
    </w:p>
    <w:tbl>
      <w:tblPr>
        <w:tblStyle w:val="5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color w:val="000000" w:themeColor="text1"/>
                <w:szCs w:val="21"/>
                <w14:textFill>
                  <w14:solidFill>
                    <w14:schemeClr w14:val="tx1"/>
                  </w14:solidFill>
                </w14:textFill>
              </w:rPr>
            </w:pPr>
            <w:r>
              <w:rPr>
                <w:color w:val="000000" w:themeColor="text1"/>
                <w:szCs w:val="21"/>
                <w:vertAlign w:val="superscript"/>
                <w14:textFill>
                  <w14:solidFill>
                    <w14:schemeClr w14:val="tx1"/>
                  </w14:solidFill>
                </w14:textFill>
              </w:rPr>
              <w:t>1</w:t>
            </w:r>
            <w:r>
              <w:rPr>
                <w:color w:val="000000" w:themeColor="text1"/>
                <w:szCs w:val="21"/>
                <w14:textFill>
                  <w14:solidFill>
                    <w14:schemeClr w14:val="tx1"/>
                  </w14:solidFill>
                </w14:textFill>
              </w:rPr>
              <w:t>从业人员、营业收入、资产总额填报上一年度数据，无上一年度数据的新成立企业可不填报。</w:t>
            </w:r>
          </w:p>
        </w:tc>
      </w:tr>
    </w:tbl>
    <w:p>
      <w:pPr>
        <w:adjustRightInd w:val="0"/>
        <w:snapToGrid w:val="0"/>
        <w:jc w:val="left"/>
        <w:rPr>
          <w:color w:val="000000" w:themeColor="text1"/>
          <w:szCs w:val="21"/>
          <w:vertAlign w:val="superscript"/>
          <w14:textFill>
            <w14:solidFill>
              <w14:schemeClr w14:val="tx1"/>
            </w14:solidFill>
          </w14:textFill>
        </w:rPr>
      </w:pPr>
    </w:p>
    <w:p>
      <w:pPr>
        <w:spacing w:line="360" w:lineRule="auto"/>
        <w:ind w:right="360" w:firstLine="480"/>
        <w:jc w:val="right"/>
        <w:rPr>
          <w:color w:val="000000" w:themeColor="text1"/>
          <w:sz w:val="24"/>
          <w14:textFill>
            <w14:solidFill>
              <w14:schemeClr w14:val="tx1"/>
            </w14:solidFill>
          </w14:textFill>
        </w:rPr>
      </w:pPr>
    </w:p>
    <w:p>
      <w:pPr>
        <w:spacing w:line="360" w:lineRule="auto"/>
        <w:ind w:right="360" w:firstLine="480"/>
        <w:jc w:val="right"/>
        <w:rPr>
          <w:color w:val="000000" w:themeColor="text1"/>
          <w:sz w:val="24"/>
          <w14:textFill>
            <w14:solidFill>
              <w14:schemeClr w14:val="tx1"/>
            </w14:solidFill>
          </w14:textFill>
        </w:rPr>
      </w:pPr>
    </w:p>
    <w:p>
      <w:pPr>
        <w:spacing w:line="360" w:lineRule="auto"/>
        <w:outlineLvl w:val="2"/>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br w:type="page"/>
      </w:r>
    </w:p>
    <w:p>
      <w:pPr>
        <w:spacing w:before="240" w:beforeLines="100" w:after="240" w:afterLines="100" w:line="360" w:lineRule="auto"/>
        <w:jc w:val="center"/>
        <w:rPr>
          <w:b/>
          <w:color w:val="000000" w:themeColor="text1"/>
          <w:sz w:val="36"/>
          <w:szCs w:val="36"/>
          <w14:textFill>
            <w14:solidFill>
              <w14:schemeClr w14:val="tx1"/>
            </w14:solidFill>
          </w14:textFill>
        </w:rPr>
      </w:pPr>
      <w:r>
        <w:rPr>
          <w:b/>
          <w:bCs/>
          <w:color w:val="000000" w:themeColor="text1"/>
          <w:sz w:val="36"/>
          <w:szCs w:val="36"/>
          <w14:textFill>
            <w14:solidFill>
              <w14:schemeClr w14:val="tx1"/>
            </w14:solidFill>
          </w14:textFill>
        </w:rPr>
        <w:t>残疾人福利性单位声明函格式</w:t>
      </w:r>
      <w:r>
        <w:rPr>
          <w:b/>
          <w:color w:val="000000" w:themeColor="text1"/>
          <w:sz w:val="36"/>
          <w:szCs w:val="36"/>
          <w14:textFill>
            <w14:solidFill>
              <w14:schemeClr w14:val="tx1"/>
            </w14:solidFill>
          </w14:textFill>
        </w:rPr>
        <w:t xml:space="preserve">       </w:t>
      </w:r>
    </w:p>
    <w:p>
      <w:pPr>
        <w:spacing w:line="588" w:lineRule="exact"/>
        <w:ind w:firstLine="504"/>
        <w:rPr>
          <w:color w:val="000000" w:themeColor="text1"/>
          <w:spacing w:val="6"/>
          <w:sz w:val="24"/>
          <w14:textFill>
            <w14:solidFill>
              <w14:schemeClr w14:val="tx1"/>
            </w14:solidFill>
          </w14:textFill>
        </w:rPr>
      </w:pPr>
      <w:r>
        <w:rPr>
          <w:color w:val="000000" w:themeColor="text1"/>
          <w:spacing w:val="6"/>
          <w:sz w:val="24"/>
          <w14:textFill>
            <w14:solidFill>
              <w14:schemeClr w14:val="tx1"/>
            </w14:solidFill>
          </w14:textFill>
        </w:rPr>
        <w:t>本单位郑重声明，根据《财政部 民政部 中国残疾人联合会关于促进残疾人就业政府采购政策的通知》（财库</w:t>
      </w:r>
      <w:r>
        <w:rPr>
          <w:color w:val="000000" w:themeColor="text1"/>
          <w:sz w:val="24"/>
          <w14:textFill>
            <w14:solidFill>
              <w14:schemeClr w14:val="tx1"/>
            </w14:solidFill>
          </w14:textFill>
        </w:rPr>
        <w:t>〔2017〕 141</w:t>
      </w:r>
      <w:r>
        <w:rPr>
          <w:color w:val="000000" w:themeColor="text1"/>
          <w:spacing w:val="6"/>
          <w:sz w:val="24"/>
          <w14:textFill>
            <w14:solidFill>
              <w14:schemeClr w14:val="tx1"/>
            </w14:solidFill>
          </w14:textFill>
        </w:rPr>
        <w:t>号）的规定，本单位</w:t>
      </w:r>
      <w:r>
        <w:rPr>
          <w:b/>
          <w:color w:val="000000" w:themeColor="text1"/>
          <w:sz w:val="24"/>
          <w14:textFill>
            <w14:solidFill>
              <w14:schemeClr w14:val="tx1"/>
            </w14:solidFill>
          </w14:textFill>
        </w:rPr>
        <w:t>（请进行选择）</w:t>
      </w:r>
      <w:r>
        <w:rPr>
          <w:color w:val="000000" w:themeColor="text1"/>
          <w:spacing w:val="6"/>
          <w:sz w:val="24"/>
          <w14:textFill>
            <w14:solidFill>
              <w14:schemeClr w14:val="tx1"/>
            </w14:solidFill>
          </w14:textFill>
        </w:rPr>
        <w:t>：</w:t>
      </w:r>
    </w:p>
    <w:p>
      <w:pPr>
        <w:spacing w:line="588" w:lineRule="exact"/>
        <w:ind w:firstLine="482"/>
        <w:rPr>
          <w:b/>
          <w:color w:val="000000" w:themeColor="text1"/>
          <w:spacing w:val="6"/>
          <w:sz w:val="24"/>
          <w14:textFill>
            <w14:solidFill>
              <w14:schemeClr w14:val="tx1"/>
            </w14:solidFill>
          </w14:textFill>
        </w:rPr>
      </w:pPr>
      <w:r>
        <w:rPr>
          <w:b/>
          <w:color w:val="000000" w:themeColor="text1"/>
          <w:sz w:val="24"/>
          <w14:textFill>
            <w14:solidFill>
              <w14:schemeClr w14:val="tx1"/>
            </w14:solidFill>
          </w14:textFill>
        </w:rPr>
        <w:t>□</w:t>
      </w:r>
      <w:r>
        <w:rPr>
          <w:b/>
          <w:color w:val="000000" w:themeColor="text1"/>
          <w:spacing w:val="6"/>
          <w:sz w:val="24"/>
          <w14:textFill>
            <w14:solidFill>
              <w14:schemeClr w14:val="tx1"/>
            </w14:solidFill>
          </w14:textFill>
        </w:rPr>
        <w:t>不属于符合条件的残疾人福利性单位。</w:t>
      </w:r>
    </w:p>
    <w:p>
      <w:pPr>
        <w:spacing w:line="588" w:lineRule="exact"/>
        <w:ind w:firstLine="482"/>
        <w:rPr>
          <w:color w:val="000000" w:themeColor="text1"/>
          <w:spacing w:val="6"/>
          <w:sz w:val="24"/>
          <w14:textFill>
            <w14:solidFill>
              <w14:schemeClr w14:val="tx1"/>
            </w14:solidFill>
          </w14:textFill>
        </w:rPr>
      </w:pPr>
      <w:r>
        <w:rPr>
          <w:b/>
          <w:color w:val="000000" w:themeColor="text1"/>
          <w:sz w:val="24"/>
          <w14:textFill>
            <w14:solidFill>
              <w14:schemeClr w14:val="tx1"/>
            </w14:solidFill>
          </w14:textFill>
        </w:rPr>
        <w:t>□</w:t>
      </w:r>
      <w:r>
        <w:rPr>
          <w:b/>
          <w:color w:val="000000" w:themeColor="text1"/>
          <w:spacing w:val="6"/>
          <w:sz w:val="24"/>
          <w14:textFill>
            <w14:solidFill>
              <w14:schemeClr w14:val="tx1"/>
            </w14:solidFill>
          </w14:textFill>
        </w:rPr>
        <w:t>属于符合条件的残疾人福利性单位，</w:t>
      </w:r>
      <w:r>
        <w:rPr>
          <w:color w:val="000000" w:themeColor="text1"/>
          <w:spacing w:val="6"/>
          <w:sz w:val="24"/>
          <w14:textFill>
            <w14:solidFill>
              <w14:schemeClr w14:val="tx1"/>
            </w14:solidFill>
          </w14:textFill>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color w:val="000000" w:themeColor="text1"/>
          <w:spacing w:val="6"/>
          <w:sz w:val="24"/>
          <w14:textFill>
            <w14:solidFill>
              <w14:schemeClr w14:val="tx1"/>
            </w14:solidFill>
          </w14:textFill>
        </w:rPr>
      </w:pPr>
      <w:r>
        <w:rPr>
          <w:b/>
          <w:color w:val="000000" w:themeColor="text1"/>
          <w:spacing w:val="6"/>
          <w:sz w:val="24"/>
          <w14:textFill>
            <w14:solidFill>
              <w14:schemeClr w14:val="tx1"/>
            </w14:solidFill>
          </w14:textFill>
        </w:rPr>
        <w:t>本单位对上述声明的真实性负责。如有虚假，将依法承担相应责任。</w:t>
      </w:r>
    </w:p>
    <w:p>
      <w:pPr>
        <w:spacing w:line="588" w:lineRule="exact"/>
        <w:ind w:firstLine="504" w:firstLineChars="200"/>
        <w:rPr>
          <w:color w:val="000000" w:themeColor="text1"/>
          <w:spacing w:val="6"/>
          <w:sz w:val="24"/>
          <w14:textFill>
            <w14:solidFill>
              <w14:schemeClr w14:val="tx1"/>
            </w14:solidFill>
          </w14:textFill>
        </w:rPr>
      </w:pPr>
    </w:p>
    <w:p>
      <w:pPr>
        <w:spacing w:line="588" w:lineRule="exact"/>
        <w:ind w:firstLine="504" w:firstLineChars="200"/>
        <w:rPr>
          <w:color w:val="000000" w:themeColor="text1"/>
          <w:spacing w:val="6"/>
          <w:sz w:val="24"/>
          <w14:textFill>
            <w14:solidFill>
              <w14:schemeClr w14:val="tx1"/>
            </w14:solidFill>
          </w14:textFill>
        </w:rPr>
      </w:pPr>
    </w:p>
    <w:p>
      <w:pPr>
        <w:tabs>
          <w:tab w:val="left" w:pos="4860"/>
        </w:tabs>
        <w:spacing w:line="588" w:lineRule="exact"/>
        <w:ind w:right="1560" w:firstLine="504" w:firstLineChars="200"/>
        <w:jc w:val="center"/>
        <w:rPr>
          <w:color w:val="000000" w:themeColor="text1"/>
          <w:spacing w:val="6"/>
          <w:sz w:val="24"/>
          <w14:textFill>
            <w14:solidFill>
              <w14:schemeClr w14:val="tx1"/>
            </w14:solidFill>
          </w14:textFill>
        </w:rPr>
      </w:pPr>
      <w:r>
        <w:rPr>
          <w:color w:val="000000" w:themeColor="text1"/>
          <w:spacing w:val="6"/>
          <w:sz w:val="24"/>
          <w14:textFill>
            <w14:solidFill>
              <w14:schemeClr w14:val="tx1"/>
            </w14:solidFill>
          </w14:textFill>
        </w:rPr>
        <w:t xml:space="preserve">               单位名称（盖章）：</w:t>
      </w:r>
    </w:p>
    <w:p>
      <w:pPr>
        <w:tabs>
          <w:tab w:val="left" w:pos="4860"/>
        </w:tabs>
        <w:spacing w:line="588" w:lineRule="exact"/>
        <w:ind w:right="1560" w:firstLine="504" w:firstLineChars="200"/>
        <w:jc w:val="center"/>
        <w:rPr>
          <w:color w:val="000000" w:themeColor="text1"/>
          <w:spacing w:val="6"/>
          <w:sz w:val="24"/>
          <w14:textFill>
            <w14:solidFill>
              <w14:schemeClr w14:val="tx1"/>
            </w14:solidFill>
          </w14:textFill>
        </w:rPr>
      </w:pPr>
      <w:r>
        <w:rPr>
          <w:color w:val="000000" w:themeColor="text1"/>
          <w:spacing w:val="6"/>
          <w:sz w:val="24"/>
          <w14:textFill>
            <w14:solidFill>
              <w14:schemeClr w14:val="tx1"/>
            </w14:solidFill>
          </w14:textFill>
        </w:rPr>
        <w:t xml:space="preserve">       日  期：</w:t>
      </w:r>
    </w:p>
    <w:p>
      <w:pPr>
        <w:widowControl/>
        <w:jc w:val="left"/>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br w:type="page"/>
      </w:r>
    </w:p>
    <w:p>
      <w:pPr>
        <w:spacing w:line="360" w:lineRule="auto"/>
        <w:outlineLvl w:val="2"/>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 xml:space="preserve">2-2 </w:t>
      </w:r>
      <w:r>
        <w:rPr>
          <w:color w:val="000000" w:themeColor="text1"/>
          <w:sz w:val="24"/>
          <w14:textFill>
            <w14:solidFill>
              <w14:schemeClr w14:val="tx1"/>
            </w14:solidFill>
          </w14:textFill>
        </w:rPr>
        <w:t>其它落实政府采购政策的资格要求</w:t>
      </w:r>
      <w:r>
        <w:rPr>
          <w:color w:val="000000" w:themeColor="text1"/>
          <w:sz w:val="24"/>
          <w:szCs w:val="20"/>
          <w14:textFill>
            <w14:solidFill>
              <w14:schemeClr w14:val="tx1"/>
            </w14:solidFill>
          </w14:textFill>
        </w:rPr>
        <w:t>（如有）</w:t>
      </w:r>
    </w:p>
    <w:p>
      <w:pPr>
        <w:widowControl/>
        <w:jc w:val="left"/>
        <w:rPr>
          <w:color w:val="000000" w:themeColor="text1"/>
          <w:sz w:val="24"/>
          <w14:textFill>
            <w14:solidFill>
              <w14:schemeClr w14:val="tx1"/>
            </w14:solidFill>
          </w14:textFill>
        </w:rPr>
      </w:pPr>
    </w:p>
    <w:p>
      <w:pPr>
        <w:widowControl/>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br w:type="page"/>
      </w:r>
    </w:p>
    <w:p>
      <w:pPr>
        <w:numPr>
          <w:ilvl w:val="0"/>
          <w:numId w:val="20"/>
        </w:numPr>
        <w:tabs>
          <w:tab w:val="left" w:pos="360"/>
        </w:tabs>
        <w:snapToGrid w:val="0"/>
        <w:spacing w:line="360" w:lineRule="auto"/>
        <w:outlineLvl w:val="1"/>
        <w:rPr>
          <w:color w:val="000000" w:themeColor="text1"/>
          <w:sz w:val="24"/>
          <w14:textFill>
            <w14:solidFill>
              <w14:schemeClr w14:val="tx1"/>
            </w14:solidFill>
          </w14:textFill>
        </w:rPr>
      </w:pPr>
      <w:r>
        <w:rPr>
          <w:color w:val="000000" w:themeColor="text1"/>
          <w:sz w:val="24"/>
          <w14:textFill>
            <w14:solidFill>
              <w14:schemeClr w14:val="tx1"/>
            </w14:solidFill>
          </w14:textFill>
        </w:rPr>
        <w:t>本项目的特定资格要求</w:t>
      </w:r>
      <w:r>
        <w:rPr>
          <w:color w:val="000000" w:themeColor="text1"/>
          <w:sz w:val="24"/>
          <w:szCs w:val="20"/>
          <w14:textFill>
            <w14:solidFill>
              <w14:schemeClr w14:val="tx1"/>
            </w14:solidFill>
          </w14:textFill>
        </w:rPr>
        <w:t>（如有）</w:t>
      </w:r>
    </w:p>
    <w:p>
      <w:pPr>
        <w:widowControl/>
        <w:jc w:val="left"/>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br w:type="page"/>
      </w:r>
    </w:p>
    <w:p>
      <w:pPr>
        <w:numPr>
          <w:ilvl w:val="0"/>
          <w:numId w:val="20"/>
        </w:numPr>
        <w:tabs>
          <w:tab w:val="left" w:pos="360"/>
        </w:tabs>
        <w:snapToGrid w:val="0"/>
        <w:spacing w:line="360" w:lineRule="auto"/>
        <w:outlineLvl w:val="1"/>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投标保证金凭证/交款单据电子件</w:t>
      </w:r>
    </w:p>
    <w:p>
      <w:pPr>
        <w:spacing w:line="360" w:lineRule="auto"/>
        <w:rPr>
          <w:b/>
          <w:color w:val="000000" w:themeColor="text1"/>
          <w:sz w:val="24"/>
          <w:szCs w:val="20"/>
          <w14:textFill>
            <w14:solidFill>
              <w14:schemeClr w14:val="tx1"/>
            </w14:solidFill>
          </w14:textFill>
        </w:rPr>
      </w:pPr>
      <w:r>
        <w:rPr>
          <w:rFonts w:hint="eastAsia"/>
          <w:b/>
          <w:color w:val="000000" w:themeColor="text1"/>
          <w:sz w:val="24"/>
          <w:szCs w:val="20"/>
          <w14:textFill>
            <w14:solidFill>
              <w14:schemeClr w14:val="tx1"/>
            </w14:solidFill>
          </w14:textFill>
        </w:rPr>
        <w:t>后附凭证</w:t>
      </w:r>
    </w:p>
    <w:p>
      <w:pPr>
        <w:pStyle w:val="5"/>
        <w:numPr>
          <w:ilvl w:val="0"/>
          <w:numId w:val="0"/>
        </w:numPr>
        <w:spacing w:before="120"/>
        <w:ind w:left="720"/>
        <w:jc w:val="center"/>
        <w:rPr>
          <w:rFonts w:hAnsi="宋体" w:cs="宋体"/>
          <w:color w:val="000000" w:themeColor="text1"/>
          <w14:textFill>
            <w14:solidFill>
              <w14:schemeClr w14:val="tx1"/>
            </w14:solidFill>
          </w14:textFill>
        </w:rPr>
      </w:pPr>
      <w:bookmarkStart w:id="823" w:name="_Toc148365084"/>
      <w:bookmarkStart w:id="824" w:name="_Toc141450309"/>
      <w:r>
        <w:rPr>
          <w:rFonts w:hint="eastAsia" w:hAnsi="宋体" w:cs="宋体"/>
          <w:color w:val="000000" w:themeColor="text1"/>
          <w:lang w:val="zh-CN"/>
          <w14:textFill>
            <w14:solidFill>
              <w14:schemeClr w14:val="tx1"/>
            </w14:solidFill>
          </w14:textFill>
        </w:rPr>
        <w:t>保证金信息表</w:t>
      </w:r>
      <w:bookmarkEnd w:id="823"/>
      <w:bookmarkEnd w:id="824"/>
    </w:p>
    <w:tbl>
      <w:tblPr>
        <w:tblStyle w:val="57"/>
        <w:tblW w:w="0" w:type="auto"/>
        <w:tblInd w:w="93"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085"/>
        <w:gridCol w:w="601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44" w:hRule="atLeast"/>
        </w:trPr>
        <w:tc>
          <w:tcPr>
            <w:tcW w:w="3085" w:type="dxa"/>
            <w:tcBorders>
              <w:top w:val="single" w:color="auto" w:sz="12" w:space="0"/>
              <w:left w:val="single" w:color="auto" w:sz="12" w:space="0"/>
              <w:bottom w:val="single" w:color="auto" w:sz="6" w:space="0"/>
              <w:right w:val="single" w:color="auto" w:sz="6" w:space="0"/>
            </w:tcBorders>
            <w:vAlign w:val="center"/>
          </w:tcPr>
          <w:p>
            <w:pPr>
              <w:keepNext/>
              <w:keepLines/>
              <w:tabs>
                <w:tab w:val="left" w:pos="5580"/>
              </w:tabs>
              <w:autoSpaceDE w:val="0"/>
              <w:autoSpaceDN w:val="0"/>
              <w:adjustRightInd w:val="0"/>
              <w:ind w:left="15"/>
              <w:jc w:val="center"/>
              <w:rPr>
                <w:rFonts w:ascii="宋体" w:hAnsi="宋体" w:cs="宋体"/>
                <w:bCs/>
                <w:color w:val="000000" w:themeColor="text1"/>
                <w:sz w:val="24"/>
                <w:lang w:val="zh-CN"/>
                <w14:textFill>
                  <w14:solidFill>
                    <w14:schemeClr w14:val="tx1"/>
                  </w14:solidFill>
                </w14:textFill>
              </w:rPr>
            </w:pPr>
            <w:r>
              <w:rPr>
                <w:rFonts w:hint="eastAsia" w:ascii="宋体" w:hAnsi="宋体" w:cs="宋体"/>
                <w:bCs/>
                <w:color w:val="000000" w:themeColor="text1"/>
                <w:sz w:val="24"/>
                <w:lang w:val="zh-CN"/>
                <w14:textFill>
                  <w14:solidFill>
                    <w14:schemeClr w14:val="tx1"/>
                  </w14:solidFill>
                </w14:textFill>
              </w:rPr>
              <w:t>项目名称</w:t>
            </w:r>
          </w:p>
        </w:tc>
        <w:tc>
          <w:tcPr>
            <w:tcW w:w="6014" w:type="dxa"/>
            <w:tcBorders>
              <w:top w:val="single" w:color="auto" w:sz="12" w:space="0"/>
              <w:left w:val="single" w:color="auto" w:sz="6" w:space="0"/>
              <w:bottom w:val="single" w:color="auto" w:sz="6" w:space="0"/>
              <w:right w:val="single" w:color="auto" w:sz="12" w:space="0"/>
            </w:tcBorders>
            <w:vAlign w:val="center"/>
          </w:tcPr>
          <w:p>
            <w:pPr>
              <w:keepNext/>
              <w:keepLines/>
              <w:tabs>
                <w:tab w:val="left" w:pos="5580"/>
              </w:tabs>
              <w:autoSpaceDE w:val="0"/>
              <w:autoSpaceDN w:val="0"/>
              <w:adjustRightInd w:val="0"/>
              <w:ind w:left="15"/>
              <w:jc w:val="left"/>
              <w:rPr>
                <w:rFonts w:ascii="宋体" w:hAnsi="宋体" w:cs="宋体"/>
                <w:bCs/>
                <w:color w:val="000000" w:themeColor="text1"/>
                <w:sz w:val="24"/>
                <w:lang w:val="zh-CN"/>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44" w:hRule="atLeast"/>
        </w:trPr>
        <w:tc>
          <w:tcPr>
            <w:tcW w:w="3085" w:type="dxa"/>
            <w:tcBorders>
              <w:top w:val="single" w:color="auto" w:sz="12" w:space="0"/>
              <w:left w:val="single" w:color="auto" w:sz="12" w:space="0"/>
              <w:bottom w:val="single" w:color="auto" w:sz="6" w:space="0"/>
              <w:right w:val="single" w:color="auto" w:sz="6" w:space="0"/>
            </w:tcBorders>
            <w:vAlign w:val="center"/>
          </w:tcPr>
          <w:p>
            <w:pPr>
              <w:keepNext/>
              <w:keepLines/>
              <w:tabs>
                <w:tab w:val="left" w:pos="5580"/>
              </w:tabs>
              <w:autoSpaceDE w:val="0"/>
              <w:autoSpaceDN w:val="0"/>
              <w:adjustRightInd w:val="0"/>
              <w:ind w:left="15"/>
              <w:jc w:val="center"/>
              <w:rPr>
                <w:rFonts w:ascii="宋体" w:hAnsi="宋体" w:cs="宋体"/>
                <w:bCs/>
                <w:color w:val="000000" w:themeColor="text1"/>
                <w:sz w:val="24"/>
                <w:lang w:val="zh-CN"/>
                <w14:textFill>
                  <w14:solidFill>
                    <w14:schemeClr w14:val="tx1"/>
                  </w14:solidFill>
                </w14:textFill>
              </w:rPr>
            </w:pPr>
            <w:r>
              <w:rPr>
                <w:rFonts w:hint="eastAsia" w:ascii="宋体" w:hAnsi="宋体" w:cs="宋体"/>
                <w:bCs/>
                <w:color w:val="000000" w:themeColor="text1"/>
                <w:sz w:val="24"/>
                <w:lang w:val="zh-CN"/>
                <w14:textFill>
                  <w14:solidFill>
                    <w14:schemeClr w14:val="tx1"/>
                  </w14:solidFill>
                </w14:textFill>
              </w:rPr>
              <w:t>项目编号</w:t>
            </w:r>
          </w:p>
        </w:tc>
        <w:tc>
          <w:tcPr>
            <w:tcW w:w="6014" w:type="dxa"/>
            <w:tcBorders>
              <w:top w:val="single" w:color="auto" w:sz="12" w:space="0"/>
              <w:left w:val="single" w:color="auto" w:sz="6" w:space="0"/>
              <w:bottom w:val="single" w:color="auto" w:sz="6" w:space="0"/>
              <w:right w:val="single" w:color="auto" w:sz="12" w:space="0"/>
            </w:tcBorders>
            <w:vAlign w:val="center"/>
          </w:tcPr>
          <w:p>
            <w:pPr>
              <w:keepNext/>
              <w:keepLines/>
              <w:tabs>
                <w:tab w:val="left" w:pos="5580"/>
              </w:tabs>
              <w:autoSpaceDE w:val="0"/>
              <w:autoSpaceDN w:val="0"/>
              <w:adjustRightInd w:val="0"/>
              <w:ind w:left="15"/>
              <w:jc w:val="left"/>
              <w:rPr>
                <w:rFonts w:ascii="宋体" w:hAnsi="宋体" w:cs="宋体"/>
                <w:bCs/>
                <w:color w:val="000000" w:themeColor="text1"/>
                <w:sz w:val="24"/>
                <w:lang w:val="zh-CN"/>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3085" w:type="dxa"/>
            <w:tcBorders>
              <w:top w:val="single" w:color="auto" w:sz="6" w:space="0"/>
              <w:left w:val="single" w:color="auto" w:sz="12" w:space="0"/>
              <w:bottom w:val="single" w:color="auto" w:sz="6" w:space="0"/>
              <w:right w:val="single" w:color="auto" w:sz="6" w:space="0"/>
            </w:tcBorders>
            <w:vAlign w:val="center"/>
          </w:tcPr>
          <w:p>
            <w:pPr>
              <w:keepNext/>
              <w:keepLines/>
              <w:tabs>
                <w:tab w:val="left" w:pos="5580"/>
              </w:tabs>
              <w:autoSpaceDE w:val="0"/>
              <w:autoSpaceDN w:val="0"/>
              <w:adjustRightInd w:val="0"/>
              <w:ind w:left="15"/>
              <w:jc w:val="center"/>
              <w:rPr>
                <w:rFonts w:ascii="宋体" w:hAnsi="宋体" w:cs="宋体"/>
                <w:bCs/>
                <w:color w:val="000000" w:themeColor="text1"/>
                <w:sz w:val="24"/>
                <w:lang w:val="zh-CN"/>
                <w14:textFill>
                  <w14:solidFill>
                    <w14:schemeClr w14:val="tx1"/>
                  </w14:solidFill>
                </w14:textFill>
              </w:rPr>
            </w:pPr>
            <w:r>
              <w:rPr>
                <w:rFonts w:hint="eastAsia" w:ascii="宋体" w:hAnsi="宋体" w:cs="宋体"/>
                <w:bCs/>
                <w:color w:val="000000" w:themeColor="text1"/>
                <w:sz w:val="24"/>
                <w:lang w:val="zh-CN"/>
                <w14:textFill>
                  <w14:solidFill>
                    <w14:schemeClr w14:val="tx1"/>
                  </w14:solidFill>
                </w14:textFill>
              </w:rPr>
              <w:t>供应商全称</w:t>
            </w:r>
          </w:p>
        </w:tc>
        <w:tc>
          <w:tcPr>
            <w:tcW w:w="6014" w:type="dxa"/>
            <w:tcBorders>
              <w:top w:val="single" w:color="auto" w:sz="6" w:space="0"/>
              <w:left w:val="single" w:color="auto" w:sz="6" w:space="0"/>
              <w:bottom w:val="single" w:color="auto" w:sz="6" w:space="0"/>
              <w:right w:val="single" w:color="auto" w:sz="12" w:space="0"/>
            </w:tcBorders>
            <w:vAlign w:val="center"/>
          </w:tcPr>
          <w:p>
            <w:pPr>
              <w:keepNext/>
              <w:keepLines/>
              <w:tabs>
                <w:tab w:val="left" w:pos="5580"/>
              </w:tabs>
              <w:autoSpaceDE w:val="0"/>
              <w:autoSpaceDN w:val="0"/>
              <w:adjustRightInd w:val="0"/>
              <w:ind w:left="15"/>
              <w:jc w:val="right"/>
              <w:rPr>
                <w:rFonts w:ascii="宋体" w:hAnsi="宋体" w:cs="宋体"/>
                <w:bCs/>
                <w:color w:val="000000" w:themeColor="text1"/>
                <w:sz w:val="24"/>
                <w:lang w:val="zh-CN"/>
                <w14:textFill>
                  <w14:solidFill>
                    <w14:schemeClr w14:val="tx1"/>
                  </w14:solidFill>
                </w14:textFill>
              </w:rPr>
            </w:pPr>
            <w:r>
              <w:rPr>
                <w:rFonts w:hint="eastAsia" w:ascii="宋体" w:hAnsi="宋体" w:cs="宋体"/>
                <w:bCs/>
                <w:color w:val="000000" w:themeColor="text1"/>
                <w:sz w:val="24"/>
                <w:lang w:val="zh-CN"/>
                <w14:textFill>
                  <w14:solidFill>
                    <w14:schemeClr w14:val="tx1"/>
                  </w14:solidFill>
                </w14:textFill>
              </w:rPr>
              <w:t>（加盖公章）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8" w:hRule="atLeast"/>
        </w:trPr>
        <w:tc>
          <w:tcPr>
            <w:tcW w:w="3085" w:type="dxa"/>
            <w:tcBorders>
              <w:top w:val="single" w:color="auto" w:sz="6" w:space="0"/>
              <w:left w:val="single" w:color="auto" w:sz="12" w:space="0"/>
              <w:bottom w:val="single" w:color="auto" w:sz="6" w:space="0"/>
              <w:right w:val="single" w:color="auto" w:sz="6" w:space="0"/>
            </w:tcBorders>
            <w:vAlign w:val="center"/>
          </w:tcPr>
          <w:p>
            <w:pPr>
              <w:keepNext/>
              <w:keepLines/>
              <w:tabs>
                <w:tab w:val="left" w:pos="5580"/>
              </w:tabs>
              <w:autoSpaceDE w:val="0"/>
              <w:autoSpaceDN w:val="0"/>
              <w:adjustRightInd w:val="0"/>
              <w:ind w:left="15"/>
              <w:jc w:val="center"/>
              <w:rPr>
                <w:rFonts w:ascii="宋体" w:hAnsi="宋体" w:cs="宋体"/>
                <w:bCs/>
                <w:color w:val="000000" w:themeColor="text1"/>
                <w:sz w:val="24"/>
                <w:lang w:val="zh-CN"/>
                <w14:textFill>
                  <w14:solidFill>
                    <w14:schemeClr w14:val="tx1"/>
                  </w14:solidFill>
                </w14:textFill>
              </w:rPr>
            </w:pPr>
            <w:r>
              <w:rPr>
                <w:rFonts w:hint="eastAsia" w:ascii="宋体" w:hAnsi="宋体" w:cs="宋体"/>
                <w:bCs/>
                <w:color w:val="000000" w:themeColor="text1"/>
                <w:sz w:val="24"/>
                <w:lang w:val="zh-CN"/>
                <w14:textFill>
                  <w14:solidFill>
                    <w14:schemeClr w14:val="tx1"/>
                  </w14:solidFill>
                </w14:textFill>
              </w:rPr>
              <w:t>保证金金额</w:t>
            </w:r>
          </w:p>
        </w:tc>
        <w:tc>
          <w:tcPr>
            <w:tcW w:w="6014" w:type="dxa"/>
            <w:tcBorders>
              <w:top w:val="single" w:color="auto" w:sz="6" w:space="0"/>
              <w:left w:val="single" w:color="auto" w:sz="6" w:space="0"/>
              <w:bottom w:val="single" w:color="auto" w:sz="6" w:space="0"/>
              <w:right w:val="single" w:color="auto" w:sz="12" w:space="0"/>
            </w:tcBorders>
            <w:vAlign w:val="center"/>
          </w:tcPr>
          <w:p>
            <w:pPr>
              <w:keepNext/>
              <w:keepLines/>
              <w:tabs>
                <w:tab w:val="left" w:pos="5580"/>
              </w:tabs>
              <w:autoSpaceDE w:val="0"/>
              <w:autoSpaceDN w:val="0"/>
              <w:adjustRightInd w:val="0"/>
              <w:ind w:left="15"/>
              <w:jc w:val="left"/>
              <w:rPr>
                <w:rFonts w:ascii="宋体" w:hAnsi="宋体" w:cs="宋体"/>
                <w:bCs/>
                <w:color w:val="000000" w:themeColor="text1"/>
                <w:sz w:val="24"/>
                <w:lang w:val="zh-CN"/>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8" w:hRule="atLeast"/>
        </w:trPr>
        <w:tc>
          <w:tcPr>
            <w:tcW w:w="3085" w:type="dxa"/>
            <w:tcBorders>
              <w:top w:val="single" w:color="auto" w:sz="6" w:space="0"/>
              <w:left w:val="single" w:color="auto" w:sz="12" w:space="0"/>
              <w:bottom w:val="single" w:color="auto" w:sz="6" w:space="0"/>
              <w:right w:val="single" w:color="auto" w:sz="6" w:space="0"/>
            </w:tcBorders>
            <w:vAlign w:val="center"/>
          </w:tcPr>
          <w:p>
            <w:pPr>
              <w:keepNext/>
              <w:keepLines/>
              <w:tabs>
                <w:tab w:val="left" w:pos="5580"/>
              </w:tabs>
              <w:autoSpaceDE w:val="0"/>
              <w:autoSpaceDN w:val="0"/>
              <w:adjustRightInd w:val="0"/>
              <w:snapToGrid w:val="0"/>
              <w:ind w:left="17"/>
              <w:jc w:val="center"/>
              <w:rPr>
                <w:rFonts w:ascii="宋体" w:hAnsi="宋体" w:cs="宋体"/>
                <w:bCs/>
                <w:color w:val="000000" w:themeColor="text1"/>
                <w:sz w:val="24"/>
                <w:lang w:val="zh-CN"/>
                <w14:textFill>
                  <w14:solidFill>
                    <w14:schemeClr w14:val="tx1"/>
                  </w14:solidFill>
                </w14:textFill>
              </w:rPr>
            </w:pPr>
            <w:r>
              <w:rPr>
                <w:rFonts w:hint="eastAsia" w:ascii="宋体" w:hAnsi="宋体" w:cs="宋体"/>
                <w:bCs/>
                <w:color w:val="000000" w:themeColor="text1"/>
                <w:sz w:val="24"/>
                <w:lang w:val="zh-CN"/>
                <w14:textFill>
                  <w14:solidFill>
                    <w14:schemeClr w14:val="tx1"/>
                  </w14:solidFill>
                </w14:textFill>
              </w:rPr>
              <w:t>（保证金）开户银行</w:t>
            </w:r>
          </w:p>
        </w:tc>
        <w:tc>
          <w:tcPr>
            <w:tcW w:w="6014" w:type="dxa"/>
            <w:tcBorders>
              <w:top w:val="single" w:color="auto" w:sz="6" w:space="0"/>
              <w:left w:val="single" w:color="auto" w:sz="6" w:space="0"/>
              <w:bottom w:val="single" w:color="auto" w:sz="6" w:space="0"/>
              <w:right w:val="single" w:color="auto" w:sz="12" w:space="0"/>
            </w:tcBorders>
            <w:vAlign w:val="center"/>
          </w:tcPr>
          <w:p>
            <w:pPr>
              <w:keepNext/>
              <w:keepLines/>
              <w:tabs>
                <w:tab w:val="left" w:pos="5580"/>
              </w:tabs>
              <w:autoSpaceDE w:val="0"/>
              <w:autoSpaceDN w:val="0"/>
              <w:adjustRightInd w:val="0"/>
              <w:snapToGrid w:val="0"/>
              <w:jc w:val="left"/>
              <w:rPr>
                <w:rFonts w:ascii="宋体" w:hAnsi="宋体" w:cs="宋体"/>
                <w:bCs/>
                <w:color w:val="000000" w:themeColor="text1"/>
                <w:sz w:val="24"/>
                <w:lang w:val="zh-CN"/>
                <w14:textFill>
                  <w14:solidFill>
                    <w14:schemeClr w14:val="tx1"/>
                  </w14:solidFill>
                </w14:textFill>
              </w:rPr>
            </w:pPr>
            <w:r>
              <w:rPr>
                <w:rFonts w:hint="eastAsia" w:ascii="宋体" w:hAnsi="宋体" w:cs="宋体"/>
                <w:bCs/>
                <w:color w:val="000000" w:themeColor="text1"/>
                <w:sz w:val="24"/>
                <w:u w:val="single"/>
                <w:lang w:val="zh-CN"/>
                <w14:textFill>
                  <w14:solidFill>
                    <w14:schemeClr w14:val="tx1"/>
                  </w14:solidFill>
                </w14:textFill>
              </w:rPr>
              <w:t xml:space="preserve">  </w:t>
            </w:r>
            <w:r>
              <w:rPr>
                <w:rFonts w:ascii="宋体" w:hAnsi="宋体" w:cs="宋体"/>
                <w:bCs/>
                <w:color w:val="000000" w:themeColor="text1"/>
                <w:sz w:val="24"/>
                <w:u w:val="single"/>
                <w:lang w:val="zh-CN"/>
                <w14:textFill>
                  <w14:solidFill>
                    <w14:schemeClr w14:val="tx1"/>
                  </w14:solidFill>
                </w14:textFill>
              </w:rPr>
              <w:t xml:space="preserve">         </w:t>
            </w:r>
            <w:r>
              <w:rPr>
                <w:rFonts w:hint="eastAsia" w:ascii="宋体" w:hAnsi="宋体" w:cs="宋体"/>
                <w:bCs/>
                <w:color w:val="000000" w:themeColor="text1"/>
                <w:sz w:val="24"/>
                <w:u w:val="single"/>
                <w:lang w:val="zh-CN"/>
                <w14:textFill>
                  <w14:solidFill>
                    <w14:schemeClr w14:val="tx1"/>
                  </w14:solidFill>
                </w14:textFill>
              </w:rPr>
              <w:t xml:space="preserve">  </w:t>
            </w:r>
            <w:r>
              <w:rPr>
                <w:rFonts w:hint="eastAsia" w:ascii="宋体" w:hAnsi="宋体" w:cs="宋体"/>
                <w:bCs/>
                <w:color w:val="000000" w:themeColor="text1"/>
                <w:sz w:val="24"/>
                <w:lang w:val="zh-CN"/>
                <w14:textFill>
                  <w14:solidFill>
                    <w14:schemeClr w14:val="tx1"/>
                  </w14:solidFill>
                </w14:textFill>
              </w:rPr>
              <w:t xml:space="preserve">银行    </w:t>
            </w:r>
          </w:p>
          <w:p>
            <w:pPr>
              <w:keepNext/>
              <w:keepLines/>
              <w:tabs>
                <w:tab w:val="left" w:pos="5580"/>
              </w:tabs>
              <w:autoSpaceDE w:val="0"/>
              <w:autoSpaceDN w:val="0"/>
              <w:adjustRightInd w:val="0"/>
              <w:snapToGrid w:val="0"/>
              <w:ind w:left="17"/>
              <w:jc w:val="left"/>
              <w:rPr>
                <w:rFonts w:ascii="宋体" w:hAnsi="宋体" w:cs="宋体"/>
                <w:bCs/>
                <w:color w:val="000000" w:themeColor="text1"/>
                <w:sz w:val="24"/>
                <w:lang w:val="zh-CN"/>
                <w14:textFill>
                  <w14:solidFill>
                    <w14:schemeClr w14:val="tx1"/>
                  </w14:solidFill>
                </w14:textFill>
              </w:rPr>
            </w:pPr>
            <w:r>
              <w:rPr>
                <w:rFonts w:ascii="宋体" w:hAnsi="宋体" w:cs="宋体"/>
                <w:bCs/>
                <w:color w:val="000000" w:themeColor="text1"/>
                <w:sz w:val="24"/>
                <w:u w:val="single"/>
                <w:lang w:val="zh-CN"/>
                <w14:textFill>
                  <w14:solidFill>
                    <w14:schemeClr w14:val="tx1"/>
                  </w14:solidFill>
                </w14:textFill>
              </w:rPr>
              <w:t xml:space="preserve">     </w:t>
            </w:r>
            <w:r>
              <w:rPr>
                <w:rFonts w:hint="eastAsia" w:ascii="宋体" w:hAnsi="宋体" w:cs="宋体"/>
                <w:bCs/>
                <w:color w:val="000000" w:themeColor="text1"/>
                <w:sz w:val="24"/>
                <w:lang w:val="zh-CN"/>
                <w14:textFill>
                  <w14:solidFill>
                    <w14:schemeClr w14:val="tx1"/>
                  </w14:solidFill>
                </w14:textFill>
              </w:rPr>
              <w:t>省</w:t>
            </w:r>
            <w:r>
              <w:rPr>
                <w:rFonts w:ascii="宋体" w:hAnsi="宋体" w:cs="宋体"/>
                <w:bCs/>
                <w:color w:val="000000" w:themeColor="text1"/>
                <w:sz w:val="24"/>
                <w:u w:val="single"/>
                <w:lang w:val="zh-CN"/>
                <w14:textFill>
                  <w14:solidFill>
                    <w14:schemeClr w14:val="tx1"/>
                  </w14:solidFill>
                </w14:textFill>
              </w:rPr>
              <w:t xml:space="preserve">      </w:t>
            </w:r>
            <w:r>
              <w:rPr>
                <w:rFonts w:hint="eastAsia" w:ascii="宋体" w:hAnsi="宋体" w:cs="宋体"/>
                <w:bCs/>
                <w:color w:val="000000" w:themeColor="text1"/>
                <w:sz w:val="24"/>
                <w:lang w:val="zh-CN"/>
                <w14:textFill>
                  <w14:solidFill>
                    <w14:schemeClr w14:val="tx1"/>
                  </w14:solidFill>
                </w14:textFill>
              </w:rPr>
              <w:t>市/县</w:t>
            </w:r>
            <w:r>
              <w:rPr>
                <w:rFonts w:ascii="宋体" w:hAnsi="宋体" w:cs="宋体"/>
                <w:bCs/>
                <w:color w:val="000000" w:themeColor="text1"/>
                <w:sz w:val="24"/>
                <w:u w:val="single"/>
                <w:lang w:val="zh-CN"/>
                <w14:textFill>
                  <w14:solidFill>
                    <w14:schemeClr w14:val="tx1"/>
                  </w14:solidFill>
                </w14:textFill>
              </w:rPr>
              <w:t xml:space="preserve">     </w:t>
            </w:r>
            <w:r>
              <w:rPr>
                <w:rFonts w:hint="eastAsia" w:ascii="宋体" w:hAnsi="宋体" w:cs="宋体"/>
                <w:bCs/>
                <w:color w:val="000000" w:themeColor="text1"/>
                <w:sz w:val="24"/>
                <w:lang w:val="zh-CN"/>
                <w14:textFill>
                  <w14:solidFill>
                    <w14:schemeClr w14:val="tx1"/>
                  </w14:solidFill>
                </w14:textFill>
              </w:rPr>
              <w:t>分行</w:t>
            </w:r>
            <w:r>
              <w:rPr>
                <w:rFonts w:ascii="宋体" w:hAnsi="宋体" w:cs="宋体"/>
                <w:bCs/>
                <w:color w:val="000000" w:themeColor="text1"/>
                <w:sz w:val="24"/>
                <w:u w:val="single"/>
                <w:lang w:val="zh-CN"/>
                <w14:textFill>
                  <w14:solidFill>
                    <w14:schemeClr w14:val="tx1"/>
                  </w14:solidFill>
                </w14:textFill>
              </w:rPr>
              <w:t xml:space="preserve">     </w:t>
            </w:r>
            <w:r>
              <w:rPr>
                <w:rFonts w:hint="eastAsia" w:ascii="宋体" w:hAnsi="宋体" w:cs="宋体"/>
                <w:bCs/>
                <w:color w:val="000000" w:themeColor="text1"/>
                <w:sz w:val="24"/>
                <w:lang w:val="zh-CN"/>
                <w14:textFill>
                  <w14:solidFill>
                    <w14:schemeClr w14:val="tx1"/>
                  </w14:solidFill>
                </w14:textFill>
              </w:rPr>
              <w:t>支行</w:t>
            </w:r>
            <w:r>
              <w:rPr>
                <w:rFonts w:ascii="宋体" w:hAnsi="宋体" w:cs="宋体"/>
                <w:bCs/>
                <w:color w:val="000000" w:themeColor="text1"/>
                <w:sz w:val="24"/>
                <w:u w:val="single"/>
                <w:lang w:val="zh-CN"/>
                <w14:textFill>
                  <w14:solidFill>
                    <w14:schemeClr w14:val="tx1"/>
                  </w14:solidFill>
                </w14:textFill>
              </w:rPr>
              <w:t xml:space="preserve">     </w:t>
            </w:r>
            <w:r>
              <w:rPr>
                <w:rFonts w:hint="eastAsia" w:ascii="宋体" w:hAnsi="宋体" w:cs="宋体"/>
                <w:bCs/>
                <w:color w:val="000000" w:themeColor="text1"/>
                <w:sz w:val="24"/>
                <w:lang w:val="zh-CN"/>
                <w14:textFill>
                  <w14:solidFill>
                    <w14:schemeClr w14:val="tx1"/>
                  </w14:solidFill>
                </w14:textFill>
              </w:rPr>
              <w:t>营业部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8" w:hRule="atLeast"/>
        </w:trPr>
        <w:tc>
          <w:tcPr>
            <w:tcW w:w="3085" w:type="dxa"/>
            <w:tcBorders>
              <w:top w:val="single" w:color="auto" w:sz="6" w:space="0"/>
              <w:left w:val="single" w:color="auto" w:sz="12" w:space="0"/>
              <w:bottom w:val="single" w:color="auto" w:sz="6" w:space="0"/>
              <w:right w:val="single" w:color="auto" w:sz="6" w:space="0"/>
            </w:tcBorders>
            <w:vAlign w:val="center"/>
          </w:tcPr>
          <w:p>
            <w:pPr>
              <w:keepNext/>
              <w:keepLines/>
              <w:tabs>
                <w:tab w:val="left" w:pos="5580"/>
              </w:tabs>
              <w:autoSpaceDE w:val="0"/>
              <w:autoSpaceDN w:val="0"/>
              <w:adjustRightInd w:val="0"/>
              <w:ind w:left="15"/>
              <w:jc w:val="center"/>
              <w:rPr>
                <w:rFonts w:ascii="宋体" w:hAnsi="宋体" w:cs="宋体"/>
                <w:bCs/>
                <w:color w:val="000000" w:themeColor="text1"/>
                <w:sz w:val="24"/>
                <w:lang w:val="zh-CN"/>
                <w14:textFill>
                  <w14:solidFill>
                    <w14:schemeClr w14:val="tx1"/>
                  </w14:solidFill>
                </w14:textFill>
              </w:rPr>
            </w:pPr>
            <w:r>
              <w:rPr>
                <w:rFonts w:hint="eastAsia" w:ascii="宋体" w:hAnsi="宋体" w:cs="宋体"/>
                <w:bCs/>
                <w:color w:val="000000" w:themeColor="text1"/>
                <w:sz w:val="24"/>
                <w:lang w:val="zh-CN"/>
                <w14:textFill>
                  <w14:solidFill>
                    <w14:schemeClr w14:val="tx1"/>
                  </w14:solidFill>
                </w14:textFill>
              </w:rPr>
              <w:t>（保证金）账号</w:t>
            </w:r>
          </w:p>
        </w:tc>
        <w:tc>
          <w:tcPr>
            <w:tcW w:w="6014" w:type="dxa"/>
            <w:tcBorders>
              <w:top w:val="single" w:color="auto" w:sz="6" w:space="0"/>
              <w:left w:val="single" w:color="auto" w:sz="6" w:space="0"/>
              <w:bottom w:val="single" w:color="auto" w:sz="6" w:space="0"/>
              <w:right w:val="single" w:color="auto" w:sz="12" w:space="0"/>
            </w:tcBorders>
            <w:vAlign w:val="center"/>
          </w:tcPr>
          <w:p>
            <w:pPr>
              <w:keepNext/>
              <w:keepLines/>
              <w:tabs>
                <w:tab w:val="left" w:pos="5580"/>
              </w:tabs>
              <w:autoSpaceDE w:val="0"/>
              <w:autoSpaceDN w:val="0"/>
              <w:adjustRightInd w:val="0"/>
              <w:ind w:left="15"/>
              <w:jc w:val="left"/>
              <w:rPr>
                <w:rFonts w:ascii="宋体" w:hAnsi="宋体" w:cs="宋体"/>
                <w:bCs/>
                <w:color w:val="000000" w:themeColor="text1"/>
                <w:sz w:val="24"/>
                <w:lang w:val="zh-CN"/>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8" w:hRule="atLeast"/>
        </w:trPr>
        <w:tc>
          <w:tcPr>
            <w:tcW w:w="3085" w:type="dxa"/>
            <w:tcBorders>
              <w:top w:val="single" w:color="auto" w:sz="6" w:space="0"/>
              <w:left w:val="single" w:color="auto" w:sz="12" w:space="0"/>
              <w:bottom w:val="single" w:color="auto" w:sz="6" w:space="0"/>
              <w:right w:val="single" w:color="auto" w:sz="6" w:space="0"/>
            </w:tcBorders>
            <w:vAlign w:val="center"/>
          </w:tcPr>
          <w:p>
            <w:pPr>
              <w:keepNext/>
              <w:keepLines/>
              <w:tabs>
                <w:tab w:val="left" w:pos="5580"/>
              </w:tabs>
              <w:autoSpaceDE w:val="0"/>
              <w:autoSpaceDN w:val="0"/>
              <w:adjustRightInd w:val="0"/>
              <w:ind w:left="15"/>
              <w:jc w:val="center"/>
              <w:rPr>
                <w:rFonts w:ascii="宋体" w:hAnsi="宋体" w:cs="宋体"/>
                <w:bCs/>
                <w:color w:val="000000" w:themeColor="text1"/>
                <w:sz w:val="24"/>
                <w:lang w:val="zh-CN"/>
                <w14:textFill>
                  <w14:solidFill>
                    <w14:schemeClr w14:val="tx1"/>
                  </w14:solidFill>
                </w14:textFill>
              </w:rPr>
            </w:pPr>
            <w:r>
              <w:rPr>
                <w:rFonts w:hint="eastAsia" w:ascii="宋体" w:hAnsi="宋体" w:cs="宋体"/>
                <w:bCs/>
                <w:color w:val="000000" w:themeColor="text1"/>
                <w:sz w:val="24"/>
                <w:lang w:val="zh-CN"/>
                <w14:textFill>
                  <w14:solidFill>
                    <w14:schemeClr w14:val="tx1"/>
                  </w14:solidFill>
                </w14:textFill>
              </w:rPr>
              <w:t>联行号</w:t>
            </w:r>
          </w:p>
        </w:tc>
        <w:tc>
          <w:tcPr>
            <w:tcW w:w="6014" w:type="dxa"/>
            <w:tcBorders>
              <w:top w:val="single" w:color="auto" w:sz="6" w:space="0"/>
              <w:left w:val="single" w:color="auto" w:sz="6" w:space="0"/>
              <w:bottom w:val="single" w:color="auto" w:sz="6" w:space="0"/>
              <w:right w:val="single" w:color="auto" w:sz="12" w:space="0"/>
            </w:tcBorders>
            <w:vAlign w:val="center"/>
          </w:tcPr>
          <w:p>
            <w:pPr>
              <w:keepNext/>
              <w:keepLines/>
              <w:tabs>
                <w:tab w:val="left" w:pos="5580"/>
              </w:tabs>
              <w:autoSpaceDE w:val="0"/>
              <w:autoSpaceDN w:val="0"/>
              <w:adjustRightInd w:val="0"/>
              <w:ind w:left="15"/>
              <w:jc w:val="left"/>
              <w:rPr>
                <w:rFonts w:ascii="宋体" w:hAnsi="宋体" w:cs="宋体"/>
                <w:bCs/>
                <w:color w:val="000000" w:themeColor="text1"/>
                <w:sz w:val="24"/>
                <w:lang w:val="zh-CN"/>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8" w:hRule="atLeast"/>
        </w:trPr>
        <w:tc>
          <w:tcPr>
            <w:tcW w:w="3085" w:type="dxa"/>
            <w:tcBorders>
              <w:top w:val="single" w:color="auto" w:sz="6" w:space="0"/>
              <w:left w:val="single" w:color="auto" w:sz="12" w:space="0"/>
              <w:bottom w:val="single" w:color="auto" w:sz="12" w:space="0"/>
              <w:right w:val="single" w:color="auto" w:sz="6" w:space="0"/>
            </w:tcBorders>
            <w:vAlign w:val="center"/>
          </w:tcPr>
          <w:p>
            <w:pPr>
              <w:keepNext/>
              <w:keepLines/>
              <w:tabs>
                <w:tab w:val="left" w:pos="5580"/>
              </w:tabs>
              <w:autoSpaceDE w:val="0"/>
              <w:autoSpaceDN w:val="0"/>
              <w:adjustRightInd w:val="0"/>
              <w:ind w:left="15"/>
              <w:jc w:val="center"/>
              <w:rPr>
                <w:rFonts w:ascii="宋体" w:hAnsi="宋体" w:cs="宋体"/>
                <w:bCs/>
                <w:color w:val="000000" w:themeColor="text1"/>
                <w:sz w:val="24"/>
                <w:lang w:val="zh-CN"/>
                <w14:textFill>
                  <w14:solidFill>
                    <w14:schemeClr w14:val="tx1"/>
                  </w14:solidFill>
                </w14:textFill>
              </w:rPr>
            </w:pPr>
            <w:r>
              <w:rPr>
                <w:rFonts w:hint="eastAsia" w:ascii="宋体" w:hAnsi="宋体" w:cs="宋体"/>
                <w:bCs/>
                <w:color w:val="000000" w:themeColor="text1"/>
                <w:sz w:val="24"/>
                <w:lang w:val="zh-CN"/>
                <w14:textFill>
                  <w14:solidFill>
                    <w14:schemeClr w14:val="tx1"/>
                  </w14:solidFill>
                </w14:textFill>
              </w:rPr>
              <w:t>联系人及电话</w:t>
            </w:r>
          </w:p>
        </w:tc>
        <w:tc>
          <w:tcPr>
            <w:tcW w:w="6014" w:type="dxa"/>
            <w:tcBorders>
              <w:top w:val="single" w:color="auto" w:sz="6" w:space="0"/>
              <w:left w:val="single" w:color="auto" w:sz="6" w:space="0"/>
              <w:bottom w:val="single" w:color="auto" w:sz="12" w:space="0"/>
              <w:right w:val="single" w:color="auto" w:sz="12" w:space="0"/>
            </w:tcBorders>
            <w:vAlign w:val="center"/>
          </w:tcPr>
          <w:p>
            <w:pPr>
              <w:keepNext/>
              <w:keepLines/>
              <w:tabs>
                <w:tab w:val="left" w:pos="5580"/>
              </w:tabs>
              <w:autoSpaceDE w:val="0"/>
              <w:autoSpaceDN w:val="0"/>
              <w:adjustRightInd w:val="0"/>
              <w:ind w:left="15"/>
              <w:jc w:val="left"/>
              <w:rPr>
                <w:rFonts w:ascii="宋体" w:hAnsi="宋体" w:cs="宋体"/>
                <w:bCs/>
                <w:color w:val="000000" w:themeColor="text1"/>
                <w:sz w:val="24"/>
                <w:lang w:val="zh-CN"/>
                <w14:textFill>
                  <w14:solidFill>
                    <w14:schemeClr w14:val="tx1"/>
                  </w14:solidFill>
                </w14:textFill>
              </w:rPr>
            </w:pPr>
          </w:p>
        </w:tc>
      </w:tr>
    </w:tbl>
    <w:p>
      <w:pPr>
        <w:keepNext/>
        <w:keepLines/>
        <w:tabs>
          <w:tab w:val="left" w:pos="5580"/>
        </w:tabs>
        <w:autoSpaceDE w:val="0"/>
        <w:autoSpaceDN w:val="0"/>
        <w:adjustRightInd w:val="0"/>
        <w:snapToGrid w:val="0"/>
        <w:ind w:left="960" w:hanging="960" w:hangingChars="400"/>
        <w:jc w:val="left"/>
        <w:rPr>
          <w:rFonts w:ascii="宋体" w:hAnsi="宋体" w:cs="宋体"/>
          <w:bCs/>
          <w:color w:val="000000" w:themeColor="text1"/>
          <w:sz w:val="24"/>
          <w:lang w:val="zh-CN"/>
          <w14:textFill>
            <w14:solidFill>
              <w14:schemeClr w14:val="tx1"/>
            </w14:solidFill>
          </w14:textFill>
        </w:rPr>
      </w:pPr>
      <w:r>
        <w:rPr>
          <w:rFonts w:hint="eastAsia" w:ascii="宋体" w:hAnsi="宋体" w:cs="宋体"/>
          <w:bCs/>
          <w:color w:val="000000" w:themeColor="text1"/>
          <w:sz w:val="24"/>
          <w:lang w:val="zh-CN"/>
          <w14:textFill>
            <w14:solidFill>
              <w14:schemeClr w14:val="tx1"/>
            </w14:solidFill>
          </w14:textFill>
        </w:rPr>
        <w:t>注： 1、此表的信息务必与投标保证金的汇票、电汇上的信息完全一致，若有不一致造成的混乱，代理机构概不负责。</w:t>
      </w:r>
    </w:p>
    <w:p>
      <w:pPr>
        <w:spacing w:line="360" w:lineRule="auto"/>
        <w:rPr>
          <w:color w:val="000000" w:themeColor="text1"/>
          <w:sz w:val="24"/>
          <w:szCs w:val="20"/>
          <w14:textFill>
            <w14:solidFill>
              <w14:schemeClr w14:val="tx1"/>
            </w14:solidFill>
          </w14:textFill>
        </w:rPr>
      </w:pPr>
      <w:r>
        <w:rPr>
          <w:rFonts w:hint="eastAsia" w:ascii="宋体" w:hAnsi="宋体" w:cs="宋体"/>
          <w:bCs/>
          <w:color w:val="000000" w:themeColor="text1"/>
          <w:sz w:val="24"/>
          <w:lang w:val="zh-CN"/>
          <w14:textFill>
            <w14:solidFill>
              <w14:schemeClr w14:val="tx1"/>
            </w14:solidFill>
          </w14:textFill>
        </w:rPr>
        <w:t xml:space="preserve">   </w:t>
      </w:r>
      <w:r>
        <w:rPr>
          <w:rFonts w:ascii="宋体" w:hAnsi="宋体" w:cs="宋体"/>
          <w:bCs/>
          <w:color w:val="000000" w:themeColor="text1"/>
          <w:sz w:val="24"/>
          <w:lang w:val="zh-CN"/>
          <w14:textFill>
            <w14:solidFill>
              <w14:schemeClr w14:val="tx1"/>
            </w14:solidFill>
          </w14:textFill>
        </w:rPr>
        <w:t xml:space="preserve">  </w:t>
      </w:r>
      <w:r>
        <w:rPr>
          <w:rFonts w:hint="eastAsia" w:ascii="宋体" w:hAnsi="宋体" w:cs="宋体"/>
          <w:bCs/>
          <w:color w:val="000000" w:themeColor="text1"/>
          <w:sz w:val="24"/>
          <w:lang w:val="zh-CN"/>
          <w14:textFill>
            <w14:solidFill>
              <w14:schemeClr w14:val="tx1"/>
            </w14:solidFill>
          </w14:textFill>
        </w:rPr>
        <w:t>2、请仔细填写，开户银行资料请填写详细，不可简化。</w:t>
      </w:r>
    </w:p>
    <w:p>
      <w:pPr>
        <w:widowControl/>
        <w:jc w:val="left"/>
        <w:rPr>
          <w:b/>
          <w:color w:val="000000" w:themeColor="text1"/>
          <w:kern w:val="0"/>
          <w:sz w:val="24"/>
          <w:szCs w:val="20"/>
          <w14:textFill>
            <w14:solidFill>
              <w14:schemeClr w14:val="tx1"/>
            </w14:solidFill>
          </w14:textFill>
        </w:rPr>
      </w:pPr>
      <w:r>
        <w:rPr>
          <w:rFonts w:hint="eastAsia"/>
          <w:b/>
          <w:color w:val="000000" w:themeColor="text1"/>
          <w:sz w:val="24"/>
          <w:szCs w:val="20"/>
          <w14:textFill>
            <w14:solidFill>
              <w14:schemeClr w14:val="tx1"/>
            </w14:solidFill>
          </w14:textFill>
        </w:rPr>
        <w:t>提供电汇凭证</w:t>
      </w:r>
      <w:r>
        <w:rPr>
          <w:b/>
          <w:color w:val="000000" w:themeColor="text1"/>
          <w:sz w:val="24"/>
          <w:szCs w:val="20"/>
          <w14:textFill>
            <w14:solidFill>
              <w14:schemeClr w14:val="tx1"/>
            </w14:solidFill>
          </w14:textFill>
        </w:rPr>
        <w:br w:type="page"/>
      </w:r>
    </w:p>
    <w:p>
      <w:pPr>
        <w:keepNext/>
        <w:keepLines/>
        <w:autoSpaceDE w:val="0"/>
        <w:autoSpaceDN w:val="0"/>
        <w:adjustRightInd w:val="0"/>
        <w:spacing w:before="120" w:line="300" w:lineRule="auto"/>
        <w:jc w:val="left"/>
        <w:outlineLvl w:val="1"/>
        <w:rPr>
          <w:b/>
          <w:color w:val="000000" w:themeColor="text1"/>
          <w:spacing w:val="20"/>
          <w:sz w:val="24"/>
          <w14:textFill>
            <w14:solidFill>
              <w14:schemeClr w14:val="tx1"/>
            </w14:solidFill>
          </w14:textFill>
        </w:rPr>
      </w:pPr>
      <w:r>
        <w:rPr>
          <w:b/>
          <w:color w:val="000000" w:themeColor="text1"/>
          <w:spacing w:val="20"/>
          <w:sz w:val="24"/>
          <w14:textFill>
            <w14:solidFill>
              <w14:schemeClr w14:val="tx1"/>
            </w14:solidFill>
          </w14:textFill>
        </w:rPr>
        <w:t>二、商务技术文件格式</w:t>
      </w:r>
    </w:p>
    <w:p>
      <w:pPr>
        <w:rPr>
          <w:b/>
          <w:color w:val="000000" w:themeColor="text1"/>
          <w:spacing w:val="20"/>
          <w:szCs w:val="21"/>
          <w14:textFill>
            <w14:solidFill>
              <w14:schemeClr w14:val="tx1"/>
            </w14:solidFill>
          </w14:textFill>
        </w:rPr>
      </w:pPr>
    </w:p>
    <w:p>
      <w:pPr>
        <w:rPr>
          <w:b/>
          <w:color w:val="000000" w:themeColor="text1"/>
          <w:sz w:val="24"/>
          <w14:textFill>
            <w14:solidFill>
              <w14:schemeClr w14:val="tx1"/>
            </w14:solidFill>
          </w14:textFill>
        </w:rPr>
      </w:pPr>
      <w:r>
        <w:rPr>
          <w:b/>
          <w:color w:val="000000" w:themeColor="text1"/>
          <w:spacing w:val="20"/>
          <w:sz w:val="24"/>
          <w14:textFill>
            <w14:solidFill>
              <w14:schemeClr w14:val="tx1"/>
            </w14:solidFill>
          </w14:textFill>
        </w:rPr>
        <w:t>投标文件（商务技术文件）</w:t>
      </w:r>
      <w:r>
        <w:rPr>
          <w:b/>
          <w:color w:val="000000" w:themeColor="text1"/>
          <w:sz w:val="24"/>
          <w14:textFill>
            <w14:solidFill>
              <w14:schemeClr w14:val="tx1"/>
            </w14:solidFill>
          </w14:textFill>
        </w:rPr>
        <w:t>封面（非实质性格式）</w:t>
      </w:r>
    </w:p>
    <w:p>
      <w:pPr>
        <w:jc w:val="center"/>
        <w:rPr>
          <w:color w:val="000000" w:themeColor="text1"/>
          <w:szCs w:val="21"/>
          <w14:textFill>
            <w14:solidFill>
              <w14:schemeClr w14:val="tx1"/>
            </w14:solidFill>
          </w14:textFill>
        </w:rPr>
      </w:pPr>
    </w:p>
    <w:p>
      <w:pPr>
        <w:jc w:val="center"/>
        <w:rPr>
          <w:b/>
          <w:color w:val="000000" w:themeColor="text1"/>
          <w:spacing w:val="60"/>
          <w:sz w:val="84"/>
          <w:szCs w:val="84"/>
          <w14:textFill>
            <w14:solidFill>
              <w14:schemeClr w14:val="tx1"/>
            </w14:solidFill>
          </w14:textFill>
        </w:rPr>
      </w:pPr>
      <w:r>
        <w:rPr>
          <w:b/>
          <w:color w:val="000000" w:themeColor="text1"/>
          <w:spacing w:val="60"/>
          <w:sz w:val="84"/>
          <w:szCs w:val="84"/>
          <w14:textFill>
            <w14:solidFill>
              <w14:schemeClr w14:val="tx1"/>
            </w14:solidFill>
          </w14:textFill>
        </w:rPr>
        <w:t>投 标 文 件</w:t>
      </w:r>
    </w:p>
    <w:p>
      <w:pPr>
        <w:jc w:val="center"/>
        <w:rPr>
          <w:b/>
          <w:color w:val="000000" w:themeColor="text1"/>
          <w:spacing w:val="60"/>
          <w:sz w:val="52"/>
          <w:szCs w:val="52"/>
          <w14:textFill>
            <w14:solidFill>
              <w14:schemeClr w14:val="tx1"/>
            </w14:solidFill>
          </w14:textFill>
        </w:rPr>
      </w:pPr>
      <w:r>
        <w:rPr>
          <w:b/>
          <w:color w:val="000000" w:themeColor="text1"/>
          <w:spacing w:val="60"/>
          <w:sz w:val="52"/>
          <w:szCs w:val="52"/>
          <w14:textFill>
            <w14:solidFill>
              <w14:schemeClr w14:val="tx1"/>
            </w14:solidFill>
          </w14:textFill>
        </w:rPr>
        <w:t>（商务技术文件）</w:t>
      </w:r>
    </w:p>
    <w:p>
      <w:pPr>
        <w:ind w:firstLine="542" w:firstLineChars="150"/>
        <w:rPr>
          <w:b/>
          <w:color w:val="000000" w:themeColor="text1"/>
          <w:spacing w:val="20"/>
          <w:sz w:val="32"/>
          <w:szCs w:val="32"/>
          <w14:textFill>
            <w14:solidFill>
              <w14:schemeClr w14:val="tx1"/>
            </w14:solidFill>
          </w14:textFill>
        </w:rPr>
      </w:pPr>
    </w:p>
    <w:p>
      <w:pPr>
        <w:ind w:firstLine="542" w:firstLineChars="150"/>
        <w:rPr>
          <w:b/>
          <w:color w:val="000000" w:themeColor="text1"/>
          <w:spacing w:val="20"/>
          <w:sz w:val="32"/>
          <w:szCs w:val="32"/>
          <w14:textFill>
            <w14:solidFill>
              <w14:schemeClr w14:val="tx1"/>
            </w14:solidFill>
          </w14:textFill>
        </w:rPr>
      </w:pPr>
    </w:p>
    <w:p>
      <w:pPr>
        <w:ind w:firstLine="542" w:firstLineChars="150"/>
        <w:rPr>
          <w:b/>
          <w:color w:val="000000" w:themeColor="text1"/>
          <w:spacing w:val="20"/>
          <w:sz w:val="32"/>
          <w:szCs w:val="32"/>
          <w14:textFill>
            <w14:solidFill>
              <w14:schemeClr w14:val="tx1"/>
            </w14:solidFill>
          </w14:textFill>
        </w:rPr>
      </w:pPr>
      <w:r>
        <w:rPr>
          <w:b/>
          <w:color w:val="000000" w:themeColor="text1"/>
          <w:spacing w:val="20"/>
          <w:sz w:val="32"/>
          <w:szCs w:val="32"/>
          <w14:textFill>
            <w14:solidFill>
              <w14:schemeClr w14:val="tx1"/>
            </w14:solidFill>
          </w14:textFill>
        </w:rPr>
        <w:t>项目名称:</w:t>
      </w:r>
    </w:p>
    <w:p>
      <w:pPr>
        <w:ind w:firstLine="542" w:firstLineChars="150"/>
        <w:rPr>
          <w:b/>
          <w:color w:val="000000" w:themeColor="text1"/>
          <w:spacing w:val="20"/>
          <w:sz w:val="32"/>
          <w:szCs w:val="32"/>
          <w14:textFill>
            <w14:solidFill>
              <w14:schemeClr w14:val="tx1"/>
            </w14:solidFill>
          </w14:textFill>
        </w:rPr>
      </w:pPr>
      <w:r>
        <w:rPr>
          <w:b/>
          <w:color w:val="000000" w:themeColor="text1"/>
          <w:spacing w:val="20"/>
          <w:sz w:val="32"/>
          <w:szCs w:val="32"/>
          <w14:textFill>
            <w14:solidFill>
              <w14:schemeClr w14:val="tx1"/>
            </w14:solidFill>
          </w14:textFill>
        </w:rPr>
        <w:t>项目编号/包号：</w:t>
      </w:r>
    </w:p>
    <w:p>
      <w:pPr>
        <w:ind w:firstLine="542" w:firstLineChars="150"/>
        <w:rPr>
          <w:b/>
          <w:color w:val="000000" w:themeColor="text1"/>
          <w:spacing w:val="20"/>
          <w:sz w:val="32"/>
          <w:szCs w:val="32"/>
          <w14:textFill>
            <w14:solidFill>
              <w14:schemeClr w14:val="tx1"/>
            </w14:solidFill>
          </w14:textFill>
        </w:rPr>
      </w:pPr>
    </w:p>
    <w:p>
      <w:pPr>
        <w:ind w:firstLine="542" w:firstLineChars="150"/>
        <w:rPr>
          <w:b/>
          <w:color w:val="000000" w:themeColor="text1"/>
          <w:spacing w:val="20"/>
          <w:sz w:val="32"/>
          <w:szCs w:val="32"/>
          <w14:textFill>
            <w14:solidFill>
              <w14:schemeClr w14:val="tx1"/>
            </w14:solidFill>
          </w14:textFill>
        </w:rPr>
      </w:pPr>
    </w:p>
    <w:p>
      <w:pPr>
        <w:jc w:val="center"/>
        <w:rPr>
          <w:b/>
          <w:color w:val="000000" w:themeColor="text1"/>
          <w:sz w:val="32"/>
          <w:szCs w:val="32"/>
          <w14:textFill>
            <w14:solidFill>
              <w14:schemeClr w14:val="tx1"/>
            </w14:solidFill>
          </w14:textFill>
        </w:rPr>
      </w:pPr>
    </w:p>
    <w:p>
      <w:pPr>
        <w:jc w:val="center"/>
        <w:rPr>
          <w:b/>
          <w:color w:val="000000" w:themeColor="text1"/>
          <w:sz w:val="32"/>
          <w:szCs w:val="32"/>
          <w14:textFill>
            <w14:solidFill>
              <w14:schemeClr w14:val="tx1"/>
            </w14:solidFill>
          </w14:textFill>
        </w:rPr>
      </w:pPr>
    </w:p>
    <w:p>
      <w:pPr>
        <w:jc w:val="center"/>
        <w:rPr>
          <w:b/>
          <w:color w:val="000000" w:themeColor="text1"/>
          <w:sz w:val="32"/>
          <w:szCs w:val="32"/>
          <w14:textFill>
            <w14:solidFill>
              <w14:schemeClr w14:val="tx1"/>
            </w14:solidFill>
          </w14:textFill>
        </w:rPr>
      </w:pPr>
    </w:p>
    <w:p>
      <w:pPr>
        <w:jc w:val="center"/>
        <w:rPr>
          <w:b/>
          <w:color w:val="000000" w:themeColor="text1"/>
          <w:spacing w:val="20"/>
          <w:sz w:val="32"/>
          <w:szCs w:val="32"/>
          <w14:textFill>
            <w14:solidFill>
              <w14:schemeClr w14:val="tx1"/>
            </w14:solidFill>
          </w14:textFill>
        </w:rPr>
      </w:pPr>
    </w:p>
    <w:p>
      <w:pPr>
        <w:jc w:val="center"/>
        <w:rPr>
          <w:b/>
          <w:color w:val="000000" w:themeColor="text1"/>
          <w:spacing w:val="20"/>
          <w:sz w:val="32"/>
          <w:szCs w:val="32"/>
          <w14:textFill>
            <w14:solidFill>
              <w14:schemeClr w14:val="tx1"/>
            </w14:solidFill>
          </w14:textFill>
        </w:rPr>
      </w:pPr>
    </w:p>
    <w:p>
      <w:pPr>
        <w:jc w:val="center"/>
        <w:rPr>
          <w:b/>
          <w:color w:val="000000" w:themeColor="text1"/>
          <w:spacing w:val="20"/>
          <w:sz w:val="32"/>
          <w:szCs w:val="32"/>
          <w14:textFill>
            <w14:solidFill>
              <w14:schemeClr w14:val="tx1"/>
            </w14:solidFill>
          </w14:textFill>
        </w:rPr>
      </w:pPr>
    </w:p>
    <w:p>
      <w:pPr>
        <w:spacing w:line="360" w:lineRule="auto"/>
        <w:ind w:firstLine="1445" w:firstLineChars="400"/>
        <w:jc w:val="left"/>
        <w:rPr>
          <w:b/>
          <w:color w:val="000000" w:themeColor="text1"/>
          <w:spacing w:val="20"/>
          <w:sz w:val="32"/>
          <w:szCs w:val="32"/>
          <w14:textFill>
            <w14:solidFill>
              <w14:schemeClr w14:val="tx1"/>
            </w14:solidFill>
          </w14:textFill>
        </w:rPr>
      </w:pPr>
      <w:r>
        <w:rPr>
          <w:b/>
          <w:color w:val="000000" w:themeColor="text1"/>
          <w:spacing w:val="20"/>
          <w:sz w:val="32"/>
          <w:szCs w:val="32"/>
          <w14:textFill>
            <w14:solidFill>
              <w14:schemeClr w14:val="tx1"/>
            </w14:solidFill>
          </w14:textFill>
        </w:rPr>
        <w:t>投标人名称：</w:t>
      </w:r>
    </w:p>
    <w:p>
      <w:pPr>
        <w:jc w:val="center"/>
        <w:rPr>
          <w:b/>
          <w:color w:val="000000" w:themeColor="text1"/>
          <w:sz w:val="32"/>
          <w:szCs w:val="32"/>
          <w14:textFill>
            <w14:solidFill>
              <w14:schemeClr w14:val="tx1"/>
            </w14:solidFill>
          </w14:textFill>
        </w:rPr>
      </w:pPr>
    </w:p>
    <w:p>
      <w:pPr>
        <w:widowControl/>
        <w:jc w:val="left"/>
        <w:rPr>
          <w:b/>
          <w:color w:val="000000" w:themeColor="text1"/>
          <w:sz w:val="24"/>
          <w14:textFill>
            <w14:solidFill>
              <w14:schemeClr w14:val="tx1"/>
            </w14:solidFill>
          </w14:textFill>
        </w:rPr>
      </w:pPr>
      <w:r>
        <w:rPr>
          <w:b/>
          <w:color w:val="000000" w:themeColor="text1"/>
          <w:sz w:val="24"/>
          <w14:textFill>
            <w14:solidFill>
              <w14:schemeClr w14:val="tx1"/>
            </w14:solidFill>
          </w14:textFill>
        </w:rPr>
        <w:br w:type="page"/>
      </w:r>
    </w:p>
    <w:p>
      <w:pPr>
        <w:numPr>
          <w:ilvl w:val="0"/>
          <w:numId w:val="22"/>
        </w:numPr>
        <w:tabs>
          <w:tab w:val="left" w:pos="360"/>
        </w:tabs>
        <w:snapToGrid w:val="0"/>
        <w:spacing w:line="360" w:lineRule="auto"/>
        <w:outlineLvl w:val="1"/>
        <w:rPr>
          <w:color w:val="000000" w:themeColor="text1"/>
          <w:sz w:val="24"/>
          <w:szCs w:val="20"/>
          <w14:textFill>
            <w14:solidFill>
              <w14:schemeClr w14:val="tx1"/>
            </w14:solidFill>
          </w14:textFill>
        </w:rPr>
      </w:pPr>
      <w:bookmarkStart w:id="825" w:name="_Hlt520274407"/>
      <w:bookmarkEnd w:id="825"/>
      <w:bookmarkStart w:id="826" w:name="_Hlt520274121"/>
      <w:bookmarkEnd w:id="826"/>
      <w:bookmarkStart w:id="827" w:name="_Hlt520274393"/>
      <w:bookmarkEnd w:id="827"/>
      <w:bookmarkStart w:id="828" w:name="_Hlt520343392"/>
      <w:bookmarkEnd w:id="828"/>
      <w:bookmarkStart w:id="829" w:name="_Hlt520271212"/>
      <w:bookmarkEnd w:id="829"/>
      <w:bookmarkStart w:id="830" w:name="_Hlt520273711"/>
      <w:bookmarkEnd w:id="830"/>
      <w:bookmarkStart w:id="831" w:name="_Hlt520350918"/>
      <w:bookmarkEnd w:id="831"/>
      <w:bookmarkStart w:id="832" w:name="_Hlt520355504"/>
      <w:bookmarkEnd w:id="832"/>
      <w:bookmarkStart w:id="833" w:name="_Hlt520343000"/>
      <w:bookmarkEnd w:id="833"/>
      <w:bookmarkStart w:id="834" w:name="_Hlt520274065"/>
      <w:bookmarkEnd w:id="834"/>
      <w:bookmarkStart w:id="835" w:name="_Ref467988698"/>
      <w:bookmarkStart w:id="836" w:name="_Toc480942349"/>
      <w:bookmarkStart w:id="837" w:name="_Toc226337252"/>
      <w:bookmarkStart w:id="838" w:name="_Toc127151556"/>
      <w:bookmarkStart w:id="839" w:name="_Toc226965829"/>
      <w:bookmarkStart w:id="840" w:name="_Toc150774761"/>
      <w:bookmarkStart w:id="841" w:name="_Toc520356217"/>
      <w:bookmarkStart w:id="842" w:name="_Toc195842921"/>
      <w:bookmarkStart w:id="843" w:name="_Toc150480794"/>
      <w:bookmarkStart w:id="844" w:name="_Toc142311058"/>
      <w:bookmarkStart w:id="845" w:name="_Toc226965746"/>
      <w:bookmarkStart w:id="846" w:name="_Toc226309800"/>
      <w:r>
        <w:rPr>
          <w:color w:val="000000" w:themeColor="text1"/>
          <w:sz w:val="24"/>
          <w14:textFill>
            <w14:solidFill>
              <w14:schemeClr w14:val="tx1"/>
            </w14:solidFill>
          </w14:textFill>
        </w:rPr>
        <w:t>投标</w:t>
      </w:r>
      <w:bookmarkEnd w:id="835"/>
      <w:bookmarkEnd w:id="836"/>
      <w:r>
        <w:rPr>
          <w:color w:val="000000" w:themeColor="text1"/>
          <w:sz w:val="24"/>
          <w14:textFill>
            <w14:solidFill>
              <w14:schemeClr w14:val="tx1"/>
            </w14:solidFill>
          </w14:textFill>
        </w:rPr>
        <w:t>书</w:t>
      </w:r>
      <w:bookmarkEnd w:id="837"/>
      <w:bookmarkEnd w:id="838"/>
      <w:bookmarkEnd w:id="839"/>
      <w:bookmarkEnd w:id="840"/>
      <w:bookmarkEnd w:id="841"/>
      <w:bookmarkEnd w:id="842"/>
      <w:bookmarkEnd w:id="843"/>
      <w:bookmarkEnd w:id="844"/>
      <w:bookmarkEnd w:id="845"/>
      <w:bookmarkEnd w:id="846"/>
      <w:r>
        <w:rPr>
          <w:color w:val="000000" w:themeColor="text1"/>
          <w:sz w:val="24"/>
          <w:szCs w:val="20"/>
          <w14:textFill>
            <w14:solidFill>
              <w14:schemeClr w14:val="tx1"/>
            </w14:solidFill>
          </w14:textFill>
        </w:rPr>
        <w:t>（实质性格式）</w:t>
      </w:r>
    </w:p>
    <w:p>
      <w:pPr>
        <w:tabs>
          <w:tab w:val="left" w:pos="5580"/>
        </w:tabs>
        <w:spacing w:line="360" w:lineRule="auto"/>
        <w:rPr>
          <w:color w:val="000000" w:themeColor="text1"/>
          <w:sz w:val="24"/>
          <w14:textFill>
            <w14:solidFill>
              <w14:schemeClr w14:val="tx1"/>
            </w14:solidFill>
          </w14:textFill>
        </w:rPr>
      </w:pPr>
    </w:p>
    <w:p>
      <w:pPr>
        <w:spacing w:line="360" w:lineRule="auto"/>
        <w:jc w:val="center"/>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t>投标书</w:t>
      </w:r>
    </w:p>
    <w:p>
      <w:pPr>
        <w:tabs>
          <w:tab w:val="left" w:pos="5580"/>
        </w:tabs>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致：</w:t>
      </w:r>
      <w:r>
        <w:rPr>
          <w:color w:val="000000" w:themeColor="text1"/>
          <w:sz w:val="24"/>
          <w:u w:val="single"/>
          <w14:textFill>
            <w14:solidFill>
              <w14:schemeClr w14:val="tx1"/>
            </w14:solidFill>
          </w14:textFill>
        </w:rPr>
        <w:t>（采购人或采购代理机构）</w:t>
      </w:r>
    </w:p>
    <w:p>
      <w:pPr>
        <w:tabs>
          <w:tab w:val="left" w:pos="5580"/>
        </w:tabs>
        <w:spacing w:line="360" w:lineRule="auto"/>
        <w:rPr>
          <w:color w:val="000000" w:themeColor="text1"/>
          <w:sz w:val="24"/>
          <w:szCs w:val="20"/>
          <w14:textFill>
            <w14:solidFill>
              <w14:schemeClr w14:val="tx1"/>
            </w14:solidFill>
          </w14:textFill>
        </w:rPr>
      </w:pPr>
    </w:p>
    <w:p>
      <w:pPr>
        <w:tabs>
          <w:tab w:val="left" w:pos="5580"/>
        </w:tabs>
        <w:spacing w:line="360" w:lineRule="auto"/>
        <w:ind w:firstLine="408"/>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我方参加你方就___________（项目名称，项目编号/包号）组织的招标活动，并对此项目进行投标。</w:t>
      </w:r>
    </w:p>
    <w:p>
      <w:pPr>
        <w:tabs>
          <w:tab w:val="left" w:pos="5580"/>
        </w:tabs>
        <w:spacing w:line="360" w:lineRule="auto"/>
        <w:ind w:firstLine="408"/>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1. 我方</w:t>
      </w:r>
      <w:r>
        <w:rPr>
          <w:color w:val="000000" w:themeColor="text1"/>
          <w:sz w:val="24"/>
          <w14:textFill>
            <w14:solidFill>
              <w14:schemeClr w14:val="tx1"/>
            </w14:solidFill>
          </w14:textFill>
        </w:rPr>
        <w:t>已详细审查全部招标文件</w:t>
      </w:r>
      <w:r>
        <w:rPr>
          <w:color w:val="000000" w:themeColor="text1"/>
          <w:sz w:val="24"/>
          <w:szCs w:val="20"/>
          <w14:textFill>
            <w14:solidFill>
              <w14:schemeClr w14:val="tx1"/>
            </w14:solidFill>
          </w14:textFill>
        </w:rPr>
        <w:t>，自愿参与投标并承诺如下：</w:t>
      </w:r>
    </w:p>
    <w:p>
      <w:pPr>
        <w:tabs>
          <w:tab w:val="left" w:pos="720"/>
          <w:tab w:val="left" w:pos="900"/>
        </w:tabs>
        <w:spacing w:line="360" w:lineRule="auto"/>
        <w:ind w:left="360" w:firstLine="72" w:firstLineChars="30"/>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（1）本投标有效期为自提交投标文件的截止之日起</w:t>
      </w:r>
      <w:r>
        <w:rPr>
          <w:color w:val="000000" w:themeColor="text1"/>
          <w:sz w:val="24"/>
          <w14:textFill>
            <w14:solidFill>
              <w14:schemeClr w14:val="tx1"/>
            </w14:solidFill>
          </w14:textFill>
        </w:rPr>
        <w:t>_____</w:t>
      </w:r>
      <w:r>
        <w:rPr>
          <w:color w:val="000000" w:themeColor="text1"/>
          <w:sz w:val="24"/>
          <w:szCs w:val="20"/>
          <w14:textFill>
            <w14:solidFill>
              <w14:schemeClr w14:val="tx1"/>
            </w14:solidFill>
          </w14:textFill>
        </w:rPr>
        <w:t>个日历日。</w:t>
      </w:r>
    </w:p>
    <w:p>
      <w:pPr>
        <w:tabs>
          <w:tab w:val="left" w:pos="720"/>
          <w:tab w:val="left" w:pos="900"/>
        </w:tabs>
        <w:spacing w:line="360" w:lineRule="auto"/>
        <w:ind w:left="360" w:firstLine="72" w:firstLineChars="30"/>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（2）除合同条款及采购需求偏离表列出的偏离外，我方响应招标文件的全部要求。</w:t>
      </w:r>
    </w:p>
    <w:p>
      <w:pPr>
        <w:tabs>
          <w:tab w:val="left" w:pos="5580"/>
        </w:tabs>
        <w:spacing w:line="360" w:lineRule="auto"/>
        <w:ind w:firstLine="420" w:firstLineChars="175"/>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（3）我方已提供的全部文件资料是真实、准确的，并对此承担一切法律后果。</w:t>
      </w:r>
    </w:p>
    <w:p>
      <w:pPr>
        <w:tabs>
          <w:tab w:val="left" w:pos="5580"/>
        </w:tabs>
        <w:spacing w:line="360" w:lineRule="auto"/>
        <w:ind w:firstLine="420" w:firstLineChars="175"/>
        <w:rPr>
          <w:color w:val="000000" w:themeColor="text1"/>
          <w:sz w:val="24"/>
          <w14:textFill>
            <w14:solidFill>
              <w14:schemeClr w14:val="tx1"/>
            </w14:solidFill>
          </w14:textFill>
        </w:rPr>
      </w:pPr>
      <w:r>
        <w:rPr>
          <w:color w:val="000000" w:themeColor="text1"/>
          <w:sz w:val="24"/>
          <w:szCs w:val="20"/>
          <w14:textFill>
            <w14:solidFill>
              <w14:schemeClr w14:val="tx1"/>
            </w14:solidFill>
          </w14:textFill>
        </w:rPr>
        <w:t>（4）如我方中标，我方将在法律规定的期限内与你方签订合同，按照招标文件要求提交履约保证金，并在合同约定的期限内完成合同规定的全部义务。</w:t>
      </w:r>
    </w:p>
    <w:p>
      <w:pPr>
        <w:spacing w:line="360" w:lineRule="auto"/>
        <w:ind w:left="420"/>
        <w:rPr>
          <w:color w:val="000000" w:themeColor="text1"/>
          <w:sz w:val="24"/>
          <w14:textFill>
            <w14:solidFill>
              <w14:schemeClr w14:val="tx1"/>
            </w14:solidFill>
          </w14:textFill>
        </w:rPr>
      </w:pPr>
      <w:r>
        <w:rPr>
          <w:color w:val="000000" w:themeColor="text1"/>
          <w:sz w:val="24"/>
          <w14:textFill>
            <w14:solidFill>
              <w14:schemeClr w14:val="tx1"/>
            </w14:solidFill>
          </w14:textFill>
        </w:rPr>
        <w:t>2. 其他补充条款（如有）：</w:t>
      </w:r>
      <w:r>
        <w:rPr>
          <w:color w:val="000000" w:themeColor="text1"/>
          <w:sz w:val="24"/>
          <w:szCs w:val="20"/>
          <w14:textFill>
            <w14:solidFill>
              <w14:schemeClr w14:val="tx1"/>
            </w14:solidFill>
          </w14:textFill>
        </w:rPr>
        <w:t>___________</w:t>
      </w:r>
      <w:r>
        <w:rPr>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与本投标有关的一切正式往来信函请寄：</w:t>
      </w:r>
    </w:p>
    <w:p>
      <w:pPr>
        <w:tabs>
          <w:tab w:val="left" w:pos="5580"/>
        </w:tabs>
        <w:spacing w:line="360" w:lineRule="auto"/>
        <w:ind w:left="420"/>
        <w:rPr>
          <w:color w:val="000000" w:themeColor="text1"/>
          <w:sz w:val="24"/>
          <w:szCs w:val="20"/>
          <w14:textFill>
            <w14:solidFill>
              <w14:schemeClr w14:val="tx1"/>
            </w14:solidFill>
          </w14:textFill>
        </w:rPr>
      </w:pPr>
    </w:p>
    <w:p>
      <w:pPr>
        <w:tabs>
          <w:tab w:val="left" w:pos="5580"/>
        </w:tabs>
        <w:spacing w:line="360" w:lineRule="auto"/>
        <w:ind w:left="420"/>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地址_________________________     传真____________________________</w:t>
      </w:r>
    </w:p>
    <w:p>
      <w:pPr>
        <w:tabs>
          <w:tab w:val="left" w:pos="5580"/>
        </w:tabs>
        <w:spacing w:line="360" w:lineRule="auto"/>
        <w:ind w:left="420"/>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电话_________________________     电子函件________________________</w:t>
      </w:r>
    </w:p>
    <w:p>
      <w:pPr>
        <w:tabs>
          <w:tab w:val="left" w:pos="5580"/>
        </w:tabs>
        <w:spacing w:line="360" w:lineRule="auto"/>
        <w:ind w:left="420"/>
        <w:rPr>
          <w:color w:val="000000" w:themeColor="text1"/>
          <w:sz w:val="24"/>
          <w:szCs w:val="20"/>
          <w14:textFill>
            <w14:solidFill>
              <w14:schemeClr w14:val="tx1"/>
            </w14:solidFill>
          </w14:textFill>
        </w:rPr>
      </w:pPr>
    </w:p>
    <w:p>
      <w:pPr>
        <w:tabs>
          <w:tab w:val="left" w:pos="5580"/>
        </w:tabs>
        <w:spacing w:line="360" w:lineRule="auto"/>
        <w:ind w:left="420"/>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投标人名称（加盖公章） ___________</w:t>
      </w:r>
    </w:p>
    <w:p>
      <w:pPr>
        <w:tabs>
          <w:tab w:val="left" w:pos="5580"/>
        </w:tabs>
        <w:spacing w:line="360" w:lineRule="auto"/>
        <w:ind w:left="420"/>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 xml:space="preserve">日期：_____年______月______日    </w:t>
      </w:r>
    </w:p>
    <w:p>
      <w:pPr>
        <w:tabs>
          <w:tab w:val="left" w:pos="5580"/>
        </w:tabs>
        <w:spacing w:line="360" w:lineRule="auto"/>
        <w:ind w:left="420"/>
        <w:rPr>
          <w:color w:val="000000" w:themeColor="text1"/>
          <w:sz w:val="24"/>
          <w:szCs w:val="20"/>
          <w:u w:val="single"/>
          <w14:textFill>
            <w14:solidFill>
              <w14:schemeClr w14:val="tx1"/>
            </w14:solidFill>
          </w14:textFill>
        </w:rPr>
      </w:pPr>
    </w:p>
    <w:p>
      <w:pPr>
        <w:widowControl/>
        <w:jc w:val="left"/>
        <w:rPr>
          <w:color w:val="000000" w:themeColor="text1"/>
          <w:sz w:val="24"/>
          <w14:textFill>
            <w14:solidFill>
              <w14:schemeClr w14:val="tx1"/>
            </w14:solidFill>
          </w14:textFill>
        </w:rPr>
      </w:pPr>
      <w:bookmarkStart w:id="847" w:name="_Hlt520356243"/>
      <w:bookmarkEnd w:id="847"/>
      <w:bookmarkStart w:id="848" w:name="_Hlt520355938"/>
      <w:bookmarkEnd w:id="848"/>
      <w:bookmarkStart w:id="849" w:name="_Toc305158825"/>
      <w:bookmarkStart w:id="850" w:name="_Toc195842922"/>
      <w:bookmarkStart w:id="851" w:name="_Toc150774762"/>
      <w:bookmarkStart w:id="852" w:name="_Toc226965830"/>
      <w:bookmarkStart w:id="853" w:name="_Toc127151557"/>
      <w:bookmarkStart w:id="854" w:name="_Toc264969247"/>
      <w:bookmarkStart w:id="855" w:name="_Toc305158899"/>
      <w:bookmarkStart w:id="856" w:name="_Ref467988705"/>
      <w:bookmarkStart w:id="857" w:name="_Toc226337253"/>
      <w:bookmarkStart w:id="858" w:name="_Toc150480795"/>
      <w:bookmarkStart w:id="859" w:name="_Toc226965747"/>
      <w:bookmarkStart w:id="860" w:name="_Toc265228395"/>
      <w:bookmarkStart w:id="861" w:name="_Toc480942350"/>
      <w:bookmarkStart w:id="862" w:name="_Toc142311059"/>
      <w:bookmarkStart w:id="863" w:name="_Toc226309801"/>
      <w:bookmarkStart w:id="864" w:name="_Toc520356218"/>
      <w:r>
        <w:rPr>
          <w:color w:val="000000" w:themeColor="text1"/>
          <w:sz w:val="24"/>
          <w14:textFill>
            <w14:solidFill>
              <w14:schemeClr w14:val="tx1"/>
            </w14:solidFill>
          </w14:textFill>
        </w:rPr>
        <w:br w:type="page"/>
      </w:r>
    </w:p>
    <w:p>
      <w:pPr>
        <w:numPr>
          <w:ilvl w:val="0"/>
          <w:numId w:val="22"/>
        </w:numPr>
        <w:tabs>
          <w:tab w:val="left" w:pos="360"/>
        </w:tabs>
        <w:snapToGrid w:val="0"/>
        <w:spacing w:line="360" w:lineRule="auto"/>
        <w:outlineLvl w:val="1"/>
        <w:rPr>
          <w:color w:val="000000" w:themeColor="text1"/>
          <w:sz w:val="24"/>
          <w14:textFill>
            <w14:solidFill>
              <w14:schemeClr w14:val="tx1"/>
            </w14:solidFill>
          </w14:textFill>
        </w:rPr>
      </w:pPr>
      <w:r>
        <w:rPr>
          <w:color w:val="000000" w:themeColor="text1"/>
          <w:sz w:val="24"/>
          <w14:textFill>
            <w14:solidFill>
              <w14:schemeClr w14:val="tx1"/>
            </w14:solidFill>
          </w14:textFill>
        </w:rPr>
        <w:t>授权委托书（实质性格式）</w:t>
      </w:r>
    </w:p>
    <w:p>
      <w:pPr>
        <w:spacing w:line="360" w:lineRule="exact"/>
        <w:jc w:val="center"/>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t>授权委托书</w:t>
      </w:r>
    </w:p>
    <w:p>
      <w:pPr>
        <w:spacing w:line="360" w:lineRule="auto"/>
        <w:ind w:firstLine="420"/>
        <w:rPr>
          <w:color w:val="000000" w:themeColor="text1"/>
          <w:sz w:val="24"/>
          <w:szCs w:val="20"/>
          <w14:textFill>
            <w14:solidFill>
              <w14:schemeClr w14:val="tx1"/>
            </w14:solidFill>
          </w14:textFill>
        </w:rPr>
      </w:pPr>
    </w:p>
    <w:p>
      <w:pPr>
        <w:spacing w:line="360" w:lineRule="auto"/>
        <w:ind w:firstLine="420"/>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本人</w:t>
      </w:r>
      <w:r>
        <w:rPr>
          <w:color w:val="000000" w:themeColor="text1"/>
          <w:sz w:val="24"/>
          <w:lang w:val="zh-CN"/>
          <w14:textFill>
            <w14:solidFill>
              <w14:schemeClr w14:val="tx1"/>
            </w14:solidFill>
          </w14:textFill>
        </w:rPr>
        <w:t>_______</w:t>
      </w:r>
      <w:r>
        <w:rPr>
          <w:color w:val="000000" w:themeColor="text1"/>
          <w:sz w:val="24"/>
          <w:szCs w:val="20"/>
          <w14:textFill>
            <w14:solidFill>
              <w14:schemeClr w14:val="tx1"/>
            </w14:solidFill>
          </w14:textFill>
        </w:rPr>
        <w:t>（姓名）系</w:t>
      </w:r>
      <w:r>
        <w:rPr>
          <w:color w:val="000000" w:themeColor="text1"/>
          <w:sz w:val="24"/>
          <w:lang w:val="zh-CN"/>
          <w14:textFill>
            <w14:solidFill>
              <w14:schemeClr w14:val="tx1"/>
            </w14:solidFill>
          </w14:textFill>
        </w:rPr>
        <w:t>________________</w:t>
      </w:r>
      <w:r>
        <w:rPr>
          <w:color w:val="000000" w:themeColor="text1"/>
          <w:sz w:val="24"/>
          <w:szCs w:val="20"/>
          <w14:textFill>
            <w14:solidFill>
              <w14:schemeClr w14:val="tx1"/>
            </w14:solidFill>
          </w14:textFill>
        </w:rPr>
        <w:t>（投标人名称）的法定代表人（单位负责人），现委托</w:t>
      </w:r>
      <w:r>
        <w:rPr>
          <w:color w:val="000000" w:themeColor="text1"/>
          <w:sz w:val="24"/>
          <w:lang w:val="zh-CN"/>
          <w14:textFill>
            <w14:solidFill>
              <w14:schemeClr w14:val="tx1"/>
            </w14:solidFill>
          </w14:textFill>
        </w:rPr>
        <w:t>_______</w:t>
      </w:r>
      <w:r>
        <w:rPr>
          <w:color w:val="000000" w:themeColor="text1"/>
          <w:sz w:val="24"/>
          <w:szCs w:val="20"/>
          <w14:textFill>
            <w14:solidFill>
              <w14:schemeClr w14:val="tx1"/>
            </w14:solidFill>
          </w14:textFill>
        </w:rPr>
        <w:t>（姓名）为我方代理人。代理人根据授权，以我方名义签署、澄清确认、提交、撤回、修改</w:t>
      </w:r>
      <w:r>
        <w:rPr>
          <w:color w:val="000000" w:themeColor="text1"/>
          <w:sz w:val="24"/>
          <w:lang w:val="zh-CN"/>
          <w14:textFill>
            <w14:solidFill>
              <w14:schemeClr w14:val="tx1"/>
            </w14:solidFill>
          </w14:textFill>
        </w:rPr>
        <w:t>________________</w:t>
      </w:r>
      <w:r>
        <w:rPr>
          <w:color w:val="000000" w:themeColor="text1"/>
          <w:sz w:val="24"/>
          <w:szCs w:val="20"/>
          <w14:textFill>
            <w14:solidFill>
              <w14:schemeClr w14:val="tx1"/>
            </w14:solidFill>
          </w14:textFill>
        </w:rPr>
        <w:t>（项目名称）投标文件和处理有关事宜，其法律后果由我方承担。</w:t>
      </w:r>
    </w:p>
    <w:p>
      <w:pPr>
        <w:spacing w:line="360" w:lineRule="auto"/>
        <w:ind w:firstLine="420"/>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委托期限：自本授权委托书签署之日起至投标有效期届满之日止。</w:t>
      </w:r>
    </w:p>
    <w:p>
      <w:pPr>
        <w:spacing w:line="360" w:lineRule="auto"/>
        <w:ind w:firstLine="420"/>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代理人无转委托权。</w:t>
      </w:r>
      <w:r>
        <w:rPr>
          <w:color w:val="000000" w:themeColor="text1"/>
          <w:sz w:val="24"/>
          <w:szCs w:val="20"/>
          <w14:textFill>
            <w14:solidFill>
              <w14:schemeClr w14:val="tx1"/>
            </w14:solidFill>
          </w14:textFill>
        </w:rPr>
        <w:cr/>
      </w:r>
    </w:p>
    <w:p>
      <w:pPr>
        <w:spacing w:line="360" w:lineRule="auto"/>
        <w:rPr>
          <w:color w:val="000000" w:themeColor="text1"/>
          <w:sz w:val="24"/>
          <w:lang w:val="zh-CN"/>
          <w14:textFill>
            <w14:solidFill>
              <w14:schemeClr w14:val="tx1"/>
            </w14:solidFill>
          </w14:textFill>
        </w:rPr>
      </w:pPr>
      <w:r>
        <w:rPr>
          <w:color w:val="000000" w:themeColor="text1"/>
          <w:sz w:val="24"/>
          <w14:textFill>
            <w14:solidFill>
              <w14:schemeClr w14:val="tx1"/>
            </w14:solidFill>
          </w14:textFill>
        </w:rPr>
        <w:t>投标人名称（加盖公章）</w:t>
      </w:r>
      <w:r>
        <w:rPr>
          <w:color w:val="000000" w:themeColor="text1"/>
          <w:sz w:val="24"/>
          <w:lang w:val="zh-CN"/>
          <w14:textFill>
            <w14:solidFill>
              <w14:schemeClr w14:val="tx1"/>
            </w14:solidFill>
          </w14:textFill>
        </w:rPr>
        <w:t>：________________</w:t>
      </w:r>
    </w:p>
    <w:p>
      <w:pPr>
        <w:spacing w:line="360" w:lineRule="auto"/>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法定代表人（单位负责人）（签字或签章）：</w:t>
      </w:r>
      <w:r>
        <w:rPr>
          <w:color w:val="000000" w:themeColor="text1"/>
          <w:sz w:val="24"/>
          <w:lang w:val="zh-CN"/>
          <w14:textFill>
            <w14:solidFill>
              <w14:schemeClr w14:val="tx1"/>
            </w14:solidFill>
          </w14:textFill>
        </w:rPr>
        <w:t>________________</w:t>
      </w:r>
    </w:p>
    <w:p>
      <w:pPr>
        <w:autoSpaceDE w:val="0"/>
        <w:autoSpaceDN w:val="0"/>
        <w:adjustRightInd w:val="0"/>
        <w:snapToGrid w:val="0"/>
        <w:spacing w:line="360" w:lineRule="auto"/>
        <w:rPr>
          <w:color w:val="000000" w:themeColor="text1"/>
          <w:sz w:val="24"/>
          <w:lang w:val="zh-CN"/>
          <w14:textFill>
            <w14:solidFill>
              <w14:schemeClr w14:val="tx1"/>
            </w14:solidFill>
          </w14:textFill>
        </w:rPr>
      </w:pPr>
      <w:r>
        <w:rPr>
          <w:color w:val="000000" w:themeColor="text1"/>
          <w:sz w:val="24"/>
          <w14:textFill>
            <w14:solidFill>
              <w14:schemeClr w14:val="tx1"/>
            </w14:solidFill>
          </w14:textFill>
        </w:rPr>
        <w:t>委托代理人（签字或签章）：</w:t>
      </w:r>
      <w:r>
        <w:rPr>
          <w:color w:val="000000" w:themeColor="text1"/>
          <w:sz w:val="24"/>
          <w:lang w:val="zh-CN"/>
          <w14:textFill>
            <w14:solidFill>
              <w14:schemeClr w14:val="tx1"/>
            </w14:solidFill>
          </w14:textFill>
        </w:rPr>
        <w:t>________________</w:t>
      </w:r>
      <w:r>
        <w:rPr>
          <w:color w:val="000000" w:themeColor="text1"/>
          <w:sz w:val="24"/>
          <w14:textFill>
            <w14:solidFill>
              <w14:schemeClr w14:val="tx1"/>
            </w14:solidFill>
          </w14:textFill>
        </w:rPr>
        <w:t xml:space="preserve">    </w:t>
      </w:r>
      <w:r>
        <w:rPr>
          <w:color w:val="000000" w:themeColor="text1"/>
          <w:sz w:val="24"/>
          <w:lang w:val="zh-CN"/>
          <w14:textFill>
            <w14:solidFill>
              <w14:schemeClr w14:val="tx1"/>
            </w14:solidFill>
          </w14:textFill>
        </w:rPr>
        <w:t xml:space="preserve">                      </w:t>
      </w:r>
    </w:p>
    <w:p>
      <w:pPr>
        <w:autoSpaceDE w:val="0"/>
        <w:autoSpaceDN w:val="0"/>
        <w:adjustRightInd w:val="0"/>
        <w:snapToGrid w:val="0"/>
        <w:spacing w:line="360" w:lineRule="auto"/>
        <w:rPr>
          <w:color w:val="000000" w:themeColor="text1"/>
          <w:sz w:val="24"/>
          <w:lang w:val="zh-CN"/>
          <w14:textFill>
            <w14:solidFill>
              <w14:schemeClr w14:val="tx1"/>
            </w14:solidFill>
          </w14:textFill>
        </w:rPr>
      </w:pPr>
      <w:r>
        <w:rPr>
          <w:color w:val="000000" w:themeColor="text1"/>
          <w:sz w:val="24"/>
          <w14:textFill>
            <w14:solidFill>
              <w14:schemeClr w14:val="tx1"/>
            </w14:solidFill>
          </w14:textFill>
        </w:rPr>
        <w:t>日期：_____年______月______日</w:t>
      </w:r>
    </w:p>
    <w:p>
      <w:pPr>
        <w:tabs>
          <w:tab w:val="left" w:pos="5580"/>
        </w:tabs>
        <w:spacing w:line="360" w:lineRule="auto"/>
        <w:ind w:firstLine="480" w:firstLineChars="200"/>
        <w:rPr>
          <w:color w:val="000000" w:themeColor="text1"/>
          <w:sz w:val="24"/>
          <w:szCs w:val="20"/>
          <w14:textFill>
            <w14:solidFill>
              <w14:schemeClr w14:val="tx1"/>
            </w14:solidFill>
          </w14:textFill>
        </w:rPr>
      </w:pPr>
    </w:p>
    <w:p>
      <w:pPr>
        <w:tabs>
          <w:tab w:val="left" w:pos="5580"/>
        </w:tabs>
        <w:spacing w:line="360" w:lineRule="auto"/>
        <w:rPr>
          <w:color w:val="000000" w:themeColor="text1"/>
          <w:sz w:val="24"/>
          <w:szCs w:val="20"/>
          <w14:textFill>
            <w14:solidFill>
              <w14:schemeClr w14:val="tx1"/>
            </w14:solidFill>
          </w14:textFill>
        </w:rPr>
      </w:pPr>
      <w:r>
        <w:rPr>
          <w:rFonts w:hint="eastAsia"/>
          <w:color w:val="000000" w:themeColor="text1"/>
          <w:sz w:val="24"/>
          <w:szCs w:val="20"/>
          <w14:textFill>
            <w14:solidFill>
              <w14:schemeClr w14:val="tx1"/>
            </w14:solidFill>
          </w14:textFill>
        </w:rPr>
        <w:t>附：</w:t>
      </w:r>
      <w:r>
        <w:rPr>
          <w:color w:val="000000" w:themeColor="text1"/>
          <w:sz w:val="24"/>
          <w:szCs w:val="20"/>
          <w14:textFill>
            <w14:solidFill>
              <w14:schemeClr w14:val="tx1"/>
            </w14:solidFill>
          </w14:textFill>
        </w:rPr>
        <w:t>法定代表人及委托代理人身份证明文件电子件：</w:t>
      </w:r>
    </w:p>
    <w:tbl>
      <w:tblPr>
        <w:tblStyle w:val="57"/>
        <w:tblW w:w="0" w:type="auto"/>
        <w:tblInd w:w="0" w:type="dxa"/>
        <w:tblLayout w:type="autofit"/>
        <w:tblCellMar>
          <w:top w:w="0" w:type="dxa"/>
          <w:left w:w="108" w:type="dxa"/>
          <w:bottom w:w="0" w:type="dxa"/>
          <w:right w:w="108" w:type="dxa"/>
        </w:tblCellMar>
      </w:tblPr>
      <w:tblGrid>
        <w:gridCol w:w="8296"/>
      </w:tblGrid>
      <w:tr>
        <w:tblPrEx>
          <w:tblCellMar>
            <w:top w:w="0" w:type="dxa"/>
            <w:left w:w="108" w:type="dxa"/>
            <w:bottom w:w="0" w:type="dxa"/>
            <w:right w:w="108" w:type="dxa"/>
          </w:tblCellMar>
        </w:tblPrEx>
        <w:trPr>
          <w:trHeight w:val="2142" w:hRule="atLeast"/>
        </w:trPr>
        <w:tc>
          <w:tcPr>
            <w:tcW w:w="8296" w:type="dxa"/>
          </w:tcPr>
          <w:p>
            <w:pPr>
              <w:tabs>
                <w:tab w:val="left" w:pos="5580"/>
              </w:tabs>
              <w:spacing w:line="360" w:lineRule="auto"/>
              <w:rPr>
                <w:color w:val="000000" w:themeColor="text1"/>
                <w:sz w:val="24"/>
                <w:szCs w:val="20"/>
                <w14:textFill>
                  <w14:solidFill>
                    <w14:schemeClr w14:val="tx1"/>
                  </w14:solidFill>
                </w14:textFill>
              </w:rPr>
            </w:pPr>
          </w:p>
        </w:tc>
      </w:tr>
    </w:tbl>
    <w:p>
      <w:pPr>
        <w:tabs>
          <w:tab w:val="left" w:pos="5580"/>
        </w:tabs>
        <w:spacing w:line="360" w:lineRule="auto"/>
        <w:jc w:val="left"/>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说明：</w:t>
      </w:r>
    </w:p>
    <w:p>
      <w:pPr>
        <w:tabs>
          <w:tab w:val="left" w:pos="5580"/>
        </w:tabs>
        <w:spacing w:line="360" w:lineRule="auto"/>
        <w:jc w:val="left"/>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1.若供应商为事业单位或其他组织或分支机构，则法定代表人（单位负责人）处的签署人可为单位负责人。</w:t>
      </w:r>
    </w:p>
    <w:p>
      <w:pPr>
        <w:tabs>
          <w:tab w:val="left" w:pos="5580"/>
        </w:tabs>
        <w:spacing w:line="360" w:lineRule="auto"/>
        <w:jc w:val="left"/>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2.若投标文件中签字之处均为法定代表人（单位负责人）本人签署，则可不提供本《授权委托书》，但须提供《法定代表人（单位负责人）身份证明》；否则，不需要提供《法定代表人（单位负责人）身份证明》。</w:t>
      </w:r>
    </w:p>
    <w:p>
      <w:pPr>
        <w:tabs>
          <w:tab w:val="left" w:pos="5580"/>
        </w:tabs>
        <w:spacing w:line="360" w:lineRule="auto"/>
        <w:jc w:val="left"/>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3.供应商为自然人的情形，可不提供本《授权委托书》。</w:t>
      </w:r>
    </w:p>
    <w:p>
      <w:pPr>
        <w:tabs>
          <w:tab w:val="left" w:pos="5580"/>
        </w:tabs>
        <w:spacing w:line="360" w:lineRule="auto"/>
        <w:jc w:val="left"/>
        <w:rPr>
          <w:color w:val="000000" w:themeColor="text1"/>
          <w:sz w:val="30"/>
          <w:szCs w:val="30"/>
          <w14:textFill>
            <w14:solidFill>
              <w14:schemeClr w14:val="tx1"/>
            </w14:solidFill>
          </w14:textFill>
        </w:rPr>
      </w:pPr>
      <w:r>
        <w:rPr>
          <w:color w:val="000000" w:themeColor="text1"/>
          <w:sz w:val="24"/>
          <w:szCs w:val="20"/>
          <w14:textFill>
            <w14:solidFill>
              <w14:schemeClr w14:val="tx1"/>
            </w14:solidFill>
          </w14:textFill>
        </w:rPr>
        <w:t>4.供应商应随本《授权委托书》同时提供法定代表人（单位负责人）及委托代理人的有效的身份证、护照等身份证明文件电子件。提供身份证的，应同时提供身份证</w:t>
      </w:r>
      <w:r>
        <w:rPr>
          <w:b/>
          <w:color w:val="000000" w:themeColor="text1"/>
          <w:sz w:val="24"/>
          <w:szCs w:val="20"/>
          <w14:textFill>
            <w14:solidFill>
              <w14:schemeClr w14:val="tx1"/>
            </w14:solidFill>
          </w14:textFill>
        </w:rPr>
        <w:t>双面</w:t>
      </w:r>
      <w:r>
        <w:rPr>
          <w:color w:val="000000" w:themeColor="text1"/>
          <w:sz w:val="24"/>
          <w:szCs w:val="20"/>
          <w14:textFill>
            <w14:solidFill>
              <w14:schemeClr w14:val="tx1"/>
            </w14:solidFill>
          </w14:textFill>
        </w:rPr>
        <w:t>电子件。</w:t>
      </w:r>
      <w:r>
        <w:rPr>
          <w:color w:val="000000" w:themeColor="text1"/>
          <w:sz w:val="30"/>
          <w:szCs w:val="30"/>
          <w14:textFill>
            <w14:solidFill>
              <w14:schemeClr w14:val="tx1"/>
            </w14:solidFill>
          </w14:textFill>
        </w:rPr>
        <w:br w:type="page"/>
      </w:r>
    </w:p>
    <w:p>
      <w:pPr>
        <w:spacing w:line="360" w:lineRule="exact"/>
        <w:jc w:val="center"/>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t>法定代表人（单位负责人）身份证明</w:t>
      </w:r>
    </w:p>
    <w:p>
      <w:pPr>
        <w:kinsoku w:val="0"/>
        <w:overflowPunct w:val="0"/>
        <w:spacing w:line="200" w:lineRule="exact"/>
        <w:rPr>
          <w:color w:val="000000" w:themeColor="text1"/>
          <w:sz w:val="20"/>
          <w:szCs w:val="20"/>
          <w14:textFill>
            <w14:solidFill>
              <w14:schemeClr w14:val="tx1"/>
            </w14:solidFill>
          </w14:textFill>
        </w:rPr>
      </w:pPr>
    </w:p>
    <w:p>
      <w:pPr>
        <w:tabs>
          <w:tab w:val="left" w:pos="5580"/>
        </w:tabs>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致：</w:t>
      </w:r>
      <w:r>
        <w:rPr>
          <w:color w:val="000000" w:themeColor="text1"/>
          <w:sz w:val="24"/>
          <w:u w:val="single"/>
          <w14:textFill>
            <w14:solidFill>
              <w14:schemeClr w14:val="tx1"/>
            </w14:solidFill>
          </w14:textFill>
        </w:rPr>
        <w:t>（采购人或采购代理机构）</w:t>
      </w:r>
    </w:p>
    <w:p>
      <w:pPr>
        <w:pStyle w:val="20"/>
        <w:tabs>
          <w:tab w:val="left" w:pos="2412"/>
          <w:tab w:val="left" w:pos="3883"/>
          <w:tab w:val="left" w:pos="5352"/>
          <w:tab w:val="left" w:pos="6821"/>
        </w:tabs>
        <w:kinsoku w:val="0"/>
        <w:overflowPunct w:val="0"/>
        <w:spacing w:line="335" w:lineRule="exact"/>
        <w:ind w:firstLine="480" w:firstLineChars="200"/>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兹证明，</w:t>
      </w:r>
    </w:p>
    <w:p>
      <w:pPr>
        <w:pStyle w:val="20"/>
        <w:tabs>
          <w:tab w:val="left" w:pos="1690"/>
          <w:tab w:val="left" w:pos="3400"/>
          <w:tab w:val="left" w:pos="5110"/>
          <w:tab w:val="left" w:pos="6821"/>
        </w:tabs>
        <w:kinsoku w:val="0"/>
        <w:overflowPunct w:val="0"/>
        <w:spacing w:line="335" w:lineRule="exact"/>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姓名：____性别：____年龄：____职务：____</w:t>
      </w:r>
    </w:p>
    <w:p>
      <w:pPr>
        <w:pStyle w:val="20"/>
        <w:tabs>
          <w:tab w:val="left" w:pos="2412"/>
          <w:tab w:val="left" w:pos="3883"/>
          <w:tab w:val="left" w:pos="5352"/>
          <w:tab w:val="left" w:pos="6821"/>
        </w:tabs>
        <w:kinsoku w:val="0"/>
        <w:overflowPunct w:val="0"/>
        <w:spacing w:line="335" w:lineRule="exact"/>
        <w:rPr>
          <w:rFonts w:ascii="Times New Roman" w:hAnsi="Times New Roman"/>
          <w:color w:val="000000" w:themeColor="text1"/>
          <w14:textFill>
            <w14:solidFill>
              <w14:schemeClr w14:val="tx1"/>
            </w14:solidFill>
          </w14:textFill>
        </w:rPr>
      </w:pPr>
    </w:p>
    <w:p>
      <w:pPr>
        <w:pStyle w:val="20"/>
        <w:tabs>
          <w:tab w:val="left" w:pos="2250"/>
          <w:tab w:val="left" w:pos="2412"/>
          <w:tab w:val="left" w:pos="3883"/>
          <w:tab w:val="left" w:pos="5352"/>
          <w:tab w:val="left" w:pos="6821"/>
          <w:tab w:val="clear" w:pos="567"/>
        </w:tabs>
        <w:kinsoku w:val="0"/>
        <w:overflowPunct w:val="0"/>
        <w:spacing w:line="335" w:lineRule="exact"/>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系</w:t>
      </w:r>
      <w:r>
        <w:rPr>
          <w:rFonts w:ascii="Times New Roman" w:hAnsi="Times New Roman"/>
          <w:color w:val="000000" w:themeColor="text1"/>
          <w:u w:val="single"/>
          <w14:textFill>
            <w14:solidFill>
              <w14:schemeClr w14:val="tx1"/>
            </w14:solidFill>
          </w14:textFill>
        </w:rPr>
        <w:tab/>
      </w:r>
      <w:r>
        <w:rPr>
          <w:rFonts w:ascii="Times New Roman" w:hAnsi="Times New Roman"/>
          <w:color w:val="000000" w:themeColor="text1"/>
          <w14:textFill>
            <w14:solidFill>
              <w14:schemeClr w14:val="tx1"/>
            </w14:solidFill>
          </w14:textFill>
        </w:rPr>
        <w:t>（投标人名称）的法定代表人（单位负责人）。</w:t>
      </w:r>
    </w:p>
    <w:p>
      <w:pPr>
        <w:pStyle w:val="20"/>
        <w:tabs>
          <w:tab w:val="left" w:pos="2412"/>
          <w:tab w:val="left" w:pos="3883"/>
          <w:tab w:val="left" w:pos="5352"/>
          <w:tab w:val="left" w:pos="6821"/>
        </w:tabs>
        <w:kinsoku w:val="0"/>
        <w:overflowPunct w:val="0"/>
        <w:spacing w:line="335" w:lineRule="exact"/>
        <w:rPr>
          <w:rFonts w:ascii="Times New Roman" w:hAnsi="Times New Roman"/>
          <w:color w:val="000000" w:themeColor="text1"/>
          <w14:textFill>
            <w14:solidFill>
              <w14:schemeClr w14:val="tx1"/>
            </w14:solidFill>
          </w14:textFill>
        </w:rPr>
      </w:pPr>
    </w:p>
    <w:p>
      <w:pPr>
        <w:pStyle w:val="20"/>
        <w:kinsoku w:val="0"/>
        <w:overflowPunct w:val="0"/>
        <w:spacing w:line="583" w:lineRule="auto"/>
        <w:ind w:right="-46"/>
        <w:rPr>
          <w:color w:val="000000" w:themeColor="text1"/>
          <w:szCs w:val="20"/>
          <w14:textFill>
            <w14:solidFill>
              <w14:schemeClr w14:val="tx1"/>
            </w14:solidFill>
          </w14:textFill>
        </w:rPr>
      </w:pPr>
      <w:r>
        <w:rPr>
          <w:rFonts w:hint="eastAsia"/>
          <w:color w:val="000000" w:themeColor="text1"/>
          <w:szCs w:val="20"/>
          <w14:textFill>
            <w14:solidFill>
              <w14:schemeClr w14:val="tx1"/>
            </w14:solidFill>
          </w14:textFill>
        </w:rPr>
        <w:t>附：</w:t>
      </w:r>
      <w:r>
        <w:rPr>
          <w:color w:val="000000" w:themeColor="text1"/>
          <w:szCs w:val="20"/>
          <w14:textFill>
            <w14:solidFill>
              <w14:schemeClr w14:val="tx1"/>
            </w14:solidFill>
          </w14:textFill>
        </w:rPr>
        <w:t>法定代表人</w:t>
      </w:r>
      <w:r>
        <w:rPr>
          <w:rFonts w:hint="eastAsia"/>
          <w:color w:val="000000" w:themeColor="text1"/>
          <w:szCs w:val="20"/>
          <w14:textFill>
            <w14:solidFill>
              <w14:schemeClr w14:val="tx1"/>
            </w14:solidFill>
          </w14:textFill>
        </w:rPr>
        <w:t>（单位负责人）</w:t>
      </w:r>
      <w:r>
        <w:rPr>
          <w:color w:val="000000" w:themeColor="text1"/>
          <w:szCs w:val="20"/>
          <w14:textFill>
            <w14:solidFill>
              <w14:schemeClr w14:val="tx1"/>
            </w14:solidFill>
          </w14:textFill>
        </w:rPr>
        <w:t>身份证、护照等身份证明文件电子件：</w:t>
      </w:r>
    </w:p>
    <w:tbl>
      <w:tblPr>
        <w:tblStyle w:val="57"/>
        <w:tblW w:w="0" w:type="auto"/>
        <w:tblInd w:w="0" w:type="dxa"/>
        <w:tblLayout w:type="autofit"/>
        <w:tblCellMar>
          <w:top w:w="0" w:type="dxa"/>
          <w:left w:w="108" w:type="dxa"/>
          <w:bottom w:w="0" w:type="dxa"/>
          <w:right w:w="108" w:type="dxa"/>
        </w:tblCellMar>
      </w:tblPr>
      <w:tblGrid>
        <w:gridCol w:w="9062"/>
      </w:tblGrid>
      <w:tr>
        <w:tblPrEx>
          <w:tblCellMar>
            <w:top w:w="0" w:type="dxa"/>
            <w:left w:w="108" w:type="dxa"/>
            <w:bottom w:w="0" w:type="dxa"/>
            <w:right w:w="108" w:type="dxa"/>
          </w:tblCellMar>
        </w:tblPrEx>
        <w:trPr>
          <w:trHeight w:val="2267" w:hRule="atLeast"/>
        </w:trPr>
        <w:tc>
          <w:tcPr>
            <w:tcW w:w="9062" w:type="dxa"/>
          </w:tcPr>
          <w:p>
            <w:pPr>
              <w:pStyle w:val="20"/>
              <w:kinsoku w:val="0"/>
              <w:overflowPunct w:val="0"/>
              <w:spacing w:line="583" w:lineRule="auto"/>
              <w:ind w:right="-46"/>
              <w:rPr>
                <w:color w:val="000000" w:themeColor="text1"/>
                <w:szCs w:val="20"/>
                <w14:textFill>
                  <w14:solidFill>
                    <w14:schemeClr w14:val="tx1"/>
                  </w14:solidFill>
                </w14:textFill>
              </w:rPr>
            </w:pPr>
          </w:p>
        </w:tc>
      </w:tr>
    </w:tbl>
    <w:p>
      <w:pPr>
        <w:pStyle w:val="20"/>
        <w:kinsoku w:val="0"/>
        <w:overflowPunct w:val="0"/>
        <w:spacing w:line="583" w:lineRule="auto"/>
        <w:ind w:right="4305"/>
        <w:rPr>
          <w:rFonts w:ascii="Times New Roman" w:hAnsi="Times New Roman"/>
          <w:color w:val="000000" w:themeColor="text1"/>
          <w:spacing w:val="-3"/>
          <w14:textFill>
            <w14:solidFill>
              <w14:schemeClr w14:val="tx1"/>
            </w14:solidFill>
          </w14:textFill>
        </w:rPr>
      </w:pPr>
    </w:p>
    <w:p>
      <w:pPr>
        <w:autoSpaceDE w:val="0"/>
        <w:autoSpaceDN w:val="0"/>
        <w:adjustRightInd w:val="0"/>
        <w:snapToGrid w:val="0"/>
        <w:spacing w:line="360" w:lineRule="auto"/>
        <w:rPr>
          <w:color w:val="000000" w:themeColor="text1"/>
          <w:sz w:val="24"/>
          <w:lang w:val="zh-CN"/>
          <w14:textFill>
            <w14:solidFill>
              <w14:schemeClr w14:val="tx1"/>
            </w14:solidFill>
          </w14:textFill>
        </w:rPr>
      </w:pPr>
      <w:r>
        <w:rPr>
          <w:color w:val="000000" w:themeColor="text1"/>
          <w:sz w:val="24"/>
          <w14:textFill>
            <w14:solidFill>
              <w14:schemeClr w14:val="tx1"/>
            </w14:solidFill>
          </w14:textFill>
        </w:rPr>
        <w:t>投标人名称（加盖公章）</w:t>
      </w:r>
      <w:r>
        <w:rPr>
          <w:color w:val="000000" w:themeColor="text1"/>
          <w:sz w:val="24"/>
          <w:lang w:val="zh-CN"/>
          <w14:textFill>
            <w14:solidFill>
              <w14:schemeClr w14:val="tx1"/>
            </w14:solidFill>
          </w14:textFill>
        </w:rPr>
        <w:t>：________________</w:t>
      </w:r>
    </w:p>
    <w:p>
      <w:pPr>
        <w:pStyle w:val="20"/>
        <w:kinsoku w:val="0"/>
        <w:overflowPunct w:val="0"/>
        <w:spacing w:line="583" w:lineRule="auto"/>
        <w:ind w:right="95"/>
        <w:rPr>
          <w:rFonts w:ascii="Times New Roman" w:hAnsi="Times New Roman"/>
          <w:color w:val="000000" w:themeColor="text1"/>
          <w:spacing w:val="-3"/>
          <w14:textFill>
            <w14:solidFill>
              <w14:schemeClr w14:val="tx1"/>
            </w14:solidFill>
          </w14:textFill>
        </w:rPr>
      </w:pPr>
      <w:r>
        <w:rPr>
          <w:rFonts w:ascii="Times New Roman" w:hAnsi="Times New Roman"/>
          <w:color w:val="000000" w:themeColor="text1"/>
          <w:spacing w:val="-3"/>
          <w14:textFill>
            <w14:solidFill>
              <w14:schemeClr w14:val="tx1"/>
            </w14:solidFill>
          </w14:textFill>
        </w:rPr>
        <w:t>法定代表人（</w:t>
      </w:r>
      <w:r>
        <w:rPr>
          <w:rFonts w:ascii="Times New Roman" w:hAnsi="Times New Roman"/>
          <w:color w:val="000000" w:themeColor="text1"/>
          <w14:textFill>
            <w14:solidFill>
              <w14:schemeClr w14:val="tx1"/>
            </w14:solidFill>
          </w14:textFill>
        </w:rPr>
        <w:t>单位负责人</w:t>
      </w:r>
      <w:r>
        <w:rPr>
          <w:rFonts w:ascii="Times New Roman" w:hAnsi="Times New Roman"/>
          <w:color w:val="000000" w:themeColor="text1"/>
          <w:spacing w:val="-3"/>
          <w14:textFill>
            <w14:solidFill>
              <w14:schemeClr w14:val="tx1"/>
            </w14:solidFill>
          </w14:textFill>
        </w:rPr>
        <w:t>）（签字或签章）：_______</w:t>
      </w:r>
    </w:p>
    <w:p>
      <w:pPr>
        <w:autoSpaceDE w:val="0"/>
        <w:autoSpaceDN w:val="0"/>
        <w:adjustRightInd w:val="0"/>
        <w:snapToGrid w:val="0"/>
        <w:spacing w:line="360" w:lineRule="auto"/>
        <w:rPr>
          <w:color w:val="000000" w:themeColor="text1"/>
          <w:sz w:val="24"/>
          <w14:textFill>
            <w14:solidFill>
              <w14:schemeClr w14:val="tx1"/>
            </w14:solidFill>
          </w14:textFill>
        </w:rPr>
      </w:pPr>
    </w:p>
    <w:p>
      <w:pPr>
        <w:autoSpaceDE w:val="0"/>
        <w:autoSpaceDN w:val="0"/>
        <w:adjustRightInd w:val="0"/>
        <w:snapToGrid w:val="0"/>
        <w:spacing w:line="360" w:lineRule="auto"/>
        <w:rPr>
          <w:color w:val="000000" w:themeColor="text1"/>
          <w:sz w:val="24"/>
          <w:lang w:val="zh-CN"/>
          <w14:textFill>
            <w14:solidFill>
              <w14:schemeClr w14:val="tx1"/>
            </w14:solidFill>
          </w14:textFill>
        </w:rPr>
      </w:pPr>
      <w:r>
        <w:rPr>
          <w:color w:val="000000" w:themeColor="text1"/>
          <w:sz w:val="24"/>
          <w14:textFill>
            <w14:solidFill>
              <w14:schemeClr w14:val="tx1"/>
            </w14:solidFill>
          </w14:textFill>
        </w:rPr>
        <w:t>日期：_____年______月______日</w:t>
      </w:r>
    </w:p>
    <w:p>
      <w:pPr>
        <w:widowControl/>
        <w:jc w:val="left"/>
        <w:rPr>
          <w:i/>
          <w:color w:val="000000" w:themeColor="text1"/>
          <w:sz w:val="24"/>
          <w:szCs w:val="20"/>
          <w:u w:val="single"/>
          <w14:textFill>
            <w14:solidFill>
              <w14:schemeClr w14:val="tx1"/>
            </w14:solidFill>
          </w14:textFill>
        </w:rPr>
        <w:sectPr>
          <w:pgSz w:w="11907" w:h="16840"/>
          <w:pgMar w:top="1418" w:right="1134" w:bottom="1418" w:left="1701" w:header="851" w:footer="851" w:gutter="0"/>
          <w:cols w:space="720" w:num="1"/>
          <w:docGrid w:linePitch="462" w:charSpace="0"/>
        </w:sectPr>
      </w:pPr>
    </w:p>
    <w:p>
      <w:pPr>
        <w:widowControl/>
        <w:jc w:val="left"/>
        <w:rPr>
          <w:i/>
          <w:color w:val="000000" w:themeColor="text1"/>
          <w:sz w:val="24"/>
          <w:szCs w:val="20"/>
          <w:u w:val="single"/>
          <w14:textFill>
            <w14:solidFill>
              <w14:schemeClr w14:val="tx1"/>
            </w14:solidFill>
          </w14:textFill>
        </w:rPr>
      </w:pPr>
    </w:p>
    <w:p>
      <w:pPr>
        <w:numPr>
          <w:ilvl w:val="0"/>
          <w:numId w:val="22"/>
        </w:numPr>
        <w:tabs>
          <w:tab w:val="left" w:pos="360"/>
        </w:tabs>
        <w:snapToGrid w:val="0"/>
        <w:spacing w:line="360" w:lineRule="auto"/>
        <w:outlineLvl w:val="1"/>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开标一览表（实质性格式）</w:t>
      </w:r>
    </w:p>
    <w:p>
      <w:pPr>
        <w:spacing w:line="360" w:lineRule="exact"/>
        <w:jc w:val="center"/>
        <w:rPr>
          <w:b/>
          <w:color w:val="000000" w:themeColor="text1"/>
          <w:sz w:val="36"/>
          <w:szCs w:val="36"/>
          <w14:textFill>
            <w14:solidFill>
              <w14:schemeClr w14:val="tx1"/>
            </w14:solidFill>
          </w14:textFill>
        </w:rPr>
      </w:pPr>
      <w:bookmarkStart w:id="865" w:name="_Toc164608672"/>
      <w:bookmarkStart w:id="866" w:name="_Toc305158826"/>
      <w:bookmarkStart w:id="867" w:name="_Toc265228396"/>
      <w:bookmarkStart w:id="868" w:name="_Toc164608827"/>
      <w:bookmarkStart w:id="869" w:name="_Toc226337254"/>
      <w:bookmarkStart w:id="870" w:name="_Toc195842923"/>
      <w:bookmarkStart w:id="871" w:name="_Toc226965748"/>
      <w:bookmarkStart w:id="872" w:name="_Toc226309802"/>
      <w:bookmarkStart w:id="873" w:name="_Toc305158900"/>
      <w:bookmarkStart w:id="874" w:name="_Toc226965831"/>
      <w:bookmarkStart w:id="875" w:name="_Toc264969248"/>
      <w:r>
        <w:rPr>
          <w:b/>
          <w:color w:val="000000" w:themeColor="text1"/>
          <w:sz w:val="36"/>
          <w:szCs w:val="36"/>
          <w14:textFill>
            <w14:solidFill>
              <w14:schemeClr w14:val="tx1"/>
            </w14:solidFill>
          </w14:textFill>
        </w:rPr>
        <w:t>开标一览表</w:t>
      </w:r>
      <w:bookmarkEnd w:id="865"/>
      <w:bookmarkEnd w:id="866"/>
      <w:bookmarkEnd w:id="867"/>
      <w:bookmarkEnd w:id="868"/>
      <w:bookmarkEnd w:id="869"/>
      <w:bookmarkEnd w:id="870"/>
      <w:bookmarkEnd w:id="871"/>
      <w:bookmarkEnd w:id="872"/>
      <w:bookmarkEnd w:id="873"/>
      <w:bookmarkEnd w:id="874"/>
      <w:bookmarkEnd w:id="875"/>
    </w:p>
    <w:p>
      <w:pPr>
        <w:tabs>
          <w:tab w:val="left" w:pos="1800"/>
          <w:tab w:val="left" w:pos="5580"/>
        </w:tabs>
        <w:spacing w:line="360" w:lineRule="auto"/>
        <w:jc w:val="left"/>
        <w:rPr>
          <w:i/>
          <w:color w:val="000000" w:themeColor="text1"/>
          <w:sz w:val="24"/>
          <w14:textFill>
            <w14:solidFill>
              <w14:schemeClr w14:val="tx1"/>
            </w14:solidFill>
          </w14:textFill>
        </w:rPr>
      </w:pPr>
    </w:p>
    <w:p>
      <w:pPr>
        <w:tabs>
          <w:tab w:val="left" w:pos="1800"/>
          <w:tab w:val="left" w:pos="5580"/>
        </w:tabs>
        <w:spacing w:line="360" w:lineRule="auto"/>
        <w:ind w:firstLine="240" w:firstLineChars="100"/>
        <w:jc w:val="left"/>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项目编号：_____________________     项目名称：____________</w:t>
      </w:r>
    </w:p>
    <w:tbl>
      <w:tblPr>
        <w:tblStyle w:val="57"/>
        <w:tblW w:w="495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253"/>
        <w:gridCol w:w="3521"/>
        <w:gridCol w:w="2187"/>
        <w:gridCol w:w="2846"/>
        <w:gridCol w:w="3043"/>
        <w:gridCol w:w="10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trPr>
        <w:tc>
          <w:tcPr>
            <w:tcW w:w="451"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序号</w:t>
            </w:r>
          </w:p>
        </w:tc>
        <w:tc>
          <w:tcPr>
            <w:tcW w:w="1267"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投标人名称</w:t>
            </w:r>
          </w:p>
        </w:tc>
        <w:tc>
          <w:tcPr>
            <w:tcW w:w="1811" w:type="pct"/>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投标报价</w:t>
            </w:r>
          </w:p>
        </w:tc>
        <w:tc>
          <w:tcPr>
            <w:tcW w:w="1095" w:type="pct"/>
            <w:vMerge w:val="restart"/>
            <w:tcBorders>
              <w:top w:val="single" w:color="auto" w:sz="4" w:space="0"/>
              <w:left w:val="single" w:color="auto" w:sz="4" w:space="0"/>
              <w:right w:val="single" w:color="auto" w:sz="4" w:space="0"/>
            </w:tcBorders>
            <w:vAlign w:val="center"/>
          </w:tcPr>
          <w:p>
            <w:pPr>
              <w:tabs>
                <w:tab w:val="left" w:pos="5580"/>
              </w:tabs>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合同履行期限</w:t>
            </w:r>
          </w:p>
        </w:tc>
        <w:tc>
          <w:tcPr>
            <w:tcW w:w="376" w:type="pct"/>
            <w:vMerge w:val="restart"/>
            <w:tcBorders>
              <w:top w:val="single" w:color="auto" w:sz="4" w:space="0"/>
              <w:left w:val="single" w:color="auto" w:sz="4" w:space="0"/>
              <w:right w:val="single" w:color="auto" w:sz="4" w:space="0"/>
            </w:tcBorders>
            <w:vAlign w:val="center"/>
          </w:tcPr>
          <w:p>
            <w:pPr>
              <w:tabs>
                <w:tab w:val="left" w:pos="5580"/>
              </w:tabs>
              <w:jc w:val="center"/>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其他</w:t>
            </w:r>
          </w:p>
          <w:p>
            <w:pPr>
              <w:tabs>
                <w:tab w:val="left" w:pos="5580"/>
              </w:tabs>
              <w:jc w:val="center"/>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b/>
                <w:color w:val="000000" w:themeColor="text1"/>
                <w:sz w:val="24"/>
                <w14:textFill>
                  <w14:solidFill>
                    <w14:schemeClr w14:val="tx1"/>
                  </w14:solidFill>
                </w14:textFill>
              </w:rPr>
            </w:pPr>
          </w:p>
        </w:tc>
        <w:tc>
          <w:tcPr>
            <w:tcW w:w="1267"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b/>
                <w:color w:val="000000" w:themeColor="text1"/>
                <w:sz w:val="24"/>
                <w14:textFill>
                  <w14:solidFill>
                    <w14:schemeClr w14:val="tx1"/>
                  </w14:solidFill>
                </w14:textFill>
              </w:rPr>
            </w:pPr>
          </w:p>
        </w:tc>
        <w:tc>
          <w:tcPr>
            <w:tcW w:w="787"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大写</w:t>
            </w:r>
          </w:p>
        </w:tc>
        <w:tc>
          <w:tcPr>
            <w:tcW w:w="102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小写</w:t>
            </w:r>
          </w:p>
        </w:tc>
        <w:tc>
          <w:tcPr>
            <w:tcW w:w="1095" w:type="pct"/>
            <w:vMerge w:val="continue"/>
            <w:tcBorders>
              <w:left w:val="single" w:color="auto" w:sz="4" w:space="0"/>
              <w:bottom w:val="single" w:color="auto" w:sz="4" w:space="0"/>
              <w:right w:val="single" w:color="auto" w:sz="4" w:space="0"/>
            </w:tcBorders>
            <w:vAlign w:val="center"/>
          </w:tcPr>
          <w:p>
            <w:pPr>
              <w:tabs>
                <w:tab w:val="left" w:pos="5580"/>
              </w:tabs>
              <w:jc w:val="center"/>
              <w:rPr>
                <w:rFonts w:ascii="宋体" w:hAnsi="宋体"/>
                <w:b/>
                <w:color w:val="000000" w:themeColor="text1"/>
                <w:sz w:val="24"/>
                <w14:textFill>
                  <w14:solidFill>
                    <w14:schemeClr w14:val="tx1"/>
                  </w14:solidFill>
                </w14:textFill>
              </w:rPr>
            </w:pPr>
          </w:p>
        </w:tc>
        <w:tc>
          <w:tcPr>
            <w:tcW w:w="376" w:type="pct"/>
            <w:vMerge w:val="continue"/>
            <w:tcBorders>
              <w:left w:val="single" w:color="auto" w:sz="4" w:space="0"/>
              <w:bottom w:val="single" w:color="auto" w:sz="4" w:space="0"/>
              <w:right w:val="single" w:color="auto" w:sz="4" w:space="0"/>
            </w:tcBorders>
            <w:vAlign w:val="center"/>
          </w:tcPr>
          <w:p>
            <w:pPr>
              <w:tabs>
                <w:tab w:val="left" w:pos="5580"/>
              </w:tabs>
              <w:jc w:val="center"/>
              <w:rPr>
                <w:rFonts w:ascii="宋体" w:hAnsi="宋体"/>
                <w:b/>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trPr>
        <w:tc>
          <w:tcPr>
            <w:tcW w:w="451"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olor w:val="000000" w:themeColor="text1"/>
                <w:sz w:val="24"/>
                <w14:textFill>
                  <w14:solidFill>
                    <w14:schemeClr w14:val="tx1"/>
                  </w14:solidFill>
                </w14:textFill>
              </w:rPr>
            </w:pPr>
          </w:p>
        </w:tc>
        <w:tc>
          <w:tcPr>
            <w:tcW w:w="1267"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olor w:val="000000" w:themeColor="text1"/>
                <w:sz w:val="24"/>
                <w14:textFill>
                  <w14:solidFill>
                    <w14:schemeClr w14:val="tx1"/>
                  </w14:solidFill>
                </w14:textFill>
              </w:rPr>
            </w:pPr>
          </w:p>
        </w:tc>
        <w:tc>
          <w:tcPr>
            <w:tcW w:w="787"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olor w:val="000000" w:themeColor="text1"/>
                <w:sz w:val="24"/>
                <w14:textFill>
                  <w14:solidFill>
                    <w14:schemeClr w14:val="tx1"/>
                  </w14:solidFill>
                </w14:textFill>
              </w:rPr>
            </w:pPr>
          </w:p>
        </w:tc>
        <w:tc>
          <w:tcPr>
            <w:tcW w:w="102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olor w:val="000000" w:themeColor="text1"/>
                <w:sz w:val="24"/>
                <w14:textFill>
                  <w14:solidFill>
                    <w14:schemeClr w14:val="tx1"/>
                  </w14:solidFill>
                </w14:textFill>
              </w:rPr>
            </w:pPr>
          </w:p>
        </w:tc>
        <w:tc>
          <w:tcPr>
            <w:tcW w:w="1095"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olor w:val="000000" w:themeColor="text1"/>
                <w:sz w:val="24"/>
                <w14:textFill>
                  <w14:solidFill>
                    <w14:schemeClr w14:val="tx1"/>
                  </w14:solidFill>
                </w14:textFill>
              </w:rPr>
            </w:pPr>
          </w:p>
        </w:tc>
        <w:tc>
          <w:tcPr>
            <w:tcW w:w="376"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olor w:val="000000" w:themeColor="text1"/>
                <w:sz w:val="24"/>
                <w14:textFill>
                  <w14:solidFill>
                    <w14:schemeClr w14:val="tx1"/>
                  </w14:solidFill>
                </w14:textFill>
              </w:rPr>
            </w:pPr>
          </w:p>
        </w:tc>
      </w:tr>
    </w:tbl>
    <w:p>
      <w:pPr>
        <w:autoSpaceDE w:val="0"/>
        <w:autoSpaceDN w:val="0"/>
        <w:adjustRightInd w:val="0"/>
        <w:jc w:val="left"/>
        <w:rPr>
          <w:color w:val="000000" w:themeColor="text1"/>
          <w:kern w:val="0"/>
          <w:sz w:val="24"/>
          <w14:textFill>
            <w14:solidFill>
              <w14:schemeClr w14:val="tx1"/>
            </w14:solidFill>
          </w14:textFill>
        </w:rPr>
      </w:pPr>
    </w:p>
    <w:p>
      <w:pPr>
        <w:autoSpaceDE w:val="0"/>
        <w:autoSpaceDN w:val="0"/>
        <w:adjustRightInd w:val="0"/>
        <w:jc w:val="left"/>
        <w:rPr>
          <w:color w:val="000000" w:themeColor="text1"/>
          <w:sz w:val="24"/>
          <w:szCs w:val="20"/>
          <w14:textFill>
            <w14:solidFill>
              <w14:schemeClr w14:val="tx1"/>
            </w14:solidFill>
          </w14:textFill>
        </w:rPr>
      </w:pPr>
      <w:r>
        <w:rPr>
          <w:color w:val="000000" w:themeColor="text1"/>
          <w:kern w:val="0"/>
          <w:sz w:val="24"/>
          <w14:textFill>
            <w14:solidFill>
              <w14:schemeClr w14:val="tx1"/>
            </w14:solidFill>
          </w14:textFill>
        </w:rPr>
        <w:t>注：</w:t>
      </w:r>
      <w:r>
        <w:rPr>
          <w:color w:val="000000" w:themeColor="text1"/>
          <w:sz w:val="24"/>
          <w:szCs w:val="20"/>
          <w14:textFill>
            <w14:solidFill>
              <w14:schemeClr w14:val="tx1"/>
            </w14:solidFill>
          </w14:textFill>
        </w:rPr>
        <w:t>此表中，投标报价应和《投标分项报价表》中的总价相一致。</w:t>
      </w:r>
    </w:p>
    <w:p>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p>
    <w:p>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 xml:space="preserve">                         </w:t>
      </w:r>
    </w:p>
    <w:p>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r>
        <w:rPr>
          <w:color w:val="000000" w:themeColor="text1"/>
          <w:sz w:val="24"/>
          <w14:textFill>
            <w14:solidFill>
              <w14:schemeClr w14:val="tx1"/>
            </w14:solidFill>
          </w14:textFill>
        </w:rPr>
        <w:t>投标人名称（加盖公章）</w:t>
      </w:r>
      <w:r>
        <w:rPr>
          <w:color w:val="000000" w:themeColor="text1"/>
          <w:sz w:val="24"/>
          <w:lang w:val="zh-CN"/>
          <w14:textFill>
            <w14:solidFill>
              <w14:schemeClr w14:val="tx1"/>
            </w14:solidFill>
          </w14:textFill>
        </w:rPr>
        <w:t>：____________</w:t>
      </w:r>
    </w:p>
    <w:p>
      <w:pPr>
        <w:autoSpaceDE w:val="0"/>
        <w:autoSpaceDN w:val="0"/>
        <w:adjustRightInd w:val="0"/>
        <w:snapToGrid w:val="0"/>
        <w:spacing w:before="25" w:after="25" w:line="360" w:lineRule="auto"/>
        <w:rPr>
          <w:color w:val="000000" w:themeColor="text1"/>
          <w:sz w:val="24"/>
          <w:szCs w:val="20"/>
          <w14:textFill>
            <w14:solidFill>
              <w14:schemeClr w14:val="tx1"/>
            </w14:solidFill>
          </w14:textFill>
        </w:rPr>
        <w:sectPr>
          <w:pgSz w:w="16840" w:h="11907" w:orient="landscape"/>
          <w:pgMar w:top="1701" w:right="1418" w:bottom="1134" w:left="1418" w:header="851" w:footer="851" w:gutter="0"/>
          <w:cols w:space="720" w:num="1"/>
          <w:docGrid w:linePitch="462" w:charSpace="0"/>
        </w:sectPr>
      </w:pPr>
      <w:r>
        <w:rPr>
          <w:color w:val="000000" w:themeColor="text1"/>
          <w:sz w:val="24"/>
          <w:szCs w:val="20"/>
          <w14:textFill>
            <w14:solidFill>
              <w14:schemeClr w14:val="tx1"/>
            </w14:solidFill>
          </w14:textFill>
        </w:rPr>
        <w:t xml:space="preserve">日期：_____年______月______日   </w:t>
      </w:r>
    </w:p>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p>
      <w:pPr>
        <w:numPr>
          <w:ilvl w:val="0"/>
          <w:numId w:val="22"/>
        </w:numPr>
        <w:tabs>
          <w:tab w:val="left" w:pos="360"/>
        </w:tabs>
        <w:snapToGrid w:val="0"/>
        <w:spacing w:line="360" w:lineRule="auto"/>
        <w:outlineLvl w:val="1"/>
        <w:rPr>
          <w:color w:val="000000" w:themeColor="text1"/>
          <w:sz w:val="24"/>
          <w:szCs w:val="20"/>
          <w14:textFill>
            <w14:solidFill>
              <w14:schemeClr w14:val="tx1"/>
            </w14:solidFill>
          </w14:textFill>
        </w:rPr>
      </w:pPr>
      <w:bookmarkStart w:id="876" w:name="_Toc142311060"/>
      <w:bookmarkStart w:id="877" w:name="_Toc265228397"/>
      <w:bookmarkStart w:id="878" w:name="_Toc305158827"/>
      <w:bookmarkStart w:id="879" w:name="_Toc226337255"/>
      <w:bookmarkStart w:id="880" w:name="_Toc226965832"/>
      <w:bookmarkStart w:id="881" w:name="_Toc195842924"/>
      <w:bookmarkStart w:id="882" w:name="_Toc150480796"/>
      <w:bookmarkStart w:id="883" w:name="_Toc305158901"/>
      <w:bookmarkStart w:id="884" w:name="_Toc264969249"/>
      <w:bookmarkStart w:id="885" w:name="_Toc127151558"/>
      <w:bookmarkStart w:id="886" w:name="_Toc226309803"/>
      <w:bookmarkStart w:id="887" w:name="_Toc150774763"/>
      <w:bookmarkStart w:id="888" w:name="_Toc226965749"/>
      <w:r>
        <w:rPr>
          <w:color w:val="000000" w:themeColor="text1"/>
          <w:sz w:val="24"/>
          <w:szCs w:val="20"/>
          <w14:textFill>
            <w14:solidFill>
              <w14:schemeClr w14:val="tx1"/>
            </w14:solidFill>
          </w14:textFill>
        </w:rPr>
        <w:t>投标分项报价表</w:t>
      </w:r>
      <w:bookmarkEnd w:id="876"/>
      <w:bookmarkEnd w:id="877"/>
      <w:bookmarkEnd w:id="878"/>
      <w:bookmarkEnd w:id="879"/>
      <w:bookmarkEnd w:id="880"/>
      <w:bookmarkEnd w:id="881"/>
      <w:bookmarkEnd w:id="882"/>
      <w:bookmarkEnd w:id="883"/>
      <w:bookmarkEnd w:id="884"/>
      <w:bookmarkEnd w:id="885"/>
      <w:bookmarkEnd w:id="886"/>
      <w:bookmarkEnd w:id="887"/>
      <w:bookmarkEnd w:id="888"/>
      <w:r>
        <w:rPr>
          <w:color w:val="000000" w:themeColor="text1"/>
          <w:sz w:val="24"/>
          <w:szCs w:val="20"/>
          <w14:textFill>
            <w14:solidFill>
              <w14:schemeClr w14:val="tx1"/>
            </w14:solidFill>
          </w14:textFill>
        </w:rPr>
        <w:t>（实质性格式）</w:t>
      </w:r>
    </w:p>
    <w:p>
      <w:pPr>
        <w:spacing w:line="360" w:lineRule="exact"/>
        <w:jc w:val="center"/>
        <w:rPr>
          <w:color w:val="000000" w:themeColor="text1"/>
          <w:sz w:val="36"/>
          <w:szCs w:val="36"/>
          <w14:textFill>
            <w14:solidFill>
              <w14:schemeClr w14:val="tx1"/>
            </w14:solidFill>
          </w14:textFill>
        </w:rPr>
      </w:pPr>
    </w:p>
    <w:p>
      <w:pPr>
        <w:spacing w:line="360" w:lineRule="exact"/>
        <w:jc w:val="center"/>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t>投标分项报价表</w:t>
      </w:r>
    </w:p>
    <w:p>
      <w:pPr>
        <w:spacing w:line="260" w:lineRule="exact"/>
        <w:jc w:val="center"/>
        <w:rPr>
          <w:color w:val="000000" w:themeColor="text1"/>
          <w:sz w:val="36"/>
          <w:szCs w:val="36"/>
          <w14:textFill>
            <w14:solidFill>
              <w14:schemeClr w14:val="tx1"/>
            </w14:solidFill>
          </w14:textFill>
        </w:rPr>
      </w:pPr>
    </w:p>
    <w:p>
      <w:pPr>
        <w:tabs>
          <w:tab w:val="left" w:pos="1800"/>
          <w:tab w:val="left" w:pos="5580"/>
        </w:tabs>
        <w:rPr>
          <w:color w:val="000000" w:themeColor="text1"/>
          <w:sz w:val="24"/>
          <w14:textFill>
            <w14:solidFill>
              <w14:schemeClr w14:val="tx1"/>
            </w14:solidFill>
          </w14:textFill>
        </w:rPr>
      </w:pPr>
      <w:r>
        <w:rPr>
          <w:color w:val="000000" w:themeColor="text1"/>
          <w:sz w:val="24"/>
          <w14:textFill>
            <w14:solidFill>
              <w14:schemeClr w14:val="tx1"/>
            </w14:solidFill>
          </w14:textFill>
        </w:rPr>
        <w:t>项目编号/包号：________ 项目名称：__________报价单位：人民币元</w:t>
      </w:r>
    </w:p>
    <w:tbl>
      <w:tblPr>
        <w:tblStyle w:val="57"/>
        <w:tblW w:w="49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987"/>
        <w:gridCol w:w="1295"/>
        <w:gridCol w:w="895"/>
        <w:gridCol w:w="1215"/>
        <w:gridCol w:w="1360"/>
        <w:gridCol w:w="1296"/>
        <w:gridCol w:w="457"/>
        <w:gridCol w:w="12"/>
        <w:gridCol w:w="12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254" w:type="pct"/>
            <w:vAlign w:val="center"/>
          </w:tcPr>
          <w:p>
            <w:pPr>
              <w:adjustRightInd w:val="0"/>
              <w:snapToGrid w:val="0"/>
              <w:jc w:val="left"/>
              <w:rPr>
                <w:rFonts w:ascii="宋体" w:hAnsi="宋体"/>
                <w:b/>
                <w:color w:val="000000" w:themeColor="text1"/>
                <w:sz w:val="24"/>
                <w14:textFill>
                  <w14:solidFill>
                    <w14:schemeClr w14:val="tx1"/>
                  </w14:solidFill>
                </w14:textFill>
              </w:rPr>
            </w:pPr>
            <w:bookmarkStart w:id="889" w:name="_Toc226337258"/>
            <w:bookmarkStart w:id="890" w:name="_Toc142311062"/>
            <w:bookmarkStart w:id="891" w:name="_Toc195842927"/>
            <w:bookmarkStart w:id="892" w:name="_Toc264969252"/>
            <w:bookmarkStart w:id="893" w:name="_Toc305158904"/>
            <w:bookmarkStart w:id="894" w:name="_Toc150774765"/>
            <w:bookmarkStart w:id="895" w:name="_Toc226965835"/>
            <w:bookmarkStart w:id="896" w:name="_Toc127151562"/>
            <w:bookmarkStart w:id="897" w:name="_Toc305158830"/>
            <w:bookmarkStart w:id="898" w:name="_Toc226965752"/>
            <w:bookmarkStart w:id="899" w:name="_Toc226309806"/>
            <w:bookmarkStart w:id="900" w:name="_Toc265228400"/>
            <w:bookmarkStart w:id="901" w:name="_Toc150480798"/>
            <w:bookmarkStart w:id="902" w:name="_Toc226965751"/>
            <w:bookmarkStart w:id="903" w:name="_Toc142311061"/>
            <w:bookmarkStart w:id="904" w:name="_Toc226965834"/>
            <w:bookmarkStart w:id="905" w:name="_Toc226337257"/>
            <w:bookmarkStart w:id="906" w:name="_Toc127151561"/>
            <w:bookmarkStart w:id="907" w:name="_Toc305158903"/>
            <w:bookmarkStart w:id="908" w:name="_Toc150480797"/>
            <w:bookmarkStart w:id="909" w:name="_Toc226309805"/>
            <w:bookmarkStart w:id="910" w:name="_Toc264969251"/>
            <w:bookmarkStart w:id="911" w:name="_Toc305158829"/>
            <w:bookmarkStart w:id="912" w:name="_Toc265228399"/>
            <w:bookmarkStart w:id="913" w:name="_Toc150774764"/>
            <w:bookmarkStart w:id="914" w:name="_Toc195842926"/>
            <w:r>
              <w:rPr>
                <w:rFonts w:ascii="宋体" w:hAnsi="宋体"/>
                <w:b/>
                <w:color w:val="000000" w:themeColor="text1"/>
                <w:sz w:val="24"/>
                <w14:textFill>
                  <w14:solidFill>
                    <w14:schemeClr w14:val="tx1"/>
                  </w14:solidFill>
                </w14:textFill>
              </w:rPr>
              <w:t>序号</w:t>
            </w:r>
          </w:p>
        </w:tc>
        <w:tc>
          <w:tcPr>
            <w:tcW w:w="631" w:type="pct"/>
            <w:vAlign w:val="center"/>
          </w:tcPr>
          <w:p>
            <w:pPr>
              <w:adjustRightInd w:val="0"/>
              <w:snapToGrid w:val="0"/>
              <w:jc w:val="lef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分项名称</w:t>
            </w:r>
          </w:p>
        </w:tc>
        <w:tc>
          <w:tcPr>
            <w:tcW w:w="756" w:type="pct"/>
            <w:vAlign w:val="center"/>
          </w:tcPr>
          <w:p>
            <w:pPr>
              <w:adjustRightInd w:val="0"/>
              <w:snapToGrid w:val="0"/>
              <w:jc w:val="lef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制造商/</w:t>
            </w:r>
          </w:p>
          <w:p>
            <w:pPr>
              <w:adjustRightInd w:val="0"/>
              <w:snapToGrid w:val="0"/>
              <w:jc w:val="lef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生产厂家</w:t>
            </w:r>
          </w:p>
        </w:tc>
        <w:tc>
          <w:tcPr>
            <w:tcW w:w="540" w:type="pct"/>
            <w:vAlign w:val="center"/>
          </w:tcPr>
          <w:p>
            <w:pPr>
              <w:adjustRightInd w:val="0"/>
              <w:snapToGrid w:val="0"/>
              <w:jc w:val="lef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产地</w:t>
            </w:r>
          </w:p>
        </w:tc>
        <w:tc>
          <w:tcPr>
            <w:tcW w:w="713" w:type="pct"/>
            <w:vAlign w:val="center"/>
          </w:tcPr>
          <w:p>
            <w:pPr>
              <w:adjustRightInd w:val="0"/>
              <w:snapToGrid w:val="0"/>
              <w:jc w:val="lef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品牌</w:t>
            </w:r>
          </w:p>
        </w:tc>
        <w:tc>
          <w:tcPr>
            <w:tcW w:w="791" w:type="pct"/>
            <w:vAlign w:val="center"/>
          </w:tcPr>
          <w:p>
            <w:pPr>
              <w:adjustRightInd w:val="0"/>
              <w:snapToGrid w:val="0"/>
              <w:jc w:val="lef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规格、型号</w:t>
            </w:r>
          </w:p>
        </w:tc>
        <w:tc>
          <w:tcPr>
            <w:tcW w:w="541" w:type="pct"/>
            <w:vAlign w:val="center"/>
          </w:tcPr>
          <w:p>
            <w:pPr>
              <w:adjustRightInd w:val="0"/>
              <w:snapToGrid w:val="0"/>
              <w:jc w:val="lef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单价（元）</w:t>
            </w:r>
          </w:p>
        </w:tc>
        <w:tc>
          <w:tcPr>
            <w:tcW w:w="253" w:type="pct"/>
            <w:vAlign w:val="center"/>
          </w:tcPr>
          <w:p>
            <w:pPr>
              <w:adjustRightInd w:val="0"/>
              <w:snapToGrid w:val="0"/>
              <w:jc w:val="lef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数量</w:t>
            </w:r>
          </w:p>
        </w:tc>
        <w:tc>
          <w:tcPr>
            <w:tcW w:w="521" w:type="pct"/>
            <w:gridSpan w:val="2"/>
            <w:vAlign w:val="center"/>
          </w:tcPr>
          <w:p>
            <w:pPr>
              <w:adjustRightInd w:val="0"/>
              <w:snapToGrid w:val="0"/>
              <w:jc w:val="lef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4" w:type="pct"/>
            <w:vAlign w:val="center"/>
          </w:tcPr>
          <w:p>
            <w:pPr>
              <w:adjustRightInd w:val="0"/>
              <w:snapToGrid w:val="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w:t>
            </w:r>
          </w:p>
        </w:tc>
        <w:tc>
          <w:tcPr>
            <w:tcW w:w="631"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756"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540" w:type="pct"/>
          </w:tcPr>
          <w:p>
            <w:pPr>
              <w:adjustRightInd w:val="0"/>
              <w:snapToGrid w:val="0"/>
              <w:jc w:val="left"/>
              <w:rPr>
                <w:rFonts w:ascii="宋体" w:hAnsi="宋体"/>
                <w:color w:val="000000" w:themeColor="text1"/>
                <w:sz w:val="24"/>
                <w14:textFill>
                  <w14:solidFill>
                    <w14:schemeClr w14:val="tx1"/>
                  </w14:solidFill>
                </w14:textFill>
              </w:rPr>
            </w:pPr>
          </w:p>
        </w:tc>
        <w:tc>
          <w:tcPr>
            <w:tcW w:w="713" w:type="pct"/>
          </w:tcPr>
          <w:p>
            <w:pPr>
              <w:adjustRightInd w:val="0"/>
              <w:snapToGrid w:val="0"/>
              <w:jc w:val="left"/>
              <w:rPr>
                <w:rFonts w:ascii="宋体" w:hAnsi="宋体"/>
                <w:color w:val="000000" w:themeColor="text1"/>
                <w:sz w:val="24"/>
                <w14:textFill>
                  <w14:solidFill>
                    <w14:schemeClr w14:val="tx1"/>
                  </w14:solidFill>
                </w14:textFill>
              </w:rPr>
            </w:pPr>
          </w:p>
        </w:tc>
        <w:tc>
          <w:tcPr>
            <w:tcW w:w="791"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541"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253"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521" w:type="pct"/>
            <w:gridSpan w:val="2"/>
            <w:vAlign w:val="center"/>
          </w:tcPr>
          <w:p>
            <w:pPr>
              <w:adjustRightInd w:val="0"/>
              <w:snapToGrid w:val="0"/>
              <w:jc w:val="left"/>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4" w:type="pct"/>
            <w:vAlign w:val="center"/>
          </w:tcPr>
          <w:p>
            <w:pPr>
              <w:adjustRightInd w:val="0"/>
              <w:snapToGrid w:val="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p>
        </w:tc>
        <w:tc>
          <w:tcPr>
            <w:tcW w:w="631"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756"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540" w:type="pct"/>
          </w:tcPr>
          <w:p>
            <w:pPr>
              <w:adjustRightInd w:val="0"/>
              <w:snapToGrid w:val="0"/>
              <w:jc w:val="left"/>
              <w:rPr>
                <w:rFonts w:ascii="宋体" w:hAnsi="宋体"/>
                <w:color w:val="000000" w:themeColor="text1"/>
                <w:sz w:val="24"/>
                <w14:textFill>
                  <w14:solidFill>
                    <w14:schemeClr w14:val="tx1"/>
                  </w14:solidFill>
                </w14:textFill>
              </w:rPr>
            </w:pPr>
          </w:p>
        </w:tc>
        <w:tc>
          <w:tcPr>
            <w:tcW w:w="713" w:type="pct"/>
          </w:tcPr>
          <w:p>
            <w:pPr>
              <w:adjustRightInd w:val="0"/>
              <w:snapToGrid w:val="0"/>
              <w:jc w:val="left"/>
              <w:rPr>
                <w:rFonts w:ascii="宋体" w:hAnsi="宋体"/>
                <w:color w:val="000000" w:themeColor="text1"/>
                <w:sz w:val="24"/>
                <w14:textFill>
                  <w14:solidFill>
                    <w14:schemeClr w14:val="tx1"/>
                  </w14:solidFill>
                </w14:textFill>
              </w:rPr>
            </w:pPr>
          </w:p>
        </w:tc>
        <w:tc>
          <w:tcPr>
            <w:tcW w:w="791"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541"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253"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521" w:type="pct"/>
            <w:gridSpan w:val="2"/>
            <w:vAlign w:val="center"/>
          </w:tcPr>
          <w:p>
            <w:pPr>
              <w:adjustRightInd w:val="0"/>
              <w:snapToGrid w:val="0"/>
              <w:jc w:val="left"/>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4" w:type="pct"/>
            <w:vAlign w:val="center"/>
          </w:tcPr>
          <w:p>
            <w:pPr>
              <w:adjustRightInd w:val="0"/>
              <w:snapToGrid w:val="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w:t>
            </w:r>
          </w:p>
        </w:tc>
        <w:tc>
          <w:tcPr>
            <w:tcW w:w="631"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756"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540" w:type="pct"/>
          </w:tcPr>
          <w:p>
            <w:pPr>
              <w:adjustRightInd w:val="0"/>
              <w:snapToGrid w:val="0"/>
              <w:jc w:val="left"/>
              <w:rPr>
                <w:rFonts w:ascii="宋体" w:hAnsi="宋体"/>
                <w:color w:val="000000" w:themeColor="text1"/>
                <w:sz w:val="24"/>
                <w14:textFill>
                  <w14:solidFill>
                    <w14:schemeClr w14:val="tx1"/>
                  </w14:solidFill>
                </w14:textFill>
              </w:rPr>
            </w:pPr>
          </w:p>
        </w:tc>
        <w:tc>
          <w:tcPr>
            <w:tcW w:w="713" w:type="pct"/>
          </w:tcPr>
          <w:p>
            <w:pPr>
              <w:adjustRightInd w:val="0"/>
              <w:snapToGrid w:val="0"/>
              <w:jc w:val="left"/>
              <w:rPr>
                <w:rFonts w:ascii="宋体" w:hAnsi="宋体"/>
                <w:color w:val="000000" w:themeColor="text1"/>
                <w:sz w:val="24"/>
                <w14:textFill>
                  <w14:solidFill>
                    <w14:schemeClr w14:val="tx1"/>
                  </w14:solidFill>
                </w14:textFill>
              </w:rPr>
            </w:pPr>
          </w:p>
        </w:tc>
        <w:tc>
          <w:tcPr>
            <w:tcW w:w="791"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541"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253"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521" w:type="pct"/>
            <w:gridSpan w:val="2"/>
            <w:vAlign w:val="center"/>
          </w:tcPr>
          <w:p>
            <w:pPr>
              <w:adjustRightInd w:val="0"/>
              <w:snapToGrid w:val="0"/>
              <w:jc w:val="left"/>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4" w:type="pct"/>
            <w:vAlign w:val="center"/>
          </w:tcPr>
          <w:p>
            <w:pPr>
              <w:adjustRightInd w:val="0"/>
              <w:snapToGrid w:val="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w:t>
            </w:r>
          </w:p>
        </w:tc>
        <w:tc>
          <w:tcPr>
            <w:tcW w:w="631"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756"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540" w:type="pct"/>
          </w:tcPr>
          <w:p>
            <w:pPr>
              <w:adjustRightInd w:val="0"/>
              <w:snapToGrid w:val="0"/>
              <w:jc w:val="left"/>
              <w:rPr>
                <w:rFonts w:ascii="宋体" w:hAnsi="宋体"/>
                <w:color w:val="000000" w:themeColor="text1"/>
                <w:sz w:val="24"/>
                <w14:textFill>
                  <w14:solidFill>
                    <w14:schemeClr w14:val="tx1"/>
                  </w14:solidFill>
                </w14:textFill>
              </w:rPr>
            </w:pPr>
          </w:p>
        </w:tc>
        <w:tc>
          <w:tcPr>
            <w:tcW w:w="713" w:type="pct"/>
          </w:tcPr>
          <w:p>
            <w:pPr>
              <w:adjustRightInd w:val="0"/>
              <w:snapToGrid w:val="0"/>
              <w:jc w:val="left"/>
              <w:rPr>
                <w:rFonts w:ascii="宋体" w:hAnsi="宋体"/>
                <w:color w:val="000000" w:themeColor="text1"/>
                <w:sz w:val="24"/>
                <w14:textFill>
                  <w14:solidFill>
                    <w14:schemeClr w14:val="tx1"/>
                  </w14:solidFill>
                </w14:textFill>
              </w:rPr>
            </w:pPr>
          </w:p>
        </w:tc>
        <w:tc>
          <w:tcPr>
            <w:tcW w:w="791"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541"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253"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521" w:type="pct"/>
            <w:gridSpan w:val="2"/>
            <w:vAlign w:val="center"/>
          </w:tcPr>
          <w:p>
            <w:pPr>
              <w:adjustRightInd w:val="0"/>
              <w:snapToGrid w:val="0"/>
              <w:jc w:val="left"/>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4" w:type="pct"/>
            <w:vAlign w:val="center"/>
          </w:tcPr>
          <w:p>
            <w:pPr>
              <w:adjustRightInd w:val="0"/>
              <w:snapToGrid w:val="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w:t>
            </w:r>
          </w:p>
        </w:tc>
        <w:tc>
          <w:tcPr>
            <w:tcW w:w="631"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756"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540" w:type="pct"/>
          </w:tcPr>
          <w:p>
            <w:pPr>
              <w:adjustRightInd w:val="0"/>
              <w:snapToGrid w:val="0"/>
              <w:jc w:val="left"/>
              <w:rPr>
                <w:rFonts w:ascii="宋体" w:hAnsi="宋体"/>
                <w:color w:val="000000" w:themeColor="text1"/>
                <w:sz w:val="24"/>
                <w14:textFill>
                  <w14:solidFill>
                    <w14:schemeClr w14:val="tx1"/>
                  </w14:solidFill>
                </w14:textFill>
              </w:rPr>
            </w:pPr>
          </w:p>
        </w:tc>
        <w:tc>
          <w:tcPr>
            <w:tcW w:w="713" w:type="pct"/>
          </w:tcPr>
          <w:p>
            <w:pPr>
              <w:adjustRightInd w:val="0"/>
              <w:snapToGrid w:val="0"/>
              <w:jc w:val="left"/>
              <w:rPr>
                <w:rFonts w:ascii="宋体" w:hAnsi="宋体"/>
                <w:color w:val="000000" w:themeColor="text1"/>
                <w:sz w:val="24"/>
                <w14:textFill>
                  <w14:solidFill>
                    <w14:schemeClr w14:val="tx1"/>
                  </w14:solidFill>
                </w14:textFill>
              </w:rPr>
            </w:pPr>
          </w:p>
        </w:tc>
        <w:tc>
          <w:tcPr>
            <w:tcW w:w="791"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541"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253"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521" w:type="pct"/>
            <w:gridSpan w:val="2"/>
            <w:vAlign w:val="center"/>
          </w:tcPr>
          <w:p>
            <w:pPr>
              <w:adjustRightInd w:val="0"/>
              <w:snapToGrid w:val="0"/>
              <w:jc w:val="left"/>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4" w:type="pct"/>
            <w:vAlign w:val="center"/>
          </w:tcPr>
          <w:p>
            <w:pPr>
              <w:adjustRightInd w:val="0"/>
              <w:snapToGrid w:val="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w:t>
            </w:r>
          </w:p>
        </w:tc>
        <w:tc>
          <w:tcPr>
            <w:tcW w:w="631"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756"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540" w:type="pct"/>
          </w:tcPr>
          <w:p>
            <w:pPr>
              <w:adjustRightInd w:val="0"/>
              <w:snapToGrid w:val="0"/>
              <w:jc w:val="left"/>
              <w:rPr>
                <w:rFonts w:ascii="宋体" w:hAnsi="宋体"/>
                <w:color w:val="000000" w:themeColor="text1"/>
                <w:sz w:val="24"/>
                <w14:textFill>
                  <w14:solidFill>
                    <w14:schemeClr w14:val="tx1"/>
                  </w14:solidFill>
                </w14:textFill>
              </w:rPr>
            </w:pPr>
          </w:p>
        </w:tc>
        <w:tc>
          <w:tcPr>
            <w:tcW w:w="713" w:type="pct"/>
          </w:tcPr>
          <w:p>
            <w:pPr>
              <w:adjustRightInd w:val="0"/>
              <w:snapToGrid w:val="0"/>
              <w:jc w:val="left"/>
              <w:rPr>
                <w:rFonts w:ascii="宋体" w:hAnsi="宋体"/>
                <w:color w:val="000000" w:themeColor="text1"/>
                <w:sz w:val="24"/>
                <w14:textFill>
                  <w14:solidFill>
                    <w14:schemeClr w14:val="tx1"/>
                  </w14:solidFill>
                </w14:textFill>
              </w:rPr>
            </w:pPr>
          </w:p>
        </w:tc>
        <w:tc>
          <w:tcPr>
            <w:tcW w:w="791"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541"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253"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521" w:type="pct"/>
            <w:gridSpan w:val="2"/>
            <w:vAlign w:val="center"/>
          </w:tcPr>
          <w:p>
            <w:pPr>
              <w:adjustRightInd w:val="0"/>
              <w:snapToGrid w:val="0"/>
              <w:jc w:val="left"/>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4" w:type="pct"/>
            <w:vAlign w:val="center"/>
          </w:tcPr>
          <w:p>
            <w:pPr>
              <w:adjustRightInd w:val="0"/>
              <w:snapToGrid w:val="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w:t>
            </w:r>
          </w:p>
        </w:tc>
        <w:tc>
          <w:tcPr>
            <w:tcW w:w="631"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756"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540" w:type="pct"/>
          </w:tcPr>
          <w:p>
            <w:pPr>
              <w:adjustRightInd w:val="0"/>
              <w:snapToGrid w:val="0"/>
              <w:jc w:val="left"/>
              <w:rPr>
                <w:rFonts w:ascii="宋体" w:hAnsi="宋体"/>
                <w:color w:val="000000" w:themeColor="text1"/>
                <w:sz w:val="24"/>
                <w14:textFill>
                  <w14:solidFill>
                    <w14:schemeClr w14:val="tx1"/>
                  </w14:solidFill>
                </w14:textFill>
              </w:rPr>
            </w:pPr>
          </w:p>
        </w:tc>
        <w:tc>
          <w:tcPr>
            <w:tcW w:w="713" w:type="pct"/>
          </w:tcPr>
          <w:p>
            <w:pPr>
              <w:adjustRightInd w:val="0"/>
              <w:snapToGrid w:val="0"/>
              <w:jc w:val="left"/>
              <w:rPr>
                <w:rFonts w:ascii="宋体" w:hAnsi="宋体"/>
                <w:color w:val="000000" w:themeColor="text1"/>
                <w:sz w:val="24"/>
                <w14:textFill>
                  <w14:solidFill>
                    <w14:schemeClr w14:val="tx1"/>
                  </w14:solidFill>
                </w14:textFill>
              </w:rPr>
            </w:pPr>
          </w:p>
        </w:tc>
        <w:tc>
          <w:tcPr>
            <w:tcW w:w="791"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541"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253"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521" w:type="pct"/>
            <w:gridSpan w:val="2"/>
            <w:vAlign w:val="center"/>
          </w:tcPr>
          <w:p>
            <w:pPr>
              <w:adjustRightInd w:val="0"/>
              <w:snapToGrid w:val="0"/>
              <w:jc w:val="left"/>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4"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631"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756"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540" w:type="pct"/>
          </w:tcPr>
          <w:p>
            <w:pPr>
              <w:adjustRightInd w:val="0"/>
              <w:snapToGrid w:val="0"/>
              <w:jc w:val="left"/>
              <w:rPr>
                <w:rFonts w:ascii="宋体" w:hAnsi="宋体"/>
                <w:color w:val="000000" w:themeColor="text1"/>
                <w:sz w:val="24"/>
                <w14:textFill>
                  <w14:solidFill>
                    <w14:schemeClr w14:val="tx1"/>
                  </w14:solidFill>
                </w14:textFill>
              </w:rPr>
            </w:pPr>
          </w:p>
        </w:tc>
        <w:tc>
          <w:tcPr>
            <w:tcW w:w="713" w:type="pct"/>
          </w:tcPr>
          <w:p>
            <w:pPr>
              <w:adjustRightInd w:val="0"/>
              <w:snapToGrid w:val="0"/>
              <w:jc w:val="left"/>
              <w:rPr>
                <w:rFonts w:ascii="宋体" w:hAnsi="宋体"/>
                <w:color w:val="000000" w:themeColor="text1"/>
                <w:sz w:val="24"/>
                <w14:textFill>
                  <w14:solidFill>
                    <w14:schemeClr w14:val="tx1"/>
                  </w14:solidFill>
                </w14:textFill>
              </w:rPr>
            </w:pPr>
          </w:p>
        </w:tc>
        <w:tc>
          <w:tcPr>
            <w:tcW w:w="791"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541"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253"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521" w:type="pct"/>
            <w:gridSpan w:val="2"/>
            <w:vAlign w:val="center"/>
          </w:tcPr>
          <w:p>
            <w:pPr>
              <w:adjustRightInd w:val="0"/>
              <w:snapToGrid w:val="0"/>
              <w:jc w:val="left"/>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4"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631"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756"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540" w:type="pct"/>
          </w:tcPr>
          <w:p>
            <w:pPr>
              <w:adjustRightInd w:val="0"/>
              <w:snapToGrid w:val="0"/>
              <w:jc w:val="left"/>
              <w:rPr>
                <w:rFonts w:ascii="宋体" w:hAnsi="宋体"/>
                <w:color w:val="000000" w:themeColor="text1"/>
                <w:sz w:val="24"/>
                <w14:textFill>
                  <w14:solidFill>
                    <w14:schemeClr w14:val="tx1"/>
                  </w14:solidFill>
                </w14:textFill>
              </w:rPr>
            </w:pPr>
          </w:p>
        </w:tc>
        <w:tc>
          <w:tcPr>
            <w:tcW w:w="713" w:type="pct"/>
          </w:tcPr>
          <w:p>
            <w:pPr>
              <w:adjustRightInd w:val="0"/>
              <w:snapToGrid w:val="0"/>
              <w:jc w:val="left"/>
              <w:rPr>
                <w:rFonts w:ascii="宋体" w:hAnsi="宋体"/>
                <w:color w:val="000000" w:themeColor="text1"/>
                <w:sz w:val="24"/>
                <w14:textFill>
                  <w14:solidFill>
                    <w14:schemeClr w14:val="tx1"/>
                  </w14:solidFill>
                </w14:textFill>
              </w:rPr>
            </w:pPr>
          </w:p>
        </w:tc>
        <w:tc>
          <w:tcPr>
            <w:tcW w:w="791"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541"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253"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521" w:type="pct"/>
            <w:gridSpan w:val="2"/>
            <w:vAlign w:val="center"/>
          </w:tcPr>
          <w:p>
            <w:pPr>
              <w:adjustRightInd w:val="0"/>
              <w:snapToGrid w:val="0"/>
              <w:jc w:val="left"/>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4"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631" w:type="pct"/>
            <w:vAlign w:val="center"/>
          </w:tcPr>
          <w:p>
            <w:pPr>
              <w:adjustRightInd w:val="0"/>
              <w:snapToGrid w:val="0"/>
              <w:jc w:val="left"/>
              <w:rPr>
                <w:rFonts w:ascii="宋体" w:hAnsi="宋体"/>
                <w:color w:val="000000" w:themeColor="text1"/>
                <w:sz w:val="24"/>
                <w14:textFill>
                  <w14:solidFill>
                    <w14:schemeClr w14:val="tx1"/>
                  </w14:solidFill>
                </w14:textFill>
              </w:rPr>
            </w:pPr>
            <w:r>
              <w:rPr>
                <w:rFonts w:hint="eastAsia"/>
                <w:color w:val="000000" w:themeColor="text1"/>
                <w14:textFill>
                  <w14:solidFill>
                    <w14:schemeClr w14:val="tx1"/>
                  </w14:solidFill>
                </w14:textFill>
              </w:rPr>
              <w:t>其他维修配件</w:t>
            </w:r>
          </w:p>
        </w:tc>
        <w:tc>
          <w:tcPr>
            <w:tcW w:w="756"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540" w:type="pct"/>
          </w:tcPr>
          <w:p>
            <w:pPr>
              <w:adjustRightInd w:val="0"/>
              <w:snapToGrid w:val="0"/>
              <w:jc w:val="left"/>
              <w:rPr>
                <w:rFonts w:ascii="宋体" w:hAnsi="宋体"/>
                <w:color w:val="000000" w:themeColor="text1"/>
                <w:sz w:val="24"/>
                <w14:textFill>
                  <w14:solidFill>
                    <w14:schemeClr w14:val="tx1"/>
                  </w14:solidFill>
                </w14:textFill>
              </w:rPr>
            </w:pPr>
          </w:p>
        </w:tc>
        <w:tc>
          <w:tcPr>
            <w:tcW w:w="713" w:type="pct"/>
          </w:tcPr>
          <w:p>
            <w:pPr>
              <w:adjustRightInd w:val="0"/>
              <w:snapToGrid w:val="0"/>
              <w:jc w:val="left"/>
              <w:rPr>
                <w:rFonts w:ascii="宋体" w:hAnsi="宋体"/>
                <w:color w:val="000000" w:themeColor="text1"/>
                <w:sz w:val="24"/>
                <w14:textFill>
                  <w14:solidFill>
                    <w14:schemeClr w14:val="tx1"/>
                  </w14:solidFill>
                </w14:textFill>
              </w:rPr>
            </w:pPr>
          </w:p>
        </w:tc>
        <w:tc>
          <w:tcPr>
            <w:tcW w:w="791" w:type="pct"/>
            <w:vAlign w:val="center"/>
          </w:tcPr>
          <w:p>
            <w:pPr>
              <w:adjustRightInd w:val="0"/>
              <w:snapToGrid w:val="0"/>
              <w:jc w:val="left"/>
              <w:rPr>
                <w:rFonts w:ascii="宋体" w:hAnsi="宋体"/>
                <w:color w:val="000000" w:themeColor="text1"/>
                <w:sz w:val="24"/>
                <w14:textFill>
                  <w14:solidFill>
                    <w14:schemeClr w14:val="tx1"/>
                  </w14:solidFill>
                </w14:textFill>
              </w:rPr>
            </w:pPr>
          </w:p>
        </w:tc>
        <w:tc>
          <w:tcPr>
            <w:tcW w:w="541" w:type="pct"/>
            <w:vAlign w:val="center"/>
          </w:tcPr>
          <w:p>
            <w:pPr>
              <w:adjustRightInd w:val="0"/>
              <w:snapToGrid w:val="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150000.00</w:t>
            </w:r>
          </w:p>
        </w:tc>
        <w:tc>
          <w:tcPr>
            <w:tcW w:w="253" w:type="pct"/>
            <w:vAlign w:val="center"/>
          </w:tcPr>
          <w:p>
            <w:pPr>
              <w:adjustRightInd w:val="0"/>
              <w:snapToGrid w:val="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w:t>
            </w:r>
          </w:p>
        </w:tc>
        <w:tc>
          <w:tcPr>
            <w:tcW w:w="521" w:type="pct"/>
            <w:gridSpan w:val="2"/>
            <w:vAlign w:val="center"/>
          </w:tcPr>
          <w:p>
            <w:pPr>
              <w:adjustRightInd w:val="0"/>
              <w:snapToGrid w:val="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150000.00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84" w:type="pct"/>
            <w:gridSpan w:val="9"/>
          </w:tcPr>
          <w:p>
            <w:pPr>
              <w:jc w:val="righ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总价（元）</w:t>
            </w:r>
          </w:p>
        </w:tc>
        <w:tc>
          <w:tcPr>
            <w:tcW w:w="516" w:type="pct"/>
            <w:vAlign w:val="center"/>
          </w:tcPr>
          <w:p>
            <w:pPr>
              <w:adjustRightInd w:val="0"/>
              <w:snapToGrid w:val="0"/>
              <w:jc w:val="left"/>
              <w:rPr>
                <w:rFonts w:ascii="宋体" w:hAnsi="宋体"/>
                <w:color w:val="000000" w:themeColor="text1"/>
                <w:sz w:val="24"/>
                <w14:textFill>
                  <w14:solidFill>
                    <w14:schemeClr w14:val="tx1"/>
                  </w14:solidFill>
                </w14:textFill>
              </w:rPr>
            </w:pPr>
          </w:p>
        </w:tc>
      </w:tr>
    </w:tbl>
    <w:p>
      <w:pPr>
        <w:numPr>
          <w:ilvl w:val="255"/>
          <w:numId w:val="0"/>
        </w:numPr>
        <w:tabs>
          <w:tab w:val="left" w:pos="360"/>
        </w:tabs>
        <w:snapToGrid w:val="0"/>
        <w:spacing w:line="360" w:lineRule="auto"/>
        <w:outlineLvl w:val="1"/>
        <w:rPr>
          <w:color w:val="000000" w:themeColor="text1"/>
          <w:sz w:val="24"/>
          <w:szCs w:val="20"/>
          <w14:textFill>
            <w14:solidFill>
              <w14:schemeClr w14:val="tx1"/>
            </w14:solidFill>
          </w14:textFill>
        </w:rPr>
      </w:pPr>
    </w:p>
    <w:p>
      <w:pPr>
        <w:tabs>
          <w:tab w:val="left" w:pos="1800"/>
          <w:tab w:val="left" w:pos="5580"/>
        </w:tabs>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注：1.如果不提供分项报价将视为没有实质性响应招标文件。</w:t>
      </w:r>
    </w:p>
    <w:p>
      <w:pPr>
        <w:tabs>
          <w:tab w:val="left" w:pos="1800"/>
          <w:tab w:val="left" w:pos="5580"/>
        </w:tabs>
        <w:ind w:firstLine="480" w:firstLineChars="20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2.上述各项的详细规格（如有），可另页描述。</w:t>
      </w:r>
    </w:p>
    <w:p>
      <w:pPr>
        <w:autoSpaceDE w:val="0"/>
        <w:autoSpaceDN w:val="0"/>
        <w:adjustRightInd w:val="0"/>
        <w:snapToGrid w:val="0"/>
        <w:spacing w:before="25" w:after="25" w:line="360" w:lineRule="auto"/>
        <w:rPr>
          <w:rFonts w:ascii="宋体" w:hAnsi="宋体"/>
          <w:color w:val="000000" w:themeColor="text1"/>
          <w:sz w:val="24"/>
          <w:lang w:val="zh-CN"/>
          <w14:textFill>
            <w14:solidFill>
              <w14:schemeClr w14:val="tx1"/>
            </w14:solidFill>
          </w14:textFill>
        </w:rPr>
      </w:pPr>
      <w:r>
        <w:rPr>
          <w:rFonts w:ascii="宋体" w:hAnsi="宋体"/>
          <w:color w:val="000000" w:themeColor="text1"/>
          <w:sz w:val="24"/>
          <w:lang w:val="zh-CN"/>
          <w14:textFill>
            <w14:solidFill>
              <w14:schemeClr w14:val="tx1"/>
            </w14:solidFill>
          </w14:textFill>
        </w:rPr>
        <w:t xml:space="preserve">                  </w:t>
      </w:r>
    </w:p>
    <w:p>
      <w:pPr>
        <w:autoSpaceDE w:val="0"/>
        <w:autoSpaceDN w:val="0"/>
        <w:adjustRightInd w:val="0"/>
        <w:snapToGrid w:val="0"/>
        <w:spacing w:before="25" w:after="25" w:line="360" w:lineRule="auto"/>
        <w:rPr>
          <w:rFonts w:ascii="宋体" w:hAnsi="宋体"/>
          <w:color w:val="000000" w:themeColor="text1"/>
          <w:sz w:val="24"/>
          <w:lang w:val="zh-CN"/>
          <w14:textFill>
            <w14:solidFill>
              <w14:schemeClr w14:val="tx1"/>
            </w14:solidFill>
          </w14:textFill>
        </w:rPr>
      </w:pPr>
      <w:r>
        <w:rPr>
          <w:rFonts w:ascii="宋体" w:hAnsi="宋体"/>
          <w:color w:val="000000" w:themeColor="text1"/>
          <w:sz w:val="24"/>
          <w14:textFill>
            <w14:solidFill>
              <w14:schemeClr w14:val="tx1"/>
            </w14:solidFill>
          </w14:textFill>
        </w:rPr>
        <w:t>投标人名称（加盖公章）</w:t>
      </w:r>
      <w:r>
        <w:rPr>
          <w:rFonts w:ascii="宋体" w:hAnsi="宋体"/>
          <w:color w:val="000000" w:themeColor="text1"/>
          <w:sz w:val="24"/>
          <w:lang w:val="zh-CN"/>
          <w14:textFill>
            <w14:solidFill>
              <w14:schemeClr w14:val="tx1"/>
            </w14:solidFill>
          </w14:textFill>
        </w:rPr>
        <w:t>：____________</w:t>
      </w:r>
    </w:p>
    <w:p>
      <w:pPr>
        <w:adjustRightInd w:val="0"/>
        <w:snapToGrid w:val="0"/>
        <w:spacing w:before="240" w:beforeLines="100" w:after="240" w:afterLines="100"/>
        <w:jc w:val="left"/>
        <w:rPr>
          <w:rFonts w:ascii="宋体" w:hAnsi="宋体"/>
          <w:b/>
          <w:color w:val="000000" w:themeColor="text1"/>
          <w:sz w:val="24"/>
          <w14:textFill>
            <w14:solidFill>
              <w14:schemeClr w14:val="tx1"/>
            </w14:solidFill>
          </w14:textFill>
        </w:rPr>
      </w:pPr>
      <w:r>
        <w:rPr>
          <w:rFonts w:ascii="宋体" w:hAnsi="宋体"/>
          <w:color w:val="000000" w:themeColor="text1"/>
          <w:sz w:val="24"/>
          <w:szCs w:val="20"/>
          <w14:textFill>
            <w14:solidFill>
              <w14:schemeClr w14:val="tx1"/>
            </w14:solidFill>
          </w14:textFill>
        </w:rPr>
        <w:t>日期：_____年______月______日</w:t>
      </w:r>
    </w:p>
    <w:p>
      <w:pPr>
        <w:numPr>
          <w:ilvl w:val="255"/>
          <w:numId w:val="0"/>
        </w:numPr>
        <w:tabs>
          <w:tab w:val="left" w:pos="360"/>
        </w:tabs>
        <w:snapToGrid w:val="0"/>
        <w:spacing w:line="360" w:lineRule="auto"/>
        <w:outlineLvl w:val="1"/>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br w:type="page"/>
      </w:r>
    </w:p>
    <w:p>
      <w:pPr>
        <w:numPr>
          <w:ilvl w:val="255"/>
          <w:numId w:val="0"/>
        </w:numPr>
        <w:tabs>
          <w:tab w:val="left" w:pos="360"/>
        </w:tabs>
        <w:snapToGrid w:val="0"/>
        <w:spacing w:line="360" w:lineRule="auto"/>
        <w:outlineLvl w:val="1"/>
        <w:rPr>
          <w:color w:val="000000" w:themeColor="text1"/>
          <w:sz w:val="24"/>
          <w:szCs w:val="20"/>
          <w14:textFill>
            <w14:solidFill>
              <w14:schemeClr w14:val="tx1"/>
            </w14:solidFill>
          </w14:textFill>
        </w:rPr>
        <w:sectPr>
          <w:pgSz w:w="11907" w:h="16840"/>
          <w:pgMar w:top="1418" w:right="1134" w:bottom="1418" w:left="1701" w:header="851" w:footer="851" w:gutter="0"/>
          <w:cols w:space="720" w:num="1"/>
          <w:docGrid w:linePitch="462" w:charSpace="0"/>
        </w:sectPr>
      </w:pPr>
    </w:p>
    <w:p>
      <w:pPr>
        <w:numPr>
          <w:ilvl w:val="0"/>
          <w:numId w:val="22"/>
        </w:numPr>
        <w:tabs>
          <w:tab w:val="left" w:pos="360"/>
        </w:tabs>
        <w:snapToGrid w:val="0"/>
        <w:spacing w:line="360" w:lineRule="auto"/>
        <w:outlineLvl w:val="1"/>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合同条款偏离表</w:t>
      </w:r>
      <w:bookmarkEnd w:id="889"/>
      <w:bookmarkEnd w:id="890"/>
      <w:bookmarkEnd w:id="891"/>
      <w:bookmarkEnd w:id="892"/>
      <w:bookmarkEnd w:id="893"/>
      <w:bookmarkEnd w:id="894"/>
      <w:bookmarkEnd w:id="895"/>
      <w:bookmarkEnd w:id="896"/>
      <w:bookmarkEnd w:id="897"/>
      <w:bookmarkEnd w:id="898"/>
      <w:bookmarkEnd w:id="899"/>
      <w:bookmarkEnd w:id="900"/>
      <w:bookmarkEnd w:id="901"/>
      <w:r>
        <w:rPr>
          <w:color w:val="000000" w:themeColor="text1"/>
          <w:sz w:val="24"/>
          <w:szCs w:val="20"/>
          <w14:textFill>
            <w14:solidFill>
              <w14:schemeClr w14:val="tx1"/>
            </w14:solidFill>
          </w14:textFill>
        </w:rPr>
        <w:t>（实质性格式）</w:t>
      </w:r>
    </w:p>
    <w:p>
      <w:pPr>
        <w:spacing w:line="360" w:lineRule="auto"/>
        <w:rPr>
          <w:color w:val="000000" w:themeColor="text1"/>
          <w:sz w:val="24"/>
          <w:szCs w:val="20"/>
          <w14:textFill>
            <w14:solidFill>
              <w14:schemeClr w14:val="tx1"/>
            </w14:solidFill>
          </w14:textFill>
        </w:rPr>
      </w:pPr>
    </w:p>
    <w:p>
      <w:pPr>
        <w:tabs>
          <w:tab w:val="left" w:pos="2775"/>
          <w:tab w:val="center" w:pos="4153"/>
        </w:tabs>
        <w:autoSpaceDE w:val="0"/>
        <w:autoSpaceDN w:val="0"/>
        <w:adjustRightInd w:val="0"/>
        <w:spacing w:line="360" w:lineRule="auto"/>
        <w:jc w:val="center"/>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t>合同条款偏离表</w:t>
      </w:r>
    </w:p>
    <w:p>
      <w:pPr>
        <w:spacing w:line="360" w:lineRule="auto"/>
        <w:rPr>
          <w:color w:val="000000" w:themeColor="text1"/>
          <w:sz w:val="24"/>
          <w:szCs w:val="20"/>
          <w14:textFill>
            <w14:solidFill>
              <w14:schemeClr w14:val="tx1"/>
            </w14:solidFill>
          </w14:textFill>
        </w:rPr>
      </w:pPr>
    </w:p>
    <w:p>
      <w:pPr>
        <w:tabs>
          <w:tab w:val="left" w:pos="1800"/>
          <w:tab w:val="left" w:pos="5580"/>
        </w:tabs>
        <w:spacing w:line="360" w:lineRule="auto"/>
        <w:ind w:firstLine="360" w:firstLineChars="150"/>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项目编号/包号：_____________________     项目名称：_____________</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2"/>
        <w:gridCol w:w="1676"/>
        <w:gridCol w:w="1676"/>
        <w:gridCol w:w="1877"/>
        <w:gridCol w:w="11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adjustRightInd w:val="0"/>
              <w:snapToGrid w:val="0"/>
              <w:jc w:val="center"/>
              <w:rPr>
                <w:color w:val="000000" w:themeColor="text1"/>
                <w:sz w:val="24"/>
                <w14:textFill>
                  <w14:solidFill>
                    <w14:schemeClr w14:val="tx1"/>
                  </w14:solidFill>
                </w14:textFill>
              </w:rPr>
            </w:pPr>
            <w:bookmarkStart w:id="915" w:name="_Hlk144279231"/>
            <w:r>
              <w:rPr>
                <w:color w:val="000000" w:themeColor="text1"/>
                <w:sz w:val="24"/>
                <w14:textFill>
                  <w14:solidFill>
                    <w14:schemeClr w14:val="tx1"/>
                  </w14:solidFill>
                </w14:textFill>
              </w:rPr>
              <w:t>序号</w:t>
            </w:r>
          </w:p>
        </w:tc>
        <w:tc>
          <w:tcPr>
            <w:tcW w:w="1646" w:type="dxa"/>
            <w:vAlign w:val="center"/>
          </w:tcPr>
          <w:p>
            <w:pPr>
              <w:adjustRightInd w:val="0"/>
              <w:snapToGrid w:val="0"/>
              <w:jc w:val="center"/>
              <w:rPr>
                <w:color w:val="000000" w:themeColor="text1"/>
                <w:sz w:val="24"/>
                <w14:textFill>
                  <w14:solidFill>
                    <w14:schemeClr w14:val="tx1"/>
                  </w14:solidFill>
                </w14:textFill>
              </w:rPr>
            </w:pPr>
            <w:r>
              <w:rPr>
                <w:color w:val="000000" w:themeColor="text1"/>
                <w:sz w:val="24"/>
                <w:szCs w:val="21"/>
                <w14:textFill>
                  <w14:solidFill>
                    <w14:schemeClr w14:val="tx1"/>
                  </w14:solidFill>
                </w14:textFill>
              </w:rPr>
              <w:t>招标文件</w:t>
            </w:r>
            <w:r>
              <w:rPr>
                <w:color w:val="000000" w:themeColor="text1"/>
                <w:sz w:val="24"/>
                <w14:textFill>
                  <w14:solidFill>
                    <w14:schemeClr w14:val="tx1"/>
                  </w14:solidFill>
                </w14:textFill>
              </w:rPr>
              <w:t>条目号（页码）</w:t>
            </w:r>
          </w:p>
        </w:tc>
        <w:tc>
          <w:tcPr>
            <w:tcW w:w="1688" w:type="dxa"/>
            <w:vAlign w:val="center"/>
          </w:tcPr>
          <w:p>
            <w:pPr>
              <w:adjustRightInd w:val="0"/>
              <w:snapToGrid w:val="0"/>
              <w:jc w:val="center"/>
              <w:rPr>
                <w:color w:val="000000" w:themeColor="text1"/>
                <w:sz w:val="24"/>
                <w14:textFill>
                  <w14:solidFill>
                    <w14:schemeClr w14:val="tx1"/>
                  </w14:solidFill>
                </w14:textFill>
              </w:rPr>
            </w:pPr>
            <w:r>
              <w:rPr>
                <w:color w:val="000000" w:themeColor="text1"/>
                <w:sz w:val="24"/>
                <w:szCs w:val="21"/>
                <w14:textFill>
                  <w14:solidFill>
                    <w14:schemeClr w14:val="tx1"/>
                  </w14:solidFill>
                </w14:textFill>
              </w:rPr>
              <w:t>招标文件</w:t>
            </w:r>
            <w:r>
              <w:rPr>
                <w:color w:val="000000" w:themeColor="text1"/>
                <w:sz w:val="24"/>
                <w14:textFill>
                  <w14:solidFill>
                    <w14:schemeClr w14:val="tx1"/>
                  </w14:solidFill>
                </w14:textFill>
              </w:rPr>
              <w:t>要求</w:t>
            </w:r>
          </w:p>
        </w:tc>
        <w:tc>
          <w:tcPr>
            <w:tcW w:w="1688" w:type="dxa"/>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投标文件内容</w:t>
            </w:r>
          </w:p>
        </w:tc>
        <w:tc>
          <w:tcPr>
            <w:tcW w:w="1925" w:type="dxa"/>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偏离情况</w:t>
            </w:r>
          </w:p>
        </w:tc>
        <w:tc>
          <w:tcPr>
            <w:tcW w:w="1045" w:type="dxa"/>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adjustRightInd w:val="0"/>
              <w:snapToGrid w:val="0"/>
              <w:jc w:val="left"/>
              <w:rPr>
                <w:bCs/>
                <w:color w:val="000000" w:themeColor="text1"/>
                <w:sz w:val="24"/>
                <w14:textFill>
                  <w14:solidFill>
                    <w14:schemeClr w14:val="tx1"/>
                  </w14:solidFill>
                </w14:textFill>
              </w:rPr>
            </w:pPr>
            <w:r>
              <w:rPr>
                <w:b/>
                <w:color w:val="000000" w:themeColor="text1"/>
                <w:sz w:val="24"/>
                <w14:textFill>
                  <w14:solidFill>
                    <w14:schemeClr w14:val="tx1"/>
                  </w14:solidFill>
                </w14:textFill>
              </w:rPr>
              <w:t>对本项目合同条款的偏离情况</w:t>
            </w:r>
            <w:r>
              <w:rPr>
                <w:bCs/>
                <w:color w:val="000000" w:themeColor="text1"/>
                <w:sz w:val="24"/>
                <w14:textFill>
                  <w14:solidFill>
                    <w14:schemeClr w14:val="tx1"/>
                  </w14:solidFill>
                </w14:textFill>
              </w:rPr>
              <w:t>（</w:t>
            </w:r>
            <w:r>
              <w:rPr>
                <w:rFonts w:hint="eastAsia"/>
                <w:bCs/>
                <w:color w:val="000000" w:themeColor="text1"/>
                <w:sz w:val="24"/>
                <w14:textFill>
                  <w14:solidFill>
                    <w14:schemeClr w14:val="tx1"/>
                  </w14:solidFill>
                </w14:textFill>
              </w:rPr>
              <w:t>应</w:t>
            </w:r>
            <w:r>
              <w:rPr>
                <w:bCs/>
                <w:color w:val="000000" w:themeColor="text1"/>
                <w:sz w:val="24"/>
                <w14:textFill>
                  <w14:solidFill>
                    <w14:schemeClr w14:val="tx1"/>
                  </w14:solidFill>
                </w14:textFill>
              </w:rPr>
              <w:t>进行选择</w:t>
            </w:r>
            <w:r>
              <w:rPr>
                <w:rFonts w:hint="eastAsia"/>
                <w:bCs/>
                <w:color w:val="000000" w:themeColor="text1"/>
                <w:sz w:val="24"/>
                <w14:textFill>
                  <w14:solidFill>
                    <w14:schemeClr w14:val="tx1"/>
                  </w14:solidFill>
                </w14:textFill>
              </w:rPr>
              <w:t>，未选择</w:t>
            </w:r>
            <w:r>
              <w:rPr>
                <w:rFonts w:hint="eastAsia"/>
                <w:b/>
                <w:color w:val="000000" w:themeColor="text1"/>
                <w:sz w:val="24"/>
                <w14:textFill>
                  <w14:solidFill>
                    <w14:schemeClr w14:val="tx1"/>
                  </w14:solidFill>
                </w14:textFill>
              </w:rPr>
              <w:t>投标无效</w:t>
            </w:r>
            <w:r>
              <w:rPr>
                <w:bCs/>
                <w:color w:val="000000" w:themeColor="text1"/>
                <w:sz w:val="24"/>
                <w14:textFill>
                  <w14:solidFill>
                    <w14:schemeClr w14:val="tx1"/>
                  </w14:solidFill>
                </w14:textFill>
              </w:rPr>
              <w:t>）：</w:t>
            </w:r>
          </w:p>
          <w:p>
            <w:pPr>
              <w:adjustRightInd w:val="0"/>
              <w:snapToGrid w:val="0"/>
              <w:jc w:val="left"/>
              <w:rPr>
                <w:color w:val="000000" w:themeColor="text1"/>
                <w:sz w:val="24"/>
                <w14:textFill>
                  <w14:solidFill>
                    <w14:schemeClr w14:val="tx1"/>
                  </w14:solidFill>
                </w14:textFill>
              </w:rPr>
            </w:pPr>
            <w:r>
              <w:rPr>
                <w:b/>
                <w:color w:val="000000" w:themeColor="text1"/>
                <w:sz w:val="24"/>
                <w14:textFill>
                  <w14:solidFill>
                    <w14:schemeClr w14:val="tx1"/>
                  </w14:solidFill>
                </w14:textFill>
              </w:rPr>
              <w:t>□无偏离</w:t>
            </w:r>
            <w:r>
              <w:rPr>
                <w:color w:val="000000" w:themeColor="text1"/>
                <w:sz w:val="24"/>
                <w14:textFill>
                  <w14:solidFill>
                    <w14:schemeClr w14:val="tx1"/>
                  </w14:solidFill>
                </w14:textFill>
              </w:rPr>
              <w:t>（</w:t>
            </w:r>
            <w:r>
              <w:rPr>
                <w:color w:val="000000" w:themeColor="text1"/>
                <w:sz w:val="24"/>
                <w:szCs w:val="21"/>
                <w14:textFill>
                  <w14:solidFill>
                    <w14:schemeClr w14:val="tx1"/>
                  </w14:solidFill>
                </w14:textFill>
              </w:rPr>
              <w:t>如无偏离，仅选择无偏离即可</w:t>
            </w:r>
            <w:r>
              <w:rPr>
                <w:rFonts w:hint="eastAsia"/>
                <w:color w:val="000000" w:themeColor="text1"/>
                <w:sz w:val="24"/>
                <w:szCs w:val="21"/>
                <w14:textFill>
                  <w14:solidFill>
                    <w14:schemeClr w14:val="tx1"/>
                  </w14:solidFill>
                </w14:textFill>
              </w:rPr>
              <w:t>；</w:t>
            </w:r>
            <w:r>
              <w:rPr>
                <w:rFonts w:hint="eastAsia"/>
                <w:bCs/>
                <w:color w:val="000000" w:themeColor="text1"/>
                <w:sz w:val="24"/>
                <w14:textFill>
                  <w14:solidFill>
                    <w14:schemeClr w14:val="tx1"/>
                  </w14:solidFill>
                </w14:textFill>
              </w:rPr>
              <w:t>无偏离即为</w:t>
            </w:r>
            <w:r>
              <w:rPr>
                <w:color w:val="000000" w:themeColor="text1"/>
                <w:sz w:val="24"/>
                <w14:textFill>
                  <w14:solidFill>
                    <w14:schemeClr w14:val="tx1"/>
                  </w14:solidFill>
                </w14:textFill>
              </w:rPr>
              <w:t>对合同条款中的所有要求</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均视作供应商已对之理解和响应。）</w:t>
            </w:r>
          </w:p>
          <w:p>
            <w:pPr>
              <w:adjustRightInd w:val="0"/>
              <w:snapToGrid w:val="0"/>
              <w:jc w:val="left"/>
              <w:rPr>
                <w:color w:val="000000" w:themeColor="text1"/>
                <w:sz w:val="24"/>
                <w14:textFill>
                  <w14:solidFill>
                    <w14:schemeClr w14:val="tx1"/>
                  </w14:solidFill>
                </w14:textFill>
              </w:rPr>
            </w:pPr>
            <w:r>
              <w:rPr>
                <w:b/>
                <w:color w:val="000000" w:themeColor="text1"/>
                <w:sz w:val="24"/>
                <w14:textFill>
                  <w14:solidFill>
                    <w14:schemeClr w14:val="tx1"/>
                  </w14:solidFill>
                </w14:textFill>
              </w:rPr>
              <w:t>□有偏离</w:t>
            </w:r>
            <w:r>
              <w:rPr>
                <w:color w:val="000000" w:themeColor="text1"/>
                <w:sz w:val="24"/>
                <w14:textFill>
                  <w14:solidFill>
                    <w14:schemeClr w14:val="tx1"/>
                  </w14:solidFill>
                </w14:textFill>
              </w:rPr>
              <w:t>（</w:t>
            </w:r>
            <w:r>
              <w:rPr>
                <w:color w:val="000000" w:themeColor="text1"/>
                <w:sz w:val="24"/>
                <w:szCs w:val="21"/>
                <w14:textFill>
                  <w14:solidFill>
                    <w14:schemeClr w14:val="tx1"/>
                  </w14:solidFill>
                </w14:textFill>
              </w:rPr>
              <w:t>如有偏离，</w:t>
            </w:r>
            <w:r>
              <w:rPr>
                <w:color w:val="000000" w:themeColor="text1"/>
                <w:sz w:val="24"/>
                <w14:textFill>
                  <w14:solidFill>
                    <w14:schemeClr w14:val="tx1"/>
                  </w14:solidFill>
                </w14:textFill>
              </w:rPr>
              <w:t>则</w:t>
            </w:r>
            <w:r>
              <w:rPr>
                <w:rFonts w:hint="eastAsia"/>
                <w:color w:val="000000" w:themeColor="text1"/>
                <w:sz w:val="24"/>
                <w14:textFill>
                  <w14:solidFill>
                    <w14:schemeClr w14:val="tx1"/>
                  </w14:solidFill>
                </w14:textFill>
              </w:rPr>
              <w:t>应</w:t>
            </w:r>
            <w:r>
              <w:rPr>
                <w:color w:val="000000" w:themeColor="text1"/>
                <w:sz w:val="24"/>
                <w14:textFill>
                  <w14:solidFill>
                    <w14:schemeClr w14:val="tx1"/>
                  </w14:solidFill>
                </w14:textFill>
              </w:rPr>
              <w:t>在本表中对偏离项逐一列明</w:t>
            </w:r>
            <w:r>
              <w:rPr>
                <w:rFonts w:hint="eastAsia"/>
                <w:color w:val="000000" w:themeColor="text1"/>
                <w:sz w:val="24"/>
                <w14:textFill>
                  <w14:solidFill>
                    <w14:schemeClr w14:val="tx1"/>
                  </w14:solidFill>
                </w14:textFill>
              </w:rPr>
              <w:t>，否则</w:t>
            </w:r>
            <w:r>
              <w:rPr>
                <w:rFonts w:hint="eastAsia"/>
                <w:b/>
                <w:bCs/>
                <w:color w:val="000000" w:themeColor="text1"/>
                <w:sz w:val="24"/>
                <w14:textFill>
                  <w14:solidFill>
                    <w14:schemeClr w14:val="tx1"/>
                  </w14:solidFill>
                </w14:textFill>
              </w:rPr>
              <w:t>投标无效</w:t>
            </w:r>
            <w:r>
              <w:rPr>
                <w:color w:val="000000" w:themeColor="text1"/>
                <w:sz w:val="24"/>
                <w14:textFill>
                  <w14:solidFill>
                    <w14:schemeClr w14:val="tx1"/>
                  </w14:solidFill>
                </w14:textFill>
              </w:rPr>
              <w:t>；对合同条款中的所有要求，除本表列明的偏离外，均视作供应商已对之理解和响应。）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adjustRightInd w:val="0"/>
              <w:snapToGrid w:val="0"/>
              <w:jc w:val="center"/>
              <w:rPr>
                <w:color w:val="000000" w:themeColor="text1"/>
                <w:sz w:val="24"/>
                <w14:textFill>
                  <w14:solidFill>
                    <w14:schemeClr w14:val="tx1"/>
                  </w14:solidFill>
                </w14:textFill>
              </w:rPr>
            </w:pPr>
          </w:p>
        </w:tc>
        <w:tc>
          <w:tcPr>
            <w:tcW w:w="1646" w:type="dxa"/>
            <w:vAlign w:val="center"/>
          </w:tcPr>
          <w:p>
            <w:pPr>
              <w:adjustRightInd w:val="0"/>
              <w:snapToGrid w:val="0"/>
              <w:jc w:val="center"/>
              <w:rPr>
                <w:color w:val="000000" w:themeColor="text1"/>
                <w:sz w:val="24"/>
                <w14:textFill>
                  <w14:solidFill>
                    <w14:schemeClr w14:val="tx1"/>
                  </w14:solidFill>
                </w14:textFill>
              </w:rPr>
            </w:pPr>
          </w:p>
        </w:tc>
        <w:tc>
          <w:tcPr>
            <w:tcW w:w="1688" w:type="dxa"/>
            <w:vAlign w:val="center"/>
          </w:tcPr>
          <w:p>
            <w:pPr>
              <w:adjustRightInd w:val="0"/>
              <w:snapToGrid w:val="0"/>
              <w:jc w:val="center"/>
              <w:rPr>
                <w:color w:val="000000" w:themeColor="text1"/>
                <w:sz w:val="24"/>
                <w14:textFill>
                  <w14:solidFill>
                    <w14:schemeClr w14:val="tx1"/>
                  </w14:solidFill>
                </w14:textFill>
              </w:rPr>
            </w:pPr>
          </w:p>
        </w:tc>
        <w:tc>
          <w:tcPr>
            <w:tcW w:w="1688" w:type="dxa"/>
            <w:vAlign w:val="center"/>
          </w:tcPr>
          <w:p>
            <w:pPr>
              <w:adjustRightInd w:val="0"/>
              <w:snapToGrid w:val="0"/>
              <w:jc w:val="center"/>
              <w:rPr>
                <w:color w:val="000000" w:themeColor="text1"/>
                <w:sz w:val="24"/>
                <w14:textFill>
                  <w14:solidFill>
                    <w14:schemeClr w14:val="tx1"/>
                  </w14:solidFill>
                </w14:textFill>
              </w:rPr>
            </w:pPr>
          </w:p>
        </w:tc>
        <w:tc>
          <w:tcPr>
            <w:tcW w:w="1925" w:type="dxa"/>
            <w:vAlign w:val="center"/>
          </w:tcPr>
          <w:p>
            <w:pPr>
              <w:adjustRightInd w:val="0"/>
              <w:snapToGrid w:val="0"/>
              <w:jc w:val="center"/>
              <w:rPr>
                <w:color w:val="000000" w:themeColor="text1"/>
                <w:sz w:val="24"/>
                <w14:textFill>
                  <w14:solidFill>
                    <w14:schemeClr w14:val="tx1"/>
                  </w14:solidFill>
                </w14:textFill>
              </w:rPr>
            </w:pPr>
          </w:p>
        </w:tc>
        <w:tc>
          <w:tcPr>
            <w:tcW w:w="1045" w:type="dxa"/>
            <w:vAlign w:val="center"/>
          </w:tcPr>
          <w:p>
            <w:pPr>
              <w:adjustRightInd w:val="0"/>
              <w:snapToGrid w:val="0"/>
              <w:jc w:val="center"/>
              <w:rPr>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adjustRightInd w:val="0"/>
              <w:snapToGrid w:val="0"/>
              <w:jc w:val="center"/>
              <w:rPr>
                <w:color w:val="000000" w:themeColor="text1"/>
                <w:sz w:val="24"/>
                <w14:textFill>
                  <w14:solidFill>
                    <w14:schemeClr w14:val="tx1"/>
                  </w14:solidFill>
                </w14:textFill>
              </w:rPr>
            </w:pPr>
          </w:p>
        </w:tc>
        <w:tc>
          <w:tcPr>
            <w:tcW w:w="1646" w:type="dxa"/>
            <w:vAlign w:val="center"/>
          </w:tcPr>
          <w:p>
            <w:pPr>
              <w:adjustRightInd w:val="0"/>
              <w:snapToGrid w:val="0"/>
              <w:jc w:val="center"/>
              <w:rPr>
                <w:color w:val="000000" w:themeColor="text1"/>
                <w:sz w:val="24"/>
                <w14:textFill>
                  <w14:solidFill>
                    <w14:schemeClr w14:val="tx1"/>
                  </w14:solidFill>
                </w14:textFill>
              </w:rPr>
            </w:pPr>
          </w:p>
        </w:tc>
        <w:tc>
          <w:tcPr>
            <w:tcW w:w="1688" w:type="dxa"/>
            <w:vAlign w:val="center"/>
          </w:tcPr>
          <w:p>
            <w:pPr>
              <w:adjustRightInd w:val="0"/>
              <w:snapToGrid w:val="0"/>
              <w:jc w:val="center"/>
              <w:rPr>
                <w:color w:val="000000" w:themeColor="text1"/>
                <w:sz w:val="24"/>
                <w14:textFill>
                  <w14:solidFill>
                    <w14:schemeClr w14:val="tx1"/>
                  </w14:solidFill>
                </w14:textFill>
              </w:rPr>
            </w:pPr>
          </w:p>
        </w:tc>
        <w:tc>
          <w:tcPr>
            <w:tcW w:w="1688" w:type="dxa"/>
            <w:vAlign w:val="center"/>
          </w:tcPr>
          <w:p>
            <w:pPr>
              <w:adjustRightInd w:val="0"/>
              <w:snapToGrid w:val="0"/>
              <w:jc w:val="center"/>
              <w:rPr>
                <w:color w:val="000000" w:themeColor="text1"/>
                <w:sz w:val="24"/>
                <w14:textFill>
                  <w14:solidFill>
                    <w14:schemeClr w14:val="tx1"/>
                  </w14:solidFill>
                </w14:textFill>
              </w:rPr>
            </w:pPr>
          </w:p>
        </w:tc>
        <w:tc>
          <w:tcPr>
            <w:tcW w:w="1925" w:type="dxa"/>
            <w:vAlign w:val="center"/>
          </w:tcPr>
          <w:p>
            <w:pPr>
              <w:adjustRightInd w:val="0"/>
              <w:snapToGrid w:val="0"/>
              <w:jc w:val="center"/>
              <w:rPr>
                <w:color w:val="000000" w:themeColor="text1"/>
                <w:sz w:val="24"/>
                <w14:textFill>
                  <w14:solidFill>
                    <w14:schemeClr w14:val="tx1"/>
                  </w14:solidFill>
                </w14:textFill>
              </w:rPr>
            </w:pPr>
          </w:p>
        </w:tc>
        <w:tc>
          <w:tcPr>
            <w:tcW w:w="1045" w:type="dxa"/>
            <w:vAlign w:val="center"/>
          </w:tcPr>
          <w:p>
            <w:pPr>
              <w:adjustRightInd w:val="0"/>
              <w:snapToGrid w:val="0"/>
              <w:jc w:val="center"/>
              <w:rPr>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adjustRightInd w:val="0"/>
              <w:snapToGrid w:val="0"/>
              <w:jc w:val="center"/>
              <w:rPr>
                <w:color w:val="000000" w:themeColor="text1"/>
                <w:sz w:val="24"/>
                <w14:textFill>
                  <w14:solidFill>
                    <w14:schemeClr w14:val="tx1"/>
                  </w14:solidFill>
                </w14:textFill>
              </w:rPr>
            </w:pPr>
          </w:p>
        </w:tc>
        <w:tc>
          <w:tcPr>
            <w:tcW w:w="1646" w:type="dxa"/>
            <w:vAlign w:val="center"/>
          </w:tcPr>
          <w:p>
            <w:pPr>
              <w:adjustRightInd w:val="0"/>
              <w:snapToGrid w:val="0"/>
              <w:jc w:val="center"/>
              <w:rPr>
                <w:color w:val="000000" w:themeColor="text1"/>
                <w:sz w:val="24"/>
                <w14:textFill>
                  <w14:solidFill>
                    <w14:schemeClr w14:val="tx1"/>
                  </w14:solidFill>
                </w14:textFill>
              </w:rPr>
            </w:pPr>
          </w:p>
        </w:tc>
        <w:tc>
          <w:tcPr>
            <w:tcW w:w="1688" w:type="dxa"/>
            <w:vAlign w:val="center"/>
          </w:tcPr>
          <w:p>
            <w:pPr>
              <w:adjustRightInd w:val="0"/>
              <w:snapToGrid w:val="0"/>
              <w:jc w:val="center"/>
              <w:rPr>
                <w:color w:val="000000" w:themeColor="text1"/>
                <w:sz w:val="24"/>
                <w14:textFill>
                  <w14:solidFill>
                    <w14:schemeClr w14:val="tx1"/>
                  </w14:solidFill>
                </w14:textFill>
              </w:rPr>
            </w:pPr>
          </w:p>
        </w:tc>
        <w:tc>
          <w:tcPr>
            <w:tcW w:w="1688" w:type="dxa"/>
            <w:vAlign w:val="center"/>
          </w:tcPr>
          <w:p>
            <w:pPr>
              <w:adjustRightInd w:val="0"/>
              <w:snapToGrid w:val="0"/>
              <w:jc w:val="center"/>
              <w:rPr>
                <w:color w:val="000000" w:themeColor="text1"/>
                <w:sz w:val="24"/>
                <w14:textFill>
                  <w14:solidFill>
                    <w14:schemeClr w14:val="tx1"/>
                  </w14:solidFill>
                </w14:textFill>
              </w:rPr>
            </w:pPr>
          </w:p>
        </w:tc>
        <w:tc>
          <w:tcPr>
            <w:tcW w:w="1925" w:type="dxa"/>
            <w:vAlign w:val="center"/>
          </w:tcPr>
          <w:p>
            <w:pPr>
              <w:adjustRightInd w:val="0"/>
              <w:snapToGrid w:val="0"/>
              <w:jc w:val="center"/>
              <w:rPr>
                <w:color w:val="000000" w:themeColor="text1"/>
                <w:sz w:val="24"/>
                <w14:textFill>
                  <w14:solidFill>
                    <w14:schemeClr w14:val="tx1"/>
                  </w14:solidFill>
                </w14:textFill>
              </w:rPr>
            </w:pPr>
          </w:p>
        </w:tc>
        <w:tc>
          <w:tcPr>
            <w:tcW w:w="1045" w:type="dxa"/>
            <w:vAlign w:val="center"/>
          </w:tcPr>
          <w:p>
            <w:pPr>
              <w:adjustRightInd w:val="0"/>
              <w:snapToGrid w:val="0"/>
              <w:jc w:val="center"/>
              <w:rPr>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adjustRightInd w:val="0"/>
              <w:snapToGrid w:val="0"/>
              <w:jc w:val="center"/>
              <w:rPr>
                <w:color w:val="000000" w:themeColor="text1"/>
                <w:sz w:val="24"/>
                <w14:textFill>
                  <w14:solidFill>
                    <w14:schemeClr w14:val="tx1"/>
                  </w14:solidFill>
                </w14:textFill>
              </w:rPr>
            </w:pPr>
          </w:p>
        </w:tc>
        <w:tc>
          <w:tcPr>
            <w:tcW w:w="1646" w:type="dxa"/>
            <w:vAlign w:val="center"/>
          </w:tcPr>
          <w:p>
            <w:pPr>
              <w:adjustRightInd w:val="0"/>
              <w:snapToGrid w:val="0"/>
              <w:jc w:val="center"/>
              <w:rPr>
                <w:color w:val="000000" w:themeColor="text1"/>
                <w:sz w:val="24"/>
                <w14:textFill>
                  <w14:solidFill>
                    <w14:schemeClr w14:val="tx1"/>
                  </w14:solidFill>
                </w14:textFill>
              </w:rPr>
            </w:pPr>
          </w:p>
        </w:tc>
        <w:tc>
          <w:tcPr>
            <w:tcW w:w="1688" w:type="dxa"/>
            <w:vAlign w:val="center"/>
          </w:tcPr>
          <w:p>
            <w:pPr>
              <w:adjustRightInd w:val="0"/>
              <w:snapToGrid w:val="0"/>
              <w:jc w:val="center"/>
              <w:rPr>
                <w:color w:val="000000" w:themeColor="text1"/>
                <w:sz w:val="24"/>
                <w14:textFill>
                  <w14:solidFill>
                    <w14:schemeClr w14:val="tx1"/>
                  </w14:solidFill>
                </w14:textFill>
              </w:rPr>
            </w:pPr>
          </w:p>
        </w:tc>
        <w:tc>
          <w:tcPr>
            <w:tcW w:w="1688" w:type="dxa"/>
            <w:vAlign w:val="center"/>
          </w:tcPr>
          <w:p>
            <w:pPr>
              <w:adjustRightInd w:val="0"/>
              <w:snapToGrid w:val="0"/>
              <w:jc w:val="center"/>
              <w:rPr>
                <w:color w:val="000000" w:themeColor="text1"/>
                <w:sz w:val="24"/>
                <w14:textFill>
                  <w14:solidFill>
                    <w14:schemeClr w14:val="tx1"/>
                  </w14:solidFill>
                </w14:textFill>
              </w:rPr>
            </w:pPr>
          </w:p>
        </w:tc>
        <w:tc>
          <w:tcPr>
            <w:tcW w:w="1925" w:type="dxa"/>
            <w:vAlign w:val="center"/>
          </w:tcPr>
          <w:p>
            <w:pPr>
              <w:adjustRightInd w:val="0"/>
              <w:snapToGrid w:val="0"/>
              <w:jc w:val="center"/>
              <w:rPr>
                <w:color w:val="000000" w:themeColor="text1"/>
                <w:sz w:val="24"/>
                <w14:textFill>
                  <w14:solidFill>
                    <w14:schemeClr w14:val="tx1"/>
                  </w14:solidFill>
                </w14:textFill>
              </w:rPr>
            </w:pPr>
          </w:p>
        </w:tc>
        <w:tc>
          <w:tcPr>
            <w:tcW w:w="1045" w:type="dxa"/>
            <w:vAlign w:val="center"/>
          </w:tcPr>
          <w:p>
            <w:pPr>
              <w:adjustRightInd w:val="0"/>
              <w:snapToGrid w:val="0"/>
              <w:jc w:val="center"/>
              <w:rPr>
                <w:color w:val="000000" w:themeColor="text1"/>
                <w:sz w:val="24"/>
                <w14:textFill>
                  <w14:solidFill>
                    <w14:schemeClr w14:val="tx1"/>
                  </w14:solidFill>
                </w14:textFill>
              </w:rPr>
            </w:pPr>
          </w:p>
        </w:tc>
      </w:tr>
      <w:bookmarkEnd w:id="915"/>
    </w:tbl>
    <w:p>
      <w:pPr>
        <w:tabs>
          <w:tab w:val="left" w:pos="1800"/>
          <w:tab w:val="left" w:pos="5580"/>
        </w:tabs>
        <w:jc w:val="left"/>
        <w:rPr>
          <w:color w:val="000000" w:themeColor="text1"/>
          <w:sz w:val="24"/>
          <w14:textFill>
            <w14:solidFill>
              <w14:schemeClr w14:val="tx1"/>
            </w14:solidFill>
          </w14:textFill>
        </w:rPr>
      </w:pPr>
    </w:p>
    <w:p>
      <w:pPr>
        <w:tabs>
          <w:tab w:val="left" w:pos="1800"/>
          <w:tab w:val="left" w:pos="5580"/>
        </w:tabs>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注：“偏离情况”列应据实填写“正偏离”或“负偏离”。</w:t>
      </w:r>
    </w:p>
    <w:p>
      <w:pPr>
        <w:spacing w:line="360" w:lineRule="auto"/>
        <w:rPr>
          <w:color w:val="000000" w:themeColor="text1"/>
          <w:sz w:val="24"/>
          <w:szCs w:val="20"/>
          <w14:textFill>
            <w14:solidFill>
              <w14:schemeClr w14:val="tx1"/>
            </w14:solidFill>
          </w14:textFill>
        </w:rPr>
      </w:pPr>
    </w:p>
    <w:p>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 xml:space="preserve">                      </w:t>
      </w:r>
    </w:p>
    <w:p>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r>
        <w:rPr>
          <w:color w:val="000000" w:themeColor="text1"/>
          <w:sz w:val="24"/>
          <w14:textFill>
            <w14:solidFill>
              <w14:schemeClr w14:val="tx1"/>
            </w14:solidFill>
          </w14:textFill>
        </w:rPr>
        <w:t>投标人名称（加盖公章）</w:t>
      </w:r>
      <w:r>
        <w:rPr>
          <w:color w:val="000000" w:themeColor="text1"/>
          <w:sz w:val="24"/>
          <w:lang w:val="zh-CN"/>
          <w14:textFill>
            <w14:solidFill>
              <w14:schemeClr w14:val="tx1"/>
            </w14:solidFill>
          </w14:textFill>
        </w:rPr>
        <w:t>：    ____________</w:t>
      </w:r>
    </w:p>
    <w:p>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r>
        <w:rPr>
          <w:color w:val="000000" w:themeColor="text1"/>
          <w:sz w:val="24"/>
          <w:szCs w:val="20"/>
          <w14:textFill>
            <w14:solidFill>
              <w14:schemeClr w14:val="tx1"/>
            </w14:solidFill>
          </w14:textFill>
        </w:rPr>
        <w:t xml:space="preserve">日期：_____年______月______日   </w:t>
      </w:r>
    </w:p>
    <w:p>
      <w:pPr>
        <w:numPr>
          <w:ilvl w:val="0"/>
          <w:numId w:val="22"/>
        </w:numPr>
        <w:tabs>
          <w:tab w:val="left" w:pos="360"/>
        </w:tabs>
        <w:snapToGrid w:val="0"/>
        <w:spacing w:line="360" w:lineRule="auto"/>
        <w:outlineLvl w:val="1"/>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br w:type="page"/>
      </w:r>
      <w:bookmarkEnd w:id="902"/>
      <w:bookmarkEnd w:id="903"/>
      <w:bookmarkEnd w:id="904"/>
      <w:bookmarkEnd w:id="905"/>
      <w:bookmarkEnd w:id="906"/>
      <w:bookmarkEnd w:id="907"/>
      <w:bookmarkEnd w:id="908"/>
      <w:bookmarkEnd w:id="909"/>
      <w:bookmarkEnd w:id="910"/>
      <w:bookmarkEnd w:id="911"/>
      <w:bookmarkEnd w:id="912"/>
      <w:bookmarkEnd w:id="913"/>
      <w:bookmarkEnd w:id="914"/>
      <w:r>
        <w:rPr>
          <w:color w:val="000000" w:themeColor="text1"/>
          <w:sz w:val="24"/>
          <w:szCs w:val="20"/>
          <w14:textFill>
            <w14:solidFill>
              <w14:schemeClr w14:val="tx1"/>
            </w14:solidFill>
          </w14:textFill>
        </w:rPr>
        <w:t>采购需求偏离表（实质性格式）</w:t>
      </w:r>
    </w:p>
    <w:p>
      <w:pPr>
        <w:autoSpaceDE w:val="0"/>
        <w:autoSpaceDN w:val="0"/>
        <w:adjustRightInd w:val="0"/>
        <w:spacing w:line="360" w:lineRule="auto"/>
        <w:jc w:val="center"/>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t>采购需求偏离表</w:t>
      </w:r>
    </w:p>
    <w:p>
      <w:pPr>
        <w:tabs>
          <w:tab w:val="left" w:pos="1800"/>
          <w:tab w:val="left" w:pos="5580"/>
        </w:tabs>
        <w:spacing w:line="360" w:lineRule="auto"/>
        <w:ind w:firstLine="360" w:firstLineChars="150"/>
        <w:jc w:val="left"/>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项目编号/包号：_____________________     项目名称：____________</w:t>
      </w:r>
    </w:p>
    <w:tbl>
      <w:tblPr>
        <w:tblStyle w:val="57"/>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序号</w:t>
            </w:r>
          </w:p>
        </w:tc>
        <w:tc>
          <w:tcPr>
            <w:tcW w:w="1482" w:type="dxa"/>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招标文件条目号(页码)</w:t>
            </w:r>
          </w:p>
        </w:tc>
        <w:tc>
          <w:tcPr>
            <w:tcW w:w="2384" w:type="dxa"/>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招标文件要求</w:t>
            </w:r>
          </w:p>
        </w:tc>
        <w:tc>
          <w:tcPr>
            <w:tcW w:w="2126" w:type="dxa"/>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投标响应内容</w:t>
            </w:r>
          </w:p>
        </w:tc>
        <w:tc>
          <w:tcPr>
            <w:tcW w:w="1875" w:type="dxa"/>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偏离情况</w:t>
            </w:r>
          </w:p>
        </w:tc>
        <w:tc>
          <w:tcPr>
            <w:tcW w:w="1009" w:type="dxa"/>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themeColor="text1"/>
                <w:sz w:val="24"/>
                <w14:textFill>
                  <w14:solidFill>
                    <w14:schemeClr w14:val="tx1"/>
                  </w14:solidFill>
                </w14:textFill>
              </w:rPr>
            </w:pPr>
          </w:p>
        </w:tc>
        <w:tc>
          <w:tcPr>
            <w:tcW w:w="1482" w:type="dxa"/>
            <w:vAlign w:val="center"/>
          </w:tcPr>
          <w:p>
            <w:pPr>
              <w:adjustRightInd w:val="0"/>
              <w:snapToGrid w:val="0"/>
              <w:jc w:val="center"/>
              <w:rPr>
                <w:color w:val="000000" w:themeColor="text1"/>
                <w:sz w:val="24"/>
                <w14:textFill>
                  <w14:solidFill>
                    <w14:schemeClr w14:val="tx1"/>
                  </w14:solidFill>
                </w14:textFill>
              </w:rPr>
            </w:pPr>
          </w:p>
        </w:tc>
        <w:tc>
          <w:tcPr>
            <w:tcW w:w="2384" w:type="dxa"/>
            <w:vAlign w:val="center"/>
          </w:tcPr>
          <w:p>
            <w:pPr>
              <w:adjustRightInd w:val="0"/>
              <w:snapToGrid w:val="0"/>
              <w:jc w:val="center"/>
              <w:rPr>
                <w:color w:val="000000" w:themeColor="text1"/>
                <w:sz w:val="24"/>
                <w14:textFill>
                  <w14:solidFill>
                    <w14:schemeClr w14:val="tx1"/>
                  </w14:solidFill>
                </w14:textFill>
              </w:rPr>
            </w:pPr>
          </w:p>
        </w:tc>
        <w:tc>
          <w:tcPr>
            <w:tcW w:w="2126" w:type="dxa"/>
            <w:vAlign w:val="center"/>
          </w:tcPr>
          <w:p>
            <w:pPr>
              <w:adjustRightInd w:val="0"/>
              <w:snapToGrid w:val="0"/>
              <w:jc w:val="center"/>
              <w:rPr>
                <w:color w:val="000000" w:themeColor="text1"/>
                <w:sz w:val="24"/>
                <w14:textFill>
                  <w14:solidFill>
                    <w14:schemeClr w14:val="tx1"/>
                  </w14:solidFill>
                </w14:textFill>
              </w:rPr>
            </w:pPr>
          </w:p>
        </w:tc>
        <w:tc>
          <w:tcPr>
            <w:tcW w:w="1875" w:type="dxa"/>
            <w:vAlign w:val="center"/>
          </w:tcPr>
          <w:p>
            <w:pPr>
              <w:adjustRightInd w:val="0"/>
              <w:snapToGrid w:val="0"/>
              <w:jc w:val="center"/>
              <w:rPr>
                <w:color w:val="000000" w:themeColor="text1"/>
                <w:sz w:val="24"/>
                <w14:textFill>
                  <w14:solidFill>
                    <w14:schemeClr w14:val="tx1"/>
                  </w14:solidFill>
                </w14:textFill>
              </w:rPr>
            </w:pPr>
          </w:p>
        </w:tc>
        <w:tc>
          <w:tcPr>
            <w:tcW w:w="1009" w:type="dxa"/>
            <w:vAlign w:val="center"/>
          </w:tcPr>
          <w:p>
            <w:pPr>
              <w:adjustRightInd w:val="0"/>
              <w:snapToGrid w:val="0"/>
              <w:jc w:val="center"/>
              <w:rPr>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themeColor="text1"/>
                <w:sz w:val="24"/>
                <w14:textFill>
                  <w14:solidFill>
                    <w14:schemeClr w14:val="tx1"/>
                  </w14:solidFill>
                </w14:textFill>
              </w:rPr>
            </w:pPr>
          </w:p>
        </w:tc>
        <w:tc>
          <w:tcPr>
            <w:tcW w:w="1482" w:type="dxa"/>
            <w:vAlign w:val="center"/>
          </w:tcPr>
          <w:p>
            <w:pPr>
              <w:adjustRightInd w:val="0"/>
              <w:snapToGrid w:val="0"/>
              <w:jc w:val="center"/>
              <w:rPr>
                <w:color w:val="000000" w:themeColor="text1"/>
                <w:sz w:val="24"/>
                <w14:textFill>
                  <w14:solidFill>
                    <w14:schemeClr w14:val="tx1"/>
                  </w14:solidFill>
                </w14:textFill>
              </w:rPr>
            </w:pPr>
          </w:p>
        </w:tc>
        <w:tc>
          <w:tcPr>
            <w:tcW w:w="2384" w:type="dxa"/>
            <w:vAlign w:val="center"/>
          </w:tcPr>
          <w:p>
            <w:pPr>
              <w:adjustRightInd w:val="0"/>
              <w:snapToGrid w:val="0"/>
              <w:jc w:val="center"/>
              <w:rPr>
                <w:color w:val="000000" w:themeColor="text1"/>
                <w:sz w:val="24"/>
                <w14:textFill>
                  <w14:solidFill>
                    <w14:schemeClr w14:val="tx1"/>
                  </w14:solidFill>
                </w14:textFill>
              </w:rPr>
            </w:pPr>
          </w:p>
        </w:tc>
        <w:tc>
          <w:tcPr>
            <w:tcW w:w="2126" w:type="dxa"/>
            <w:vAlign w:val="center"/>
          </w:tcPr>
          <w:p>
            <w:pPr>
              <w:adjustRightInd w:val="0"/>
              <w:snapToGrid w:val="0"/>
              <w:jc w:val="center"/>
              <w:rPr>
                <w:color w:val="000000" w:themeColor="text1"/>
                <w:sz w:val="24"/>
                <w14:textFill>
                  <w14:solidFill>
                    <w14:schemeClr w14:val="tx1"/>
                  </w14:solidFill>
                </w14:textFill>
              </w:rPr>
            </w:pPr>
          </w:p>
        </w:tc>
        <w:tc>
          <w:tcPr>
            <w:tcW w:w="1875" w:type="dxa"/>
            <w:vAlign w:val="center"/>
          </w:tcPr>
          <w:p>
            <w:pPr>
              <w:adjustRightInd w:val="0"/>
              <w:snapToGrid w:val="0"/>
              <w:jc w:val="center"/>
              <w:rPr>
                <w:color w:val="000000" w:themeColor="text1"/>
                <w:sz w:val="24"/>
                <w14:textFill>
                  <w14:solidFill>
                    <w14:schemeClr w14:val="tx1"/>
                  </w14:solidFill>
                </w14:textFill>
              </w:rPr>
            </w:pPr>
          </w:p>
        </w:tc>
        <w:tc>
          <w:tcPr>
            <w:tcW w:w="1009" w:type="dxa"/>
            <w:vAlign w:val="center"/>
          </w:tcPr>
          <w:p>
            <w:pPr>
              <w:adjustRightInd w:val="0"/>
              <w:snapToGrid w:val="0"/>
              <w:jc w:val="center"/>
              <w:rPr>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themeColor="text1"/>
                <w:sz w:val="24"/>
                <w14:textFill>
                  <w14:solidFill>
                    <w14:schemeClr w14:val="tx1"/>
                  </w14:solidFill>
                </w14:textFill>
              </w:rPr>
            </w:pPr>
          </w:p>
        </w:tc>
        <w:tc>
          <w:tcPr>
            <w:tcW w:w="1482" w:type="dxa"/>
            <w:vAlign w:val="center"/>
          </w:tcPr>
          <w:p>
            <w:pPr>
              <w:adjustRightInd w:val="0"/>
              <w:snapToGrid w:val="0"/>
              <w:jc w:val="center"/>
              <w:rPr>
                <w:color w:val="000000" w:themeColor="text1"/>
                <w:sz w:val="24"/>
                <w14:textFill>
                  <w14:solidFill>
                    <w14:schemeClr w14:val="tx1"/>
                  </w14:solidFill>
                </w14:textFill>
              </w:rPr>
            </w:pPr>
          </w:p>
        </w:tc>
        <w:tc>
          <w:tcPr>
            <w:tcW w:w="2384" w:type="dxa"/>
            <w:vAlign w:val="center"/>
          </w:tcPr>
          <w:p>
            <w:pPr>
              <w:adjustRightInd w:val="0"/>
              <w:snapToGrid w:val="0"/>
              <w:jc w:val="center"/>
              <w:rPr>
                <w:color w:val="000000" w:themeColor="text1"/>
                <w:sz w:val="24"/>
                <w14:textFill>
                  <w14:solidFill>
                    <w14:schemeClr w14:val="tx1"/>
                  </w14:solidFill>
                </w14:textFill>
              </w:rPr>
            </w:pPr>
          </w:p>
        </w:tc>
        <w:tc>
          <w:tcPr>
            <w:tcW w:w="2126" w:type="dxa"/>
            <w:vAlign w:val="center"/>
          </w:tcPr>
          <w:p>
            <w:pPr>
              <w:adjustRightInd w:val="0"/>
              <w:snapToGrid w:val="0"/>
              <w:jc w:val="center"/>
              <w:rPr>
                <w:color w:val="000000" w:themeColor="text1"/>
                <w:sz w:val="24"/>
                <w14:textFill>
                  <w14:solidFill>
                    <w14:schemeClr w14:val="tx1"/>
                  </w14:solidFill>
                </w14:textFill>
              </w:rPr>
            </w:pPr>
          </w:p>
        </w:tc>
        <w:tc>
          <w:tcPr>
            <w:tcW w:w="1875" w:type="dxa"/>
            <w:vAlign w:val="center"/>
          </w:tcPr>
          <w:p>
            <w:pPr>
              <w:adjustRightInd w:val="0"/>
              <w:snapToGrid w:val="0"/>
              <w:jc w:val="center"/>
              <w:rPr>
                <w:color w:val="000000" w:themeColor="text1"/>
                <w:sz w:val="24"/>
                <w14:textFill>
                  <w14:solidFill>
                    <w14:schemeClr w14:val="tx1"/>
                  </w14:solidFill>
                </w14:textFill>
              </w:rPr>
            </w:pPr>
          </w:p>
        </w:tc>
        <w:tc>
          <w:tcPr>
            <w:tcW w:w="1009" w:type="dxa"/>
            <w:vAlign w:val="center"/>
          </w:tcPr>
          <w:p>
            <w:pPr>
              <w:adjustRightInd w:val="0"/>
              <w:snapToGrid w:val="0"/>
              <w:jc w:val="center"/>
              <w:rPr>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themeColor="text1"/>
                <w:sz w:val="24"/>
                <w14:textFill>
                  <w14:solidFill>
                    <w14:schemeClr w14:val="tx1"/>
                  </w14:solidFill>
                </w14:textFill>
              </w:rPr>
            </w:pPr>
          </w:p>
        </w:tc>
        <w:tc>
          <w:tcPr>
            <w:tcW w:w="1482" w:type="dxa"/>
            <w:vAlign w:val="center"/>
          </w:tcPr>
          <w:p>
            <w:pPr>
              <w:adjustRightInd w:val="0"/>
              <w:snapToGrid w:val="0"/>
              <w:jc w:val="center"/>
              <w:rPr>
                <w:color w:val="000000" w:themeColor="text1"/>
                <w:sz w:val="24"/>
                <w14:textFill>
                  <w14:solidFill>
                    <w14:schemeClr w14:val="tx1"/>
                  </w14:solidFill>
                </w14:textFill>
              </w:rPr>
            </w:pPr>
          </w:p>
        </w:tc>
        <w:tc>
          <w:tcPr>
            <w:tcW w:w="2384" w:type="dxa"/>
            <w:vAlign w:val="center"/>
          </w:tcPr>
          <w:p>
            <w:pPr>
              <w:adjustRightInd w:val="0"/>
              <w:snapToGrid w:val="0"/>
              <w:jc w:val="center"/>
              <w:rPr>
                <w:color w:val="000000" w:themeColor="text1"/>
                <w:sz w:val="24"/>
                <w14:textFill>
                  <w14:solidFill>
                    <w14:schemeClr w14:val="tx1"/>
                  </w14:solidFill>
                </w14:textFill>
              </w:rPr>
            </w:pPr>
          </w:p>
        </w:tc>
        <w:tc>
          <w:tcPr>
            <w:tcW w:w="2126" w:type="dxa"/>
            <w:vAlign w:val="center"/>
          </w:tcPr>
          <w:p>
            <w:pPr>
              <w:adjustRightInd w:val="0"/>
              <w:snapToGrid w:val="0"/>
              <w:jc w:val="center"/>
              <w:rPr>
                <w:color w:val="000000" w:themeColor="text1"/>
                <w:sz w:val="24"/>
                <w14:textFill>
                  <w14:solidFill>
                    <w14:schemeClr w14:val="tx1"/>
                  </w14:solidFill>
                </w14:textFill>
              </w:rPr>
            </w:pPr>
          </w:p>
        </w:tc>
        <w:tc>
          <w:tcPr>
            <w:tcW w:w="1875" w:type="dxa"/>
            <w:vAlign w:val="center"/>
          </w:tcPr>
          <w:p>
            <w:pPr>
              <w:adjustRightInd w:val="0"/>
              <w:snapToGrid w:val="0"/>
              <w:jc w:val="center"/>
              <w:rPr>
                <w:color w:val="000000" w:themeColor="text1"/>
                <w:sz w:val="24"/>
                <w14:textFill>
                  <w14:solidFill>
                    <w14:schemeClr w14:val="tx1"/>
                  </w14:solidFill>
                </w14:textFill>
              </w:rPr>
            </w:pPr>
          </w:p>
        </w:tc>
        <w:tc>
          <w:tcPr>
            <w:tcW w:w="1009" w:type="dxa"/>
            <w:vAlign w:val="center"/>
          </w:tcPr>
          <w:p>
            <w:pPr>
              <w:adjustRightInd w:val="0"/>
              <w:snapToGrid w:val="0"/>
              <w:jc w:val="center"/>
              <w:rPr>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themeColor="text1"/>
                <w:sz w:val="24"/>
                <w14:textFill>
                  <w14:solidFill>
                    <w14:schemeClr w14:val="tx1"/>
                  </w14:solidFill>
                </w14:textFill>
              </w:rPr>
            </w:pPr>
          </w:p>
        </w:tc>
        <w:tc>
          <w:tcPr>
            <w:tcW w:w="1482" w:type="dxa"/>
            <w:vAlign w:val="center"/>
          </w:tcPr>
          <w:p>
            <w:pPr>
              <w:adjustRightInd w:val="0"/>
              <w:snapToGrid w:val="0"/>
              <w:jc w:val="center"/>
              <w:rPr>
                <w:color w:val="000000" w:themeColor="text1"/>
                <w:sz w:val="24"/>
                <w14:textFill>
                  <w14:solidFill>
                    <w14:schemeClr w14:val="tx1"/>
                  </w14:solidFill>
                </w14:textFill>
              </w:rPr>
            </w:pPr>
          </w:p>
        </w:tc>
        <w:tc>
          <w:tcPr>
            <w:tcW w:w="2384" w:type="dxa"/>
            <w:vAlign w:val="center"/>
          </w:tcPr>
          <w:p>
            <w:pPr>
              <w:adjustRightInd w:val="0"/>
              <w:snapToGrid w:val="0"/>
              <w:jc w:val="center"/>
              <w:rPr>
                <w:color w:val="000000" w:themeColor="text1"/>
                <w:sz w:val="24"/>
                <w14:textFill>
                  <w14:solidFill>
                    <w14:schemeClr w14:val="tx1"/>
                  </w14:solidFill>
                </w14:textFill>
              </w:rPr>
            </w:pPr>
          </w:p>
        </w:tc>
        <w:tc>
          <w:tcPr>
            <w:tcW w:w="2126" w:type="dxa"/>
            <w:vAlign w:val="center"/>
          </w:tcPr>
          <w:p>
            <w:pPr>
              <w:adjustRightInd w:val="0"/>
              <w:snapToGrid w:val="0"/>
              <w:jc w:val="center"/>
              <w:rPr>
                <w:color w:val="000000" w:themeColor="text1"/>
                <w:sz w:val="24"/>
                <w14:textFill>
                  <w14:solidFill>
                    <w14:schemeClr w14:val="tx1"/>
                  </w14:solidFill>
                </w14:textFill>
              </w:rPr>
            </w:pPr>
          </w:p>
        </w:tc>
        <w:tc>
          <w:tcPr>
            <w:tcW w:w="1875" w:type="dxa"/>
            <w:vAlign w:val="center"/>
          </w:tcPr>
          <w:p>
            <w:pPr>
              <w:adjustRightInd w:val="0"/>
              <w:snapToGrid w:val="0"/>
              <w:jc w:val="center"/>
              <w:rPr>
                <w:color w:val="000000" w:themeColor="text1"/>
                <w:sz w:val="24"/>
                <w14:textFill>
                  <w14:solidFill>
                    <w14:schemeClr w14:val="tx1"/>
                  </w14:solidFill>
                </w14:textFill>
              </w:rPr>
            </w:pPr>
          </w:p>
        </w:tc>
        <w:tc>
          <w:tcPr>
            <w:tcW w:w="1009" w:type="dxa"/>
            <w:vAlign w:val="center"/>
          </w:tcPr>
          <w:p>
            <w:pPr>
              <w:adjustRightInd w:val="0"/>
              <w:snapToGrid w:val="0"/>
              <w:jc w:val="center"/>
              <w:rPr>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vAlign w:val="center"/>
          </w:tcPr>
          <w:p>
            <w:pPr>
              <w:adjustRightInd w:val="0"/>
              <w:snapToGrid w:val="0"/>
              <w:jc w:val="center"/>
              <w:rPr>
                <w:color w:val="000000" w:themeColor="text1"/>
                <w:sz w:val="24"/>
                <w14:textFill>
                  <w14:solidFill>
                    <w14:schemeClr w14:val="tx1"/>
                  </w14:solidFill>
                </w14:textFill>
              </w:rPr>
            </w:pPr>
          </w:p>
        </w:tc>
        <w:tc>
          <w:tcPr>
            <w:tcW w:w="1482" w:type="dxa"/>
            <w:vAlign w:val="center"/>
          </w:tcPr>
          <w:p>
            <w:pPr>
              <w:adjustRightInd w:val="0"/>
              <w:snapToGrid w:val="0"/>
              <w:jc w:val="center"/>
              <w:rPr>
                <w:color w:val="000000" w:themeColor="text1"/>
                <w:sz w:val="24"/>
                <w14:textFill>
                  <w14:solidFill>
                    <w14:schemeClr w14:val="tx1"/>
                  </w14:solidFill>
                </w14:textFill>
              </w:rPr>
            </w:pPr>
          </w:p>
        </w:tc>
        <w:tc>
          <w:tcPr>
            <w:tcW w:w="2384" w:type="dxa"/>
            <w:vAlign w:val="center"/>
          </w:tcPr>
          <w:p>
            <w:pPr>
              <w:adjustRightInd w:val="0"/>
              <w:snapToGrid w:val="0"/>
              <w:jc w:val="center"/>
              <w:rPr>
                <w:color w:val="000000" w:themeColor="text1"/>
                <w:sz w:val="24"/>
                <w14:textFill>
                  <w14:solidFill>
                    <w14:schemeClr w14:val="tx1"/>
                  </w14:solidFill>
                </w14:textFill>
              </w:rPr>
            </w:pPr>
          </w:p>
        </w:tc>
        <w:tc>
          <w:tcPr>
            <w:tcW w:w="2126" w:type="dxa"/>
            <w:vAlign w:val="center"/>
          </w:tcPr>
          <w:p>
            <w:pPr>
              <w:adjustRightInd w:val="0"/>
              <w:snapToGrid w:val="0"/>
              <w:jc w:val="center"/>
              <w:rPr>
                <w:color w:val="000000" w:themeColor="text1"/>
                <w:sz w:val="24"/>
                <w14:textFill>
                  <w14:solidFill>
                    <w14:schemeClr w14:val="tx1"/>
                  </w14:solidFill>
                </w14:textFill>
              </w:rPr>
            </w:pPr>
          </w:p>
        </w:tc>
        <w:tc>
          <w:tcPr>
            <w:tcW w:w="1875" w:type="dxa"/>
            <w:vAlign w:val="center"/>
          </w:tcPr>
          <w:p>
            <w:pPr>
              <w:adjustRightInd w:val="0"/>
              <w:snapToGrid w:val="0"/>
              <w:jc w:val="center"/>
              <w:rPr>
                <w:color w:val="000000" w:themeColor="text1"/>
                <w:sz w:val="24"/>
                <w14:textFill>
                  <w14:solidFill>
                    <w14:schemeClr w14:val="tx1"/>
                  </w14:solidFill>
                </w14:textFill>
              </w:rPr>
            </w:pPr>
          </w:p>
        </w:tc>
        <w:tc>
          <w:tcPr>
            <w:tcW w:w="1009" w:type="dxa"/>
            <w:vAlign w:val="center"/>
          </w:tcPr>
          <w:p>
            <w:pPr>
              <w:adjustRightInd w:val="0"/>
              <w:snapToGrid w:val="0"/>
              <w:jc w:val="center"/>
              <w:rPr>
                <w:color w:val="000000" w:themeColor="text1"/>
                <w:sz w:val="24"/>
                <w14:textFill>
                  <w14:solidFill>
                    <w14:schemeClr w14:val="tx1"/>
                  </w14:solidFill>
                </w14:textFill>
              </w:rPr>
            </w:pPr>
          </w:p>
        </w:tc>
      </w:tr>
    </w:tbl>
    <w:p>
      <w:pPr>
        <w:tabs>
          <w:tab w:val="left" w:pos="1800"/>
          <w:tab w:val="left" w:pos="5580"/>
        </w:tabs>
        <w:spacing w:line="360" w:lineRule="auto"/>
        <w:ind w:firstLine="360" w:firstLineChars="150"/>
        <w:jc w:val="left"/>
        <w:rPr>
          <w:color w:val="000000" w:themeColor="text1"/>
          <w:sz w:val="24"/>
          <w:u w:val="single"/>
          <w14:textFill>
            <w14:solidFill>
              <w14:schemeClr w14:val="tx1"/>
            </w14:solidFill>
          </w14:textFill>
        </w:rPr>
      </w:pPr>
    </w:p>
    <w:p>
      <w:pPr>
        <w:tabs>
          <w:tab w:val="left" w:pos="1800"/>
          <w:tab w:val="left" w:pos="5580"/>
        </w:tabs>
        <w:spacing w:line="360" w:lineRule="auto"/>
        <w:ind w:firstLine="360" w:firstLineChars="150"/>
        <w:jc w:val="left"/>
        <w:rPr>
          <w:color w:val="000000" w:themeColor="text1"/>
          <w:sz w:val="24"/>
          <w:u w:val="single"/>
          <w14:textFill>
            <w14:solidFill>
              <w14:schemeClr w14:val="tx1"/>
            </w14:solidFill>
          </w14:textFill>
        </w:rPr>
      </w:pPr>
    </w:p>
    <w:p>
      <w:pPr>
        <w:tabs>
          <w:tab w:val="left" w:pos="1800"/>
          <w:tab w:val="left" w:pos="5580"/>
        </w:tabs>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注：</w:t>
      </w:r>
    </w:p>
    <w:p>
      <w:pPr>
        <w:tabs>
          <w:tab w:val="left" w:pos="1800"/>
          <w:tab w:val="left" w:pos="5580"/>
        </w:tabs>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1. 对招标文件中的所有商务、技术要求，除本表所列明的所有偏离外，均视作供应商已对之理解和响应。此表中若无任何文字说明，内容为空白的，</w:t>
      </w:r>
      <w:r>
        <w:rPr>
          <w:b/>
          <w:color w:val="000000" w:themeColor="text1"/>
          <w:sz w:val="24"/>
          <w14:textFill>
            <w14:solidFill>
              <w14:schemeClr w14:val="tx1"/>
            </w14:solidFill>
          </w14:textFill>
        </w:rPr>
        <w:t>投标无效。</w:t>
      </w:r>
    </w:p>
    <w:p>
      <w:pPr>
        <w:tabs>
          <w:tab w:val="left" w:pos="1800"/>
          <w:tab w:val="left" w:pos="5580"/>
        </w:tabs>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2.“偏离情况”列应据实填写“无偏离”、“正偏离”或“负偏离”。</w:t>
      </w:r>
    </w:p>
    <w:p>
      <w:pPr>
        <w:tabs>
          <w:tab w:val="left" w:pos="1800"/>
          <w:tab w:val="left" w:pos="5580"/>
        </w:tabs>
        <w:jc w:val="left"/>
        <w:rPr>
          <w:color w:val="000000" w:themeColor="text1"/>
          <w:sz w:val="24"/>
          <w14:textFill>
            <w14:solidFill>
              <w14:schemeClr w14:val="tx1"/>
            </w14:solidFill>
          </w14:textFill>
        </w:rPr>
      </w:pPr>
    </w:p>
    <w:p>
      <w:pPr>
        <w:tabs>
          <w:tab w:val="left" w:pos="1800"/>
          <w:tab w:val="left" w:pos="5580"/>
        </w:tabs>
        <w:jc w:val="left"/>
        <w:rPr>
          <w:color w:val="000000" w:themeColor="text1"/>
          <w:sz w:val="24"/>
          <w14:textFill>
            <w14:solidFill>
              <w14:schemeClr w14:val="tx1"/>
            </w14:solidFill>
          </w14:textFill>
        </w:rPr>
      </w:pPr>
    </w:p>
    <w:p>
      <w:pPr>
        <w:rPr>
          <w:color w:val="000000" w:themeColor="text1"/>
          <w:sz w:val="24"/>
          <w:szCs w:val="20"/>
          <w14:textFill>
            <w14:solidFill>
              <w14:schemeClr w14:val="tx1"/>
            </w14:solidFill>
          </w14:textFill>
        </w:rPr>
      </w:pPr>
    </w:p>
    <w:p>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 xml:space="preserve">                  </w:t>
      </w:r>
    </w:p>
    <w:p>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r>
        <w:rPr>
          <w:color w:val="000000" w:themeColor="text1"/>
          <w:sz w:val="24"/>
          <w14:textFill>
            <w14:solidFill>
              <w14:schemeClr w14:val="tx1"/>
            </w14:solidFill>
          </w14:textFill>
        </w:rPr>
        <w:t>投标人名称（加盖公章）</w:t>
      </w:r>
      <w:r>
        <w:rPr>
          <w:color w:val="000000" w:themeColor="text1"/>
          <w:sz w:val="24"/>
          <w:lang w:val="zh-CN"/>
          <w14:textFill>
            <w14:solidFill>
              <w14:schemeClr w14:val="tx1"/>
            </w14:solidFill>
          </w14:textFill>
        </w:rPr>
        <w:t>：    ____________</w:t>
      </w:r>
    </w:p>
    <w:p>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r>
        <w:rPr>
          <w:color w:val="000000" w:themeColor="text1"/>
          <w:sz w:val="24"/>
          <w:szCs w:val="20"/>
          <w14:textFill>
            <w14:solidFill>
              <w14:schemeClr w14:val="tx1"/>
            </w14:solidFill>
          </w14:textFill>
        </w:rPr>
        <w:t xml:space="preserve">日期：_____年______月______日   </w:t>
      </w:r>
    </w:p>
    <w:p>
      <w:pPr>
        <w:numPr>
          <w:ilvl w:val="0"/>
          <w:numId w:val="22"/>
        </w:numPr>
        <w:tabs>
          <w:tab w:val="left" w:pos="360"/>
        </w:tabs>
        <w:snapToGrid w:val="0"/>
        <w:spacing w:line="360" w:lineRule="auto"/>
        <w:outlineLvl w:val="1"/>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br w:type="page"/>
      </w:r>
      <w:r>
        <w:rPr>
          <w:color w:val="000000" w:themeColor="text1"/>
          <w:sz w:val="24"/>
          <w:szCs w:val="20"/>
          <w14:textFill>
            <w14:solidFill>
              <w14:schemeClr w14:val="tx1"/>
            </w14:solidFill>
          </w14:textFill>
        </w:rPr>
        <w:t>中小企业证明文件</w:t>
      </w:r>
    </w:p>
    <w:p>
      <w:pPr>
        <w:tabs>
          <w:tab w:val="left" w:pos="5580"/>
        </w:tabs>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说明：</w:t>
      </w:r>
    </w:p>
    <w:p>
      <w:pPr>
        <w:tabs>
          <w:tab w:val="left" w:pos="5580"/>
        </w:tabs>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w:t>
      </w:r>
    </w:p>
    <w:p>
      <w:pPr>
        <w:tabs>
          <w:tab w:val="left" w:pos="5580"/>
        </w:tabs>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2）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widowControl/>
        <w:jc w:val="lef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br w:type="page"/>
      </w:r>
    </w:p>
    <w:p>
      <w:pPr>
        <w:spacing w:before="240" w:beforeLines="100" w:after="240" w:afterLines="100" w:line="360" w:lineRule="auto"/>
        <w:jc w:val="center"/>
        <w:rPr>
          <w:b/>
          <w:color w:val="000000" w:themeColor="text1"/>
          <w:sz w:val="36"/>
          <w:szCs w:val="36"/>
          <w14:textFill>
            <w14:solidFill>
              <w14:schemeClr w14:val="tx1"/>
            </w14:solidFill>
          </w14:textFill>
        </w:rPr>
      </w:pPr>
      <w:r>
        <w:rPr>
          <w:b/>
          <w:bCs/>
          <w:color w:val="000000" w:themeColor="text1"/>
          <w:sz w:val="36"/>
          <w:szCs w:val="36"/>
          <w14:textFill>
            <w14:solidFill>
              <w14:schemeClr w14:val="tx1"/>
            </w14:solidFill>
          </w14:textFill>
        </w:rPr>
        <w:t>中小企业声明函（货物）格式</w:t>
      </w:r>
    </w:p>
    <w:p>
      <w:pPr>
        <w:autoSpaceDE w:val="0"/>
        <w:autoSpaceDN w:val="0"/>
        <w:spacing w:line="360" w:lineRule="auto"/>
        <w:ind w:left="220" w:right="415" w:firstLine="64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本公司（联合体）郑重声明，根据《政府采购促进中小企业发展管理办法》（财库﹝2020﹞46号）的规定，本公司（联合体）参加</w:t>
      </w:r>
      <w:r>
        <w:rPr>
          <w:i/>
          <w:color w:val="000000" w:themeColor="text1"/>
          <w:kern w:val="0"/>
          <w:sz w:val="24"/>
          <w:u w:val="single"/>
          <w14:textFill>
            <w14:solidFill>
              <w14:schemeClr w14:val="tx1"/>
            </w14:solidFill>
          </w14:textFill>
        </w:rPr>
        <w:t>（单位名称）</w:t>
      </w:r>
      <w:r>
        <w:rPr>
          <w:color w:val="000000" w:themeColor="text1"/>
          <w:kern w:val="0"/>
          <w:sz w:val="24"/>
          <w14:textFill>
            <w14:solidFill>
              <w14:schemeClr w14:val="tx1"/>
            </w14:solidFill>
          </w14:textFill>
        </w:rPr>
        <w:t>的</w:t>
      </w:r>
      <w:r>
        <w:rPr>
          <w:i/>
          <w:color w:val="000000" w:themeColor="text1"/>
          <w:kern w:val="0"/>
          <w:sz w:val="24"/>
          <w:u w:val="single"/>
          <w14:textFill>
            <w14:solidFill>
              <w14:schemeClr w14:val="tx1"/>
            </w14:solidFill>
          </w14:textFill>
        </w:rPr>
        <w:t>（项目名称）</w:t>
      </w:r>
      <w:r>
        <w:rPr>
          <w:color w:val="000000" w:themeColor="text1"/>
          <w:kern w:val="0"/>
          <w:sz w:val="24"/>
          <w14:textFill>
            <w14:solidFill>
              <w14:schemeClr w14:val="tx1"/>
            </w14:solidFill>
          </w14:textFill>
        </w:rPr>
        <w:t>采购活动，提供的货物全部由符合政策要求的中小企业制造。相关企业（含联合体中的中小企业、签订分包意向协议的中小企业）的具体情况如下：</w:t>
      </w:r>
    </w:p>
    <w:p>
      <w:pPr>
        <w:numPr>
          <w:ilvl w:val="0"/>
          <w:numId w:val="23"/>
        </w:numPr>
        <w:tabs>
          <w:tab w:val="left" w:pos="1183"/>
          <w:tab w:val="left" w:pos="1484"/>
          <w:tab w:val="left" w:pos="4662"/>
          <w:tab w:val="left" w:pos="6903"/>
        </w:tabs>
        <w:autoSpaceDE w:val="0"/>
        <w:autoSpaceDN w:val="0"/>
        <w:spacing w:line="360" w:lineRule="auto"/>
        <w:ind w:right="169" w:firstLine="646"/>
        <w:jc w:val="left"/>
        <w:rPr>
          <w:color w:val="000000" w:themeColor="text1"/>
          <w:kern w:val="0"/>
          <w:sz w:val="24"/>
          <w:u w:color="000000"/>
          <w14:textFill>
            <w14:solidFill>
              <w14:schemeClr w14:val="tx1"/>
            </w14:solidFill>
          </w14:textFill>
        </w:rPr>
      </w:pPr>
      <w:r>
        <w:rPr>
          <w:i/>
          <w:color w:val="000000" w:themeColor="text1"/>
          <w:kern w:val="0"/>
          <w:sz w:val="24"/>
          <w:u w:val="single" w:color="000000"/>
          <w14:textFill>
            <w14:solidFill>
              <w14:schemeClr w14:val="tx1"/>
            </w14:solidFill>
          </w14:textFill>
        </w:rPr>
        <w:t>（标的名称）</w:t>
      </w:r>
      <w:r>
        <w:rPr>
          <w:color w:val="000000" w:themeColor="text1"/>
          <w:kern w:val="0"/>
          <w:sz w:val="24"/>
          <w:u w:color="000000"/>
          <w14:textFill>
            <w14:solidFill>
              <w14:schemeClr w14:val="tx1"/>
            </w14:solidFill>
          </w14:textFill>
        </w:rPr>
        <w:t>，属于</w:t>
      </w:r>
      <w:r>
        <w:rPr>
          <w:i/>
          <w:color w:val="000000" w:themeColor="text1"/>
          <w:kern w:val="0"/>
          <w:sz w:val="24"/>
          <w:u w:color="000000"/>
          <w14:textFill>
            <w14:solidFill>
              <w14:schemeClr w14:val="tx1"/>
            </w14:solidFill>
          </w14:textFill>
        </w:rPr>
        <w:t>（</w:t>
      </w:r>
      <w:r>
        <w:rPr>
          <w:i/>
          <w:color w:val="000000" w:themeColor="text1"/>
          <w:kern w:val="0"/>
          <w:sz w:val="24"/>
          <w:u w:val="single" w:color="000000"/>
          <w14:textFill>
            <w14:solidFill>
              <w14:schemeClr w14:val="tx1"/>
            </w14:solidFill>
          </w14:textFill>
        </w:rPr>
        <w:t>采购文件中明确的所属行业）行业</w:t>
      </w:r>
      <w:r>
        <w:rPr>
          <w:color w:val="000000" w:themeColor="text1"/>
          <w:kern w:val="0"/>
          <w:sz w:val="24"/>
          <w:u w:color="000000"/>
          <w14:textFill>
            <w14:solidFill>
              <w14:schemeClr w14:val="tx1"/>
            </w14:solidFill>
          </w14:textFill>
        </w:rPr>
        <w:t>；制造商为</w:t>
      </w:r>
      <w:r>
        <w:rPr>
          <w:i/>
          <w:color w:val="000000" w:themeColor="text1"/>
          <w:kern w:val="0"/>
          <w:sz w:val="24"/>
          <w:u w:val="single" w:color="000000"/>
          <w14:textFill>
            <w14:solidFill>
              <w14:schemeClr w14:val="tx1"/>
            </w14:solidFill>
          </w14:textFill>
        </w:rPr>
        <w:t>（企业名称）</w:t>
      </w:r>
      <w:r>
        <w:rPr>
          <w:color w:val="000000" w:themeColor="text1"/>
          <w:kern w:val="0"/>
          <w:sz w:val="24"/>
          <w:u w:color="000000"/>
          <w14:textFill>
            <w14:solidFill>
              <w14:schemeClr w14:val="tx1"/>
            </w14:solidFill>
          </w14:textFill>
        </w:rPr>
        <w:t>，从业人员</w:t>
      </w:r>
      <w:r>
        <w:rPr>
          <w:color w:val="000000" w:themeColor="text1"/>
          <w:kern w:val="0"/>
          <w:sz w:val="24"/>
          <w:u w:val="single" w:color="000000"/>
          <w14:textFill>
            <w14:solidFill>
              <w14:schemeClr w14:val="tx1"/>
            </w14:solidFill>
          </w14:textFill>
        </w:rPr>
        <w:tab/>
      </w:r>
      <w:r>
        <w:rPr>
          <w:color w:val="000000" w:themeColor="text1"/>
          <w:kern w:val="0"/>
          <w:sz w:val="24"/>
          <w:u w:color="000000"/>
          <w14:textFill>
            <w14:solidFill>
              <w14:schemeClr w14:val="tx1"/>
            </w14:solidFill>
          </w14:textFill>
        </w:rPr>
        <w:t>人，营业收入为</w:t>
      </w:r>
      <w:r>
        <w:rPr>
          <w:color w:val="000000" w:themeColor="text1"/>
          <w:kern w:val="0"/>
          <w:sz w:val="24"/>
          <w:u w:val="single" w:color="000000"/>
          <w14:textFill>
            <w14:solidFill>
              <w14:schemeClr w14:val="tx1"/>
            </w14:solidFill>
          </w14:textFill>
        </w:rPr>
        <w:tab/>
      </w:r>
      <w:r>
        <w:rPr>
          <w:color w:val="000000" w:themeColor="text1"/>
          <w:kern w:val="0"/>
          <w:sz w:val="24"/>
          <w:u w:color="000000"/>
          <w14:textFill>
            <w14:solidFill>
              <w14:schemeClr w14:val="tx1"/>
            </w14:solidFill>
          </w14:textFill>
        </w:rPr>
        <w:t>万元，资产总额为</w:t>
      </w:r>
      <w:r>
        <w:rPr>
          <w:color w:val="000000" w:themeColor="text1"/>
          <w:kern w:val="0"/>
          <w:sz w:val="24"/>
          <w:u w:val="single" w:color="000000"/>
          <w14:textFill>
            <w14:solidFill>
              <w14:schemeClr w14:val="tx1"/>
            </w14:solidFill>
          </w14:textFill>
        </w:rPr>
        <w:tab/>
      </w:r>
      <w:r>
        <w:rPr>
          <w:color w:val="000000" w:themeColor="text1"/>
          <w:kern w:val="0"/>
          <w:sz w:val="24"/>
          <w:u w:color="000000"/>
          <w14:textFill>
            <w14:solidFill>
              <w14:schemeClr w14:val="tx1"/>
            </w14:solidFill>
          </w14:textFill>
        </w:rPr>
        <w:t>万元</w:t>
      </w:r>
      <w:r>
        <w:fldChar w:fldCharType="begin"/>
      </w:r>
      <w:r>
        <w:instrText xml:space="preserve"> HYPERLINK \l "_bookmark0" </w:instrText>
      </w:r>
      <w:r>
        <w:fldChar w:fldCharType="separate"/>
      </w:r>
      <w:r>
        <w:rPr>
          <w:color w:val="000000" w:themeColor="text1"/>
          <w:kern w:val="0"/>
          <w:position w:val="16"/>
          <w:sz w:val="24"/>
          <w:u w:color="000000"/>
          <w14:textFill>
            <w14:solidFill>
              <w14:schemeClr w14:val="tx1"/>
            </w14:solidFill>
          </w14:textFill>
        </w:rPr>
        <w:t>1</w:t>
      </w:r>
      <w:r>
        <w:rPr>
          <w:color w:val="000000" w:themeColor="text1"/>
          <w:kern w:val="0"/>
          <w:position w:val="16"/>
          <w:sz w:val="24"/>
          <w:u w:color="000000"/>
          <w14:textFill>
            <w14:solidFill>
              <w14:schemeClr w14:val="tx1"/>
            </w14:solidFill>
          </w14:textFill>
        </w:rPr>
        <w:fldChar w:fldCharType="end"/>
      </w:r>
      <w:r>
        <w:rPr>
          <w:color w:val="000000" w:themeColor="text1"/>
          <w:kern w:val="0"/>
          <w:sz w:val="24"/>
          <w:u w:color="000000"/>
          <w14:textFill>
            <w14:solidFill>
              <w14:schemeClr w14:val="tx1"/>
            </w14:solidFill>
          </w14:textFill>
        </w:rPr>
        <w:t>，属于</w:t>
      </w:r>
      <w:r>
        <w:rPr>
          <w:i/>
          <w:color w:val="000000" w:themeColor="text1"/>
          <w:kern w:val="0"/>
          <w:sz w:val="24"/>
          <w:u w:val="single" w:color="000000"/>
          <w14:textFill>
            <w14:solidFill>
              <w14:schemeClr w14:val="tx1"/>
            </w14:solidFill>
          </w14:textFill>
        </w:rPr>
        <w:t>（中型企业、小型企业、微型企业）</w:t>
      </w:r>
      <w:r>
        <w:rPr>
          <w:color w:val="000000" w:themeColor="text1"/>
          <w:kern w:val="0"/>
          <w:sz w:val="24"/>
          <w:u w:color="000000"/>
          <w14:textFill>
            <w14:solidFill>
              <w14:schemeClr w14:val="tx1"/>
            </w14:solidFill>
          </w14:textFill>
        </w:rPr>
        <w:t>；</w:t>
      </w:r>
    </w:p>
    <w:p>
      <w:pPr>
        <w:numPr>
          <w:ilvl w:val="0"/>
          <w:numId w:val="23"/>
        </w:numPr>
        <w:tabs>
          <w:tab w:val="left" w:pos="1165"/>
          <w:tab w:val="left" w:pos="1183"/>
          <w:tab w:val="left" w:pos="4362"/>
          <w:tab w:val="left" w:pos="6577"/>
        </w:tabs>
        <w:autoSpaceDE w:val="0"/>
        <w:autoSpaceDN w:val="0"/>
        <w:spacing w:line="360" w:lineRule="auto"/>
        <w:ind w:right="169" w:firstLine="646"/>
        <w:jc w:val="left"/>
        <w:rPr>
          <w:color w:val="000000" w:themeColor="text1"/>
          <w:kern w:val="0"/>
          <w:sz w:val="24"/>
          <w:u w:color="000000"/>
          <w14:textFill>
            <w14:solidFill>
              <w14:schemeClr w14:val="tx1"/>
            </w14:solidFill>
          </w14:textFill>
        </w:rPr>
      </w:pPr>
      <w:r>
        <w:rPr>
          <w:i/>
          <w:color w:val="000000" w:themeColor="text1"/>
          <w:kern w:val="0"/>
          <w:sz w:val="24"/>
          <w:u w:val="single" w:color="000000"/>
          <w14:textFill>
            <w14:solidFill>
              <w14:schemeClr w14:val="tx1"/>
            </w14:solidFill>
          </w14:textFill>
        </w:rPr>
        <w:t>（标的名称）</w:t>
      </w:r>
      <w:r>
        <w:rPr>
          <w:color w:val="000000" w:themeColor="text1"/>
          <w:kern w:val="0"/>
          <w:sz w:val="24"/>
          <w:u w:color="000000"/>
          <w14:textFill>
            <w14:solidFill>
              <w14:schemeClr w14:val="tx1"/>
            </w14:solidFill>
          </w14:textFill>
        </w:rPr>
        <w:t>，属于</w:t>
      </w:r>
      <w:r>
        <w:rPr>
          <w:i/>
          <w:color w:val="000000" w:themeColor="text1"/>
          <w:kern w:val="0"/>
          <w:sz w:val="24"/>
          <w:u w:color="000000"/>
          <w14:textFill>
            <w14:solidFill>
              <w14:schemeClr w14:val="tx1"/>
            </w14:solidFill>
          </w14:textFill>
        </w:rPr>
        <w:t>（</w:t>
      </w:r>
      <w:r>
        <w:rPr>
          <w:i/>
          <w:color w:val="000000" w:themeColor="text1"/>
          <w:kern w:val="0"/>
          <w:sz w:val="24"/>
          <w:u w:val="single" w:color="000000"/>
          <w14:textFill>
            <w14:solidFill>
              <w14:schemeClr w14:val="tx1"/>
            </w14:solidFill>
          </w14:textFill>
        </w:rPr>
        <w:t>采购文件中明确的所属行业）行业</w:t>
      </w:r>
      <w:r>
        <w:rPr>
          <w:color w:val="000000" w:themeColor="text1"/>
          <w:kern w:val="0"/>
          <w:sz w:val="24"/>
          <w:u w:color="000000"/>
          <w14:textFill>
            <w14:solidFill>
              <w14:schemeClr w14:val="tx1"/>
            </w14:solidFill>
          </w14:textFill>
        </w:rPr>
        <w:t>；制造商为</w:t>
      </w:r>
      <w:r>
        <w:rPr>
          <w:i/>
          <w:color w:val="000000" w:themeColor="text1"/>
          <w:kern w:val="0"/>
          <w:sz w:val="24"/>
          <w:u w:val="single" w:color="000000"/>
          <w14:textFill>
            <w14:solidFill>
              <w14:schemeClr w14:val="tx1"/>
            </w14:solidFill>
          </w14:textFill>
        </w:rPr>
        <w:t>（企业名称）</w:t>
      </w:r>
      <w:r>
        <w:rPr>
          <w:color w:val="000000" w:themeColor="text1"/>
          <w:kern w:val="0"/>
          <w:sz w:val="24"/>
          <w:u w:color="000000"/>
          <w14:textFill>
            <w14:solidFill>
              <w14:schemeClr w14:val="tx1"/>
            </w14:solidFill>
          </w14:textFill>
        </w:rPr>
        <w:t>，从业人员</w:t>
      </w:r>
      <w:r>
        <w:rPr>
          <w:color w:val="000000" w:themeColor="text1"/>
          <w:kern w:val="0"/>
          <w:sz w:val="24"/>
          <w:u w:val="single" w:color="000000"/>
          <w14:textFill>
            <w14:solidFill>
              <w14:schemeClr w14:val="tx1"/>
            </w14:solidFill>
          </w14:textFill>
        </w:rPr>
        <w:tab/>
      </w:r>
      <w:r>
        <w:rPr>
          <w:color w:val="000000" w:themeColor="text1"/>
          <w:kern w:val="0"/>
          <w:sz w:val="24"/>
          <w:u w:color="000000"/>
          <w14:textFill>
            <w14:solidFill>
              <w14:schemeClr w14:val="tx1"/>
            </w14:solidFill>
          </w14:textFill>
        </w:rPr>
        <w:t>人，营业收入为</w:t>
      </w:r>
      <w:r>
        <w:rPr>
          <w:color w:val="000000" w:themeColor="text1"/>
          <w:kern w:val="0"/>
          <w:sz w:val="24"/>
          <w:u w:val="single" w:color="000000"/>
          <w14:textFill>
            <w14:solidFill>
              <w14:schemeClr w14:val="tx1"/>
            </w14:solidFill>
          </w14:textFill>
        </w:rPr>
        <w:tab/>
      </w:r>
      <w:r>
        <w:rPr>
          <w:color w:val="000000" w:themeColor="text1"/>
          <w:kern w:val="0"/>
          <w:sz w:val="24"/>
          <w:u w:color="000000"/>
          <w14:textFill>
            <w14:solidFill>
              <w14:schemeClr w14:val="tx1"/>
            </w14:solidFill>
          </w14:textFill>
        </w:rPr>
        <w:t>万元，资产总额为</w:t>
      </w:r>
      <w:r>
        <w:rPr>
          <w:color w:val="000000" w:themeColor="text1"/>
          <w:kern w:val="0"/>
          <w:sz w:val="24"/>
          <w:u w:val="single" w:color="000000"/>
          <w14:textFill>
            <w14:solidFill>
              <w14:schemeClr w14:val="tx1"/>
            </w14:solidFill>
          </w14:textFill>
        </w:rPr>
        <w:tab/>
      </w:r>
      <w:r>
        <w:rPr>
          <w:color w:val="000000" w:themeColor="text1"/>
          <w:kern w:val="0"/>
          <w:sz w:val="24"/>
          <w:u w:color="000000"/>
          <w14:textFill>
            <w14:solidFill>
              <w14:schemeClr w14:val="tx1"/>
            </w14:solidFill>
          </w14:textFill>
        </w:rPr>
        <w:t>万元，属于</w:t>
      </w:r>
      <w:r>
        <w:rPr>
          <w:i/>
          <w:color w:val="000000" w:themeColor="text1"/>
          <w:kern w:val="0"/>
          <w:sz w:val="24"/>
          <w:u w:val="single" w:color="000000"/>
          <w14:textFill>
            <w14:solidFill>
              <w14:schemeClr w14:val="tx1"/>
            </w14:solidFill>
          </w14:textFill>
        </w:rPr>
        <w:t>（中型企业、小型企业、微型企业）</w:t>
      </w:r>
      <w:r>
        <w:rPr>
          <w:color w:val="000000" w:themeColor="text1"/>
          <w:kern w:val="0"/>
          <w:sz w:val="24"/>
          <w:u w:color="000000"/>
          <w14:textFill>
            <w14:solidFill>
              <w14:schemeClr w14:val="tx1"/>
            </w14:solidFill>
          </w14:textFill>
        </w:rPr>
        <w:t>；</w:t>
      </w:r>
    </w:p>
    <w:p>
      <w:pPr>
        <w:autoSpaceDE w:val="0"/>
        <w:autoSpaceDN w:val="0"/>
        <w:spacing w:line="360" w:lineRule="auto"/>
        <w:ind w:left="86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w:t>
      </w:r>
    </w:p>
    <w:p>
      <w:pPr>
        <w:autoSpaceDE w:val="0"/>
        <w:autoSpaceDN w:val="0"/>
        <w:spacing w:line="360" w:lineRule="auto"/>
        <w:ind w:left="220" w:right="417" w:firstLine="645"/>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以上企业，不属于大企业的分支机构，不存在控股股东为大企业的情形，也不存在与大企业的负责人为同一人的情形。</w:t>
      </w:r>
    </w:p>
    <w:p>
      <w:pPr>
        <w:autoSpaceDE w:val="0"/>
        <w:autoSpaceDN w:val="0"/>
        <w:spacing w:line="360" w:lineRule="auto"/>
        <w:ind w:left="220" w:right="372" w:firstLine="645"/>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本企业对上述声明内容的真实性负责。如有虚假，将依法承担相应责任。</w:t>
      </w:r>
    </w:p>
    <w:p>
      <w:pPr>
        <w:spacing w:line="360" w:lineRule="auto"/>
        <w:ind w:firstLine="504"/>
        <w:rPr>
          <w:color w:val="000000" w:themeColor="text1"/>
          <w:spacing w:val="6"/>
          <w:sz w:val="24"/>
          <w14:textFill>
            <w14:solidFill>
              <w14:schemeClr w14:val="tx1"/>
            </w14:solidFill>
          </w14:textFill>
        </w:rPr>
      </w:pPr>
    </w:p>
    <w:p>
      <w:pPr>
        <w:spacing w:line="360" w:lineRule="auto"/>
        <w:ind w:firstLine="504"/>
        <w:rPr>
          <w:color w:val="000000" w:themeColor="text1"/>
          <w:spacing w:val="6"/>
          <w:sz w:val="24"/>
          <w14:textFill>
            <w14:solidFill>
              <w14:schemeClr w14:val="tx1"/>
            </w14:solidFill>
          </w14:textFill>
        </w:rPr>
      </w:pPr>
    </w:p>
    <w:p>
      <w:pPr>
        <w:spacing w:line="360" w:lineRule="auto"/>
        <w:ind w:right="360" w:firstLine="480"/>
        <w:jc w:val="right"/>
        <w:rPr>
          <w:color w:val="000000" w:themeColor="text1"/>
          <w:sz w:val="24"/>
          <w14:textFill>
            <w14:solidFill>
              <w14:schemeClr w14:val="tx1"/>
            </w14:solidFill>
          </w14:textFill>
        </w:rPr>
      </w:pPr>
      <w:r>
        <w:rPr>
          <w:color w:val="000000" w:themeColor="text1"/>
          <w:sz w:val="24"/>
          <w14:textFill>
            <w14:solidFill>
              <w14:schemeClr w14:val="tx1"/>
            </w14:solidFill>
          </w14:textFill>
        </w:rPr>
        <w:t>企业名称（盖章）：________</w:t>
      </w:r>
    </w:p>
    <w:p>
      <w:pPr>
        <w:spacing w:line="360" w:lineRule="auto"/>
        <w:ind w:right="360" w:firstLine="480"/>
        <w:jc w:val="right"/>
        <w:rPr>
          <w:color w:val="000000" w:themeColor="text1"/>
          <w:sz w:val="24"/>
          <w14:textFill>
            <w14:solidFill>
              <w14:schemeClr w14:val="tx1"/>
            </w14:solidFill>
          </w14:textFill>
        </w:rPr>
      </w:pPr>
      <w:r>
        <w:rPr>
          <w:color w:val="000000" w:themeColor="text1"/>
          <w:sz w:val="24"/>
          <w14:textFill>
            <w14:solidFill>
              <w14:schemeClr w14:val="tx1"/>
            </w14:solidFill>
          </w14:textFill>
        </w:rPr>
        <w:t>日 期：________</w:t>
      </w:r>
    </w:p>
    <w:p>
      <w:pPr>
        <w:spacing w:line="360" w:lineRule="auto"/>
        <w:ind w:right="360" w:firstLine="480"/>
        <w:jc w:val="right"/>
        <w:rPr>
          <w:color w:val="000000" w:themeColor="text1"/>
          <w:sz w:val="24"/>
          <w14:textFill>
            <w14:solidFill>
              <w14:schemeClr w14:val="tx1"/>
            </w14:solidFill>
          </w14:textFill>
        </w:rPr>
      </w:pPr>
    </w:p>
    <w:p>
      <w:pPr>
        <w:spacing w:line="360" w:lineRule="auto"/>
        <w:ind w:right="360" w:firstLine="480"/>
        <w:jc w:val="right"/>
        <w:rPr>
          <w:color w:val="000000" w:themeColor="text1"/>
          <w:sz w:val="24"/>
          <w14:textFill>
            <w14:solidFill>
              <w14:schemeClr w14:val="tx1"/>
            </w14:solidFill>
          </w14:textFill>
        </w:rPr>
      </w:pPr>
    </w:p>
    <w:tbl>
      <w:tblPr>
        <w:tblStyle w:val="5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color w:val="000000" w:themeColor="text1"/>
                <w:szCs w:val="21"/>
                <w14:textFill>
                  <w14:solidFill>
                    <w14:schemeClr w14:val="tx1"/>
                  </w14:solidFill>
                </w14:textFill>
              </w:rPr>
            </w:pPr>
            <w:r>
              <w:rPr>
                <w:color w:val="000000" w:themeColor="text1"/>
                <w:szCs w:val="21"/>
                <w:vertAlign w:val="superscript"/>
                <w14:textFill>
                  <w14:solidFill>
                    <w14:schemeClr w14:val="tx1"/>
                  </w14:solidFill>
                </w14:textFill>
              </w:rPr>
              <w:t>1</w:t>
            </w:r>
            <w:r>
              <w:rPr>
                <w:color w:val="000000" w:themeColor="text1"/>
                <w:szCs w:val="21"/>
                <w14:textFill>
                  <w14:solidFill>
                    <w14:schemeClr w14:val="tx1"/>
                  </w14:solidFill>
                </w14:textFill>
              </w:rPr>
              <w:t>从业人员、营业收入、资产总额填报上一年度数据，无上一年度数据的新成立企业可不填报。</w:t>
            </w:r>
          </w:p>
        </w:tc>
      </w:tr>
    </w:tbl>
    <w:p>
      <w:pPr>
        <w:autoSpaceDE w:val="0"/>
        <w:autoSpaceDN w:val="0"/>
        <w:adjustRightInd w:val="0"/>
        <w:ind w:firstLine="420"/>
        <w:jc w:val="left"/>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p>
    <w:p>
      <w:pPr>
        <w:spacing w:before="240" w:beforeLines="100" w:after="240" w:afterLines="100" w:line="360" w:lineRule="auto"/>
        <w:jc w:val="center"/>
        <w:rPr>
          <w:color w:val="000000" w:themeColor="text1"/>
          <w:sz w:val="24"/>
          <w:szCs w:val="20"/>
          <w14:textFill>
            <w14:solidFill>
              <w14:schemeClr w14:val="tx1"/>
            </w14:solidFill>
          </w14:textFill>
        </w:rPr>
      </w:pPr>
      <w:r>
        <w:rPr>
          <w:color w:val="000000" w:themeColor="text1"/>
          <w:sz w:val="24"/>
          <w14:textFill>
            <w14:solidFill>
              <w14:schemeClr w14:val="tx1"/>
            </w14:solidFill>
          </w14:textFill>
        </w:rPr>
        <w:br w:type="page"/>
      </w:r>
    </w:p>
    <w:p>
      <w:pPr>
        <w:spacing w:before="240" w:beforeLines="100" w:after="240" w:afterLines="100" w:line="360" w:lineRule="auto"/>
        <w:jc w:val="center"/>
        <w:rPr>
          <w:color w:val="000000" w:themeColor="text1"/>
          <w:sz w:val="36"/>
          <w:szCs w:val="36"/>
          <w14:textFill>
            <w14:solidFill>
              <w14:schemeClr w14:val="tx1"/>
            </w14:solidFill>
          </w14:textFill>
        </w:rPr>
      </w:pPr>
      <w:r>
        <w:rPr>
          <w:b/>
          <w:bCs/>
          <w:color w:val="000000" w:themeColor="text1"/>
          <w:sz w:val="36"/>
          <w:szCs w:val="36"/>
          <w14:textFill>
            <w14:solidFill>
              <w14:schemeClr w14:val="tx1"/>
            </w14:solidFill>
          </w14:textFill>
        </w:rPr>
        <w:t>残疾人福利性单位声明函格式</w:t>
      </w:r>
      <w:r>
        <w:rPr>
          <w:color w:val="000000" w:themeColor="text1"/>
          <w:sz w:val="36"/>
          <w:szCs w:val="36"/>
          <w14:textFill>
            <w14:solidFill>
              <w14:schemeClr w14:val="tx1"/>
            </w14:solidFill>
          </w14:textFill>
        </w:rPr>
        <w:t xml:space="preserve"> </w:t>
      </w:r>
    </w:p>
    <w:p>
      <w:pPr>
        <w:spacing w:line="588" w:lineRule="exact"/>
        <w:ind w:firstLine="504"/>
        <w:rPr>
          <w:color w:val="000000" w:themeColor="text1"/>
          <w:spacing w:val="6"/>
          <w:sz w:val="24"/>
          <w14:textFill>
            <w14:solidFill>
              <w14:schemeClr w14:val="tx1"/>
            </w14:solidFill>
          </w14:textFill>
        </w:rPr>
      </w:pPr>
      <w:r>
        <w:rPr>
          <w:color w:val="000000" w:themeColor="text1"/>
          <w:spacing w:val="6"/>
          <w:sz w:val="24"/>
          <w14:textFill>
            <w14:solidFill>
              <w14:schemeClr w14:val="tx1"/>
            </w14:solidFill>
          </w14:textFill>
        </w:rPr>
        <w:t>本单位郑重声明，根据《财政部 民政部 中国残疾人联合会关于促进残疾人就业政府采购政策的通知》（财库</w:t>
      </w:r>
      <w:r>
        <w:rPr>
          <w:color w:val="000000" w:themeColor="text1"/>
          <w:sz w:val="24"/>
          <w14:textFill>
            <w14:solidFill>
              <w14:schemeClr w14:val="tx1"/>
            </w14:solidFill>
          </w14:textFill>
        </w:rPr>
        <w:t>〔2017〕141</w:t>
      </w:r>
      <w:r>
        <w:rPr>
          <w:color w:val="000000" w:themeColor="text1"/>
          <w:spacing w:val="6"/>
          <w:sz w:val="24"/>
          <w14:textFill>
            <w14:solidFill>
              <w14:schemeClr w14:val="tx1"/>
            </w14:solidFill>
          </w14:textFill>
        </w:rPr>
        <w:t>号）的规定，本单位</w:t>
      </w:r>
      <w:r>
        <w:rPr>
          <w:b/>
          <w:color w:val="000000" w:themeColor="text1"/>
          <w:sz w:val="24"/>
          <w14:textFill>
            <w14:solidFill>
              <w14:schemeClr w14:val="tx1"/>
            </w14:solidFill>
          </w14:textFill>
        </w:rPr>
        <w:t>（请进行选择）</w:t>
      </w:r>
      <w:r>
        <w:rPr>
          <w:color w:val="000000" w:themeColor="text1"/>
          <w:spacing w:val="6"/>
          <w:sz w:val="24"/>
          <w14:textFill>
            <w14:solidFill>
              <w14:schemeClr w14:val="tx1"/>
            </w14:solidFill>
          </w14:textFill>
        </w:rPr>
        <w:t>：</w:t>
      </w:r>
    </w:p>
    <w:p>
      <w:pPr>
        <w:spacing w:line="588" w:lineRule="exact"/>
        <w:ind w:firstLine="482"/>
        <w:rPr>
          <w:b/>
          <w:color w:val="000000" w:themeColor="text1"/>
          <w:spacing w:val="6"/>
          <w:sz w:val="24"/>
          <w14:textFill>
            <w14:solidFill>
              <w14:schemeClr w14:val="tx1"/>
            </w14:solidFill>
          </w14:textFill>
        </w:rPr>
      </w:pPr>
      <w:r>
        <w:rPr>
          <w:b/>
          <w:color w:val="000000" w:themeColor="text1"/>
          <w:sz w:val="24"/>
          <w14:textFill>
            <w14:solidFill>
              <w14:schemeClr w14:val="tx1"/>
            </w14:solidFill>
          </w14:textFill>
        </w:rPr>
        <w:t>□</w:t>
      </w:r>
      <w:r>
        <w:rPr>
          <w:b/>
          <w:color w:val="000000" w:themeColor="text1"/>
          <w:spacing w:val="6"/>
          <w:sz w:val="24"/>
          <w14:textFill>
            <w14:solidFill>
              <w14:schemeClr w14:val="tx1"/>
            </w14:solidFill>
          </w14:textFill>
        </w:rPr>
        <w:t>不属于符合条件的残疾人福利性单位。</w:t>
      </w:r>
    </w:p>
    <w:p>
      <w:pPr>
        <w:spacing w:line="588" w:lineRule="exact"/>
        <w:ind w:firstLine="482"/>
        <w:rPr>
          <w:color w:val="000000" w:themeColor="text1"/>
          <w:spacing w:val="6"/>
          <w:sz w:val="24"/>
          <w14:textFill>
            <w14:solidFill>
              <w14:schemeClr w14:val="tx1"/>
            </w14:solidFill>
          </w14:textFill>
        </w:rPr>
      </w:pPr>
      <w:r>
        <w:rPr>
          <w:b/>
          <w:color w:val="000000" w:themeColor="text1"/>
          <w:sz w:val="24"/>
          <w14:textFill>
            <w14:solidFill>
              <w14:schemeClr w14:val="tx1"/>
            </w14:solidFill>
          </w14:textFill>
        </w:rPr>
        <w:t>□</w:t>
      </w:r>
      <w:r>
        <w:rPr>
          <w:b/>
          <w:color w:val="000000" w:themeColor="text1"/>
          <w:spacing w:val="6"/>
          <w:sz w:val="24"/>
          <w14:textFill>
            <w14:solidFill>
              <w14:schemeClr w14:val="tx1"/>
            </w14:solidFill>
          </w14:textFill>
        </w:rPr>
        <w:t>属于符合条件的残疾人福利性单位，</w:t>
      </w:r>
      <w:r>
        <w:rPr>
          <w:color w:val="000000" w:themeColor="text1"/>
          <w:spacing w:val="6"/>
          <w:sz w:val="24"/>
          <w14:textFill>
            <w14:solidFill>
              <w14:schemeClr w14:val="tx1"/>
            </w14:solidFill>
          </w14:textFill>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color w:val="000000" w:themeColor="text1"/>
          <w:spacing w:val="6"/>
          <w:sz w:val="24"/>
          <w14:textFill>
            <w14:solidFill>
              <w14:schemeClr w14:val="tx1"/>
            </w14:solidFill>
          </w14:textFill>
        </w:rPr>
      </w:pPr>
      <w:r>
        <w:rPr>
          <w:b/>
          <w:color w:val="000000" w:themeColor="text1"/>
          <w:spacing w:val="6"/>
          <w:sz w:val="24"/>
          <w14:textFill>
            <w14:solidFill>
              <w14:schemeClr w14:val="tx1"/>
            </w14:solidFill>
          </w14:textFill>
        </w:rPr>
        <w:t>本单位对上述声明的真实性负责。如有虚假，将依法承担相应责任。</w:t>
      </w:r>
    </w:p>
    <w:p>
      <w:pPr>
        <w:spacing w:line="588" w:lineRule="exact"/>
        <w:ind w:firstLine="504" w:firstLineChars="200"/>
        <w:rPr>
          <w:color w:val="000000" w:themeColor="text1"/>
          <w:spacing w:val="6"/>
          <w:sz w:val="24"/>
          <w14:textFill>
            <w14:solidFill>
              <w14:schemeClr w14:val="tx1"/>
            </w14:solidFill>
          </w14:textFill>
        </w:rPr>
      </w:pPr>
    </w:p>
    <w:p>
      <w:pPr>
        <w:spacing w:line="588" w:lineRule="exact"/>
        <w:ind w:firstLine="504" w:firstLineChars="200"/>
        <w:rPr>
          <w:color w:val="000000" w:themeColor="text1"/>
          <w:spacing w:val="6"/>
          <w:sz w:val="24"/>
          <w14:textFill>
            <w14:solidFill>
              <w14:schemeClr w14:val="tx1"/>
            </w14:solidFill>
          </w14:textFill>
        </w:rPr>
      </w:pPr>
    </w:p>
    <w:p>
      <w:pPr>
        <w:tabs>
          <w:tab w:val="left" w:pos="4860"/>
        </w:tabs>
        <w:spacing w:line="588" w:lineRule="exact"/>
        <w:ind w:right="1560" w:firstLine="504" w:firstLineChars="200"/>
        <w:jc w:val="center"/>
        <w:rPr>
          <w:color w:val="000000" w:themeColor="text1"/>
          <w:spacing w:val="6"/>
          <w:sz w:val="24"/>
          <w14:textFill>
            <w14:solidFill>
              <w14:schemeClr w14:val="tx1"/>
            </w14:solidFill>
          </w14:textFill>
        </w:rPr>
      </w:pPr>
      <w:r>
        <w:rPr>
          <w:color w:val="000000" w:themeColor="text1"/>
          <w:spacing w:val="6"/>
          <w:sz w:val="24"/>
          <w14:textFill>
            <w14:solidFill>
              <w14:schemeClr w14:val="tx1"/>
            </w14:solidFill>
          </w14:textFill>
        </w:rPr>
        <w:t xml:space="preserve">               单位名称（盖章）：</w:t>
      </w:r>
    </w:p>
    <w:p>
      <w:pPr>
        <w:tabs>
          <w:tab w:val="left" w:pos="4860"/>
        </w:tabs>
        <w:spacing w:line="588" w:lineRule="exact"/>
        <w:ind w:right="1560" w:firstLine="504" w:firstLineChars="200"/>
        <w:jc w:val="center"/>
        <w:rPr>
          <w:color w:val="000000" w:themeColor="text1"/>
          <w:spacing w:val="6"/>
          <w:sz w:val="24"/>
          <w14:textFill>
            <w14:solidFill>
              <w14:schemeClr w14:val="tx1"/>
            </w14:solidFill>
          </w14:textFill>
        </w:rPr>
      </w:pPr>
      <w:r>
        <w:rPr>
          <w:color w:val="000000" w:themeColor="text1"/>
          <w:spacing w:val="6"/>
          <w:sz w:val="24"/>
          <w14:textFill>
            <w14:solidFill>
              <w14:schemeClr w14:val="tx1"/>
            </w14:solidFill>
          </w14:textFill>
        </w:rPr>
        <w:t xml:space="preserve">       日  期：</w:t>
      </w:r>
    </w:p>
    <w:p>
      <w:pPr>
        <w:numPr>
          <w:ilvl w:val="0"/>
          <w:numId w:val="22"/>
        </w:numPr>
        <w:tabs>
          <w:tab w:val="left" w:pos="360"/>
        </w:tabs>
        <w:snapToGrid w:val="0"/>
        <w:spacing w:line="360" w:lineRule="auto"/>
        <w:outlineLvl w:val="1"/>
        <w:rPr>
          <w:color w:val="000000" w:themeColor="text1"/>
          <w:sz w:val="24"/>
          <w:szCs w:val="20"/>
          <w14:textFill>
            <w14:solidFill>
              <w14:schemeClr w14:val="tx1"/>
            </w14:solidFill>
          </w14:textFill>
        </w:rPr>
      </w:pPr>
      <w:r>
        <w:rPr>
          <w:color w:val="000000" w:themeColor="text1"/>
          <w:szCs w:val="20"/>
          <w14:textFill>
            <w14:solidFill>
              <w14:schemeClr w14:val="tx1"/>
            </w14:solidFill>
          </w14:textFill>
        </w:rPr>
        <w:br w:type="page"/>
      </w:r>
    </w:p>
    <w:p>
      <w:pPr>
        <w:tabs>
          <w:tab w:val="left" w:pos="360"/>
          <w:tab w:val="left" w:pos="900"/>
        </w:tabs>
        <w:snapToGrid w:val="0"/>
        <w:spacing w:line="360" w:lineRule="auto"/>
        <w:outlineLvl w:val="1"/>
        <w:rPr>
          <w:color w:val="000000" w:themeColor="text1"/>
          <w:sz w:val="24"/>
          <w:szCs w:val="20"/>
          <w14:textFill>
            <w14:solidFill>
              <w14:schemeClr w14:val="tx1"/>
            </w14:solidFill>
          </w14:textFill>
        </w:rPr>
        <w:sectPr>
          <w:pgSz w:w="11907" w:h="16840"/>
          <w:pgMar w:top="1418" w:right="1134" w:bottom="1418" w:left="1701" w:header="851" w:footer="851" w:gutter="0"/>
          <w:cols w:space="720" w:num="1"/>
          <w:docGrid w:linePitch="462" w:charSpace="0"/>
        </w:sectPr>
      </w:pPr>
    </w:p>
    <w:p>
      <w:pPr>
        <w:spacing w:line="360" w:lineRule="auto"/>
        <w:outlineLvl w:val="2"/>
        <w:rPr>
          <w:rFonts w:ascii="宋体" w:hAnsi="宋体"/>
          <w:color w:val="000000" w:themeColor="text1"/>
          <w:sz w:val="24"/>
          <w:szCs w:val="20"/>
          <w14:textFill>
            <w14:solidFill>
              <w14:schemeClr w14:val="tx1"/>
            </w14:solidFill>
          </w14:textFill>
        </w:rPr>
      </w:pPr>
      <w:r>
        <w:rPr>
          <w:rFonts w:hint="eastAsia"/>
          <w:color w:val="000000" w:themeColor="text1"/>
          <w:sz w:val="24"/>
          <w:szCs w:val="20"/>
          <w14:textFill>
            <w14:solidFill>
              <w14:schemeClr w14:val="tx1"/>
            </w14:solidFill>
          </w14:textFill>
        </w:rPr>
        <w:t>8</w:t>
      </w:r>
      <w:r>
        <w:rPr>
          <w:color w:val="000000" w:themeColor="text1"/>
          <w:sz w:val="24"/>
          <w:szCs w:val="20"/>
          <w14:textFill>
            <w14:solidFill>
              <w14:schemeClr w14:val="tx1"/>
            </w14:solidFill>
          </w14:textFill>
        </w:rPr>
        <w:t>.</w:t>
      </w:r>
      <w:r>
        <w:rPr>
          <w:rFonts w:hint="eastAsia" w:ascii="宋体" w:hAnsi="宋体"/>
          <w:color w:val="000000" w:themeColor="text1"/>
          <w:sz w:val="24"/>
          <w:szCs w:val="20"/>
          <w14:textFill>
            <w14:solidFill>
              <w14:schemeClr w14:val="tx1"/>
            </w14:solidFill>
          </w14:textFill>
        </w:rPr>
        <w:t xml:space="preserve"> 履约担保保函</w:t>
      </w:r>
    </w:p>
    <w:p>
      <w:pPr>
        <w:spacing w:line="360" w:lineRule="auto"/>
        <w:ind w:right="960"/>
        <w:jc w:val="center"/>
        <w:outlineLvl w:val="2"/>
        <w:rPr>
          <w:rFonts w:ascii="宋体" w:hAnsi="宋体"/>
          <w:b/>
          <w:color w:val="000000" w:themeColor="text1"/>
          <w:sz w:val="24"/>
          <w:szCs w:val="20"/>
          <w14:textFill>
            <w14:solidFill>
              <w14:schemeClr w14:val="tx1"/>
            </w14:solidFill>
          </w14:textFill>
        </w:rPr>
      </w:pPr>
      <w:bookmarkStart w:id="916" w:name="_Toc143185723"/>
      <w:r>
        <w:rPr>
          <w:rFonts w:hint="eastAsia" w:ascii="宋体" w:hAnsi="宋体"/>
          <w:b/>
          <w:color w:val="000000" w:themeColor="text1"/>
          <w:sz w:val="24"/>
          <w:szCs w:val="20"/>
          <w14:textFill>
            <w14:solidFill>
              <w14:schemeClr w14:val="tx1"/>
            </w14:solidFill>
          </w14:textFill>
        </w:rPr>
        <w:t>政府采购履约担保函( 中标后开具 )</w:t>
      </w:r>
      <w:bookmarkEnd w:id="916"/>
    </w:p>
    <w:p>
      <w:pPr>
        <w:spacing w:line="360" w:lineRule="auto"/>
        <w:jc w:val="left"/>
        <w:outlineLvl w:val="2"/>
        <w:rPr>
          <w:rFonts w:ascii="宋体" w:hAnsi="宋体"/>
          <w:color w:val="000000" w:themeColor="text1"/>
          <w:sz w:val="24"/>
          <w:szCs w:val="20"/>
          <w:u w:val="single"/>
          <w14:textFill>
            <w14:solidFill>
              <w14:schemeClr w14:val="tx1"/>
            </w14:solidFill>
          </w14:textFill>
        </w:rPr>
      </w:pPr>
    </w:p>
    <w:p>
      <w:pPr>
        <w:spacing w:line="360" w:lineRule="auto"/>
        <w:jc w:val="left"/>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u w:val="single"/>
          <w14:textFill>
            <w14:solidFill>
              <w14:schemeClr w14:val="tx1"/>
            </w14:solidFill>
          </w14:textFill>
        </w:rPr>
        <w:t xml:space="preserve">        </w:t>
      </w:r>
      <w:bookmarkStart w:id="917" w:name="_Toc143185724"/>
      <w:r>
        <w:rPr>
          <w:rFonts w:hint="eastAsia" w:ascii="宋体" w:hAnsi="宋体"/>
          <w:color w:val="000000" w:themeColor="text1"/>
          <w:sz w:val="24"/>
          <w:szCs w:val="20"/>
          <w14:textFill>
            <w14:solidFill>
              <w14:schemeClr w14:val="tx1"/>
            </w14:solidFill>
          </w14:textFill>
        </w:rPr>
        <w:t>(采购人) :</w:t>
      </w:r>
      <w:bookmarkEnd w:id="917"/>
    </w:p>
    <w:p>
      <w:pPr>
        <w:spacing w:line="360" w:lineRule="auto"/>
        <w:ind w:firstLine="480"/>
        <w:jc w:val="left"/>
        <w:outlineLvl w:val="2"/>
        <w:rPr>
          <w:rFonts w:ascii="宋体" w:hAnsi="宋体"/>
          <w:color w:val="000000" w:themeColor="text1"/>
          <w:sz w:val="24"/>
          <w:szCs w:val="20"/>
          <w14:textFill>
            <w14:solidFill>
              <w14:schemeClr w14:val="tx1"/>
            </w14:solidFill>
          </w14:textFill>
        </w:rPr>
      </w:pPr>
      <w:bookmarkStart w:id="918" w:name="_Toc143185725"/>
      <w:r>
        <w:rPr>
          <w:rFonts w:hint="eastAsia" w:ascii="宋体" w:hAnsi="宋体"/>
          <w:color w:val="000000" w:themeColor="text1"/>
          <w:sz w:val="24"/>
          <w:szCs w:val="20"/>
          <w14:textFill>
            <w14:solidFill>
              <w14:schemeClr w14:val="tx1"/>
            </w14:solidFill>
          </w14:textFill>
        </w:rPr>
        <w:t>鉴于你方与</w:t>
      </w:r>
      <w:r>
        <w:rPr>
          <w:rFonts w:hint="eastAsia" w:ascii="宋体" w:hAnsi="宋体"/>
          <w:color w:val="000000" w:themeColor="text1"/>
          <w:sz w:val="24"/>
          <w:szCs w:val="20"/>
          <w:u w:val="single"/>
          <w14:textFill>
            <w14:solidFill>
              <w14:schemeClr w14:val="tx1"/>
            </w14:solidFill>
          </w14:textFill>
        </w:rPr>
        <w:t xml:space="preserve"> </w:t>
      </w:r>
      <w:r>
        <w:rPr>
          <w:rFonts w:ascii="宋体" w:hAnsi="宋体"/>
          <w:color w:val="000000" w:themeColor="text1"/>
          <w:sz w:val="24"/>
          <w:szCs w:val="20"/>
          <w:u w:val="single"/>
          <w14:textFill>
            <w14:solidFill>
              <w14:schemeClr w14:val="tx1"/>
            </w14:solidFill>
          </w14:textFill>
        </w:rPr>
        <w:t xml:space="preserve">               </w:t>
      </w:r>
      <w:r>
        <w:rPr>
          <w:rFonts w:hint="eastAsia" w:ascii="宋体" w:hAnsi="宋体"/>
          <w:color w:val="000000" w:themeColor="text1"/>
          <w:sz w:val="24"/>
          <w:szCs w:val="20"/>
          <w:u w:val="single"/>
          <w14:textFill>
            <w14:solidFill>
              <w14:schemeClr w14:val="tx1"/>
            </w14:solidFill>
          </w14:textFill>
        </w:rPr>
        <w:t>(</w:t>
      </w:r>
      <w:r>
        <w:rPr>
          <w:rFonts w:hint="eastAsia" w:ascii="宋体" w:hAnsi="宋体"/>
          <w:color w:val="000000" w:themeColor="text1"/>
          <w:sz w:val="24"/>
          <w:szCs w:val="20"/>
          <w14:textFill>
            <w14:solidFill>
              <w14:schemeClr w14:val="tx1"/>
            </w14:solidFill>
          </w14:textFill>
        </w:rPr>
        <w:t>以下简称供应商) 于</w:t>
      </w:r>
      <w:r>
        <w:rPr>
          <w:rFonts w:hint="eastAsia" w:ascii="宋体" w:hAnsi="宋体"/>
          <w:color w:val="000000" w:themeColor="text1"/>
          <w:sz w:val="24"/>
          <w:szCs w:val="20"/>
          <w:u w:val="single"/>
          <w14:textFill>
            <w14:solidFill>
              <w14:schemeClr w14:val="tx1"/>
            </w14:solidFill>
          </w14:textFill>
        </w:rPr>
        <w:t xml:space="preserve"> </w:t>
      </w:r>
      <w:r>
        <w:rPr>
          <w:rFonts w:ascii="宋体" w:hAnsi="宋体"/>
          <w:color w:val="000000" w:themeColor="text1"/>
          <w:sz w:val="24"/>
          <w:szCs w:val="20"/>
          <w:u w:val="single"/>
          <w14:textFill>
            <w14:solidFill>
              <w14:schemeClr w14:val="tx1"/>
            </w14:solidFill>
          </w14:textFill>
        </w:rPr>
        <w:t xml:space="preserve">   </w:t>
      </w:r>
      <w:r>
        <w:rPr>
          <w:rFonts w:hint="eastAsia" w:ascii="宋体" w:hAnsi="宋体"/>
          <w:color w:val="000000" w:themeColor="text1"/>
          <w:sz w:val="24"/>
          <w:szCs w:val="20"/>
          <w14:textFill>
            <w14:solidFill>
              <w14:schemeClr w14:val="tx1"/>
            </w14:solidFill>
          </w14:textFill>
        </w:rPr>
        <w:t>年</w:t>
      </w:r>
      <w:r>
        <w:rPr>
          <w:rFonts w:hint="eastAsia" w:ascii="宋体" w:hAnsi="宋体"/>
          <w:color w:val="000000" w:themeColor="text1"/>
          <w:sz w:val="24"/>
          <w:szCs w:val="20"/>
          <w:u w:val="single"/>
          <w14:textFill>
            <w14:solidFill>
              <w14:schemeClr w14:val="tx1"/>
            </w14:solidFill>
          </w14:textFill>
        </w:rPr>
        <w:t xml:space="preserve"> </w:t>
      </w:r>
      <w:r>
        <w:rPr>
          <w:rFonts w:ascii="宋体" w:hAnsi="宋体"/>
          <w:color w:val="000000" w:themeColor="text1"/>
          <w:sz w:val="24"/>
          <w:szCs w:val="20"/>
          <w:u w:val="single"/>
          <w14:textFill>
            <w14:solidFill>
              <w14:schemeClr w14:val="tx1"/>
            </w14:solidFill>
          </w14:textFill>
        </w:rPr>
        <w:t xml:space="preserve">   </w:t>
      </w:r>
      <w:r>
        <w:rPr>
          <w:rFonts w:hint="eastAsia" w:ascii="宋体" w:hAnsi="宋体"/>
          <w:color w:val="000000" w:themeColor="text1"/>
          <w:sz w:val="24"/>
          <w:szCs w:val="20"/>
          <w14:textFill>
            <w14:solidFill>
              <w14:schemeClr w14:val="tx1"/>
            </w14:solidFill>
          </w14:textFill>
        </w:rPr>
        <w:t>月_</w:t>
      </w:r>
      <w:r>
        <w:rPr>
          <w:rFonts w:ascii="宋体" w:hAnsi="宋体"/>
          <w:color w:val="000000" w:themeColor="text1"/>
          <w:sz w:val="24"/>
          <w:szCs w:val="20"/>
          <w:u w:val="single"/>
          <w14:textFill>
            <w14:solidFill>
              <w14:schemeClr w14:val="tx1"/>
            </w14:solidFill>
          </w14:textFill>
        </w:rPr>
        <w:t xml:space="preserve">  </w:t>
      </w:r>
      <w:r>
        <w:rPr>
          <w:rFonts w:hint="eastAsia" w:ascii="宋体" w:hAnsi="宋体"/>
          <w:color w:val="000000" w:themeColor="text1"/>
          <w:sz w:val="24"/>
          <w:szCs w:val="20"/>
          <w14:textFill>
            <w14:solidFill>
              <w14:schemeClr w14:val="tx1"/>
            </w14:solidFill>
          </w14:textFill>
        </w:rPr>
        <w:t>日签订编号为</w:t>
      </w:r>
      <w:r>
        <w:rPr>
          <w:rFonts w:hint="eastAsia" w:ascii="宋体" w:hAnsi="宋体"/>
          <w:color w:val="000000" w:themeColor="text1"/>
          <w:sz w:val="24"/>
          <w:szCs w:val="20"/>
          <w:u w:val="single"/>
          <w14:textFill>
            <w14:solidFill>
              <w14:schemeClr w14:val="tx1"/>
            </w14:solidFill>
          </w14:textFill>
        </w:rPr>
        <w:t xml:space="preserve"> </w:t>
      </w:r>
      <w:r>
        <w:rPr>
          <w:rFonts w:ascii="宋体" w:hAnsi="宋体"/>
          <w:color w:val="000000" w:themeColor="text1"/>
          <w:sz w:val="24"/>
          <w:szCs w:val="20"/>
          <w:u w:val="single"/>
          <w14:textFill>
            <w14:solidFill>
              <w14:schemeClr w14:val="tx1"/>
            </w14:solidFill>
          </w14:textFill>
        </w:rPr>
        <w:t xml:space="preserve">              </w:t>
      </w:r>
      <w:r>
        <w:rPr>
          <w:rFonts w:hint="eastAsia" w:ascii="宋体" w:hAnsi="宋体"/>
          <w:color w:val="000000" w:themeColor="text1"/>
          <w:sz w:val="24"/>
          <w:szCs w:val="20"/>
          <w14:textFill>
            <w14:solidFill>
              <w14:schemeClr w14:val="tx1"/>
            </w14:solidFill>
          </w14:textFill>
        </w:rPr>
        <w:t xml:space="preserve"> </w:t>
      </w:r>
      <w:r>
        <w:rPr>
          <w:rFonts w:ascii="宋体" w:hAnsi="宋体"/>
          <w:color w:val="000000" w:themeColor="text1"/>
          <w:sz w:val="24"/>
          <w:szCs w:val="20"/>
          <w14:textFill>
            <w14:solidFill>
              <w14:schemeClr w14:val="tx1"/>
            </w14:solidFill>
          </w14:textFill>
        </w:rPr>
        <w:t xml:space="preserve"> </w:t>
      </w:r>
      <w:r>
        <w:rPr>
          <w:rFonts w:hint="eastAsia" w:ascii="宋体" w:hAnsi="宋体"/>
          <w:color w:val="000000" w:themeColor="text1"/>
          <w:sz w:val="24"/>
          <w:szCs w:val="20"/>
          <w14:textFill>
            <w14:solidFill>
              <w14:schemeClr w14:val="tx1"/>
            </w14:solidFill>
          </w14:textFill>
        </w:rPr>
        <w:t xml:space="preserve">的 </w:t>
      </w:r>
      <w:r>
        <w:rPr>
          <w:rFonts w:ascii="宋体" w:hAnsi="宋体"/>
          <w:color w:val="000000" w:themeColor="text1"/>
          <w:sz w:val="24"/>
          <w:szCs w:val="20"/>
          <w:u w:val="single"/>
          <w14:textFill>
            <w14:solidFill>
              <w14:schemeClr w14:val="tx1"/>
            </w14:solidFill>
          </w14:textFill>
        </w:rPr>
        <w:t xml:space="preserve">            </w:t>
      </w:r>
      <w:r>
        <w:rPr>
          <w:rFonts w:hint="eastAsia" w:ascii="宋体" w:hAnsi="宋体"/>
          <w:color w:val="000000" w:themeColor="text1"/>
          <w:sz w:val="24"/>
          <w:szCs w:val="20"/>
          <w14:textFill>
            <w14:solidFill>
              <w14:schemeClr w14:val="tx1"/>
            </w14:solidFill>
          </w14:textFill>
        </w:rPr>
        <w:t>《政府采购合同》 (以下简称主合同) ，且依据该合同的约定，供应商应在</w:t>
      </w:r>
      <w:r>
        <w:rPr>
          <w:rFonts w:hint="eastAsia" w:ascii="宋体" w:hAnsi="宋体"/>
          <w:color w:val="000000" w:themeColor="text1"/>
          <w:sz w:val="24"/>
          <w:szCs w:val="20"/>
          <w:u w:val="single"/>
          <w14:textFill>
            <w14:solidFill>
              <w14:schemeClr w14:val="tx1"/>
            </w14:solidFill>
          </w14:textFill>
        </w:rPr>
        <w:t xml:space="preserve"> </w:t>
      </w:r>
      <w:r>
        <w:rPr>
          <w:rFonts w:ascii="宋体" w:hAnsi="宋体"/>
          <w:color w:val="000000" w:themeColor="text1"/>
          <w:sz w:val="24"/>
          <w:szCs w:val="20"/>
          <w:u w:val="single"/>
          <w14:textFill>
            <w14:solidFill>
              <w14:schemeClr w14:val="tx1"/>
            </w14:solidFill>
          </w14:textFill>
        </w:rPr>
        <w:t xml:space="preserve">  </w:t>
      </w:r>
      <w:r>
        <w:rPr>
          <w:rFonts w:hint="eastAsia" w:ascii="宋体" w:hAnsi="宋体"/>
          <w:color w:val="000000" w:themeColor="text1"/>
          <w:sz w:val="24"/>
          <w:szCs w:val="20"/>
          <w:u w:val="single"/>
          <w14:textFill>
            <w14:solidFill>
              <w14:schemeClr w14:val="tx1"/>
            </w14:solidFill>
          </w14:textFill>
        </w:rPr>
        <w:t xml:space="preserve"> </w:t>
      </w:r>
      <w:r>
        <w:rPr>
          <w:rFonts w:hint="eastAsia" w:ascii="宋体" w:hAnsi="宋体"/>
          <w:color w:val="000000" w:themeColor="text1"/>
          <w:sz w:val="24"/>
          <w:szCs w:val="20"/>
          <w14:textFill>
            <w14:solidFill>
              <w14:schemeClr w14:val="tx1"/>
            </w14:solidFill>
          </w14:textFill>
        </w:rPr>
        <w:t>年</w:t>
      </w:r>
      <w:r>
        <w:rPr>
          <w:rFonts w:hint="eastAsia" w:ascii="宋体" w:hAnsi="宋体"/>
          <w:color w:val="000000" w:themeColor="text1"/>
          <w:sz w:val="24"/>
          <w:szCs w:val="20"/>
          <w:u w:val="single"/>
          <w14:textFill>
            <w14:solidFill>
              <w14:schemeClr w14:val="tx1"/>
            </w14:solidFill>
          </w14:textFill>
        </w:rPr>
        <w:t xml:space="preserve"> </w:t>
      </w:r>
      <w:r>
        <w:rPr>
          <w:rFonts w:ascii="宋体" w:hAnsi="宋体"/>
          <w:color w:val="000000" w:themeColor="text1"/>
          <w:sz w:val="24"/>
          <w:szCs w:val="20"/>
          <w:u w:val="single"/>
          <w14:textFill>
            <w14:solidFill>
              <w14:schemeClr w14:val="tx1"/>
            </w14:solidFill>
          </w14:textFill>
        </w:rPr>
        <w:t xml:space="preserve">  </w:t>
      </w:r>
      <w:r>
        <w:rPr>
          <w:rFonts w:hint="eastAsia" w:ascii="宋体" w:hAnsi="宋体"/>
          <w:color w:val="000000" w:themeColor="text1"/>
          <w:sz w:val="24"/>
          <w:szCs w:val="20"/>
          <w14:textFill>
            <w14:solidFill>
              <w14:schemeClr w14:val="tx1"/>
            </w14:solidFill>
          </w14:textFill>
        </w:rPr>
        <w:t>月</w:t>
      </w:r>
      <w:r>
        <w:rPr>
          <w:rFonts w:hint="eastAsia" w:ascii="宋体" w:hAnsi="宋体"/>
          <w:color w:val="000000" w:themeColor="text1"/>
          <w:sz w:val="24"/>
          <w:szCs w:val="20"/>
          <w:u w:val="single"/>
          <w14:textFill>
            <w14:solidFill>
              <w14:schemeClr w14:val="tx1"/>
            </w14:solidFill>
          </w14:textFill>
        </w:rPr>
        <w:t xml:space="preserve"> </w:t>
      </w:r>
      <w:r>
        <w:rPr>
          <w:rFonts w:ascii="宋体" w:hAnsi="宋体"/>
          <w:color w:val="000000" w:themeColor="text1"/>
          <w:sz w:val="24"/>
          <w:szCs w:val="20"/>
          <w:u w:val="single"/>
          <w14:textFill>
            <w14:solidFill>
              <w14:schemeClr w14:val="tx1"/>
            </w14:solidFill>
          </w14:textFill>
        </w:rPr>
        <w:t xml:space="preserve">  </w:t>
      </w:r>
      <w:r>
        <w:rPr>
          <w:rFonts w:hint="eastAsia" w:ascii="宋体" w:hAnsi="宋体"/>
          <w:color w:val="000000" w:themeColor="text1"/>
          <w:sz w:val="24"/>
          <w:szCs w:val="20"/>
          <w14:textFill>
            <w14:solidFill>
              <w14:schemeClr w14:val="tx1"/>
            </w14:solidFill>
          </w14:textFill>
        </w:rPr>
        <w:t>日前向你方交纳履约保证金，且可以履约担保函的形式交纳履约保证金。应供应商的申请，我方以保证的方式向你方提供如下履约保证金担保:</w:t>
      </w:r>
      <w:bookmarkEnd w:id="918"/>
    </w:p>
    <w:p>
      <w:pPr>
        <w:spacing w:line="360" w:lineRule="auto"/>
        <w:jc w:val="left"/>
        <w:outlineLvl w:val="2"/>
        <w:rPr>
          <w:rFonts w:ascii="宋体" w:hAnsi="宋体"/>
          <w:b/>
          <w:color w:val="000000" w:themeColor="text1"/>
          <w:sz w:val="24"/>
          <w:szCs w:val="20"/>
          <w14:textFill>
            <w14:solidFill>
              <w14:schemeClr w14:val="tx1"/>
            </w14:solidFill>
          </w14:textFill>
        </w:rPr>
      </w:pPr>
      <w:bookmarkStart w:id="919" w:name="_Toc143185726"/>
      <w:r>
        <w:rPr>
          <w:rFonts w:hint="eastAsia" w:ascii="宋体" w:hAnsi="宋体"/>
          <w:b/>
          <w:color w:val="000000" w:themeColor="text1"/>
          <w:sz w:val="24"/>
          <w:szCs w:val="20"/>
          <w14:textFill>
            <w14:solidFill>
              <w14:schemeClr w14:val="tx1"/>
            </w14:solidFill>
          </w14:textFill>
        </w:rPr>
        <w:t>一、保证责任的情形及保证金额</w:t>
      </w:r>
      <w:bookmarkEnd w:id="919"/>
    </w:p>
    <w:p>
      <w:pPr>
        <w:spacing w:line="360" w:lineRule="auto"/>
        <w:ind w:firstLine="480" w:firstLineChars="200"/>
        <w:jc w:val="left"/>
        <w:outlineLvl w:val="2"/>
        <w:rPr>
          <w:rFonts w:ascii="宋体" w:hAnsi="宋体"/>
          <w:color w:val="000000" w:themeColor="text1"/>
          <w:sz w:val="24"/>
          <w:szCs w:val="20"/>
          <w14:textFill>
            <w14:solidFill>
              <w14:schemeClr w14:val="tx1"/>
            </w14:solidFill>
          </w14:textFill>
        </w:rPr>
      </w:pPr>
      <w:bookmarkStart w:id="920" w:name="_Toc143185727"/>
      <w:r>
        <w:rPr>
          <w:rFonts w:hint="eastAsia" w:ascii="宋体" w:hAnsi="宋体"/>
          <w:color w:val="000000" w:themeColor="text1"/>
          <w:sz w:val="24"/>
          <w:szCs w:val="20"/>
          <w14:textFill>
            <w14:solidFill>
              <w14:schemeClr w14:val="tx1"/>
            </w14:solidFill>
          </w14:textFill>
        </w:rPr>
        <w:t>(一)在供应商出现下列情形之一时，我方承担保证责任:</w:t>
      </w:r>
      <w:bookmarkEnd w:id="920"/>
    </w:p>
    <w:p>
      <w:pPr>
        <w:spacing w:line="360" w:lineRule="auto"/>
        <w:jc w:val="right"/>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    </w:t>
      </w:r>
      <w:bookmarkStart w:id="921" w:name="_Toc143185728"/>
      <w:r>
        <w:rPr>
          <w:rFonts w:hint="eastAsia" w:ascii="宋体" w:hAnsi="宋体"/>
          <w:color w:val="000000" w:themeColor="text1"/>
          <w:sz w:val="24"/>
          <w:szCs w:val="20"/>
          <w14:textFill>
            <w14:solidFill>
              <w14:schemeClr w14:val="tx1"/>
            </w14:solidFill>
          </w14:textFill>
        </w:rPr>
        <w:t>1、将中标项目转让给他人，或者在投标文件中未说明，且未经采购人同意，将中</w:t>
      </w:r>
      <w:bookmarkEnd w:id="921"/>
    </w:p>
    <w:p>
      <w:pPr>
        <w:spacing w:line="360" w:lineRule="auto"/>
        <w:ind w:right="240"/>
        <w:jc w:val="left"/>
        <w:outlineLvl w:val="2"/>
        <w:rPr>
          <w:rFonts w:ascii="宋体" w:hAnsi="宋体"/>
          <w:color w:val="000000" w:themeColor="text1"/>
          <w:sz w:val="24"/>
          <w:szCs w:val="20"/>
          <w14:textFill>
            <w14:solidFill>
              <w14:schemeClr w14:val="tx1"/>
            </w14:solidFill>
          </w14:textFill>
        </w:rPr>
      </w:pPr>
      <w:bookmarkStart w:id="922" w:name="_Toc143185729"/>
      <w:r>
        <w:rPr>
          <w:rFonts w:hint="eastAsia" w:ascii="宋体" w:hAnsi="宋体"/>
          <w:color w:val="000000" w:themeColor="text1"/>
          <w:sz w:val="24"/>
          <w:szCs w:val="20"/>
          <w14:textFill>
            <w14:solidFill>
              <w14:schemeClr w14:val="tx1"/>
            </w14:solidFill>
          </w14:textFill>
        </w:rPr>
        <w:t>标项目分包给他人的;</w:t>
      </w:r>
      <w:bookmarkEnd w:id="922"/>
    </w:p>
    <w:p>
      <w:pPr>
        <w:spacing w:line="360" w:lineRule="auto"/>
        <w:ind w:firstLine="480" w:firstLineChars="200"/>
        <w:jc w:val="left"/>
        <w:outlineLvl w:val="2"/>
        <w:rPr>
          <w:rFonts w:ascii="宋体" w:hAnsi="宋体"/>
          <w:color w:val="000000" w:themeColor="text1"/>
          <w:sz w:val="24"/>
          <w:szCs w:val="20"/>
          <w14:textFill>
            <w14:solidFill>
              <w14:schemeClr w14:val="tx1"/>
            </w14:solidFill>
          </w14:textFill>
        </w:rPr>
      </w:pPr>
      <w:bookmarkStart w:id="923" w:name="_Toc143185730"/>
      <w:r>
        <w:rPr>
          <w:rFonts w:hint="eastAsia" w:ascii="宋体" w:hAnsi="宋体"/>
          <w:color w:val="000000" w:themeColor="text1"/>
          <w:sz w:val="24"/>
          <w:szCs w:val="20"/>
          <w14:textFill>
            <w14:solidFill>
              <w14:schemeClr w14:val="tx1"/>
            </w14:solidFill>
          </w14:textFill>
        </w:rPr>
        <w:t>2、主合同约定的应当缴纳履约保证金的情形:</w:t>
      </w:r>
      <w:bookmarkEnd w:id="923"/>
    </w:p>
    <w:p>
      <w:pPr>
        <w:spacing w:line="360" w:lineRule="auto"/>
        <w:ind w:firstLine="480" w:firstLineChars="200"/>
        <w:jc w:val="left"/>
        <w:outlineLvl w:val="2"/>
        <w:rPr>
          <w:rFonts w:ascii="宋体" w:hAnsi="宋体"/>
          <w:color w:val="000000" w:themeColor="text1"/>
          <w:sz w:val="24"/>
          <w:szCs w:val="20"/>
          <w14:textFill>
            <w14:solidFill>
              <w14:schemeClr w14:val="tx1"/>
            </w14:solidFill>
          </w14:textFill>
        </w:rPr>
      </w:pPr>
      <w:bookmarkStart w:id="924" w:name="_Toc143185731"/>
      <w:r>
        <w:rPr>
          <w:rFonts w:ascii="宋体" w:hAnsi="宋体"/>
          <w:color w:val="000000" w:themeColor="text1"/>
          <w:sz w:val="24"/>
          <w:szCs w:val="20"/>
          <w14:textFill>
            <w14:solidFill>
              <w14:schemeClr w14:val="tx1"/>
            </w14:solidFill>
          </w14:textFill>
        </w:rPr>
        <w:t>……</w:t>
      </w:r>
      <w:bookmarkEnd w:id="924"/>
    </w:p>
    <w:p>
      <w:pPr>
        <w:spacing w:line="360" w:lineRule="auto"/>
        <w:jc w:val="left"/>
        <w:outlineLvl w:val="2"/>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 </w:t>
      </w:r>
      <w:bookmarkStart w:id="925" w:name="_Toc143185732"/>
      <w:r>
        <w:rPr>
          <w:rFonts w:hint="eastAsia" w:ascii="宋体" w:hAnsi="宋体"/>
          <w:color w:val="000000" w:themeColor="text1"/>
          <w:sz w:val="24"/>
          <w:szCs w:val="20"/>
          <w14:textFill>
            <w14:solidFill>
              <w14:schemeClr w14:val="tx1"/>
            </w14:solidFill>
          </w14:textFill>
        </w:rPr>
        <w:t>(二) 我方的保证范围是主合同约定的合同价款总额的</w:t>
      </w:r>
      <w:r>
        <w:rPr>
          <w:rFonts w:hint="eastAsia" w:ascii="宋体" w:hAnsi="宋体"/>
          <w:color w:val="000000" w:themeColor="text1"/>
          <w:sz w:val="24"/>
          <w:szCs w:val="20"/>
          <w:u w:val="single"/>
          <w14:textFill>
            <w14:solidFill>
              <w14:schemeClr w14:val="tx1"/>
            </w14:solidFill>
          </w14:textFill>
        </w:rPr>
        <w:t xml:space="preserve"> </w:t>
      </w:r>
      <w:r>
        <w:rPr>
          <w:rFonts w:ascii="宋体" w:hAnsi="宋体"/>
          <w:color w:val="000000" w:themeColor="text1"/>
          <w:sz w:val="24"/>
          <w:szCs w:val="20"/>
          <w:u w:val="single"/>
          <w14:textFill>
            <w14:solidFill>
              <w14:schemeClr w14:val="tx1"/>
            </w14:solidFill>
          </w14:textFill>
        </w:rPr>
        <w:t xml:space="preserve">  </w:t>
      </w:r>
      <w:r>
        <w:rPr>
          <w:rFonts w:hint="eastAsia" w:ascii="宋体" w:hAnsi="宋体"/>
          <w:color w:val="000000" w:themeColor="text1"/>
          <w:sz w:val="24"/>
          <w:szCs w:val="20"/>
          <w14:textFill>
            <w14:solidFill>
              <w14:schemeClr w14:val="tx1"/>
            </w14:solidFill>
          </w14:textFill>
        </w:rPr>
        <w:t>%，数额为</w:t>
      </w:r>
      <w:r>
        <w:rPr>
          <w:rFonts w:hint="eastAsia" w:ascii="宋体" w:hAnsi="宋体"/>
          <w:color w:val="000000" w:themeColor="text1"/>
          <w:sz w:val="24"/>
          <w:szCs w:val="20"/>
          <w:u w:val="single"/>
          <w14:textFill>
            <w14:solidFill>
              <w14:schemeClr w14:val="tx1"/>
            </w14:solidFill>
          </w14:textFill>
        </w:rPr>
        <w:t xml:space="preserve"> </w:t>
      </w:r>
      <w:r>
        <w:rPr>
          <w:rFonts w:ascii="宋体" w:hAnsi="宋体"/>
          <w:color w:val="000000" w:themeColor="text1"/>
          <w:sz w:val="24"/>
          <w:szCs w:val="20"/>
          <w:u w:val="single"/>
          <w14:textFill>
            <w14:solidFill>
              <w14:schemeClr w14:val="tx1"/>
            </w14:solidFill>
          </w14:textFill>
        </w:rPr>
        <w:t xml:space="preserve">  </w:t>
      </w:r>
      <w:r>
        <w:rPr>
          <w:rFonts w:hint="eastAsia" w:ascii="宋体" w:hAnsi="宋体"/>
          <w:color w:val="000000" w:themeColor="text1"/>
          <w:sz w:val="24"/>
          <w:szCs w:val="20"/>
          <w14:textFill>
            <w14:solidFill>
              <w14:schemeClr w14:val="tx1"/>
            </w14:solidFill>
          </w14:textFill>
        </w:rPr>
        <w:t xml:space="preserve">元(大写 </w:t>
      </w:r>
      <w:r>
        <w:rPr>
          <w:rFonts w:ascii="宋体" w:hAnsi="宋体"/>
          <w:color w:val="000000" w:themeColor="text1"/>
          <w:sz w:val="24"/>
          <w:szCs w:val="20"/>
          <w14:textFill>
            <w14:solidFill>
              <w14:schemeClr w14:val="tx1"/>
            </w14:solidFill>
          </w14:textFill>
        </w:rPr>
        <w:t xml:space="preserve">  </w:t>
      </w:r>
      <w:r>
        <w:rPr>
          <w:rFonts w:hint="eastAsia" w:ascii="宋体" w:hAnsi="宋体"/>
          <w:color w:val="000000" w:themeColor="text1"/>
          <w:sz w:val="24"/>
          <w:szCs w:val="20"/>
          <w14:textFill>
            <w14:solidFill>
              <w14:schemeClr w14:val="tx1"/>
            </w14:solidFill>
          </w14:textFill>
        </w:rPr>
        <w:t>)，币种为</w:t>
      </w:r>
      <w:r>
        <w:rPr>
          <w:rFonts w:hint="eastAsia" w:ascii="宋体" w:hAnsi="宋体"/>
          <w:color w:val="000000" w:themeColor="text1"/>
          <w:sz w:val="24"/>
          <w:szCs w:val="20"/>
          <w:u w:val="single"/>
          <w14:textFill>
            <w14:solidFill>
              <w14:schemeClr w14:val="tx1"/>
            </w14:solidFill>
          </w14:textFill>
        </w:rPr>
        <w:t xml:space="preserve"> </w:t>
      </w:r>
      <w:r>
        <w:rPr>
          <w:rFonts w:ascii="宋体" w:hAnsi="宋体"/>
          <w:color w:val="000000" w:themeColor="text1"/>
          <w:sz w:val="24"/>
          <w:szCs w:val="20"/>
          <w:u w:val="single"/>
          <w14:textFill>
            <w14:solidFill>
              <w14:schemeClr w14:val="tx1"/>
            </w14:solidFill>
          </w14:textFill>
        </w:rPr>
        <w:t xml:space="preserve">        </w:t>
      </w:r>
      <w:r>
        <w:rPr>
          <w:rFonts w:hint="eastAsia" w:ascii="宋体" w:hAnsi="宋体"/>
          <w:color w:val="000000" w:themeColor="text1"/>
          <w:sz w:val="24"/>
          <w:szCs w:val="20"/>
          <w14:textFill>
            <w14:solidFill>
              <w14:schemeClr w14:val="tx1"/>
            </w14:solidFill>
          </w14:textFill>
        </w:rPr>
        <w:t>。 (即主合同履约保证金金额)</w:t>
      </w:r>
      <w:bookmarkEnd w:id="925"/>
    </w:p>
    <w:p>
      <w:pPr>
        <w:spacing w:line="360" w:lineRule="auto"/>
        <w:jc w:val="left"/>
        <w:outlineLvl w:val="2"/>
        <w:rPr>
          <w:rFonts w:ascii="宋体" w:hAnsi="宋体"/>
          <w:b/>
          <w:color w:val="000000" w:themeColor="text1"/>
          <w:sz w:val="24"/>
          <w:szCs w:val="20"/>
          <w14:textFill>
            <w14:solidFill>
              <w14:schemeClr w14:val="tx1"/>
            </w14:solidFill>
          </w14:textFill>
        </w:rPr>
      </w:pPr>
      <w:bookmarkStart w:id="926" w:name="_Toc143185733"/>
      <w:r>
        <w:rPr>
          <w:rFonts w:hint="eastAsia" w:ascii="宋体" w:hAnsi="宋体"/>
          <w:b/>
          <w:color w:val="000000" w:themeColor="text1"/>
          <w:sz w:val="24"/>
          <w:szCs w:val="20"/>
          <w14:textFill>
            <w14:solidFill>
              <w14:schemeClr w14:val="tx1"/>
            </w14:solidFill>
          </w14:textFill>
        </w:rPr>
        <w:t>二、保方式及保证间</w:t>
      </w:r>
      <w:bookmarkEnd w:id="926"/>
    </w:p>
    <w:p>
      <w:pPr>
        <w:spacing w:line="360" w:lineRule="auto"/>
        <w:jc w:val="left"/>
        <w:outlineLvl w:val="2"/>
        <w:rPr>
          <w:rFonts w:ascii="宋体" w:hAnsi="宋体"/>
          <w:color w:val="000000" w:themeColor="text1"/>
          <w:sz w:val="24"/>
          <w:szCs w:val="20"/>
          <w14:textFill>
            <w14:solidFill>
              <w14:schemeClr w14:val="tx1"/>
            </w14:solidFill>
          </w14:textFill>
        </w:rPr>
      </w:pPr>
      <w:bookmarkStart w:id="927" w:name="_Toc143185734"/>
      <w:r>
        <w:rPr>
          <w:rFonts w:hint="eastAsia" w:ascii="宋体" w:hAnsi="宋体"/>
          <w:color w:val="000000" w:themeColor="text1"/>
          <w:sz w:val="24"/>
          <w:szCs w:val="20"/>
          <w14:textFill>
            <w14:solidFill>
              <w14:schemeClr w14:val="tx1"/>
            </w14:solidFill>
          </w14:textFill>
        </w:rPr>
        <w:t>我方保证的方式为:连带责任保证。</w:t>
      </w:r>
      <w:bookmarkEnd w:id="927"/>
    </w:p>
    <w:p>
      <w:pPr>
        <w:spacing w:line="360" w:lineRule="auto"/>
        <w:jc w:val="left"/>
        <w:outlineLvl w:val="2"/>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 </w:t>
      </w:r>
      <w:r>
        <w:rPr>
          <w:rFonts w:ascii="宋体" w:hAnsi="宋体"/>
          <w:color w:val="000000" w:themeColor="text1"/>
          <w:sz w:val="24"/>
          <w:szCs w:val="20"/>
          <w14:textFill>
            <w14:solidFill>
              <w14:schemeClr w14:val="tx1"/>
            </w14:solidFill>
          </w14:textFill>
        </w:rPr>
        <w:t xml:space="preserve">  </w:t>
      </w:r>
      <w:bookmarkStart w:id="928" w:name="_Toc143185735"/>
      <w:r>
        <w:rPr>
          <w:rFonts w:hint="eastAsia" w:ascii="宋体" w:hAnsi="宋体"/>
          <w:color w:val="000000" w:themeColor="text1"/>
          <w:sz w:val="24"/>
          <w:szCs w:val="20"/>
          <w14:textFill>
            <w14:solidFill>
              <w14:schemeClr w14:val="tx1"/>
            </w14:solidFill>
          </w14:textFill>
        </w:rPr>
        <w:t>我方保证的期间为:自本合同生效之日起至供应商按照主合同约定的供货完工期限届满后</w:t>
      </w:r>
      <w:r>
        <w:rPr>
          <w:rFonts w:hint="eastAsia" w:ascii="宋体" w:hAnsi="宋体"/>
          <w:color w:val="000000" w:themeColor="text1"/>
          <w:sz w:val="24"/>
          <w:szCs w:val="20"/>
          <w:u w:val="single"/>
          <w14:textFill>
            <w14:solidFill>
              <w14:schemeClr w14:val="tx1"/>
            </w14:solidFill>
          </w14:textFill>
        </w:rPr>
        <w:t>_</w:t>
      </w:r>
      <w:r>
        <w:rPr>
          <w:rFonts w:ascii="宋体" w:hAnsi="宋体"/>
          <w:color w:val="000000" w:themeColor="text1"/>
          <w:sz w:val="24"/>
          <w:szCs w:val="20"/>
          <w:u w:val="single"/>
          <w14:textFill>
            <w14:solidFill>
              <w14:schemeClr w14:val="tx1"/>
            </w14:solidFill>
          </w14:textFill>
        </w:rPr>
        <w:t xml:space="preserve">   </w:t>
      </w:r>
      <w:r>
        <w:rPr>
          <w:rFonts w:hint="eastAsia" w:ascii="宋体" w:hAnsi="宋体"/>
          <w:color w:val="000000" w:themeColor="text1"/>
          <w:sz w:val="24"/>
          <w:szCs w:val="20"/>
          <w14:textFill>
            <w14:solidFill>
              <w14:schemeClr w14:val="tx1"/>
            </w14:solidFill>
          </w14:textFill>
        </w:rPr>
        <w:t>日内。</w:t>
      </w:r>
      <w:bookmarkEnd w:id="928"/>
    </w:p>
    <w:p>
      <w:pPr>
        <w:spacing w:line="360" w:lineRule="auto"/>
        <w:jc w:val="left"/>
        <w:outlineLvl w:val="2"/>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 </w:t>
      </w:r>
      <w:r>
        <w:rPr>
          <w:rFonts w:ascii="宋体" w:hAnsi="宋体"/>
          <w:color w:val="000000" w:themeColor="text1"/>
          <w:sz w:val="24"/>
          <w:szCs w:val="20"/>
          <w14:textFill>
            <w14:solidFill>
              <w14:schemeClr w14:val="tx1"/>
            </w14:solidFill>
          </w14:textFill>
        </w:rPr>
        <w:t xml:space="preserve">  </w:t>
      </w:r>
      <w:bookmarkStart w:id="929" w:name="_Toc143185736"/>
      <w:r>
        <w:rPr>
          <w:rFonts w:hint="eastAsia" w:ascii="宋体" w:hAnsi="宋体"/>
          <w:color w:val="000000" w:themeColor="text1"/>
          <w:sz w:val="24"/>
          <w:szCs w:val="20"/>
          <w14:textFill>
            <w14:solidFill>
              <w14:schemeClr w14:val="tx1"/>
            </w14:solidFill>
          </w14:textFill>
        </w:rPr>
        <w:t>如果供应商未按主合同约定向贵方供应货物/提供服务/完成工程的，由我方在保证金额内向你方支付上述款项。</w:t>
      </w:r>
      <w:bookmarkEnd w:id="929"/>
    </w:p>
    <w:p>
      <w:pPr>
        <w:spacing w:line="360" w:lineRule="auto"/>
        <w:jc w:val="left"/>
        <w:outlineLvl w:val="2"/>
        <w:rPr>
          <w:rFonts w:ascii="宋体" w:hAnsi="宋体"/>
          <w:b/>
          <w:color w:val="000000" w:themeColor="text1"/>
          <w:sz w:val="24"/>
          <w:szCs w:val="20"/>
          <w14:textFill>
            <w14:solidFill>
              <w14:schemeClr w14:val="tx1"/>
            </w14:solidFill>
          </w14:textFill>
        </w:rPr>
      </w:pPr>
      <w:bookmarkStart w:id="930" w:name="_Toc143185737"/>
      <w:r>
        <w:rPr>
          <w:rFonts w:hint="eastAsia" w:ascii="宋体" w:hAnsi="宋体"/>
          <w:b/>
          <w:color w:val="000000" w:themeColor="text1"/>
          <w:sz w:val="24"/>
          <w:szCs w:val="20"/>
          <w14:textFill>
            <w14:solidFill>
              <w14:schemeClr w14:val="tx1"/>
            </w14:solidFill>
          </w14:textFill>
        </w:rPr>
        <w:t>三、承担保证责任的程序</w:t>
      </w:r>
      <w:bookmarkEnd w:id="930"/>
    </w:p>
    <w:p>
      <w:pPr>
        <w:spacing w:line="360" w:lineRule="auto"/>
        <w:ind w:firstLine="480" w:firstLineChars="200"/>
        <w:jc w:val="left"/>
        <w:outlineLvl w:val="2"/>
        <w:rPr>
          <w:rFonts w:ascii="宋体" w:hAnsi="宋体"/>
          <w:color w:val="000000" w:themeColor="text1"/>
          <w:sz w:val="24"/>
          <w:szCs w:val="20"/>
          <w14:textFill>
            <w14:solidFill>
              <w14:schemeClr w14:val="tx1"/>
            </w14:solidFill>
          </w14:textFill>
        </w:rPr>
      </w:pPr>
      <w:bookmarkStart w:id="931" w:name="_Toc143185738"/>
      <w:r>
        <w:rPr>
          <w:rFonts w:hint="eastAsia" w:ascii="宋体" w:hAnsi="宋体"/>
          <w:color w:val="000000" w:themeColor="text1"/>
          <w:sz w:val="24"/>
          <w:szCs w:val="20"/>
          <w14:textFill>
            <w14:solidFill>
              <w14:schemeClr w14:val="tx1"/>
            </w14:solidFill>
          </w14:textFill>
        </w:rPr>
        <w:t>1、你方要求我方承担保证责任的，应在本保函保证期间内向我方发出书面索赔通知。索赔通知应写明要求索赔的金额，支付款项应到达的账号，并附有证明供应商违约事实的证明材料。</w:t>
      </w:r>
      <w:bookmarkEnd w:id="931"/>
    </w:p>
    <w:p>
      <w:pPr>
        <w:spacing w:line="360" w:lineRule="auto"/>
        <w:jc w:val="left"/>
        <w:outlineLvl w:val="2"/>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 </w:t>
      </w:r>
      <w:r>
        <w:rPr>
          <w:rFonts w:ascii="宋体" w:hAnsi="宋体"/>
          <w:color w:val="000000" w:themeColor="text1"/>
          <w:sz w:val="24"/>
          <w:szCs w:val="20"/>
          <w14:textFill>
            <w14:solidFill>
              <w14:schemeClr w14:val="tx1"/>
            </w14:solidFill>
          </w14:textFill>
        </w:rPr>
        <w:t xml:space="preserve">    </w:t>
      </w:r>
      <w:bookmarkStart w:id="932" w:name="_Toc143185739"/>
      <w:r>
        <w:rPr>
          <w:rFonts w:hint="eastAsia" w:ascii="宋体" w:hAnsi="宋体"/>
          <w:color w:val="000000" w:themeColor="text1"/>
          <w:sz w:val="24"/>
          <w:szCs w:val="20"/>
          <w14:textFill>
            <w14:solidFill>
              <w14:schemeClr w14:val="tx1"/>
            </w14:solidFill>
          </w14:textFill>
        </w:rPr>
        <w:t>如果你方与供应商因货物质量问题发生争议，你方还需同时提供</w:t>
      </w:r>
      <w:r>
        <w:rPr>
          <w:rFonts w:hint="eastAsia" w:ascii="宋体" w:hAnsi="宋体"/>
          <w:color w:val="000000" w:themeColor="text1"/>
          <w:sz w:val="24"/>
          <w:szCs w:val="20"/>
          <w:u w:val="single"/>
          <w14:textFill>
            <w14:solidFill>
              <w14:schemeClr w14:val="tx1"/>
            </w14:solidFill>
          </w14:textFill>
        </w:rPr>
        <w:t xml:space="preserve"> </w:t>
      </w:r>
      <w:r>
        <w:rPr>
          <w:rFonts w:ascii="宋体" w:hAnsi="宋体"/>
          <w:color w:val="000000" w:themeColor="text1"/>
          <w:sz w:val="24"/>
          <w:szCs w:val="20"/>
          <w:u w:val="single"/>
          <w14:textFill>
            <w14:solidFill>
              <w14:schemeClr w14:val="tx1"/>
            </w14:solidFill>
          </w14:textFill>
        </w:rPr>
        <w:t xml:space="preserve">    </w:t>
      </w:r>
      <w:r>
        <w:rPr>
          <w:rFonts w:ascii="宋体" w:hAnsi="宋体"/>
          <w:color w:val="000000" w:themeColor="text1"/>
          <w:sz w:val="24"/>
          <w:szCs w:val="20"/>
          <w14:textFill>
            <w14:solidFill>
              <w14:schemeClr w14:val="tx1"/>
            </w14:solidFill>
          </w14:textFill>
        </w:rPr>
        <w:t xml:space="preserve"> </w:t>
      </w:r>
      <w:r>
        <w:rPr>
          <w:rFonts w:hint="eastAsia" w:ascii="宋体" w:hAnsi="宋体"/>
          <w:color w:val="000000" w:themeColor="text1"/>
          <w:sz w:val="24"/>
          <w:szCs w:val="20"/>
          <w14:textFill>
            <w14:solidFill>
              <w14:schemeClr w14:val="tx1"/>
            </w14:solidFill>
          </w14:textFill>
        </w:rPr>
        <w:t>部门出具的质量检测报告，或经诉讼(仲裁) 程序裁决后的裁决书、调解书，本保证人即按照检测结果或裁决书、调解书决定是否承担保证责任</w:t>
      </w:r>
      <w:bookmarkEnd w:id="932"/>
    </w:p>
    <w:p>
      <w:pPr>
        <w:spacing w:line="360" w:lineRule="auto"/>
        <w:jc w:val="left"/>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      </w:t>
      </w:r>
      <w:bookmarkStart w:id="933" w:name="_Toc143185740"/>
      <w:r>
        <w:rPr>
          <w:rFonts w:hint="eastAsia" w:ascii="宋体" w:hAnsi="宋体"/>
          <w:color w:val="000000" w:themeColor="text1"/>
          <w:sz w:val="24"/>
          <w:szCs w:val="20"/>
          <w14:textFill>
            <w14:solidFill>
              <w14:schemeClr w14:val="tx1"/>
            </w14:solidFill>
          </w14:textFill>
        </w:rPr>
        <w:t>2、我方收到你方的书面索赔通知及相应证明材料，在</w:t>
      </w:r>
      <w:r>
        <w:rPr>
          <w:rFonts w:hint="eastAsia" w:ascii="宋体" w:hAnsi="宋体"/>
          <w:color w:val="000000" w:themeColor="text1"/>
          <w:sz w:val="24"/>
          <w:szCs w:val="20"/>
          <w:u w:val="single"/>
          <w14:textFill>
            <w14:solidFill>
              <w14:schemeClr w14:val="tx1"/>
            </w14:solidFill>
          </w14:textFill>
        </w:rPr>
        <w:t xml:space="preserve"> </w:t>
      </w:r>
      <w:r>
        <w:rPr>
          <w:rFonts w:ascii="宋体" w:hAnsi="宋体"/>
          <w:color w:val="000000" w:themeColor="text1"/>
          <w:sz w:val="24"/>
          <w:szCs w:val="20"/>
          <w:u w:val="single"/>
          <w14:textFill>
            <w14:solidFill>
              <w14:schemeClr w14:val="tx1"/>
            </w14:solidFill>
          </w14:textFill>
        </w:rPr>
        <w:t xml:space="preserve">    </w:t>
      </w:r>
      <w:r>
        <w:rPr>
          <w:rFonts w:hint="eastAsia" w:ascii="宋体" w:hAnsi="宋体"/>
          <w:color w:val="000000" w:themeColor="text1"/>
          <w:sz w:val="24"/>
          <w:szCs w:val="20"/>
          <w14:textFill>
            <w14:solidFill>
              <w14:schemeClr w14:val="tx1"/>
            </w14:solidFill>
          </w14:textFill>
        </w:rPr>
        <w:t>工作日内进行核定后按照本保函的承诺承担保证责任。</w:t>
      </w:r>
      <w:bookmarkEnd w:id="933"/>
    </w:p>
    <w:p>
      <w:pPr>
        <w:spacing w:line="360" w:lineRule="auto"/>
        <w:jc w:val="left"/>
        <w:outlineLvl w:val="2"/>
        <w:rPr>
          <w:rFonts w:ascii="宋体" w:hAnsi="宋体"/>
          <w:b/>
          <w:color w:val="000000" w:themeColor="text1"/>
          <w:sz w:val="24"/>
          <w:szCs w:val="20"/>
          <w14:textFill>
            <w14:solidFill>
              <w14:schemeClr w14:val="tx1"/>
            </w14:solidFill>
          </w14:textFill>
        </w:rPr>
      </w:pPr>
      <w:bookmarkStart w:id="934" w:name="_Toc143185741"/>
      <w:r>
        <w:rPr>
          <w:rFonts w:hint="eastAsia" w:ascii="宋体" w:hAnsi="宋体"/>
          <w:b/>
          <w:color w:val="000000" w:themeColor="text1"/>
          <w:sz w:val="24"/>
          <w:szCs w:val="20"/>
          <w14:textFill>
            <w14:solidFill>
              <w14:schemeClr w14:val="tx1"/>
            </w14:solidFill>
          </w14:textFill>
        </w:rPr>
        <w:t>四、保证责的终止</w:t>
      </w:r>
      <w:bookmarkEnd w:id="934"/>
    </w:p>
    <w:p>
      <w:pPr>
        <w:spacing w:line="360" w:lineRule="auto"/>
        <w:ind w:firstLine="720" w:firstLineChars="300"/>
        <w:jc w:val="left"/>
        <w:outlineLvl w:val="2"/>
        <w:rPr>
          <w:rFonts w:ascii="宋体" w:hAnsi="宋体"/>
          <w:color w:val="000000" w:themeColor="text1"/>
          <w:sz w:val="24"/>
          <w:szCs w:val="20"/>
          <w14:textFill>
            <w14:solidFill>
              <w14:schemeClr w14:val="tx1"/>
            </w14:solidFill>
          </w14:textFill>
        </w:rPr>
      </w:pPr>
      <w:bookmarkStart w:id="935" w:name="_Toc143185742"/>
      <w:r>
        <w:rPr>
          <w:rFonts w:hint="eastAsia" w:ascii="宋体" w:hAnsi="宋体"/>
          <w:color w:val="000000" w:themeColor="text1"/>
          <w:sz w:val="24"/>
          <w:szCs w:val="20"/>
          <w14:textFill>
            <w14:solidFill>
              <w14:schemeClr w14:val="tx1"/>
            </w14:solidFill>
          </w14:textFill>
        </w:rPr>
        <w:t>1、保证期间届满你方未向我方书面主张保证责任的，自保证期间届满次日起，我方保证责任自动终止。保证期间届满前，主合同约定的货物/工程/服务全部验收合格的，自验收合格日起，我方保证责任自动终止。</w:t>
      </w:r>
      <w:bookmarkEnd w:id="935"/>
    </w:p>
    <w:p>
      <w:pPr>
        <w:spacing w:line="360" w:lineRule="auto"/>
        <w:ind w:firstLine="720" w:firstLineChars="300"/>
        <w:jc w:val="left"/>
        <w:outlineLvl w:val="2"/>
        <w:rPr>
          <w:rFonts w:ascii="宋体" w:hAnsi="宋体"/>
          <w:color w:val="000000" w:themeColor="text1"/>
          <w:sz w:val="24"/>
          <w:szCs w:val="20"/>
          <w14:textFill>
            <w14:solidFill>
              <w14:schemeClr w14:val="tx1"/>
            </w14:solidFill>
          </w14:textFill>
        </w:rPr>
      </w:pPr>
      <w:bookmarkStart w:id="936" w:name="_Toc143185743"/>
      <w:r>
        <w:rPr>
          <w:rFonts w:hint="eastAsia" w:ascii="宋体" w:hAnsi="宋体"/>
          <w:color w:val="000000" w:themeColor="text1"/>
          <w:sz w:val="24"/>
          <w:szCs w:val="20"/>
          <w14:textFill>
            <w14:solidFill>
              <w14:schemeClr w14:val="tx1"/>
            </w14:solidFill>
          </w14:textFill>
        </w:rPr>
        <w:t>2、我方按照本保函向你方履行了保证责任后，自我方向你方支付款项(支付款项自我方账户划出) 之日起，保证责任即终止。</w:t>
      </w:r>
      <w:bookmarkEnd w:id="936"/>
    </w:p>
    <w:p>
      <w:pPr>
        <w:spacing w:line="360" w:lineRule="auto"/>
        <w:ind w:firstLine="720" w:firstLineChars="300"/>
        <w:jc w:val="left"/>
        <w:outlineLvl w:val="2"/>
        <w:rPr>
          <w:rFonts w:ascii="宋体" w:hAnsi="宋体"/>
          <w:color w:val="000000" w:themeColor="text1"/>
          <w:sz w:val="24"/>
          <w:szCs w:val="20"/>
          <w14:textFill>
            <w14:solidFill>
              <w14:schemeClr w14:val="tx1"/>
            </w14:solidFill>
          </w14:textFill>
        </w:rPr>
      </w:pPr>
      <w:bookmarkStart w:id="937" w:name="_Toc143185744"/>
      <w:r>
        <w:rPr>
          <w:rFonts w:hint="eastAsia" w:ascii="宋体" w:hAnsi="宋体"/>
          <w:color w:val="000000" w:themeColor="text1"/>
          <w:sz w:val="24"/>
          <w:szCs w:val="20"/>
          <w14:textFill>
            <w14:solidFill>
              <w14:schemeClr w14:val="tx1"/>
            </w14:solidFill>
          </w14:textFill>
        </w:rPr>
        <w:t>3、按照法律法规的规定或出现应终止我方保证责任的其他情形的，我方在本保函项下的保证责任亦终止。</w:t>
      </w:r>
      <w:bookmarkEnd w:id="937"/>
    </w:p>
    <w:p>
      <w:pPr>
        <w:spacing w:line="360" w:lineRule="auto"/>
        <w:ind w:firstLine="720" w:firstLineChars="300"/>
        <w:jc w:val="left"/>
        <w:outlineLvl w:val="2"/>
        <w:rPr>
          <w:rFonts w:ascii="宋体" w:hAnsi="宋体"/>
          <w:color w:val="000000" w:themeColor="text1"/>
          <w:sz w:val="24"/>
          <w:szCs w:val="20"/>
          <w14:textFill>
            <w14:solidFill>
              <w14:schemeClr w14:val="tx1"/>
            </w14:solidFill>
          </w14:textFill>
        </w:rPr>
      </w:pPr>
      <w:bookmarkStart w:id="938" w:name="_Toc143185745"/>
      <w:r>
        <w:rPr>
          <w:rFonts w:hint="eastAsia" w:ascii="宋体" w:hAnsi="宋体"/>
          <w:color w:val="000000" w:themeColor="text1"/>
          <w:sz w:val="24"/>
          <w:szCs w:val="20"/>
          <w14:textFill>
            <w14:solidFill>
              <w14:schemeClr w14:val="tx1"/>
            </w14:solidFill>
          </w14:textFill>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bookmarkEnd w:id="938"/>
    </w:p>
    <w:p>
      <w:pPr>
        <w:spacing w:line="360" w:lineRule="auto"/>
        <w:jc w:val="left"/>
        <w:outlineLvl w:val="2"/>
        <w:rPr>
          <w:rFonts w:ascii="宋体" w:hAnsi="宋体"/>
          <w:b/>
          <w:color w:val="000000" w:themeColor="text1"/>
          <w:sz w:val="24"/>
          <w:szCs w:val="20"/>
          <w14:textFill>
            <w14:solidFill>
              <w14:schemeClr w14:val="tx1"/>
            </w14:solidFill>
          </w14:textFill>
        </w:rPr>
      </w:pPr>
      <w:bookmarkStart w:id="939" w:name="_Toc143185746"/>
      <w:r>
        <w:rPr>
          <w:rFonts w:hint="eastAsia" w:ascii="宋体" w:hAnsi="宋体"/>
          <w:b/>
          <w:color w:val="000000" w:themeColor="text1"/>
          <w:sz w:val="24"/>
          <w:szCs w:val="20"/>
          <w14:textFill>
            <w14:solidFill>
              <w14:schemeClr w14:val="tx1"/>
            </w14:solidFill>
          </w14:textFill>
        </w:rPr>
        <w:t>五、免责条款</w:t>
      </w:r>
      <w:bookmarkEnd w:id="939"/>
    </w:p>
    <w:p>
      <w:pPr>
        <w:spacing w:line="360" w:lineRule="auto"/>
        <w:ind w:firstLine="720" w:firstLineChars="300"/>
        <w:jc w:val="left"/>
        <w:outlineLvl w:val="2"/>
        <w:rPr>
          <w:rFonts w:ascii="宋体" w:hAnsi="宋体"/>
          <w:color w:val="000000" w:themeColor="text1"/>
          <w:sz w:val="24"/>
          <w:szCs w:val="20"/>
          <w14:textFill>
            <w14:solidFill>
              <w14:schemeClr w14:val="tx1"/>
            </w14:solidFill>
          </w14:textFill>
        </w:rPr>
      </w:pPr>
      <w:bookmarkStart w:id="940" w:name="_Toc143185747"/>
      <w:r>
        <w:rPr>
          <w:rFonts w:hint="eastAsia" w:ascii="宋体" w:hAnsi="宋体"/>
          <w:color w:val="000000" w:themeColor="text1"/>
          <w:sz w:val="24"/>
          <w:szCs w:val="20"/>
          <w14:textFill>
            <w14:solidFill>
              <w14:schemeClr w14:val="tx1"/>
            </w14:solidFill>
          </w14:textFill>
        </w:rPr>
        <w:t>1、因你方违反主合同约定致使供应商不能履行义务的，我方不承担保证责任.</w:t>
      </w:r>
      <w:bookmarkEnd w:id="940"/>
    </w:p>
    <w:p>
      <w:pPr>
        <w:spacing w:line="360" w:lineRule="auto"/>
        <w:ind w:firstLine="720" w:firstLineChars="300"/>
        <w:jc w:val="left"/>
        <w:outlineLvl w:val="2"/>
        <w:rPr>
          <w:rFonts w:ascii="宋体" w:hAnsi="宋体"/>
          <w:color w:val="000000" w:themeColor="text1"/>
          <w:sz w:val="24"/>
          <w:szCs w:val="20"/>
          <w14:textFill>
            <w14:solidFill>
              <w14:schemeClr w14:val="tx1"/>
            </w14:solidFill>
          </w14:textFill>
        </w:rPr>
      </w:pPr>
      <w:bookmarkStart w:id="941" w:name="_Toc143185748"/>
      <w:r>
        <w:rPr>
          <w:rFonts w:hint="eastAsia" w:ascii="宋体" w:hAnsi="宋体"/>
          <w:color w:val="000000" w:themeColor="text1"/>
          <w:sz w:val="24"/>
          <w:szCs w:val="20"/>
          <w14:textFill>
            <w14:solidFill>
              <w14:schemeClr w14:val="tx1"/>
            </w14:solidFill>
          </w14:textFill>
        </w:rPr>
        <w:t>2、依照法律法规的规定或你方与供应商的另行约定，全部或部分免除供应商应缴纳的保证金义务的，我方亦免除相应的保证责任。</w:t>
      </w:r>
      <w:bookmarkEnd w:id="941"/>
    </w:p>
    <w:p>
      <w:pPr>
        <w:spacing w:line="360" w:lineRule="auto"/>
        <w:ind w:firstLine="720" w:firstLineChars="300"/>
        <w:jc w:val="left"/>
        <w:outlineLvl w:val="2"/>
        <w:rPr>
          <w:rFonts w:ascii="宋体" w:hAnsi="宋体"/>
          <w:color w:val="000000" w:themeColor="text1"/>
          <w:sz w:val="24"/>
          <w:szCs w:val="20"/>
          <w14:textFill>
            <w14:solidFill>
              <w14:schemeClr w14:val="tx1"/>
            </w14:solidFill>
          </w14:textFill>
        </w:rPr>
      </w:pPr>
      <w:bookmarkStart w:id="942" w:name="_Toc143185749"/>
      <w:r>
        <w:rPr>
          <w:rFonts w:hint="eastAsia" w:ascii="宋体" w:hAnsi="宋体"/>
          <w:color w:val="000000" w:themeColor="text1"/>
          <w:sz w:val="24"/>
          <w:szCs w:val="20"/>
          <w14:textFill>
            <w14:solidFill>
              <w14:schemeClr w14:val="tx1"/>
            </w14:solidFill>
          </w14:textFill>
        </w:rPr>
        <w:t>3、因不可抗力造成供应商不能履行供货义务的，我方不承担保证责任。</w:t>
      </w:r>
      <w:bookmarkEnd w:id="942"/>
    </w:p>
    <w:p>
      <w:pPr>
        <w:spacing w:line="360" w:lineRule="auto"/>
        <w:jc w:val="left"/>
        <w:outlineLvl w:val="2"/>
        <w:rPr>
          <w:rFonts w:ascii="宋体" w:hAnsi="宋体"/>
          <w:b/>
          <w:color w:val="000000" w:themeColor="text1"/>
          <w:sz w:val="24"/>
          <w:szCs w:val="20"/>
          <w14:textFill>
            <w14:solidFill>
              <w14:schemeClr w14:val="tx1"/>
            </w14:solidFill>
          </w14:textFill>
        </w:rPr>
      </w:pPr>
      <w:bookmarkStart w:id="943" w:name="_Toc143185750"/>
      <w:r>
        <w:rPr>
          <w:rFonts w:hint="eastAsia" w:ascii="宋体" w:hAnsi="宋体"/>
          <w:b/>
          <w:color w:val="000000" w:themeColor="text1"/>
          <w:sz w:val="24"/>
          <w:szCs w:val="20"/>
          <w14:textFill>
            <w14:solidFill>
              <w14:schemeClr w14:val="tx1"/>
            </w14:solidFill>
          </w14:textFill>
        </w:rPr>
        <w:t>六、争议解决</w:t>
      </w:r>
      <w:bookmarkEnd w:id="943"/>
    </w:p>
    <w:p>
      <w:pPr>
        <w:spacing w:line="360" w:lineRule="auto"/>
        <w:ind w:firstLine="720" w:firstLineChars="300"/>
        <w:jc w:val="left"/>
        <w:outlineLvl w:val="2"/>
        <w:rPr>
          <w:rFonts w:ascii="宋体" w:hAnsi="宋体"/>
          <w:color w:val="000000" w:themeColor="text1"/>
          <w:sz w:val="24"/>
          <w:szCs w:val="20"/>
          <w14:textFill>
            <w14:solidFill>
              <w14:schemeClr w14:val="tx1"/>
            </w14:solidFill>
          </w14:textFill>
        </w:rPr>
      </w:pPr>
      <w:bookmarkStart w:id="944" w:name="_Toc143185751"/>
      <w:r>
        <w:rPr>
          <w:rFonts w:hint="eastAsia" w:ascii="宋体" w:hAnsi="宋体"/>
          <w:color w:val="000000" w:themeColor="text1"/>
          <w:sz w:val="24"/>
          <w:szCs w:val="20"/>
          <w14:textFill>
            <w14:solidFill>
              <w14:schemeClr w14:val="tx1"/>
            </w14:solidFill>
          </w14:textFill>
        </w:rPr>
        <w:t>因本保函发生的纠纷，由你我双方协商解决，协商不成的，通过诉讼程序解决，诉讼管辖地法院为</w:t>
      </w:r>
      <w:r>
        <w:rPr>
          <w:rFonts w:hint="eastAsia" w:ascii="宋体" w:hAnsi="宋体"/>
          <w:color w:val="000000" w:themeColor="text1"/>
          <w:sz w:val="24"/>
          <w:szCs w:val="20"/>
          <w:u w:val="single"/>
          <w14:textFill>
            <w14:solidFill>
              <w14:schemeClr w14:val="tx1"/>
            </w14:solidFill>
          </w14:textFill>
        </w:rPr>
        <w:t>北京市石景山区</w:t>
      </w:r>
      <w:r>
        <w:rPr>
          <w:rFonts w:hint="eastAsia" w:ascii="宋体" w:hAnsi="宋体"/>
          <w:color w:val="000000" w:themeColor="text1"/>
          <w:sz w:val="24"/>
          <w:szCs w:val="20"/>
          <w14:textFill>
            <w14:solidFill>
              <w14:schemeClr w14:val="tx1"/>
            </w14:solidFill>
          </w14:textFill>
        </w:rPr>
        <w:t>人民 法院。</w:t>
      </w:r>
      <w:bookmarkEnd w:id="944"/>
    </w:p>
    <w:p>
      <w:pPr>
        <w:spacing w:line="360" w:lineRule="auto"/>
        <w:jc w:val="left"/>
        <w:outlineLvl w:val="2"/>
        <w:rPr>
          <w:rFonts w:ascii="宋体" w:hAnsi="宋体"/>
          <w:b/>
          <w:color w:val="000000" w:themeColor="text1"/>
          <w:sz w:val="24"/>
          <w:szCs w:val="20"/>
          <w14:textFill>
            <w14:solidFill>
              <w14:schemeClr w14:val="tx1"/>
            </w14:solidFill>
          </w14:textFill>
        </w:rPr>
      </w:pPr>
      <w:bookmarkStart w:id="945" w:name="_Toc143185752"/>
      <w:r>
        <w:rPr>
          <w:rFonts w:hint="eastAsia" w:ascii="宋体" w:hAnsi="宋体"/>
          <w:b/>
          <w:color w:val="000000" w:themeColor="text1"/>
          <w:sz w:val="24"/>
          <w:szCs w:val="20"/>
          <w14:textFill>
            <w14:solidFill>
              <w14:schemeClr w14:val="tx1"/>
            </w14:solidFill>
          </w14:textFill>
        </w:rPr>
        <w:t>七、保函的生效</w:t>
      </w:r>
      <w:bookmarkEnd w:id="945"/>
    </w:p>
    <w:p>
      <w:pPr>
        <w:spacing w:line="360" w:lineRule="auto"/>
        <w:ind w:firstLine="720" w:firstLineChars="300"/>
        <w:jc w:val="left"/>
        <w:outlineLvl w:val="2"/>
        <w:rPr>
          <w:rFonts w:ascii="宋体" w:hAnsi="宋体"/>
          <w:color w:val="000000" w:themeColor="text1"/>
          <w:sz w:val="24"/>
          <w:szCs w:val="20"/>
          <w14:textFill>
            <w14:solidFill>
              <w14:schemeClr w14:val="tx1"/>
            </w14:solidFill>
          </w14:textFill>
        </w:rPr>
      </w:pPr>
      <w:bookmarkStart w:id="946" w:name="_Toc143185753"/>
      <w:r>
        <w:rPr>
          <w:rFonts w:hint="eastAsia" w:ascii="宋体" w:hAnsi="宋体"/>
          <w:color w:val="000000" w:themeColor="text1"/>
          <w:sz w:val="24"/>
          <w:szCs w:val="20"/>
          <w14:textFill>
            <w14:solidFill>
              <w14:schemeClr w14:val="tx1"/>
            </w14:solidFill>
          </w14:textFill>
        </w:rPr>
        <w:t>本保函自我方加盖公章之日起生效</w:t>
      </w:r>
      <w:bookmarkEnd w:id="946"/>
    </w:p>
    <w:p>
      <w:pPr>
        <w:spacing w:line="360" w:lineRule="auto"/>
        <w:ind w:right="960" w:firstLine="720" w:firstLineChars="300"/>
        <w:jc w:val="right"/>
        <w:outlineLvl w:val="2"/>
        <w:rPr>
          <w:rFonts w:ascii="宋体" w:hAnsi="宋体"/>
          <w:color w:val="000000" w:themeColor="text1"/>
          <w:sz w:val="24"/>
          <w:szCs w:val="20"/>
          <w14:textFill>
            <w14:solidFill>
              <w14:schemeClr w14:val="tx1"/>
            </w14:solidFill>
          </w14:textFill>
        </w:rPr>
      </w:pPr>
      <w:bookmarkStart w:id="947" w:name="_Toc143185754"/>
      <w:r>
        <w:rPr>
          <w:rFonts w:hint="eastAsia" w:ascii="宋体" w:hAnsi="宋体"/>
          <w:color w:val="000000" w:themeColor="text1"/>
          <w:sz w:val="24"/>
          <w:szCs w:val="20"/>
          <w14:textFill>
            <w14:solidFill>
              <w14:schemeClr w14:val="tx1"/>
            </w14:solidFill>
          </w14:textFill>
        </w:rPr>
        <w:t>保证人: (公章)</w:t>
      </w:r>
      <w:bookmarkEnd w:id="947"/>
    </w:p>
    <w:p>
      <w:pPr>
        <w:spacing w:line="360" w:lineRule="auto"/>
        <w:ind w:firstLine="6240" w:firstLineChars="2600"/>
        <w:jc w:val="left"/>
        <w:outlineLvl w:val="2"/>
        <w:rPr>
          <w:color w:val="000000" w:themeColor="text1"/>
          <w:sz w:val="24"/>
          <w:szCs w:val="20"/>
          <w14:textFill>
            <w14:solidFill>
              <w14:schemeClr w14:val="tx1"/>
            </w14:solidFill>
          </w14:textFill>
        </w:rPr>
        <w:sectPr>
          <w:pgSz w:w="11907" w:h="16840"/>
          <w:pgMar w:top="1418" w:right="1134" w:bottom="1418" w:left="1701" w:header="851" w:footer="851" w:gutter="0"/>
          <w:cols w:space="720" w:num="1"/>
          <w:docGrid w:linePitch="462" w:charSpace="0"/>
        </w:sectPr>
      </w:pPr>
      <w:bookmarkStart w:id="948" w:name="_Toc143185755"/>
      <w:r>
        <w:rPr>
          <w:rFonts w:hint="eastAsia" w:ascii="宋体" w:hAnsi="宋体"/>
          <w:color w:val="000000" w:themeColor="text1"/>
          <w:sz w:val="24"/>
          <w:szCs w:val="20"/>
          <w14:textFill>
            <w14:solidFill>
              <w14:schemeClr w14:val="tx1"/>
            </w14:solidFill>
          </w14:textFill>
        </w:rPr>
        <w:t>日期:</w:t>
      </w:r>
      <w:r>
        <w:rPr>
          <w:rFonts w:ascii="宋体" w:hAnsi="宋体"/>
          <w:color w:val="000000" w:themeColor="text1"/>
          <w:sz w:val="24"/>
          <w:szCs w:val="20"/>
          <w14:textFill>
            <w14:solidFill>
              <w14:schemeClr w14:val="tx1"/>
            </w14:solidFill>
          </w14:textFill>
        </w:rPr>
        <w:t xml:space="preserve">   </w:t>
      </w:r>
      <w:r>
        <w:rPr>
          <w:rFonts w:hint="eastAsia" w:ascii="宋体" w:hAnsi="宋体"/>
          <w:color w:val="000000" w:themeColor="text1"/>
          <w:sz w:val="24"/>
          <w:szCs w:val="20"/>
          <w14:textFill>
            <w14:solidFill>
              <w14:schemeClr w14:val="tx1"/>
            </w14:solidFill>
          </w14:textFill>
        </w:rPr>
        <w:t xml:space="preserve">年 </w:t>
      </w:r>
      <w:r>
        <w:rPr>
          <w:rFonts w:ascii="宋体" w:hAnsi="宋体"/>
          <w:color w:val="000000" w:themeColor="text1"/>
          <w:sz w:val="24"/>
          <w:szCs w:val="20"/>
          <w14:textFill>
            <w14:solidFill>
              <w14:schemeClr w14:val="tx1"/>
            </w14:solidFill>
          </w14:textFill>
        </w:rPr>
        <w:t xml:space="preserve"> </w:t>
      </w:r>
      <w:r>
        <w:rPr>
          <w:rFonts w:hint="eastAsia" w:ascii="宋体" w:hAnsi="宋体"/>
          <w:color w:val="000000" w:themeColor="text1"/>
          <w:sz w:val="24"/>
          <w:szCs w:val="20"/>
          <w14:textFill>
            <w14:solidFill>
              <w14:schemeClr w14:val="tx1"/>
            </w14:solidFill>
          </w14:textFill>
        </w:rPr>
        <w:t xml:space="preserve">月 </w:t>
      </w:r>
      <w:r>
        <w:rPr>
          <w:rFonts w:ascii="宋体" w:hAnsi="宋体"/>
          <w:color w:val="000000" w:themeColor="text1"/>
          <w:sz w:val="24"/>
          <w:szCs w:val="20"/>
          <w14:textFill>
            <w14:solidFill>
              <w14:schemeClr w14:val="tx1"/>
            </w14:solidFill>
          </w14:textFill>
        </w:rPr>
        <w:t xml:space="preserve">  </w:t>
      </w:r>
      <w:r>
        <w:rPr>
          <w:rFonts w:hint="eastAsia" w:ascii="宋体" w:hAnsi="宋体"/>
          <w:color w:val="000000" w:themeColor="text1"/>
          <w:sz w:val="24"/>
          <w:szCs w:val="20"/>
          <w14:textFill>
            <w14:solidFill>
              <w14:schemeClr w14:val="tx1"/>
            </w14:solidFill>
          </w14:textFill>
        </w:rPr>
        <w:t>日</w:t>
      </w:r>
      <w:bookmarkEnd w:id="948"/>
    </w:p>
    <w:p>
      <w:pPr>
        <w:tabs>
          <w:tab w:val="left" w:pos="360"/>
          <w:tab w:val="left" w:pos="900"/>
        </w:tabs>
        <w:snapToGrid w:val="0"/>
        <w:spacing w:line="360" w:lineRule="auto"/>
        <w:outlineLvl w:val="1"/>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9招标文件要求提供或投标人认为应附的其他材料</w:t>
      </w:r>
    </w:p>
    <w:p>
      <w:pPr>
        <w:widowControl/>
        <w:jc w:val="left"/>
        <w:rPr>
          <w:b/>
          <w:color w:val="000000" w:themeColor="text1"/>
          <w:sz w:val="36"/>
          <w:szCs w:val="36"/>
          <w14:textFill>
            <w14:solidFill>
              <w14:schemeClr w14:val="tx1"/>
            </w14:solidFill>
          </w14:textFill>
        </w:rPr>
      </w:pPr>
    </w:p>
    <w:p>
      <w:pPr>
        <w:widowControl/>
        <w:jc w:val="left"/>
        <w:rPr>
          <w:b/>
          <w:color w:val="000000" w:themeColor="text1"/>
          <w:sz w:val="36"/>
          <w:szCs w:val="36"/>
          <w14:textFill>
            <w14:solidFill>
              <w14:schemeClr w14:val="tx1"/>
            </w14:solidFill>
          </w14:textFill>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华文中宋">
    <w:panose1 w:val="02010600040101010101"/>
    <w:charset w:val="86"/>
    <w:family w:val="auto"/>
    <w:pitch w:val="default"/>
    <w:sig w:usb0="00000287" w:usb1="080F0000" w:usb2="00000000" w:usb3="00000000" w:csb0="0004009F" w:csb1="DFD7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auto"/>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Akzidenz Grotesk BQ">
    <w:altName w:val="新宋体"/>
    <w:panose1 w:val="00000000000000000000"/>
    <w:charset w:val="00"/>
    <w:family w:val="swiss"/>
    <w:pitch w:val="default"/>
    <w:sig w:usb0="00000000" w:usb1="00000000" w:usb2="00000010" w:usb3="00000000" w:csb0="00040001" w:csb1="00000000"/>
  </w:font>
  <w:font w:name="Frutiger Roman">
    <w:altName w:val="Lucida Sans Unicode"/>
    <w:panose1 w:val="00000000000000000000"/>
    <w:charset w:val="00"/>
    <w:family w:val="swiss"/>
    <w:pitch w:val="default"/>
    <w:sig w:usb0="00000000" w:usb1="00000000" w:usb2="00000000" w:usb3="00000000" w:csb0="00000013" w:csb1="00000000"/>
  </w:font>
  <w:font w:name="Helvetica Neue">
    <w:altName w:val="Times New Roman"/>
    <w:panose1 w:val="00000000000000000000"/>
    <w:charset w:val="00"/>
    <w:family w:val="auto"/>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Book Antiqua">
    <w:panose1 w:val="02040602050305030304"/>
    <w:charset w:val="00"/>
    <w:family w:val="roman"/>
    <w:pitch w:val="default"/>
    <w:sig w:usb0="00000287" w:usb1="00000000" w:usb2="00000000" w:usb3="00000000" w:csb0="2000009F" w:csb1="DFD70000"/>
  </w:font>
  <w:font w:name="Calibri Light">
    <w:panose1 w:val="020F0302020204030204"/>
    <w:charset w:val="00"/>
    <w:family w:val="swiss"/>
    <w:pitch w:val="default"/>
    <w:sig w:usb0="E4002EFF" w:usb1="C000247B" w:usb2="00000009" w:usb3="00000000" w:csb0="200001FF" w:csb1="00000000"/>
  </w:font>
  <w:font w:name="PMingLiU">
    <w:altName w:val="Microsoft JhengHei"/>
    <w:panose1 w:val="02010601000101010101"/>
    <w:charset w:val="88"/>
    <w:family w:val="roman"/>
    <w:pitch w:val="default"/>
    <w:sig w:usb0="00000000" w:usb1="00000000" w:usb2="00000016" w:usb3="00000000" w:csb0="00100001" w:csb1="00000000"/>
  </w:font>
  <w:font w:name="Segoe UI Symbol">
    <w:panose1 w:val="020B0502040204020203"/>
    <w:charset w:val="00"/>
    <w:family w:val="swiss"/>
    <w:pitch w:val="default"/>
    <w:sig w:usb0="800001E3" w:usb1="1200FFEF" w:usb2="00040000" w:usb3="04000000" w:csb0="00000001" w:csb1="40000000"/>
  </w:font>
  <w:font w:name="方正仿宋_GBK">
    <w:altName w:val="Arial Unicode MS"/>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y="1"/>
      <w:ind w:right="360"/>
      <w:rPr>
        <w:rStyle w:val="62"/>
      </w:rPr>
    </w:pPr>
  </w:p>
  <w:p>
    <w:pPr>
      <w:pStyle w:val="33"/>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62"/>
      </w:rPr>
    </w:pPr>
    <w:r>
      <w:fldChar w:fldCharType="begin"/>
    </w:r>
    <w:r>
      <w:rPr>
        <w:rStyle w:val="62"/>
      </w:rPr>
      <w:instrText xml:space="preserve">PAGE  </w:instrText>
    </w:r>
    <w:r>
      <w:fldChar w:fldCharType="end"/>
    </w:r>
  </w:p>
  <w:p>
    <w:pPr>
      <w:pStyle w:val="33"/>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jc w:val="center"/>
    </w:pPr>
  </w:p>
  <w:p>
    <w:pPr>
      <w:pStyle w:val="33"/>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sdtPr>
    <w:sdtContent>
      <w:p>
        <w:pPr>
          <w:pStyle w:val="33"/>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9</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right" w:y="1"/>
      <w:rPr>
        <w:rStyle w:val="62"/>
      </w:rPr>
    </w:pPr>
    <w:r>
      <w:rPr>
        <w:rStyle w:val="62"/>
      </w:rPr>
      <w:fldChar w:fldCharType="begin"/>
    </w:r>
    <w:r>
      <w:rPr>
        <w:rStyle w:val="62"/>
      </w:rPr>
      <w:instrText xml:space="preserve">PAGE  </w:instrText>
    </w:r>
    <w:r>
      <w:rPr>
        <w:rStyle w:val="62"/>
      </w:rPr>
      <w:fldChar w:fldCharType="end"/>
    </w:r>
  </w:p>
  <w:p>
    <w:pPr>
      <w:pStyle w:val="33"/>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7019854"/>
    </w:sdtPr>
    <w:sdtContent>
      <w:p>
        <w:pPr>
          <w:pStyle w:val="33"/>
          <w:jc w:val="center"/>
        </w:pPr>
        <w:r>
          <w:fldChar w:fldCharType="begin"/>
        </w:r>
        <w:r>
          <w:instrText xml:space="preserve">PAGE   \* MERGEFORMAT</w:instrText>
        </w:r>
        <w:r>
          <w:fldChar w:fldCharType="separate"/>
        </w:r>
        <w:r>
          <w:rPr>
            <w:lang w:val="zh-CN"/>
          </w:rPr>
          <w:t>7</w:t>
        </w:r>
        <w: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7496835"/>
    </w:sdtPr>
    <w:sdtContent>
      <w:p>
        <w:pPr>
          <w:pStyle w:val="33"/>
          <w:jc w:val="center"/>
        </w:pPr>
        <w:r>
          <w:fldChar w:fldCharType="begin"/>
        </w:r>
        <w:r>
          <w:instrText xml:space="preserve">PAGE   \* MERGEFORMAT</w:instrText>
        </w:r>
        <w:r>
          <w:fldChar w:fldCharType="separate"/>
        </w:r>
        <w:r>
          <w:rPr>
            <w:lang w:val="zh-CN"/>
          </w:rPr>
          <w:t>88</w:t>
        </w:r>
        <w:r>
          <w:fldChar w:fldCharType="end"/>
        </w:r>
      </w:p>
    </w:sdtContent>
  </w:sdt>
  <w:p>
    <w:pPr>
      <w:pStyle w:val="33"/>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outside" w:y="1"/>
      <w:rPr>
        <w:rStyle w:val="62"/>
      </w:rPr>
    </w:pPr>
    <w:r>
      <w:rPr>
        <w:rStyle w:val="62"/>
      </w:rPr>
      <w:fldChar w:fldCharType="begin"/>
    </w:r>
    <w:r>
      <w:rPr>
        <w:rStyle w:val="62"/>
      </w:rPr>
      <w:instrText xml:space="preserve">PAGE  </w:instrText>
    </w:r>
    <w:r>
      <w:rPr>
        <w:rStyle w:val="62"/>
      </w:rPr>
      <w:fldChar w:fldCharType="end"/>
    </w:r>
  </w:p>
  <w:p>
    <w:pPr>
      <w:pStyle w:val="33"/>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right" w:y="1"/>
      <w:rPr>
        <w:rStyle w:val="62"/>
      </w:rPr>
    </w:pPr>
    <w:r>
      <w:rPr>
        <w:rStyle w:val="62"/>
      </w:rPr>
      <w:fldChar w:fldCharType="begin"/>
    </w:r>
    <w:r>
      <w:rPr>
        <w:rStyle w:val="62"/>
      </w:rPr>
      <w:instrText xml:space="preserve">PAGE  </w:instrText>
    </w:r>
    <w:r>
      <w:rPr>
        <w:rStyle w:val="62"/>
      </w:rPr>
      <w:fldChar w:fldCharType="end"/>
    </w:r>
  </w:p>
  <w:p>
    <w:pPr>
      <w:pStyle w:val="33"/>
      <w:ind w:right="360"/>
    </w:pPr>
  </w:p>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Bdr>
        <w:bottom w:val="none" w:color="auto" w:sz="0" w:space="0"/>
      </w:pBdr>
      <w:ind w:left="84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Bdr>
        <w:bottom w:val="none" w:color="auto" w:sz="0" w:space="0"/>
      </w:pBdr>
      <w:ind w:left="84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p>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32"/>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207"/>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77"/>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26"/>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25"/>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62"/>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61"/>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70"/>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83"/>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46"/>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6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131"/>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232"/>
      <w:lvlText w:val="%1"/>
      <w:lvlJc w:val="left"/>
      <w:pPr>
        <w:ind w:left="680" w:hanging="680"/>
      </w:pPr>
      <w:rPr>
        <w:rFonts w:hint="eastAsia" w:ascii="宋体" w:hAnsi="宋体" w:eastAsia="宋体"/>
      </w:rPr>
    </w:lvl>
    <w:lvl w:ilvl="1" w:tentative="0">
      <w:start w:val="1"/>
      <w:numFmt w:val="decimal"/>
      <w:pStyle w:val="233"/>
      <w:lvlText w:val="%1.%2"/>
      <w:lvlJc w:val="left"/>
      <w:pPr>
        <w:ind w:left="851" w:hanging="851"/>
      </w:pPr>
      <w:rPr>
        <w:rFonts w:hint="eastAsia" w:ascii="宋体" w:hAnsi="宋体" w:eastAsia="宋体"/>
        <w:color w:val="auto"/>
      </w:rPr>
    </w:lvl>
    <w:lvl w:ilvl="2" w:tentative="0">
      <w:start w:val="1"/>
      <w:numFmt w:val="decimal"/>
      <w:pStyle w:val="23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4750E36"/>
    <w:multiLevelType w:val="multilevel"/>
    <w:tmpl w:val="14750E36"/>
    <w:lvl w:ilvl="0" w:tentative="0">
      <w:start w:val="1"/>
      <w:numFmt w:val="upperRoman"/>
      <w:pStyle w:val="2"/>
      <w:lvlText w:val="第 %1 条"/>
      <w:lvlJc w:val="left"/>
      <w:pPr>
        <w:ind w:left="0" w:firstLine="0"/>
      </w:pPr>
      <w:rPr>
        <w:rFonts w:hint="default"/>
      </w:rPr>
    </w:lvl>
    <w:lvl w:ilvl="1" w:tentative="0">
      <w:start w:val="1"/>
      <w:numFmt w:val="decimalZero"/>
      <w:pStyle w:val="3"/>
      <w:isLgl/>
      <w:lvlText w:val="节 %1.%2"/>
      <w:lvlJc w:val="left"/>
      <w:pPr>
        <w:ind w:left="0" w:firstLine="0"/>
      </w:pPr>
    </w:lvl>
    <w:lvl w:ilvl="2" w:tentative="0">
      <w:start w:val="1"/>
      <w:numFmt w:val="lowerLetter"/>
      <w:pStyle w:val="5"/>
      <w:lvlText w:val="(%3)"/>
      <w:lvlJc w:val="left"/>
      <w:pPr>
        <w:ind w:left="720" w:hanging="432"/>
      </w:pPr>
    </w:lvl>
    <w:lvl w:ilvl="3" w:tentative="0">
      <w:start w:val="1"/>
      <w:numFmt w:val="lowerRoman"/>
      <w:pStyle w:val="6"/>
      <w:lvlText w:val="(%4)"/>
      <w:lvlJc w:val="right"/>
      <w:pPr>
        <w:ind w:left="864" w:hanging="144"/>
      </w:pPr>
    </w:lvl>
    <w:lvl w:ilvl="4" w:tentative="0">
      <w:start w:val="1"/>
      <w:numFmt w:val="decimal"/>
      <w:pStyle w:val="7"/>
      <w:lvlText w:val="%5)"/>
      <w:lvlJc w:val="left"/>
      <w:pPr>
        <w:ind w:left="1008" w:hanging="432"/>
      </w:pPr>
    </w:lvl>
    <w:lvl w:ilvl="5" w:tentative="0">
      <w:start w:val="1"/>
      <w:numFmt w:val="lowerLetter"/>
      <w:pStyle w:val="8"/>
      <w:lvlText w:val="%6)"/>
      <w:lvlJc w:val="left"/>
      <w:pPr>
        <w:ind w:left="1152" w:hanging="432"/>
      </w:pPr>
    </w:lvl>
    <w:lvl w:ilvl="6" w:tentative="0">
      <w:start w:val="1"/>
      <w:numFmt w:val="lowerRoman"/>
      <w:pStyle w:val="9"/>
      <w:lvlText w:val="%7)"/>
      <w:lvlJc w:val="right"/>
      <w:pPr>
        <w:ind w:left="1296" w:hanging="288"/>
      </w:pPr>
    </w:lvl>
    <w:lvl w:ilvl="7" w:tentative="0">
      <w:start w:val="1"/>
      <w:numFmt w:val="lowerLetter"/>
      <w:pStyle w:val="10"/>
      <w:lvlText w:val="%8."/>
      <w:lvlJc w:val="left"/>
      <w:pPr>
        <w:ind w:left="1440" w:hanging="432"/>
      </w:pPr>
    </w:lvl>
    <w:lvl w:ilvl="8" w:tentative="0">
      <w:start w:val="1"/>
      <w:numFmt w:val="lowerRoman"/>
      <w:pStyle w:val="11"/>
      <w:lvlText w:val="%9."/>
      <w:lvlJc w:val="right"/>
      <w:pPr>
        <w:ind w:left="1584" w:hanging="144"/>
      </w:p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71B1E27"/>
    <w:multiLevelType w:val="multilevel"/>
    <w:tmpl w:val="171B1E27"/>
    <w:lvl w:ilvl="0" w:tentative="0">
      <w:start w:val="5"/>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b w:val="0"/>
        <w:bCs/>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3">
    <w:nsid w:val="1A350EF4"/>
    <w:multiLevelType w:val="multilevel"/>
    <w:tmpl w:val="1A350EF4"/>
    <w:lvl w:ilvl="0" w:tentative="0">
      <w:start w:val="10"/>
      <w:numFmt w:val="decimal"/>
      <w:suff w:val="space"/>
      <w:lvlText w:val="%1."/>
      <w:lvlJc w:val="left"/>
      <w:pPr>
        <w:ind w:left="270" w:hanging="270"/>
      </w:pPr>
      <w:rPr>
        <w:rFonts w:hint="eastAsia"/>
      </w:rPr>
    </w:lvl>
    <w:lvl w:ilvl="1" w:tentative="0">
      <w:start w:val="1"/>
      <w:numFmt w:val="decimal"/>
      <w:isLgl/>
      <w:lvlText w:val="11.%2"/>
      <w:lvlJc w:val="left"/>
      <w:pPr>
        <w:tabs>
          <w:tab w:val="left" w:pos="1095"/>
        </w:tabs>
        <w:ind w:left="1095" w:hanging="450"/>
      </w:pPr>
      <w:rPr>
        <w:rFonts w:hint="eastAsia"/>
      </w:rPr>
    </w:lvl>
    <w:lvl w:ilvl="2" w:tentative="0">
      <w:start w:val="1"/>
      <w:numFmt w:val="decimal"/>
      <w:isLgl/>
      <w:lvlText w:val="%1.%2.%3"/>
      <w:lvlJc w:val="left"/>
      <w:pPr>
        <w:tabs>
          <w:tab w:val="left" w:pos="1740"/>
        </w:tabs>
        <w:ind w:left="1740" w:hanging="450"/>
      </w:pPr>
      <w:rPr>
        <w:rFonts w:hint="eastAsia"/>
      </w:rPr>
    </w:lvl>
    <w:lvl w:ilvl="3" w:tentative="0">
      <w:start w:val="1"/>
      <w:numFmt w:val="decimal"/>
      <w:isLgl/>
      <w:lvlText w:val="%1.%2.%3.%4"/>
      <w:lvlJc w:val="left"/>
      <w:pPr>
        <w:tabs>
          <w:tab w:val="left" w:pos="2385"/>
        </w:tabs>
        <w:ind w:left="2385" w:hanging="450"/>
      </w:pPr>
      <w:rPr>
        <w:rFonts w:hint="eastAsia"/>
      </w:rPr>
    </w:lvl>
    <w:lvl w:ilvl="4" w:tentative="0">
      <w:start w:val="1"/>
      <w:numFmt w:val="decimal"/>
      <w:isLgl/>
      <w:lvlText w:val="%1.%2.%3.%4.%5"/>
      <w:lvlJc w:val="left"/>
      <w:pPr>
        <w:tabs>
          <w:tab w:val="left" w:pos="3030"/>
        </w:tabs>
        <w:ind w:left="3030" w:hanging="450"/>
      </w:pPr>
      <w:rPr>
        <w:rFonts w:hint="eastAsia"/>
      </w:rPr>
    </w:lvl>
    <w:lvl w:ilvl="5" w:tentative="0">
      <w:start w:val="1"/>
      <w:numFmt w:val="decimal"/>
      <w:isLgl/>
      <w:lvlText w:val="%1.%2.%3.%4.%5.%6"/>
      <w:lvlJc w:val="left"/>
      <w:pPr>
        <w:tabs>
          <w:tab w:val="left" w:pos="3675"/>
        </w:tabs>
        <w:ind w:left="3675" w:hanging="450"/>
      </w:pPr>
      <w:rPr>
        <w:rFonts w:hint="eastAsia"/>
      </w:rPr>
    </w:lvl>
    <w:lvl w:ilvl="6" w:tentative="0">
      <w:start w:val="1"/>
      <w:numFmt w:val="decimal"/>
      <w:isLgl/>
      <w:lvlText w:val="%1.%2.%3.%4.%5.%6.%7"/>
      <w:lvlJc w:val="left"/>
      <w:pPr>
        <w:tabs>
          <w:tab w:val="left" w:pos="4320"/>
        </w:tabs>
        <w:ind w:left="4320" w:hanging="450"/>
      </w:pPr>
      <w:rPr>
        <w:rFonts w:hint="eastAsia"/>
      </w:rPr>
    </w:lvl>
    <w:lvl w:ilvl="7" w:tentative="0">
      <w:start w:val="1"/>
      <w:numFmt w:val="decimal"/>
      <w:isLgl/>
      <w:lvlText w:val="%1.%2.%3.%4.%5.%6.%7.%8"/>
      <w:lvlJc w:val="left"/>
      <w:pPr>
        <w:tabs>
          <w:tab w:val="left" w:pos="4965"/>
        </w:tabs>
        <w:ind w:left="4965" w:hanging="450"/>
      </w:pPr>
      <w:rPr>
        <w:rFonts w:hint="eastAsia"/>
      </w:rPr>
    </w:lvl>
    <w:lvl w:ilvl="8" w:tentative="0">
      <w:start w:val="1"/>
      <w:numFmt w:val="decimal"/>
      <w:isLgl/>
      <w:lvlText w:val="%1.%2.%3.%4.%5.%6.%7.%8.%9"/>
      <w:lvlJc w:val="left"/>
      <w:pPr>
        <w:tabs>
          <w:tab w:val="left" w:pos="5610"/>
        </w:tabs>
        <w:ind w:left="5610" w:hanging="450"/>
      </w:pPr>
      <w:rPr>
        <w:rFonts w:hint="eastAsia"/>
      </w:rPr>
    </w:lvl>
  </w:abstractNum>
  <w:abstractNum w:abstractNumId="14">
    <w:nsid w:val="2635785C"/>
    <w:multiLevelType w:val="multilevel"/>
    <w:tmpl w:val="2635785C"/>
    <w:lvl w:ilvl="0" w:tentative="0">
      <w:start w:val="4"/>
      <w:numFmt w:val="decimal"/>
      <w:lvlText w:val="%1"/>
      <w:lvlJc w:val="left"/>
      <w:pPr>
        <w:tabs>
          <w:tab w:val="left" w:pos="780"/>
        </w:tabs>
        <w:ind w:left="780" w:hanging="780"/>
      </w:pPr>
      <w:rPr>
        <w:rFonts w:hint="default"/>
      </w:rPr>
    </w:lvl>
    <w:lvl w:ilvl="1" w:tentative="0">
      <w:start w:val="1"/>
      <w:numFmt w:val="decimal"/>
      <w:lvlText w:val="%1.%2"/>
      <w:lvlJc w:val="left"/>
      <w:pPr>
        <w:tabs>
          <w:tab w:val="left" w:pos="1425"/>
        </w:tabs>
        <w:ind w:left="1425" w:hanging="780"/>
      </w:pPr>
      <w:rPr>
        <w:rFonts w:hint="default"/>
      </w:rPr>
    </w:lvl>
    <w:lvl w:ilvl="2" w:tentative="0">
      <w:start w:val="1"/>
      <w:numFmt w:val="decimal"/>
      <w:lvlText w:val="%1.%2.%3"/>
      <w:lvlJc w:val="left"/>
      <w:pPr>
        <w:tabs>
          <w:tab w:val="left" w:pos="2070"/>
        </w:tabs>
        <w:ind w:left="2070" w:hanging="780"/>
      </w:pPr>
      <w:rPr>
        <w:rFonts w:hint="default"/>
      </w:rPr>
    </w:lvl>
    <w:lvl w:ilvl="3" w:tentative="0">
      <w:start w:val="1"/>
      <w:numFmt w:val="decimal"/>
      <w:lvlText w:val="%1.%2.%3.%4"/>
      <w:lvlJc w:val="left"/>
      <w:pPr>
        <w:tabs>
          <w:tab w:val="left" w:pos="2715"/>
        </w:tabs>
        <w:ind w:left="2715" w:hanging="780"/>
      </w:pPr>
      <w:rPr>
        <w:rFonts w:hint="default"/>
      </w:rPr>
    </w:lvl>
    <w:lvl w:ilvl="4" w:tentative="0">
      <w:start w:val="1"/>
      <w:numFmt w:val="decimal"/>
      <w:lvlText w:val="%1.%2.%3.%4.%5"/>
      <w:lvlJc w:val="left"/>
      <w:pPr>
        <w:tabs>
          <w:tab w:val="left" w:pos="3360"/>
        </w:tabs>
        <w:ind w:left="3360" w:hanging="780"/>
      </w:pPr>
      <w:rPr>
        <w:rFonts w:hint="default"/>
      </w:rPr>
    </w:lvl>
    <w:lvl w:ilvl="5" w:tentative="0">
      <w:start w:val="1"/>
      <w:numFmt w:val="decimal"/>
      <w:lvlText w:val="%1.%2.%3.%4.%5.%6"/>
      <w:lvlJc w:val="left"/>
      <w:pPr>
        <w:tabs>
          <w:tab w:val="left" w:pos="4005"/>
        </w:tabs>
        <w:ind w:left="4005" w:hanging="780"/>
      </w:pPr>
      <w:rPr>
        <w:rFonts w:hint="default"/>
      </w:rPr>
    </w:lvl>
    <w:lvl w:ilvl="6" w:tentative="0">
      <w:start w:val="1"/>
      <w:numFmt w:val="decimal"/>
      <w:lvlText w:val="%1.%2.%3.%4.%5.%6.%7"/>
      <w:lvlJc w:val="left"/>
      <w:pPr>
        <w:tabs>
          <w:tab w:val="left" w:pos="4650"/>
        </w:tabs>
        <w:ind w:left="4650" w:hanging="780"/>
      </w:pPr>
      <w:rPr>
        <w:rFonts w:hint="default"/>
      </w:rPr>
    </w:lvl>
    <w:lvl w:ilvl="7" w:tentative="0">
      <w:start w:val="1"/>
      <w:numFmt w:val="decimal"/>
      <w:lvlText w:val="%1.%2.%3.%4.%5.%6.%7.%8"/>
      <w:lvlJc w:val="left"/>
      <w:pPr>
        <w:tabs>
          <w:tab w:val="left" w:pos="5295"/>
        </w:tabs>
        <w:ind w:left="5295" w:hanging="780"/>
      </w:pPr>
      <w:rPr>
        <w:rFonts w:hint="default"/>
      </w:rPr>
    </w:lvl>
    <w:lvl w:ilvl="8" w:tentative="0">
      <w:start w:val="1"/>
      <w:numFmt w:val="decimal"/>
      <w:lvlText w:val="%1.%2.%3.%4.%5.%6.%7.%8.%9"/>
      <w:lvlJc w:val="left"/>
      <w:pPr>
        <w:tabs>
          <w:tab w:val="left" w:pos="5940"/>
        </w:tabs>
        <w:ind w:left="5940" w:hanging="780"/>
      </w:pPr>
      <w:rPr>
        <w:rFonts w:hint="default"/>
      </w:rPr>
    </w:lvl>
  </w:abstractNum>
  <w:abstractNum w:abstractNumId="1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6">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438036B2"/>
    <w:multiLevelType w:val="multilevel"/>
    <w:tmpl w:val="438036B2"/>
    <w:lvl w:ilvl="0" w:tentative="0">
      <w:start w:val="9"/>
      <w:numFmt w:val="decimal"/>
      <w:suff w:val="space"/>
      <w:lvlText w:val="%1."/>
      <w:lvlJc w:val="left"/>
      <w:pPr>
        <w:ind w:left="270" w:hanging="270"/>
      </w:pPr>
      <w:rPr>
        <w:rFonts w:hint="eastAsia"/>
      </w:rPr>
    </w:lvl>
    <w:lvl w:ilvl="1" w:tentative="0">
      <w:start w:val="1"/>
      <w:numFmt w:val="decimal"/>
      <w:isLgl/>
      <w:lvlText w:val="%1.%2"/>
      <w:lvlJc w:val="left"/>
      <w:pPr>
        <w:tabs>
          <w:tab w:val="left" w:pos="450"/>
        </w:tabs>
        <w:ind w:left="450" w:hanging="450"/>
      </w:pPr>
      <w:rPr>
        <w:rFonts w:hint="eastAsia"/>
      </w:rPr>
    </w:lvl>
    <w:lvl w:ilvl="2" w:tentative="0">
      <w:start w:val="1"/>
      <w:numFmt w:val="decimal"/>
      <w:isLgl/>
      <w:lvlText w:val="%1.%2.%3"/>
      <w:lvlJc w:val="left"/>
      <w:pPr>
        <w:tabs>
          <w:tab w:val="left" w:pos="1740"/>
        </w:tabs>
        <w:ind w:left="1740" w:hanging="450"/>
      </w:pPr>
      <w:rPr>
        <w:rFonts w:hint="eastAsia"/>
      </w:rPr>
    </w:lvl>
    <w:lvl w:ilvl="3" w:tentative="0">
      <w:start w:val="1"/>
      <w:numFmt w:val="decimal"/>
      <w:isLgl/>
      <w:lvlText w:val="%1.%2.%3.%4"/>
      <w:lvlJc w:val="left"/>
      <w:pPr>
        <w:tabs>
          <w:tab w:val="left" w:pos="2385"/>
        </w:tabs>
        <w:ind w:left="2385" w:hanging="450"/>
      </w:pPr>
      <w:rPr>
        <w:rFonts w:hint="eastAsia"/>
      </w:rPr>
    </w:lvl>
    <w:lvl w:ilvl="4" w:tentative="0">
      <w:start w:val="1"/>
      <w:numFmt w:val="decimal"/>
      <w:isLgl/>
      <w:lvlText w:val="%1.%2.%3.%4.%5"/>
      <w:lvlJc w:val="left"/>
      <w:pPr>
        <w:tabs>
          <w:tab w:val="left" w:pos="3030"/>
        </w:tabs>
        <w:ind w:left="3030" w:hanging="450"/>
      </w:pPr>
      <w:rPr>
        <w:rFonts w:hint="eastAsia"/>
      </w:rPr>
    </w:lvl>
    <w:lvl w:ilvl="5" w:tentative="0">
      <w:start w:val="1"/>
      <w:numFmt w:val="decimal"/>
      <w:isLgl/>
      <w:lvlText w:val="%1.%2.%3.%4.%5.%6"/>
      <w:lvlJc w:val="left"/>
      <w:pPr>
        <w:tabs>
          <w:tab w:val="left" w:pos="3675"/>
        </w:tabs>
        <w:ind w:left="3675" w:hanging="450"/>
      </w:pPr>
      <w:rPr>
        <w:rFonts w:hint="eastAsia"/>
      </w:rPr>
    </w:lvl>
    <w:lvl w:ilvl="6" w:tentative="0">
      <w:start w:val="1"/>
      <w:numFmt w:val="decimal"/>
      <w:isLgl/>
      <w:lvlText w:val="%1.%2.%3.%4.%5.%6.%7"/>
      <w:lvlJc w:val="left"/>
      <w:pPr>
        <w:tabs>
          <w:tab w:val="left" w:pos="4320"/>
        </w:tabs>
        <w:ind w:left="4320" w:hanging="450"/>
      </w:pPr>
      <w:rPr>
        <w:rFonts w:hint="eastAsia"/>
      </w:rPr>
    </w:lvl>
    <w:lvl w:ilvl="7" w:tentative="0">
      <w:start w:val="1"/>
      <w:numFmt w:val="decimal"/>
      <w:isLgl/>
      <w:lvlText w:val="%1.%2.%3.%4.%5.%6.%7.%8"/>
      <w:lvlJc w:val="left"/>
      <w:pPr>
        <w:tabs>
          <w:tab w:val="left" w:pos="4965"/>
        </w:tabs>
        <w:ind w:left="4965" w:hanging="450"/>
      </w:pPr>
      <w:rPr>
        <w:rFonts w:hint="eastAsia"/>
      </w:rPr>
    </w:lvl>
    <w:lvl w:ilvl="8" w:tentative="0">
      <w:start w:val="1"/>
      <w:numFmt w:val="decimal"/>
      <w:isLgl/>
      <w:lvlText w:val="%1.%2.%3.%4.%5.%6.%7.%8.%9"/>
      <w:lvlJc w:val="left"/>
      <w:pPr>
        <w:tabs>
          <w:tab w:val="left" w:pos="5610"/>
        </w:tabs>
        <w:ind w:left="5610" w:hanging="450"/>
      </w:pPr>
      <w:rPr>
        <w:rFonts w:hint="eastAsia"/>
      </w:rPr>
    </w:lvl>
  </w:abstractNum>
  <w:abstractNum w:abstractNumId="19">
    <w:nsid w:val="51127937"/>
    <w:multiLevelType w:val="multilevel"/>
    <w:tmpl w:val="51127937"/>
    <w:lvl w:ilvl="0" w:tentative="0">
      <w:start w:val="8"/>
      <w:numFmt w:val="decimal"/>
      <w:suff w:val="space"/>
      <w:lvlText w:val="%1."/>
      <w:lvlJc w:val="left"/>
      <w:pPr>
        <w:ind w:left="270" w:hanging="270"/>
      </w:pPr>
      <w:rPr>
        <w:rFonts w:hint="eastAsia"/>
      </w:rPr>
    </w:lvl>
    <w:lvl w:ilvl="1" w:tentative="0">
      <w:start w:val="2"/>
      <w:numFmt w:val="decimal"/>
      <w:isLgl/>
      <w:lvlText w:val="%1.%2"/>
      <w:lvlJc w:val="left"/>
      <w:pPr>
        <w:tabs>
          <w:tab w:val="left" w:pos="1095"/>
        </w:tabs>
        <w:ind w:left="1095" w:hanging="450"/>
      </w:pPr>
      <w:rPr>
        <w:rFonts w:hint="eastAsia"/>
      </w:rPr>
    </w:lvl>
    <w:lvl w:ilvl="2" w:tentative="0">
      <w:start w:val="1"/>
      <w:numFmt w:val="decimal"/>
      <w:isLgl/>
      <w:lvlText w:val="%1.%2.%3"/>
      <w:lvlJc w:val="left"/>
      <w:pPr>
        <w:tabs>
          <w:tab w:val="left" w:pos="1740"/>
        </w:tabs>
        <w:ind w:left="1740" w:hanging="450"/>
      </w:pPr>
      <w:rPr>
        <w:rFonts w:hint="eastAsia"/>
      </w:rPr>
    </w:lvl>
    <w:lvl w:ilvl="3" w:tentative="0">
      <w:start w:val="1"/>
      <w:numFmt w:val="decimal"/>
      <w:isLgl/>
      <w:lvlText w:val="%1.%2.%3.%4"/>
      <w:lvlJc w:val="left"/>
      <w:pPr>
        <w:tabs>
          <w:tab w:val="left" w:pos="2385"/>
        </w:tabs>
        <w:ind w:left="2385" w:hanging="450"/>
      </w:pPr>
      <w:rPr>
        <w:rFonts w:hint="eastAsia"/>
      </w:rPr>
    </w:lvl>
    <w:lvl w:ilvl="4" w:tentative="0">
      <w:start w:val="1"/>
      <w:numFmt w:val="decimal"/>
      <w:isLgl/>
      <w:lvlText w:val="%1.%2.%3.%4.%5"/>
      <w:lvlJc w:val="left"/>
      <w:pPr>
        <w:tabs>
          <w:tab w:val="left" w:pos="3030"/>
        </w:tabs>
        <w:ind w:left="3030" w:hanging="450"/>
      </w:pPr>
      <w:rPr>
        <w:rFonts w:hint="eastAsia"/>
      </w:rPr>
    </w:lvl>
    <w:lvl w:ilvl="5" w:tentative="0">
      <w:start w:val="1"/>
      <w:numFmt w:val="decimal"/>
      <w:isLgl/>
      <w:lvlText w:val="%1.%2.%3.%4.%5.%6"/>
      <w:lvlJc w:val="left"/>
      <w:pPr>
        <w:tabs>
          <w:tab w:val="left" w:pos="3675"/>
        </w:tabs>
        <w:ind w:left="3675" w:hanging="450"/>
      </w:pPr>
      <w:rPr>
        <w:rFonts w:hint="eastAsia"/>
      </w:rPr>
    </w:lvl>
    <w:lvl w:ilvl="6" w:tentative="0">
      <w:start w:val="1"/>
      <w:numFmt w:val="decimal"/>
      <w:isLgl/>
      <w:lvlText w:val="%1.%2.%3.%4.%5.%6.%7"/>
      <w:lvlJc w:val="left"/>
      <w:pPr>
        <w:tabs>
          <w:tab w:val="left" w:pos="4320"/>
        </w:tabs>
        <w:ind w:left="4320" w:hanging="450"/>
      </w:pPr>
      <w:rPr>
        <w:rFonts w:hint="eastAsia"/>
      </w:rPr>
    </w:lvl>
    <w:lvl w:ilvl="7" w:tentative="0">
      <w:start w:val="1"/>
      <w:numFmt w:val="decimal"/>
      <w:isLgl/>
      <w:lvlText w:val="%1.%2.%3.%4.%5.%6.%7.%8"/>
      <w:lvlJc w:val="left"/>
      <w:pPr>
        <w:tabs>
          <w:tab w:val="left" w:pos="4965"/>
        </w:tabs>
        <w:ind w:left="4965" w:hanging="450"/>
      </w:pPr>
      <w:rPr>
        <w:rFonts w:hint="eastAsia"/>
      </w:rPr>
    </w:lvl>
    <w:lvl w:ilvl="8" w:tentative="0">
      <w:start w:val="1"/>
      <w:numFmt w:val="decimal"/>
      <w:isLgl/>
      <w:lvlText w:val="%1.%2.%3.%4.%5.%6.%7.%8.%9"/>
      <w:lvlJc w:val="left"/>
      <w:pPr>
        <w:tabs>
          <w:tab w:val="left" w:pos="5610"/>
        </w:tabs>
        <w:ind w:left="5610" w:hanging="450"/>
      </w:pPr>
      <w:rPr>
        <w:rFonts w:hint="eastAsia"/>
      </w:rPr>
    </w:lvl>
  </w:abstractNum>
  <w:abstractNum w:abstractNumId="20">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2">
    <w:nsid w:val="73A7112C"/>
    <w:multiLevelType w:val="multilevel"/>
    <w:tmpl w:val="73A7112C"/>
    <w:lvl w:ilvl="0" w:tentative="0">
      <w:start w:val="8"/>
      <w:numFmt w:val="decimal"/>
      <w:lvlText w:val="%1"/>
      <w:lvlJc w:val="left"/>
      <w:pPr>
        <w:tabs>
          <w:tab w:val="left" w:pos="780"/>
        </w:tabs>
        <w:ind w:left="780" w:hanging="780"/>
      </w:pPr>
      <w:rPr>
        <w:rFonts w:hint="eastAsia"/>
      </w:rPr>
    </w:lvl>
    <w:lvl w:ilvl="1" w:tentative="0">
      <w:start w:val="1"/>
      <w:numFmt w:val="decimal"/>
      <w:lvlText w:val="%1.%2"/>
      <w:lvlJc w:val="left"/>
      <w:pPr>
        <w:tabs>
          <w:tab w:val="left" w:pos="780"/>
        </w:tabs>
        <w:ind w:left="0" w:firstLine="0"/>
      </w:pPr>
      <w:rPr>
        <w:rFonts w:hint="eastAsia"/>
      </w:rPr>
    </w:lvl>
    <w:lvl w:ilvl="2" w:tentative="0">
      <w:start w:val="1"/>
      <w:numFmt w:val="decimal"/>
      <w:lvlText w:val="%1.%2.%3"/>
      <w:lvlJc w:val="left"/>
      <w:pPr>
        <w:tabs>
          <w:tab w:val="left" w:pos="2070"/>
        </w:tabs>
        <w:ind w:left="2070" w:hanging="780"/>
      </w:pPr>
      <w:rPr>
        <w:rFonts w:hint="eastAsia"/>
      </w:rPr>
    </w:lvl>
    <w:lvl w:ilvl="3" w:tentative="0">
      <w:start w:val="1"/>
      <w:numFmt w:val="decimal"/>
      <w:lvlText w:val="%1.%2.%3.%4"/>
      <w:lvlJc w:val="left"/>
      <w:pPr>
        <w:tabs>
          <w:tab w:val="left" w:pos="2715"/>
        </w:tabs>
        <w:ind w:left="2715" w:hanging="780"/>
      </w:pPr>
      <w:rPr>
        <w:rFonts w:hint="eastAsia"/>
      </w:rPr>
    </w:lvl>
    <w:lvl w:ilvl="4" w:tentative="0">
      <w:start w:val="1"/>
      <w:numFmt w:val="decimal"/>
      <w:lvlText w:val="%1.%2.%3.%4.%5"/>
      <w:lvlJc w:val="left"/>
      <w:pPr>
        <w:tabs>
          <w:tab w:val="left" w:pos="3360"/>
        </w:tabs>
        <w:ind w:left="3360" w:hanging="780"/>
      </w:pPr>
      <w:rPr>
        <w:rFonts w:hint="eastAsia"/>
      </w:rPr>
    </w:lvl>
    <w:lvl w:ilvl="5" w:tentative="0">
      <w:start w:val="1"/>
      <w:numFmt w:val="decimal"/>
      <w:lvlText w:val="%1.%2.%3.%4.%5.%6"/>
      <w:lvlJc w:val="left"/>
      <w:pPr>
        <w:tabs>
          <w:tab w:val="left" w:pos="4005"/>
        </w:tabs>
        <w:ind w:left="4005" w:hanging="780"/>
      </w:pPr>
      <w:rPr>
        <w:rFonts w:hint="eastAsia"/>
      </w:rPr>
    </w:lvl>
    <w:lvl w:ilvl="6" w:tentative="0">
      <w:start w:val="1"/>
      <w:numFmt w:val="decimal"/>
      <w:lvlText w:val="%1.%2.%3.%4.%5.%6.%7"/>
      <w:lvlJc w:val="left"/>
      <w:pPr>
        <w:tabs>
          <w:tab w:val="left" w:pos="4650"/>
        </w:tabs>
        <w:ind w:left="4650" w:hanging="780"/>
      </w:pPr>
      <w:rPr>
        <w:rFonts w:hint="eastAsia"/>
      </w:rPr>
    </w:lvl>
    <w:lvl w:ilvl="7" w:tentative="0">
      <w:start w:val="1"/>
      <w:numFmt w:val="decimal"/>
      <w:lvlText w:val="%1.%2.%3.%4.%5.%6.%7.%8"/>
      <w:lvlJc w:val="left"/>
      <w:pPr>
        <w:tabs>
          <w:tab w:val="left" w:pos="5295"/>
        </w:tabs>
        <w:ind w:left="5295" w:hanging="780"/>
      </w:pPr>
      <w:rPr>
        <w:rFonts w:hint="eastAsia"/>
      </w:rPr>
    </w:lvl>
    <w:lvl w:ilvl="8" w:tentative="0">
      <w:start w:val="1"/>
      <w:numFmt w:val="decimal"/>
      <w:lvlText w:val="%1.%2.%3.%4.%5.%6.%7.%8.%9"/>
      <w:lvlJc w:val="left"/>
      <w:pPr>
        <w:tabs>
          <w:tab w:val="left" w:pos="5940"/>
        </w:tabs>
        <w:ind w:left="5940" w:hanging="780"/>
      </w:pPr>
      <w:rPr>
        <w:rFonts w:hint="eastAsia"/>
      </w:rPr>
    </w:lvl>
  </w:abstractNum>
  <w:num w:numId="1">
    <w:abstractNumId w:val="10"/>
  </w:num>
  <w:num w:numId="2">
    <w:abstractNumId w:val="4"/>
  </w:num>
  <w:num w:numId="3">
    <w:abstractNumId w:val="7"/>
  </w:num>
  <w:num w:numId="4">
    <w:abstractNumId w:val="1"/>
  </w:num>
  <w:num w:numId="5">
    <w:abstractNumId w:val="5"/>
  </w:num>
  <w:num w:numId="6">
    <w:abstractNumId w:val="3"/>
  </w:num>
  <w:num w:numId="7">
    <w:abstractNumId w:val="2"/>
  </w:num>
  <w:num w:numId="8">
    <w:abstractNumId w:val="8"/>
  </w:num>
  <w:num w:numId="9">
    <w:abstractNumId w:val="6"/>
  </w:num>
  <w:num w:numId="10">
    <w:abstractNumId w:val="11"/>
  </w:num>
  <w:num w:numId="11">
    <w:abstractNumId w:val="0"/>
  </w:num>
  <w:num w:numId="12">
    <w:abstractNumId w:val="17"/>
  </w:num>
  <w:num w:numId="13">
    <w:abstractNumId w:val="9"/>
  </w:num>
  <w:num w:numId="1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num>
  <w:num w:numId="21">
    <w:abstractNumId w:val="15"/>
  </w:num>
  <w:num w:numId="22">
    <w:abstractNumId w:val="16"/>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YWJmNTAxYTA0NTllZTU0OWY5NWY0MWNlMzBjNGU2OTY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BFD"/>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0B9"/>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0E"/>
    <w:rsid w:val="000C4E9E"/>
    <w:rsid w:val="000C4F33"/>
    <w:rsid w:val="000C4F74"/>
    <w:rsid w:val="000C5166"/>
    <w:rsid w:val="000C516C"/>
    <w:rsid w:val="000C5319"/>
    <w:rsid w:val="000C53CE"/>
    <w:rsid w:val="000C54E9"/>
    <w:rsid w:val="000C555D"/>
    <w:rsid w:val="000C5826"/>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B27"/>
    <w:rsid w:val="000D0BD5"/>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09"/>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9F"/>
    <w:rsid w:val="000F66A1"/>
    <w:rsid w:val="000F67F0"/>
    <w:rsid w:val="000F6A6B"/>
    <w:rsid w:val="000F6CE4"/>
    <w:rsid w:val="000F72E1"/>
    <w:rsid w:val="000F736E"/>
    <w:rsid w:val="000F738E"/>
    <w:rsid w:val="000F74AB"/>
    <w:rsid w:val="000F74D5"/>
    <w:rsid w:val="000F7671"/>
    <w:rsid w:val="000F775A"/>
    <w:rsid w:val="000F7C70"/>
    <w:rsid w:val="000F7D4D"/>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84D"/>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3DD3"/>
    <w:rsid w:val="001140D4"/>
    <w:rsid w:val="001141CF"/>
    <w:rsid w:val="001143D9"/>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40D"/>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8C7"/>
    <w:rsid w:val="00142EA5"/>
    <w:rsid w:val="00142F2B"/>
    <w:rsid w:val="00142F81"/>
    <w:rsid w:val="00143045"/>
    <w:rsid w:val="001436C2"/>
    <w:rsid w:val="001436DC"/>
    <w:rsid w:val="00143844"/>
    <w:rsid w:val="00143A90"/>
    <w:rsid w:val="00143C3E"/>
    <w:rsid w:val="00143E6D"/>
    <w:rsid w:val="00144073"/>
    <w:rsid w:val="00144744"/>
    <w:rsid w:val="00144904"/>
    <w:rsid w:val="00144DFB"/>
    <w:rsid w:val="00145102"/>
    <w:rsid w:val="001451FA"/>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6D7"/>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49B"/>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C9"/>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4D76"/>
    <w:rsid w:val="001A52A6"/>
    <w:rsid w:val="001A5496"/>
    <w:rsid w:val="001A5595"/>
    <w:rsid w:val="001A55F7"/>
    <w:rsid w:val="001A570C"/>
    <w:rsid w:val="001A57B9"/>
    <w:rsid w:val="001A5921"/>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6C8"/>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1A"/>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E6D"/>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27EEF"/>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B7F"/>
    <w:rsid w:val="00240CE5"/>
    <w:rsid w:val="00240D6D"/>
    <w:rsid w:val="00240E8C"/>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6CF"/>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6A2"/>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BF"/>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0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3E"/>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69F"/>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1FC"/>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2E0B"/>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3E"/>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491"/>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C2"/>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6E4"/>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3A"/>
    <w:rsid w:val="00401340"/>
    <w:rsid w:val="00401613"/>
    <w:rsid w:val="004017EC"/>
    <w:rsid w:val="00401BF6"/>
    <w:rsid w:val="00401D93"/>
    <w:rsid w:val="00402436"/>
    <w:rsid w:val="004029DF"/>
    <w:rsid w:val="004029EC"/>
    <w:rsid w:val="00402ABC"/>
    <w:rsid w:val="00402B36"/>
    <w:rsid w:val="00402F29"/>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70"/>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4"/>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77D"/>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C2"/>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8B6"/>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37"/>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0B3C"/>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72"/>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458"/>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96E"/>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C86"/>
    <w:rsid w:val="00567DAA"/>
    <w:rsid w:val="00567EDB"/>
    <w:rsid w:val="00567F2D"/>
    <w:rsid w:val="00570154"/>
    <w:rsid w:val="00570896"/>
    <w:rsid w:val="00571152"/>
    <w:rsid w:val="005715E8"/>
    <w:rsid w:val="005717D2"/>
    <w:rsid w:val="00571987"/>
    <w:rsid w:val="00571B4A"/>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0BD"/>
    <w:rsid w:val="005915BE"/>
    <w:rsid w:val="005917C0"/>
    <w:rsid w:val="0059195C"/>
    <w:rsid w:val="00591AE2"/>
    <w:rsid w:val="00591E64"/>
    <w:rsid w:val="0059216A"/>
    <w:rsid w:val="0059252E"/>
    <w:rsid w:val="0059260B"/>
    <w:rsid w:val="00592679"/>
    <w:rsid w:val="00592804"/>
    <w:rsid w:val="005929AA"/>
    <w:rsid w:val="00592C45"/>
    <w:rsid w:val="00592CAF"/>
    <w:rsid w:val="00592D45"/>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0A9"/>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3D6"/>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589"/>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53A"/>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7F4"/>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5DD4"/>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419"/>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82"/>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AF1"/>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27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70"/>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EF"/>
    <w:rsid w:val="007049F8"/>
    <w:rsid w:val="00704A5A"/>
    <w:rsid w:val="00704D75"/>
    <w:rsid w:val="00704FDF"/>
    <w:rsid w:val="007052A4"/>
    <w:rsid w:val="0070538F"/>
    <w:rsid w:val="00705549"/>
    <w:rsid w:val="007059BB"/>
    <w:rsid w:val="00705A2C"/>
    <w:rsid w:val="00705AC9"/>
    <w:rsid w:val="00705B65"/>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17"/>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43"/>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BF1"/>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DA0"/>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4E"/>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72A"/>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2D9"/>
    <w:rsid w:val="007867C5"/>
    <w:rsid w:val="00786805"/>
    <w:rsid w:val="007869C7"/>
    <w:rsid w:val="00786D45"/>
    <w:rsid w:val="00786E7C"/>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39B"/>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CA8"/>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6E"/>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484"/>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20"/>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9B4"/>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67F75"/>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E45"/>
    <w:rsid w:val="00884F12"/>
    <w:rsid w:val="008850C2"/>
    <w:rsid w:val="008850EF"/>
    <w:rsid w:val="008851ED"/>
    <w:rsid w:val="00885409"/>
    <w:rsid w:val="00885811"/>
    <w:rsid w:val="00885D46"/>
    <w:rsid w:val="00885D73"/>
    <w:rsid w:val="00885EB7"/>
    <w:rsid w:val="00885F02"/>
    <w:rsid w:val="00886019"/>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1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BD7"/>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3BE"/>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BEA"/>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2D4"/>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8F2"/>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462"/>
    <w:rsid w:val="009306F9"/>
    <w:rsid w:val="009309B4"/>
    <w:rsid w:val="00930A9B"/>
    <w:rsid w:val="00930B8B"/>
    <w:rsid w:val="00930C4E"/>
    <w:rsid w:val="00930FF5"/>
    <w:rsid w:val="009311EF"/>
    <w:rsid w:val="0093136E"/>
    <w:rsid w:val="00931419"/>
    <w:rsid w:val="009316E9"/>
    <w:rsid w:val="0093179A"/>
    <w:rsid w:val="0093198C"/>
    <w:rsid w:val="0093253B"/>
    <w:rsid w:val="009328CC"/>
    <w:rsid w:val="009328E3"/>
    <w:rsid w:val="009328F8"/>
    <w:rsid w:val="00932B6D"/>
    <w:rsid w:val="00932BBB"/>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A6C"/>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A64"/>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C08"/>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457"/>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8A"/>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1D42"/>
    <w:rsid w:val="00A3208A"/>
    <w:rsid w:val="00A321D8"/>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5FA"/>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3E4"/>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3DB"/>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8CC"/>
    <w:rsid w:val="00A93D0E"/>
    <w:rsid w:val="00A93F0B"/>
    <w:rsid w:val="00A93F4F"/>
    <w:rsid w:val="00A940DF"/>
    <w:rsid w:val="00A9421F"/>
    <w:rsid w:val="00A94354"/>
    <w:rsid w:val="00A94843"/>
    <w:rsid w:val="00A94BD7"/>
    <w:rsid w:val="00A94DED"/>
    <w:rsid w:val="00A94EA5"/>
    <w:rsid w:val="00A94F39"/>
    <w:rsid w:val="00A950FC"/>
    <w:rsid w:val="00A95198"/>
    <w:rsid w:val="00A9580A"/>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6FC"/>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3F32"/>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DF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2CBC"/>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B00"/>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331"/>
    <w:rsid w:val="00B50454"/>
    <w:rsid w:val="00B5048E"/>
    <w:rsid w:val="00B504D4"/>
    <w:rsid w:val="00B50566"/>
    <w:rsid w:val="00B50711"/>
    <w:rsid w:val="00B50AB8"/>
    <w:rsid w:val="00B50C6A"/>
    <w:rsid w:val="00B50C8A"/>
    <w:rsid w:val="00B5149E"/>
    <w:rsid w:val="00B517F8"/>
    <w:rsid w:val="00B5183F"/>
    <w:rsid w:val="00B51979"/>
    <w:rsid w:val="00B5199A"/>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782"/>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94B"/>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D64"/>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2CB"/>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AD3"/>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390"/>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86D"/>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EA7"/>
    <w:rsid w:val="00C17FC3"/>
    <w:rsid w:val="00C17FF4"/>
    <w:rsid w:val="00C2012B"/>
    <w:rsid w:val="00C206A9"/>
    <w:rsid w:val="00C206D7"/>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562"/>
    <w:rsid w:val="00C3571B"/>
    <w:rsid w:val="00C35744"/>
    <w:rsid w:val="00C3589A"/>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C6D"/>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400"/>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2C"/>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D44"/>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12"/>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60"/>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211"/>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3E"/>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A7C"/>
    <w:rsid w:val="00D36DF4"/>
    <w:rsid w:val="00D36E5C"/>
    <w:rsid w:val="00D36F82"/>
    <w:rsid w:val="00D3727B"/>
    <w:rsid w:val="00D373F2"/>
    <w:rsid w:val="00D376B7"/>
    <w:rsid w:val="00D3793B"/>
    <w:rsid w:val="00D379A6"/>
    <w:rsid w:val="00D37EC3"/>
    <w:rsid w:val="00D40246"/>
    <w:rsid w:val="00D403B4"/>
    <w:rsid w:val="00D403BF"/>
    <w:rsid w:val="00D405D4"/>
    <w:rsid w:val="00D4080C"/>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C7"/>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B31"/>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5F8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77C"/>
    <w:rsid w:val="00DA19D4"/>
    <w:rsid w:val="00DA1A57"/>
    <w:rsid w:val="00DA1DB2"/>
    <w:rsid w:val="00DA1F46"/>
    <w:rsid w:val="00DA20E5"/>
    <w:rsid w:val="00DA2785"/>
    <w:rsid w:val="00DA27DE"/>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B11"/>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D6F"/>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467"/>
    <w:rsid w:val="00E335F7"/>
    <w:rsid w:val="00E33745"/>
    <w:rsid w:val="00E3409A"/>
    <w:rsid w:val="00E34475"/>
    <w:rsid w:val="00E3448C"/>
    <w:rsid w:val="00E34496"/>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49"/>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4AF"/>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0D0"/>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D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A21"/>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BF3"/>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397"/>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866"/>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3F"/>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435"/>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C8F"/>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0AE"/>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35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2B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672"/>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B"/>
    <w:rsid w:val="00FA329E"/>
    <w:rsid w:val="00FA3306"/>
    <w:rsid w:val="00FA386C"/>
    <w:rsid w:val="00FA388F"/>
    <w:rsid w:val="00FA39DD"/>
    <w:rsid w:val="00FA3C2A"/>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0CF"/>
    <w:rsid w:val="00FC4A36"/>
    <w:rsid w:val="00FC4AFD"/>
    <w:rsid w:val="00FC4BBC"/>
    <w:rsid w:val="00FC4C0C"/>
    <w:rsid w:val="00FC512C"/>
    <w:rsid w:val="00FC5197"/>
    <w:rsid w:val="00FC5321"/>
    <w:rsid w:val="00FC5585"/>
    <w:rsid w:val="00FC5633"/>
    <w:rsid w:val="00FC5A77"/>
    <w:rsid w:val="00FC5D16"/>
    <w:rsid w:val="00FC619D"/>
    <w:rsid w:val="00FC61C8"/>
    <w:rsid w:val="00FC6259"/>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396"/>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0D"/>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771"/>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9D8"/>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CA13205"/>
    <w:rsid w:val="1D2C69D2"/>
    <w:rsid w:val="1F516FE5"/>
    <w:rsid w:val="2199332C"/>
    <w:rsid w:val="239E00B4"/>
    <w:rsid w:val="251E74A4"/>
    <w:rsid w:val="27843CE5"/>
    <w:rsid w:val="27EE00B2"/>
    <w:rsid w:val="32EB653A"/>
    <w:rsid w:val="3BCB6780"/>
    <w:rsid w:val="41C27518"/>
    <w:rsid w:val="42CD0A98"/>
    <w:rsid w:val="431A0C09"/>
    <w:rsid w:val="43911033"/>
    <w:rsid w:val="480E2158"/>
    <w:rsid w:val="48DC7D87"/>
    <w:rsid w:val="4B65373A"/>
    <w:rsid w:val="4D00163A"/>
    <w:rsid w:val="4F0F5BE3"/>
    <w:rsid w:val="52422029"/>
    <w:rsid w:val="55040901"/>
    <w:rsid w:val="56DF05DE"/>
    <w:rsid w:val="57FC6189"/>
    <w:rsid w:val="5C68366E"/>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iPriority="99"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0" w:name="envelope address"/>
    <w:lsdException w:uiPriority="0" w:name="envelope return"/>
    <w:lsdException w:qFormat="1" w:uiPriority="99" w:semiHidden="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uiPriority="0" w:name="HTML Definition"/>
    <w:lsdException w:uiPriority="0" w:name="HTML Keyboard"/>
    <w:lsdException w:qFormat="1" w:unhideWhenUsed="0" w:uiPriority="0" w:semiHidden="0" w:name="HTML Preformatted"/>
    <w:lsdException w:uiPriority="0" w:name="HTML Sample"/>
    <w:lsdException w:qFormat="1" w:unhideWhenUsed="0" w:uiPriority="0" w:semiHidden="0" w:name="HTML Typewriter"/>
    <w:lsdException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1"/>
    <w:qFormat/>
    <w:uiPriority w:val="9"/>
    <w:pPr>
      <w:keepNext/>
      <w:keepLines/>
      <w:numPr>
        <w:ilvl w:val="0"/>
        <w:numId w:val="1"/>
      </w:numPr>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73"/>
    <w:qFormat/>
    <w:uiPriority w:val="9"/>
    <w:pPr>
      <w:keepNext/>
      <w:keepLines/>
      <w:numPr>
        <w:ilvl w:val="1"/>
        <w:numId w:val="1"/>
      </w:numPr>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74"/>
    <w:qFormat/>
    <w:uiPriority w:val="9"/>
    <w:pPr>
      <w:keepNext/>
      <w:keepLines/>
      <w:numPr>
        <w:ilvl w:val="2"/>
        <w:numId w:val="1"/>
      </w:numPr>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75"/>
    <w:qFormat/>
    <w:uiPriority w:val="9"/>
    <w:pPr>
      <w:keepNext/>
      <w:keepLines/>
      <w:numPr>
        <w:ilvl w:val="3"/>
        <w:numId w:val="1"/>
      </w:numPr>
      <w:adjustRightInd w:val="0"/>
      <w:spacing w:before="280" w:after="290" w:line="376" w:lineRule="atLeast"/>
      <w:textAlignment w:val="baseline"/>
      <w:outlineLvl w:val="3"/>
    </w:pPr>
    <w:rPr>
      <w:kern w:val="0"/>
      <w:sz w:val="24"/>
      <w:szCs w:val="20"/>
    </w:rPr>
  </w:style>
  <w:style w:type="paragraph" w:styleId="7">
    <w:name w:val="heading 5"/>
    <w:basedOn w:val="1"/>
    <w:next w:val="1"/>
    <w:link w:val="76"/>
    <w:qFormat/>
    <w:uiPriority w:val="0"/>
    <w:pPr>
      <w:keepNext/>
      <w:keepLines/>
      <w:numPr>
        <w:ilvl w:val="4"/>
        <w:numId w:val="1"/>
      </w:numPr>
      <w:adjustRightInd w:val="0"/>
      <w:spacing w:before="280" w:after="290" w:line="376" w:lineRule="atLeast"/>
      <w:textAlignment w:val="baseline"/>
      <w:outlineLvl w:val="4"/>
    </w:pPr>
    <w:rPr>
      <w:b/>
      <w:kern w:val="0"/>
      <w:sz w:val="28"/>
      <w:szCs w:val="20"/>
    </w:rPr>
  </w:style>
  <w:style w:type="paragraph" w:styleId="8">
    <w:name w:val="heading 6"/>
    <w:basedOn w:val="1"/>
    <w:next w:val="1"/>
    <w:link w:val="77"/>
    <w:qFormat/>
    <w:uiPriority w:val="0"/>
    <w:pPr>
      <w:keepNext/>
      <w:keepLines/>
      <w:numPr>
        <w:ilvl w:val="5"/>
        <w:numId w:val="1"/>
      </w:numPr>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78"/>
    <w:qFormat/>
    <w:uiPriority w:val="0"/>
    <w:pPr>
      <w:keepNext/>
      <w:keepLines/>
      <w:numPr>
        <w:ilvl w:val="6"/>
        <w:numId w:val="1"/>
      </w:numPr>
      <w:adjustRightInd w:val="0"/>
      <w:spacing w:before="240" w:after="64" w:line="320" w:lineRule="atLeast"/>
      <w:textAlignment w:val="baseline"/>
      <w:outlineLvl w:val="6"/>
    </w:pPr>
    <w:rPr>
      <w:b/>
      <w:kern w:val="0"/>
      <w:sz w:val="24"/>
      <w:szCs w:val="20"/>
    </w:rPr>
  </w:style>
  <w:style w:type="paragraph" w:styleId="10">
    <w:name w:val="heading 8"/>
    <w:basedOn w:val="1"/>
    <w:next w:val="1"/>
    <w:link w:val="79"/>
    <w:qFormat/>
    <w:uiPriority w:val="0"/>
    <w:pPr>
      <w:keepNext/>
      <w:keepLines/>
      <w:numPr>
        <w:ilvl w:val="7"/>
        <w:numId w:val="1"/>
      </w:numPr>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80"/>
    <w:qFormat/>
    <w:uiPriority w:val="0"/>
    <w:pPr>
      <w:keepNext/>
      <w:keepLines/>
      <w:numPr>
        <w:ilvl w:val="8"/>
        <w:numId w:val="1"/>
      </w:numPr>
      <w:adjustRightInd w:val="0"/>
      <w:spacing w:before="240" w:after="64" w:line="320" w:lineRule="atLeast"/>
      <w:textAlignment w:val="baseline"/>
      <w:outlineLvl w:val="8"/>
    </w:pPr>
    <w:rPr>
      <w:rFonts w:ascii="Arial" w:hAnsi="Arial" w:eastAsia="黑体"/>
      <w:kern w:val="0"/>
      <w:szCs w:val="20"/>
    </w:rPr>
  </w:style>
  <w:style w:type="character" w:default="1" w:styleId="60">
    <w:name w:val="Default Paragraph Font"/>
    <w:semiHidden/>
    <w:unhideWhenUsed/>
    <w:qFormat/>
    <w:uiPriority w:val="1"/>
  </w:style>
  <w:style w:type="table" w:default="1" w:styleId="5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72"/>
    <w:qFormat/>
    <w:uiPriority w:val="99"/>
    <w:pPr>
      <w:autoSpaceDE w:val="0"/>
      <w:autoSpaceDN w:val="0"/>
      <w:adjustRightInd w:val="0"/>
      <w:ind w:firstLine="420"/>
      <w:jc w:val="left"/>
    </w:pPr>
    <w:rPr>
      <w:rFonts w:ascii="宋体"/>
      <w:sz w:val="24"/>
    </w:rPr>
  </w:style>
  <w:style w:type="paragraph" w:styleId="12">
    <w:name w:val="toc 7"/>
    <w:basedOn w:val="1"/>
    <w:next w:val="1"/>
    <w:qFormat/>
    <w:uiPriority w:val="39"/>
    <w:pPr>
      <w:ind w:left="2520" w:leftChars="1200"/>
    </w:pPr>
  </w:style>
  <w:style w:type="paragraph" w:styleId="13">
    <w:name w:val="index 8"/>
    <w:basedOn w:val="1"/>
    <w:next w:val="1"/>
    <w:qFormat/>
    <w:uiPriority w:val="0"/>
    <w:pPr>
      <w:ind w:left="1400" w:leftChars="1400"/>
    </w:p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index 5"/>
    <w:basedOn w:val="1"/>
    <w:next w:val="1"/>
    <w:qFormat/>
    <w:uiPriority w:val="0"/>
    <w:pPr>
      <w:ind w:left="800" w:leftChars="800"/>
    </w:pPr>
  </w:style>
  <w:style w:type="paragraph" w:styleId="16">
    <w:name w:val="Document Map"/>
    <w:basedOn w:val="1"/>
    <w:link w:val="81"/>
    <w:qFormat/>
    <w:uiPriority w:val="0"/>
    <w:pPr>
      <w:shd w:val="clear" w:color="auto" w:fill="000080"/>
    </w:pPr>
  </w:style>
  <w:style w:type="paragraph" w:styleId="17">
    <w:name w:val="annotation text"/>
    <w:basedOn w:val="1"/>
    <w:link w:val="82"/>
    <w:qFormat/>
    <w:uiPriority w:val="0"/>
    <w:pPr>
      <w:jc w:val="left"/>
    </w:pPr>
  </w:style>
  <w:style w:type="paragraph" w:styleId="18">
    <w:name w:val="index 6"/>
    <w:basedOn w:val="1"/>
    <w:next w:val="1"/>
    <w:qFormat/>
    <w:uiPriority w:val="0"/>
    <w:pPr>
      <w:ind w:left="1000" w:leftChars="1000"/>
    </w:pPr>
  </w:style>
  <w:style w:type="paragraph" w:styleId="19">
    <w:name w:val="Body Text 3"/>
    <w:basedOn w:val="1"/>
    <w:link w:val="83"/>
    <w:qFormat/>
    <w:uiPriority w:val="0"/>
    <w:pPr>
      <w:spacing w:after="120"/>
    </w:pPr>
    <w:rPr>
      <w:sz w:val="16"/>
      <w:szCs w:val="16"/>
    </w:rPr>
  </w:style>
  <w:style w:type="paragraph" w:styleId="20">
    <w:name w:val="Body Text"/>
    <w:basedOn w:val="1"/>
    <w:link w:val="84"/>
    <w:qFormat/>
    <w:uiPriority w:val="0"/>
    <w:pPr>
      <w:tabs>
        <w:tab w:val="left" w:pos="567"/>
      </w:tabs>
      <w:spacing w:before="120" w:line="22" w:lineRule="atLeast"/>
    </w:pPr>
    <w:rPr>
      <w:rFonts w:ascii="宋体" w:hAnsi="宋体"/>
      <w:sz w:val="24"/>
    </w:rPr>
  </w:style>
  <w:style w:type="paragraph" w:styleId="21">
    <w:name w:val="Body Text Indent"/>
    <w:basedOn w:val="1"/>
    <w:link w:val="85"/>
    <w:qFormat/>
    <w:uiPriority w:val="0"/>
    <w:pPr>
      <w:spacing w:line="360" w:lineRule="auto"/>
      <w:ind w:firstLine="570"/>
    </w:pPr>
    <w:rPr>
      <w:sz w:val="24"/>
    </w:rPr>
  </w:style>
  <w:style w:type="paragraph" w:styleId="22">
    <w:name w:val="List 2"/>
    <w:basedOn w:val="1"/>
    <w:qFormat/>
    <w:uiPriority w:val="0"/>
    <w:pPr>
      <w:ind w:left="100" w:leftChars="200" w:hanging="200" w:hangingChars="200"/>
    </w:pPr>
  </w:style>
  <w:style w:type="paragraph" w:styleId="23">
    <w:name w:val="Block Text"/>
    <w:basedOn w:val="1"/>
    <w:qFormat/>
    <w:uiPriority w:val="0"/>
    <w:pPr>
      <w:widowControl/>
      <w:ind w:left="480" w:right="-341" w:firstLine="513"/>
    </w:pPr>
    <w:rPr>
      <w:kern w:val="0"/>
      <w:sz w:val="24"/>
      <w:szCs w:val="20"/>
    </w:rPr>
  </w:style>
  <w:style w:type="paragraph" w:styleId="24">
    <w:name w:val="index 4"/>
    <w:basedOn w:val="1"/>
    <w:next w:val="1"/>
    <w:qFormat/>
    <w:uiPriority w:val="0"/>
    <w:pPr>
      <w:ind w:left="600" w:leftChars="600"/>
    </w:pPr>
  </w:style>
  <w:style w:type="paragraph" w:styleId="25">
    <w:name w:val="toc 5"/>
    <w:basedOn w:val="1"/>
    <w:next w:val="1"/>
    <w:qFormat/>
    <w:uiPriority w:val="39"/>
    <w:pPr>
      <w:ind w:left="1680" w:leftChars="800"/>
    </w:pPr>
  </w:style>
  <w:style w:type="paragraph" w:styleId="26">
    <w:name w:val="toc 3"/>
    <w:basedOn w:val="1"/>
    <w:next w:val="1"/>
    <w:qFormat/>
    <w:uiPriority w:val="39"/>
    <w:pPr>
      <w:ind w:left="840" w:leftChars="400"/>
    </w:pPr>
  </w:style>
  <w:style w:type="paragraph" w:styleId="27">
    <w:name w:val="Plain Text"/>
    <w:basedOn w:val="1"/>
    <w:link w:val="86"/>
    <w:qFormat/>
    <w:uiPriority w:val="0"/>
    <w:rPr>
      <w:rFonts w:hint="eastAsia" w:ascii="宋体" w:hAnsi="Courier New"/>
      <w:szCs w:val="20"/>
    </w:rPr>
  </w:style>
  <w:style w:type="paragraph" w:styleId="28">
    <w:name w:val="toc 8"/>
    <w:basedOn w:val="1"/>
    <w:next w:val="1"/>
    <w:qFormat/>
    <w:uiPriority w:val="39"/>
    <w:pPr>
      <w:ind w:left="2940" w:leftChars="1400"/>
    </w:pPr>
  </w:style>
  <w:style w:type="paragraph" w:styleId="29">
    <w:name w:val="index 3"/>
    <w:basedOn w:val="1"/>
    <w:next w:val="1"/>
    <w:qFormat/>
    <w:uiPriority w:val="0"/>
    <w:pPr>
      <w:ind w:left="400" w:leftChars="400"/>
    </w:pPr>
  </w:style>
  <w:style w:type="paragraph" w:styleId="30">
    <w:name w:val="Date"/>
    <w:basedOn w:val="1"/>
    <w:next w:val="1"/>
    <w:link w:val="87"/>
    <w:qFormat/>
    <w:uiPriority w:val="99"/>
    <w:pPr>
      <w:ind w:left="100" w:leftChars="2500"/>
    </w:pPr>
    <w:rPr>
      <w:rFonts w:ascii="仿宋_GB2312" w:hAnsi="宋体" w:eastAsia="仿宋_GB2312"/>
      <w:color w:val="000000"/>
      <w:sz w:val="24"/>
    </w:rPr>
  </w:style>
  <w:style w:type="paragraph" w:styleId="31">
    <w:name w:val="Body Text Indent 2"/>
    <w:basedOn w:val="1"/>
    <w:link w:val="88"/>
    <w:qFormat/>
    <w:uiPriority w:val="0"/>
    <w:pPr>
      <w:ind w:firstLine="480" w:firstLineChars="200"/>
    </w:pPr>
    <w:rPr>
      <w:rFonts w:ascii="仿宋_GB2312" w:eastAsia="仿宋_GB2312"/>
      <w:sz w:val="24"/>
    </w:rPr>
  </w:style>
  <w:style w:type="paragraph" w:styleId="32">
    <w:name w:val="Balloon Text"/>
    <w:basedOn w:val="1"/>
    <w:link w:val="89"/>
    <w:qFormat/>
    <w:uiPriority w:val="99"/>
    <w:rPr>
      <w:sz w:val="18"/>
      <w:szCs w:val="18"/>
    </w:rPr>
  </w:style>
  <w:style w:type="paragraph" w:styleId="33">
    <w:name w:val="footer"/>
    <w:basedOn w:val="1"/>
    <w:link w:val="90"/>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4">
    <w:name w:val="header"/>
    <w:basedOn w:val="1"/>
    <w:link w:val="91"/>
    <w:qFormat/>
    <w:uiPriority w:val="0"/>
    <w:pPr>
      <w:pBdr>
        <w:bottom w:val="single" w:color="auto" w:sz="6" w:space="1"/>
      </w:pBdr>
      <w:tabs>
        <w:tab w:val="center" w:pos="4153"/>
        <w:tab w:val="right" w:pos="8306"/>
      </w:tabs>
      <w:snapToGrid w:val="0"/>
      <w:jc w:val="center"/>
    </w:pPr>
    <w:rPr>
      <w:sz w:val="18"/>
      <w:szCs w:val="18"/>
    </w:rPr>
  </w:style>
  <w:style w:type="paragraph" w:styleId="35">
    <w:name w:val="Signature"/>
    <w:basedOn w:val="1"/>
    <w:link w:val="92"/>
    <w:qFormat/>
    <w:uiPriority w:val="0"/>
    <w:pPr>
      <w:adjustRightInd w:val="0"/>
      <w:spacing w:after="600" w:line="312" w:lineRule="atLeast"/>
      <w:jc w:val="center"/>
      <w:textAlignment w:val="baseline"/>
    </w:pPr>
    <w:rPr>
      <w:rFonts w:eastAsia="仿宋_GB2312"/>
      <w:kern w:val="0"/>
      <w:sz w:val="24"/>
      <w:szCs w:val="20"/>
      <w:lang w:val="zh-CN"/>
    </w:rPr>
  </w:style>
  <w:style w:type="paragraph" w:styleId="36">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7">
    <w:name w:val="toc 4"/>
    <w:basedOn w:val="1"/>
    <w:next w:val="1"/>
    <w:qFormat/>
    <w:uiPriority w:val="39"/>
    <w:pPr>
      <w:ind w:left="1260" w:leftChars="600"/>
    </w:pPr>
  </w:style>
  <w:style w:type="paragraph" w:styleId="38">
    <w:name w:val="index heading"/>
    <w:basedOn w:val="1"/>
    <w:next w:val="39"/>
    <w:qFormat/>
    <w:uiPriority w:val="0"/>
  </w:style>
  <w:style w:type="paragraph" w:styleId="39">
    <w:name w:val="index 1"/>
    <w:basedOn w:val="1"/>
    <w:next w:val="1"/>
    <w:qFormat/>
    <w:uiPriority w:val="0"/>
    <w:rPr>
      <w:szCs w:val="20"/>
    </w:rPr>
  </w:style>
  <w:style w:type="paragraph" w:styleId="40">
    <w:name w:val="footnote text"/>
    <w:basedOn w:val="1"/>
    <w:link w:val="93"/>
    <w:unhideWhenUsed/>
    <w:qFormat/>
    <w:uiPriority w:val="99"/>
    <w:pPr>
      <w:snapToGrid w:val="0"/>
      <w:jc w:val="left"/>
    </w:pPr>
    <w:rPr>
      <w:rFonts w:eastAsia="仿宋_GB2312"/>
      <w:sz w:val="18"/>
      <w:szCs w:val="18"/>
    </w:rPr>
  </w:style>
  <w:style w:type="paragraph" w:styleId="41">
    <w:name w:val="toc 6"/>
    <w:basedOn w:val="1"/>
    <w:next w:val="1"/>
    <w:qFormat/>
    <w:uiPriority w:val="39"/>
    <w:pPr>
      <w:ind w:left="2100" w:leftChars="1000"/>
    </w:pPr>
  </w:style>
  <w:style w:type="paragraph" w:styleId="42">
    <w:name w:val="Body Text Indent 3"/>
    <w:basedOn w:val="1"/>
    <w:link w:val="94"/>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43">
    <w:name w:val="index 7"/>
    <w:basedOn w:val="1"/>
    <w:next w:val="1"/>
    <w:qFormat/>
    <w:uiPriority w:val="0"/>
    <w:pPr>
      <w:ind w:left="1200" w:leftChars="1200"/>
    </w:pPr>
  </w:style>
  <w:style w:type="paragraph" w:styleId="44">
    <w:name w:val="index 9"/>
    <w:basedOn w:val="1"/>
    <w:next w:val="1"/>
    <w:qFormat/>
    <w:uiPriority w:val="0"/>
    <w:pPr>
      <w:ind w:left="1600" w:leftChars="1600"/>
    </w:pPr>
  </w:style>
  <w:style w:type="paragraph" w:styleId="45">
    <w:name w:val="table of figures"/>
    <w:basedOn w:val="1"/>
    <w:next w:val="1"/>
    <w:qFormat/>
    <w:uiPriority w:val="0"/>
    <w:pPr>
      <w:ind w:left="840" w:leftChars="200" w:hanging="420" w:hangingChars="200"/>
    </w:pPr>
  </w:style>
  <w:style w:type="paragraph" w:styleId="46">
    <w:name w:val="toc 2"/>
    <w:basedOn w:val="1"/>
    <w:next w:val="1"/>
    <w:qFormat/>
    <w:uiPriority w:val="39"/>
    <w:pPr>
      <w:tabs>
        <w:tab w:val="right" w:leader="dot" w:pos="8937"/>
      </w:tabs>
      <w:spacing w:line="312" w:lineRule="auto"/>
      <w:ind w:left="420" w:leftChars="200"/>
    </w:pPr>
  </w:style>
  <w:style w:type="paragraph" w:styleId="47">
    <w:name w:val="toc 9"/>
    <w:basedOn w:val="1"/>
    <w:next w:val="1"/>
    <w:qFormat/>
    <w:uiPriority w:val="39"/>
    <w:pPr>
      <w:ind w:left="3360" w:leftChars="1600"/>
    </w:pPr>
  </w:style>
  <w:style w:type="paragraph" w:styleId="48">
    <w:name w:val="Body Text 2"/>
    <w:basedOn w:val="1"/>
    <w:link w:val="95"/>
    <w:qFormat/>
    <w:uiPriority w:val="0"/>
    <w:pPr>
      <w:widowControl/>
      <w:overflowPunct w:val="0"/>
      <w:autoSpaceDE w:val="0"/>
      <w:autoSpaceDN w:val="0"/>
      <w:adjustRightInd w:val="0"/>
      <w:jc w:val="left"/>
      <w:textAlignment w:val="baseline"/>
    </w:pPr>
    <w:rPr>
      <w:rFonts w:ascii="宋体"/>
      <w:color w:val="000000"/>
      <w:kern w:val="0"/>
      <w:sz w:val="28"/>
      <w:szCs w:val="20"/>
      <w:lang w:val="en-GB"/>
    </w:rPr>
  </w:style>
  <w:style w:type="paragraph" w:styleId="49">
    <w:name w:val="Message Header"/>
    <w:basedOn w:val="1"/>
    <w:link w:val="96"/>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shd w:val="pct20" w:color="auto" w:fill="auto"/>
      <w:lang w:val="zh-CN"/>
    </w:rPr>
  </w:style>
  <w:style w:type="paragraph" w:styleId="50">
    <w:name w:val="HTML Preformatted"/>
    <w:basedOn w:val="1"/>
    <w:link w:val="9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51">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52">
    <w:name w:val="index 2"/>
    <w:basedOn w:val="1"/>
    <w:next w:val="1"/>
    <w:qFormat/>
    <w:uiPriority w:val="0"/>
    <w:pPr>
      <w:ind w:left="200" w:leftChars="200"/>
    </w:pPr>
  </w:style>
  <w:style w:type="paragraph" w:styleId="53">
    <w:name w:val="Title"/>
    <w:basedOn w:val="1"/>
    <w:link w:val="98"/>
    <w:qFormat/>
    <w:uiPriority w:val="0"/>
    <w:pPr>
      <w:jc w:val="center"/>
      <w:outlineLvl w:val="0"/>
    </w:pPr>
    <w:rPr>
      <w:b/>
      <w:sz w:val="32"/>
      <w:szCs w:val="20"/>
    </w:rPr>
  </w:style>
  <w:style w:type="paragraph" w:styleId="54">
    <w:name w:val="annotation subject"/>
    <w:basedOn w:val="17"/>
    <w:next w:val="17"/>
    <w:link w:val="99"/>
    <w:qFormat/>
    <w:uiPriority w:val="99"/>
    <w:rPr>
      <w:b/>
      <w:bCs/>
    </w:rPr>
  </w:style>
  <w:style w:type="paragraph" w:styleId="55">
    <w:name w:val="Body Text First Indent"/>
    <w:basedOn w:val="20"/>
    <w:link w:val="101"/>
    <w:qFormat/>
    <w:uiPriority w:val="0"/>
    <w:pPr>
      <w:spacing w:before="0" w:after="120" w:line="240" w:lineRule="auto"/>
      <w:ind w:firstLine="420" w:firstLineChars="100"/>
    </w:pPr>
    <w:rPr>
      <w:rFonts w:ascii="Times New Roman" w:hAnsi="Times New Roman"/>
      <w:sz w:val="21"/>
      <w:lang w:val="zh-CN"/>
    </w:rPr>
  </w:style>
  <w:style w:type="paragraph" w:styleId="56">
    <w:name w:val="Body Text First Indent 2"/>
    <w:basedOn w:val="21"/>
    <w:link w:val="102"/>
    <w:qFormat/>
    <w:uiPriority w:val="0"/>
    <w:pPr>
      <w:spacing w:after="120" w:line="480" w:lineRule="exact"/>
      <w:ind w:left="420" w:leftChars="200" w:firstLine="420" w:firstLineChars="200"/>
    </w:pPr>
    <w:rPr>
      <w:szCs w:val="20"/>
    </w:rPr>
  </w:style>
  <w:style w:type="table" w:styleId="58">
    <w:name w:val="Table Grid"/>
    <w:basedOn w:val="5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59">
    <w:name w:val="Medium Grid 1 Accent 2"/>
    <w:basedOn w:val="57"/>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61">
    <w:name w:val="Strong"/>
    <w:qFormat/>
    <w:uiPriority w:val="22"/>
    <w:rPr>
      <w:b/>
      <w:bCs/>
    </w:rPr>
  </w:style>
  <w:style w:type="character" w:styleId="62">
    <w:name w:val="page number"/>
    <w:basedOn w:val="60"/>
    <w:qFormat/>
    <w:uiPriority w:val="0"/>
  </w:style>
  <w:style w:type="character" w:styleId="63">
    <w:name w:val="FollowedHyperlink"/>
    <w:qFormat/>
    <w:uiPriority w:val="99"/>
    <w:rPr>
      <w:color w:val="800080"/>
      <w:u w:val="single"/>
    </w:rPr>
  </w:style>
  <w:style w:type="character" w:styleId="64">
    <w:name w:val="Emphasis"/>
    <w:qFormat/>
    <w:uiPriority w:val="20"/>
    <w:rPr>
      <w:color w:val="CC0033"/>
    </w:rPr>
  </w:style>
  <w:style w:type="character" w:styleId="65">
    <w:name w:val="HTML Typewriter"/>
    <w:qFormat/>
    <w:uiPriority w:val="0"/>
    <w:rPr>
      <w:rFonts w:ascii="宋体" w:hAnsi="宋体" w:eastAsia="宋体" w:cs="宋体"/>
      <w:sz w:val="21"/>
      <w:szCs w:val="21"/>
    </w:rPr>
  </w:style>
  <w:style w:type="character" w:styleId="66">
    <w:name w:val="Hyperlink"/>
    <w:qFormat/>
    <w:uiPriority w:val="99"/>
    <w:rPr>
      <w:color w:val="0000FF"/>
      <w:u w:val="single"/>
    </w:rPr>
  </w:style>
  <w:style w:type="character" w:styleId="67">
    <w:name w:val="HTML Code"/>
    <w:qFormat/>
    <w:uiPriority w:val="0"/>
    <w:rPr>
      <w:rFonts w:ascii="Courier New" w:hAnsi="Courier New" w:cs="Courier New"/>
      <w:sz w:val="20"/>
      <w:szCs w:val="20"/>
    </w:rPr>
  </w:style>
  <w:style w:type="character" w:styleId="68">
    <w:name w:val="annotation reference"/>
    <w:qFormat/>
    <w:uiPriority w:val="0"/>
    <w:rPr>
      <w:sz w:val="21"/>
      <w:szCs w:val="21"/>
    </w:rPr>
  </w:style>
  <w:style w:type="character" w:styleId="69">
    <w:name w:val="HTML Cite"/>
    <w:qFormat/>
    <w:uiPriority w:val="0"/>
    <w:rPr>
      <w:i/>
      <w:iCs/>
    </w:rPr>
  </w:style>
  <w:style w:type="character" w:styleId="70">
    <w:name w:val="footnote reference"/>
    <w:unhideWhenUsed/>
    <w:qFormat/>
    <w:uiPriority w:val="99"/>
    <w:rPr>
      <w:vertAlign w:val="superscript"/>
    </w:rPr>
  </w:style>
  <w:style w:type="character" w:customStyle="1" w:styleId="71">
    <w:name w:val="标题 1 字符"/>
    <w:basedOn w:val="60"/>
    <w:link w:val="2"/>
    <w:qFormat/>
    <w:uiPriority w:val="9"/>
    <w:rPr>
      <w:rFonts w:ascii="宋体"/>
      <w:b/>
      <w:kern w:val="44"/>
      <w:sz w:val="32"/>
    </w:rPr>
  </w:style>
  <w:style w:type="character" w:customStyle="1" w:styleId="72">
    <w:name w:val="正文缩进 字符"/>
    <w:link w:val="4"/>
    <w:qFormat/>
    <w:uiPriority w:val="99"/>
    <w:rPr>
      <w:rFonts w:ascii="宋体" w:eastAsia="宋体"/>
      <w:kern w:val="2"/>
      <w:sz w:val="24"/>
      <w:szCs w:val="24"/>
      <w:lang w:val="en-US" w:eastAsia="zh-CN" w:bidi="ar-SA"/>
    </w:rPr>
  </w:style>
  <w:style w:type="character" w:customStyle="1" w:styleId="73">
    <w:name w:val="标题 2 字符"/>
    <w:link w:val="3"/>
    <w:qFormat/>
    <w:uiPriority w:val="9"/>
    <w:rPr>
      <w:rFonts w:ascii="Arial" w:hAnsi="Arial" w:eastAsia="黑体"/>
      <w:b/>
      <w:sz w:val="30"/>
      <w:lang w:val="en-US" w:eastAsia="zh-CN" w:bidi="ar-SA"/>
    </w:rPr>
  </w:style>
  <w:style w:type="character" w:customStyle="1" w:styleId="74">
    <w:name w:val="标题 3 字符"/>
    <w:link w:val="5"/>
    <w:qFormat/>
    <w:uiPriority w:val="9"/>
    <w:rPr>
      <w:rFonts w:ascii="宋体" w:eastAsia="宋体"/>
      <w:b/>
      <w:sz w:val="24"/>
      <w:u w:val="single"/>
      <w:lang w:val="en-US" w:eastAsia="zh-CN" w:bidi="ar-SA"/>
    </w:rPr>
  </w:style>
  <w:style w:type="character" w:customStyle="1" w:styleId="75">
    <w:name w:val="标题 4 字符"/>
    <w:basedOn w:val="60"/>
    <w:link w:val="6"/>
    <w:qFormat/>
    <w:uiPriority w:val="9"/>
    <w:rPr>
      <w:sz w:val="24"/>
    </w:rPr>
  </w:style>
  <w:style w:type="character" w:customStyle="1" w:styleId="76">
    <w:name w:val="标题 5 字符"/>
    <w:basedOn w:val="60"/>
    <w:link w:val="7"/>
    <w:qFormat/>
    <w:uiPriority w:val="0"/>
    <w:rPr>
      <w:b/>
      <w:sz w:val="28"/>
    </w:rPr>
  </w:style>
  <w:style w:type="character" w:customStyle="1" w:styleId="77">
    <w:name w:val="标题 6 字符"/>
    <w:basedOn w:val="60"/>
    <w:link w:val="8"/>
    <w:qFormat/>
    <w:uiPriority w:val="0"/>
    <w:rPr>
      <w:rFonts w:ascii="Arial" w:hAnsi="Arial" w:eastAsia="黑体"/>
      <w:b/>
      <w:sz w:val="24"/>
    </w:rPr>
  </w:style>
  <w:style w:type="character" w:customStyle="1" w:styleId="78">
    <w:name w:val="标题 7 字符"/>
    <w:basedOn w:val="60"/>
    <w:link w:val="9"/>
    <w:qFormat/>
    <w:uiPriority w:val="0"/>
    <w:rPr>
      <w:b/>
      <w:sz w:val="24"/>
    </w:rPr>
  </w:style>
  <w:style w:type="character" w:customStyle="1" w:styleId="79">
    <w:name w:val="标题 8 字符"/>
    <w:basedOn w:val="60"/>
    <w:link w:val="10"/>
    <w:qFormat/>
    <w:uiPriority w:val="0"/>
    <w:rPr>
      <w:rFonts w:ascii="Arial" w:hAnsi="Arial" w:eastAsia="黑体"/>
      <w:sz w:val="24"/>
    </w:rPr>
  </w:style>
  <w:style w:type="character" w:customStyle="1" w:styleId="80">
    <w:name w:val="标题 9 字符"/>
    <w:basedOn w:val="60"/>
    <w:link w:val="11"/>
    <w:qFormat/>
    <w:uiPriority w:val="0"/>
    <w:rPr>
      <w:rFonts w:ascii="Arial" w:hAnsi="Arial" w:eastAsia="黑体"/>
      <w:sz w:val="21"/>
    </w:rPr>
  </w:style>
  <w:style w:type="character" w:customStyle="1" w:styleId="81">
    <w:name w:val="文档结构图 字符"/>
    <w:basedOn w:val="60"/>
    <w:link w:val="16"/>
    <w:qFormat/>
    <w:uiPriority w:val="0"/>
    <w:rPr>
      <w:kern w:val="2"/>
      <w:sz w:val="21"/>
      <w:szCs w:val="24"/>
      <w:shd w:val="clear" w:color="auto" w:fill="000080"/>
    </w:rPr>
  </w:style>
  <w:style w:type="character" w:customStyle="1" w:styleId="82">
    <w:name w:val="批注文字 字符1"/>
    <w:link w:val="17"/>
    <w:qFormat/>
    <w:uiPriority w:val="0"/>
    <w:rPr>
      <w:kern w:val="2"/>
      <w:sz w:val="21"/>
      <w:szCs w:val="24"/>
    </w:rPr>
  </w:style>
  <w:style w:type="character" w:customStyle="1" w:styleId="83">
    <w:name w:val="正文文本 3 字符"/>
    <w:basedOn w:val="60"/>
    <w:link w:val="19"/>
    <w:qFormat/>
    <w:uiPriority w:val="0"/>
    <w:rPr>
      <w:kern w:val="2"/>
      <w:sz w:val="16"/>
      <w:szCs w:val="16"/>
    </w:rPr>
  </w:style>
  <w:style w:type="character" w:customStyle="1" w:styleId="84">
    <w:name w:val="正文文本 字符"/>
    <w:basedOn w:val="60"/>
    <w:link w:val="20"/>
    <w:qFormat/>
    <w:uiPriority w:val="0"/>
    <w:rPr>
      <w:rFonts w:ascii="宋体" w:hAnsi="宋体"/>
      <w:kern w:val="2"/>
      <w:sz w:val="24"/>
      <w:szCs w:val="24"/>
    </w:rPr>
  </w:style>
  <w:style w:type="character" w:customStyle="1" w:styleId="85">
    <w:name w:val="正文文本缩进 字符"/>
    <w:link w:val="21"/>
    <w:qFormat/>
    <w:uiPriority w:val="0"/>
    <w:rPr>
      <w:rFonts w:eastAsia="宋体"/>
      <w:kern w:val="2"/>
      <w:sz w:val="24"/>
      <w:szCs w:val="24"/>
      <w:lang w:val="en-US" w:eastAsia="zh-CN" w:bidi="ar-SA"/>
    </w:rPr>
  </w:style>
  <w:style w:type="character" w:customStyle="1" w:styleId="86">
    <w:name w:val="纯文本 字符2"/>
    <w:basedOn w:val="60"/>
    <w:link w:val="27"/>
    <w:qFormat/>
    <w:uiPriority w:val="0"/>
    <w:rPr>
      <w:rFonts w:hint="eastAsia" w:ascii="宋体" w:hAnsi="Courier New" w:eastAsia="宋体" w:cs="宋体"/>
      <w:kern w:val="2"/>
      <w:sz w:val="21"/>
    </w:rPr>
  </w:style>
  <w:style w:type="character" w:customStyle="1" w:styleId="87">
    <w:name w:val="日期 字符"/>
    <w:basedOn w:val="60"/>
    <w:link w:val="30"/>
    <w:qFormat/>
    <w:uiPriority w:val="99"/>
    <w:rPr>
      <w:rFonts w:ascii="仿宋_GB2312" w:hAnsi="宋体" w:eastAsia="仿宋_GB2312"/>
      <w:color w:val="000000"/>
      <w:kern w:val="2"/>
      <w:sz w:val="24"/>
      <w:szCs w:val="24"/>
    </w:rPr>
  </w:style>
  <w:style w:type="character" w:customStyle="1" w:styleId="88">
    <w:name w:val="正文文本缩进 2 字符"/>
    <w:basedOn w:val="60"/>
    <w:link w:val="31"/>
    <w:qFormat/>
    <w:uiPriority w:val="0"/>
    <w:rPr>
      <w:rFonts w:ascii="仿宋_GB2312" w:eastAsia="仿宋_GB2312"/>
      <w:kern w:val="2"/>
      <w:sz w:val="24"/>
      <w:szCs w:val="24"/>
    </w:rPr>
  </w:style>
  <w:style w:type="character" w:customStyle="1" w:styleId="89">
    <w:name w:val="批注框文本 字符"/>
    <w:basedOn w:val="60"/>
    <w:link w:val="32"/>
    <w:qFormat/>
    <w:uiPriority w:val="99"/>
    <w:rPr>
      <w:kern w:val="2"/>
      <w:sz w:val="18"/>
      <w:szCs w:val="18"/>
    </w:rPr>
  </w:style>
  <w:style w:type="character" w:customStyle="1" w:styleId="90">
    <w:name w:val="页脚 字符"/>
    <w:link w:val="33"/>
    <w:qFormat/>
    <w:uiPriority w:val="99"/>
    <w:rPr>
      <w:rFonts w:ascii="宋体" w:eastAsia="宋体"/>
      <w:sz w:val="18"/>
      <w:lang w:val="en-US" w:eastAsia="zh-CN" w:bidi="ar-SA"/>
    </w:rPr>
  </w:style>
  <w:style w:type="character" w:customStyle="1" w:styleId="91">
    <w:name w:val="页眉 字符"/>
    <w:link w:val="34"/>
    <w:qFormat/>
    <w:uiPriority w:val="0"/>
    <w:rPr>
      <w:rFonts w:eastAsia="宋体"/>
      <w:kern w:val="2"/>
      <w:sz w:val="18"/>
      <w:szCs w:val="18"/>
      <w:lang w:val="en-US" w:eastAsia="zh-CN" w:bidi="ar-SA"/>
    </w:rPr>
  </w:style>
  <w:style w:type="character" w:customStyle="1" w:styleId="92">
    <w:name w:val="签名 字符"/>
    <w:basedOn w:val="60"/>
    <w:link w:val="35"/>
    <w:qFormat/>
    <w:uiPriority w:val="0"/>
    <w:rPr>
      <w:rFonts w:eastAsia="仿宋_GB2312"/>
      <w:sz w:val="24"/>
      <w:lang w:val="zh-CN"/>
    </w:rPr>
  </w:style>
  <w:style w:type="character" w:customStyle="1" w:styleId="93">
    <w:name w:val="脚注文本 字符"/>
    <w:basedOn w:val="60"/>
    <w:link w:val="40"/>
    <w:qFormat/>
    <w:uiPriority w:val="99"/>
    <w:rPr>
      <w:rFonts w:eastAsia="仿宋_GB2312"/>
      <w:kern w:val="2"/>
      <w:sz w:val="18"/>
      <w:szCs w:val="18"/>
    </w:rPr>
  </w:style>
  <w:style w:type="character" w:customStyle="1" w:styleId="94">
    <w:name w:val="正文文本缩进 3 字符"/>
    <w:basedOn w:val="60"/>
    <w:link w:val="42"/>
    <w:qFormat/>
    <w:uiPriority w:val="0"/>
    <w:rPr>
      <w:rFonts w:ascii="宋体"/>
      <w:sz w:val="24"/>
    </w:rPr>
  </w:style>
  <w:style w:type="character" w:customStyle="1" w:styleId="95">
    <w:name w:val="正文文本 2 字符"/>
    <w:basedOn w:val="60"/>
    <w:link w:val="48"/>
    <w:qFormat/>
    <w:uiPriority w:val="0"/>
    <w:rPr>
      <w:rFonts w:ascii="宋体"/>
      <w:color w:val="000000"/>
      <w:sz w:val="28"/>
      <w:lang w:val="en-GB"/>
    </w:rPr>
  </w:style>
  <w:style w:type="character" w:customStyle="1" w:styleId="96">
    <w:name w:val="信息标题 字符"/>
    <w:basedOn w:val="60"/>
    <w:link w:val="49"/>
    <w:qFormat/>
    <w:uiPriority w:val="0"/>
    <w:rPr>
      <w:rFonts w:ascii="Cambria" w:hAnsi="Cambria"/>
      <w:kern w:val="2"/>
      <w:sz w:val="24"/>
      <w:szCs w:val="24"/>
      <w:shd w:val="pct20" w:color="auto" w:fill="auto"/>
      <w:lang w:val="zh-CN"/>
    </w:rPr>
  </w:style>
  <w:style w:type="character" w:customStyle="1" w:styleId="97">
    <w:name w:val="HTML 预设格式 字符"/>
    <w:basedOn w:val="60"/>
    <w:link w:val="50"/>
    <w:qFormat/>
    <w:uiPriority w:val="0"/>
    <w:rPr>
      <w:rFonts w:ascii="宋体" w:hAnsi="宋体" w:cs="宋体"/>
      <w:sz w:val="24"/>
      <w:szCs w:val="24"/>
    </w:rPr>
  </w:style>
  <w:style w:type="character" w:customStyle="1" w:styleId="98">
    <w:name w:val="标题 字符"/>
    <w:link w:val="53"/>
    <w:qFormat/>
    <w:uiPriority w:val="0"/>
    <w:rPr>
      <w:b/>
      <w:kern w:val="2"/>
      <w:sz w:val="32"/>
    </w:rPr>
  </w:style>
  <w:style w:type="character" w:customStyle="1" w:styleId="99">
    <w:name w:val="批注主题 字符"/>
    <w:basedOn w:val="100"/>
    <w:link w:val="54"/>
    <w:qFormat/>
    <w:uiPriority w:val="99"/>
    <w:rPr>
      <w:rFonts w:ascii="Times New Roman" w:hAnsi="Times New Roman" w:eastAsia="宋体" w:cs="Times New Roman"/>
      <w:b/>
      <w:bCs/>
      <w:kern w:val="2"/>
      <w:sz w:val="21"/>
      <w:szCs w:val="24"/>
      <w:lang w:val="en-US" w:eastAsia="zh-CN" w:bidi="ar-SA"/>
    </w:rPr>
  </w:style>
  <w:style w:type="character" w:customStyle="1" w:styleId="100">
    <w:name w:val="批注文字 字符"/>
    <w:qFormat/>
    <w:uiPriority w:val="99"/>
    <w:rPr>
      <w:rFonts w:ascii="Times New Roman" w:hAnsi="Times New Roman" w:eastAsia="宋体" w:cs="Times New Roman"/>
      <w:sz w:val="24"/>
      <w:lang w:val="en-US" w:eastAsia="zh-CN" w:bidi="ar-SA"/>
    </w:rPr>
  </w:style>
  <w:style w:type="character" w:customStyle="1" w:styleId="101">
    <w:name w:val="正文首行缩进 字符"/>
    <w:basedOn w:val="84"/>
    <w:link w:val="55"/>
    <w:qFormat/>
    <w:uiPriority w:val="0"/>
    <w:rPr>
      <w:rFonts w:ascii="宋体" w:hAnsi="宋体"/>
      <w:kern w:val="2"/>
      <w:sz w:val="21"/>
      <w:szCs w:val="24"/>
      <w:lang w:val="zh-CN"/>
    </w:rPr>
  </w:style>
  <w:style w:type="character" w:customStyle="1" w:styleId="102">
    <w:name w:val="正文首行缩进 2 字符"/>
    <w:basedOn w:val="85"/>
    <w:link w:val="56"/>
    <w:qFormat/>
    <w:uiPriority w:val="0"/>
    <w:rPr>
      <w:rFonts w:eastAsia="宋体"/>
      <w:kern w:val="2"/>
      <w:sz w:val="24"/>
      <w:szCs w:val="24"/>
      <w:lang w:val="en-US" w:eastAsia="zh-CN" w:bidi="ar-SA"/>
    </w:rPr>
  </w:style>
  <w:style w:type="character" w:customStyle="1" w:styleId="103">
    <w:name w:val="c21"/>
    <w:qFormat/>
    <w:uiPriority w:val="0"/>
    <w:rPr>
      <w:rFonts w:hint="default" w:ascii="ˎ̥" w:hAnsi="ˎ̥"/>
      <w:color w:val="000000"/>
      <w:sz w:val="20"/>
      <w:szCs w:val="20"/>
      <w:u w:val="none"/>
    </w:rPr>
  </w:style>
  <w:style w:type="character" w:customStyle="1" w:styleId="104">
    <w:name w:val="title4"/>
    <w:qFormat/>
    <w:uiPriority w:val="0"/>
    <w:rPr>
      <w:b/>
      <w:bCs/>
      <w:color w:val="1D87B3"/>
      <w:sz w:val="15"/>
      <w:szCs w:val="15"/>
    </w:rPr>
  </w:style>
  <w:style w:type="character" w:customStyle="1" w:styleId="105">
    <w:name w:val="标题 2 Char Char"/>
    <w:qFormat/>
    <w:uiPriority w:val="0"/>
    <w:rPr>
      <w:rFonts w:ascii="Arial" w:hAnsi="Arial" w:eastAsia="黑体"/>
      <w:b/>
      <w:bCs/>
      <w:kern w:val="2"/>
      <w:sz w:val="32"/>
      <w:szCs w:val="32"/>
      <w:lang w:val="en-US" w:eastAsia="zh-CN" w:bidi="ar-SA"/>
    </w:rPr>
  </w:style>
  <w:style w:type="character" w:customStyle="1" w:styleId="106">
    <w:name w:val="black1"/>
    <w:qFormat/>
    <w:uiPriority w:val="0"/>
    <w:rPr>
      <w:color w:val="000000"/>
    </w:rPr>
  </w:style>
  <w:style w:type="character" w:customStyle="1" w:styleId="107">
    <w:name w:val="street-address"/>
    <w:basedOn w:val="60"/>
    <w:qFormat/>
    <w:uiPriority w:val="0"/>
  </w:style>
  <w:style w:type="character" w:customStyle="1" w:styleId="108">
    <w:name w:val="locality"/>
    <w:basedOn w:val="60"/>
    <w:qFormat/>
    <w:uiPriority w:val="0"/>
  </w:style>
  <w:style w:type="character" w:customStyle="1" w:styleId="109">
    <w:name w:val="正文文本缩进 Char1"/>
    <w:link w:val="110"/>
    <w:qFormat/>
    <w:uiPriority w:val="0"/>
    <w:rPr>
      <w:rFonts w:ascii="宋体" w:hAnsi="宋体" w:eastAsia="宋体"/>
      <w:sz w:val="24"/>
      <w:szCs w:val="24"/>
      <w:lang w:bidi="ar-SA"/>
    </w:rPr>
  </w:style>
  <w:style w:type="paragraph" w:customStyle="1" w:styleId="110">
    <w:name w:val="正文文本缩进1"/>
    <w:basedOn w:val="1"/>
    <w:link w:val="109"/>
    <w:qFormat/>
    <w:uiPriority w:val="0"/>
    <w:pPr>
      <w:spacing w:line="480" w:lineRule="exact"/>
      <w:ind w:firstLine="480" w:firstLineChars="200"/>
    </w:pPr>
    <w:rPr>
      <w:rFonts w:ascii="宋体" w:hAnsi="宋体"/>
      <w:kern w:val="0"/>
      <w:sz w:val="24"/>
    </w:rPr>
  </w:style>
  <w:style w:type="character" w:customStyle="1" w:styleId="111">
    <w:name w:val="Char Char11"/>
    <w:qFormat/>
    <w:uiPriority w:val="0"/>
    <w:rPr>
      <w:rFonts w:ascii="宋体" w:eastAsia="宋体"/>
      <w:b/>
      <w:sz w:val="24"/>
      <w:u w:val="single"/>
      <w:lang w:val="en-US" w:eastAsia="zh-CN" w:bidi="ar-SA"/>
    </w:rPr>
  </w:style>
  <w:style w:type="character" w:customStyle="1" w:styleId="112">
    <w:name w:val="txt"/>
    <w:basedOn w:val="60"/>
    <w:qFormat/>
    <w:uiPriority w:val="0"/>
  </w:style>
  <w:style w:type="character" w:customStyle="1" w:styleId="113">
    <w:name w:val="正文缩进 Char Char"/>
    <w:link w:val="114"/>
    <w:qFormat/>
    <w:uiPriority w:val="0"/>
    <w:rPr>
      <w:rFonts w:ascii="宋体" w:eastAsia="宋体"/>
      <w:snapToGrid w:val="0"/>
      <w:color w:val="000000"/>
      <w:kern w:val="28"/>
      <w:sz w:val="28"/>
      <w:lang w:bidi="ar-SA"/>
    </w:rPr>
  </w:style>
  <w:style w:type="paragraph" w:customStyle="1" w:styleId="114">
    <w:name w:val="正文缩进1"/>
    <w:basedOn w:val="1"/>
    <w:link w:val="113"/>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15">
    <w:name w:val="普通文字1 Char1"/>
    <w:qFormat/>
    <w:uiPriority w:val="0"/>
    <w:rPr>
      <w:rFonts w:ascii="宋体" w:hAnsi="Courier New" w:eastAsia="宋体"/>
      <w:kern w:val="2"/>
      <w:sz w:val="21"/>
      <w:lang w:val="en-US" w:eastAsia="zh-CN" w:bidi="ar-SA"/>
    </w:rPr>
  </w:style>
  <w:style w:type="character" w:customStyle="1" w:styleId="116">
    <w:name w:val="chanpin1"/>
    <w:qFormat/>
    <w:uiPriority w:val="0"/>
    <w:rPr>
      <w:rFonts w:hint="default" w:ascii="ˎ̥" w:hAnsi="ˎ̥"/>
      <w:color w:val="000000"/>
      <w:sz w:val="20"/>
      <w:szCs w:val="20"/>
      <w:u w:val="none"/>
    </w:rPr>
  </w:style>
  <w:style w:type="character" w:customStyle="1" w:styleId="117">
    <w:name w:val="列出段落 字符"/>
    <w:link w:val="118"/>
    <w:qFormat/>
    <w:uiPriority w:val="0"/>
    <w:rPr>
      <w:rFonts w:ascii="Calibri" w:hAnsi="Calibri" w:eastAsia="宋体"/>
      <w:kern w:val="2"/>
      <w:sz w:val="21"/>
      <w:szCs w:val="22"/>
      <w:lang w:val="en-US" w:eastAsia="zh-CN" w:bidi="ar-SA"/>
    </w:rPr>
  </w:style>
  <w:style w:type="paragraph" w:styleId="118">
    <w:name w:val="List Paragraph"/>
    <w:basedOn w:val="1"/>
    <w:link w:val="117"/>
    <w:qFormat/>
    <w:uiPriority w:val="34"/>
    <w:pPr>
      <w:ind w:firstLine="420" w:firstLineChars="200"/>
    </w:pPr>
    <w:rPr>
      <w:rFonts w:ascii="Calibri" w:hAnsi="Calibri"/>
      <w:szCs w:val="22"/>
    </w:rPr>
  </w:style>
  <w:style w:type="character" w:customStyle="1" w:styleId="119">
    <w:name w:val="标题 3 Char Char"/>
    <w:qFormat/>
    <w:uiPriority w:val="0"/>
    <w:rPr>
      <w:rFonts w:eastAsia="宋体"/>
      <w:b/>
      <w:bCs/>
      <w:kern w:val="2"/>
      <w:sz w:val="32"/>
      <w:szCs w:val="32"/>
      <w:lang w:val="en-US" w:eastAsia="zh-CN" w:bidi="ar-SA"/>
    </w:rPr>
  </w:style>
  <w:style w:type="character" w:customStyle="1" w:styleId="120">
    <w:name w:val="段1 Char"/>
    <w:qFormat/>
    <w:uiPriority w:val="0"/>
    <w:rPr>
      <w:rFonts w:ascii="宋体" w:eastAsia="宋体"/>
      <w:sz w:val="24"/>
      <w:lang w:val="en-US" w:eastAsia="zh-CN" w:bidi="ar-SA"/>
    </w:rPr>
  </w:style>
  <w:style w:type="character" w:customStyle="1" w:styleId="121">
    <w:name w:val="chanpin拷贝"/>
    <w:basedOn w:val="60"/>
    <w:qFormat/>
    <w:uiPriority w:val="0"/>
  </w:style>
  <w:style w:type="character" w:customStyle="1" w:styleId="122">
    <w:name w:val="纯文本 Char1"/>
    <w:qFormat/>
    <w:uiPriority w:val="0"/>
    <w:rPr>
      <w:rFonts w:ascii="宋体" w:hAnsi="Courier New" w:eastAsia="宋体"/>
      <w:kern w:val="2"/>
      <w:sz w:val="21"/>
      <w:lang w:val="en-US" w:eastAsia="zh-CN" w:bidi="ar-SA"/>
    </w:rPr>
  </w:style>
  <w:style w:type="character" w:customStyle="1" w:styleId="123">
    <w:name w:val="apple-style-span"/>
    <w:qFormat/>
    <w:uiPriority w:val="0"/>
    <w:rPr>
      <w:rFonts w:cs="Times New Roman"/>
    </w:rPr>
  </w:style>
  <w:style w:type="paragraph" w:customStyle="1" w:styleId="124">
    <w:name w:val="二级条标题"/>
    <w:basedOn w:val="125"/>
    <w:next w:val="1"/>
    <w:qFormat/>
    <w:uiPriority w:val="0"/>
    <w:pPr>
      <w:numPr>
        <w:numId w:val="0"/>
      </w:numPr>
      <w:tabs>
        <w:tab w:val="left" w:pos="360"/>
        <w:tab w:val="left" w:pos="840"/>
      </w:tabs>
      <w:ind w:hanging="840"/>
      <w:outlineLvl w:val="2"/>
    </w:pPr>
    <w:rPr>
      <w:rFonts w:ascii="宋体" w:eastAsia="宋体"/>
      <w:b w:val="0"/>
    </w:rPr>
  </w:style>
  <w:style w:type="paragraph" w:customStyle="1" w:styleId="125">
    <w:name w:val="一级条标题"/>
    <w:basedOn w:val="126"/>
    <w:next w:val="1"/>
    <w:qFormat/>
    <w:uiPriority w:val="0"/>
    <w:pPr>
      <w:numPr>
        <w:ilvl w:val="1"/>
      </w:numPr>
      <w:tabs>
        <w:tab w:val="left" w:pos="360"/>
        <w:tab w:val="left" w:pos="840"/>
      </w:tabs>
      <w:ind w:left="0" w:hanging="840"/>
      <w:outlineLvl w:val="1"/>
    </w:pPr>
  </w:style>
  <w:style w:type="paragraph" w:customStyle="1" w:styleId="126">
    <w:name w:val="章标题"/>
    <w:next w:val="1"/>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27">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28">
    <w:name w:val="字元 字元"/>
    <w:basedOn w:val="1"/>
    <w:qFormat/>
    <w:uiPriority w:val="0"/>
    <w:rPr>
      <w:rFonts w:ascii="Tahoma" w:hAnsi="Tahoma"/>
      <w:sz w:val="24"/>
      <w:szCs w:val="20"/>
    </w:rPr>
  </w:style>
  <w:style w:type="paragraph" w:customStyle="1" w:styleId="129">
    <w:name w:val="Char3 Char Char Char"/>
    <w:basedOn w:val="1"/>
    <w:qFormat/>
    <w:uiPriority w:val="0"/>
    <w:rPr>
      <w:rFonts w:ascii="Tahoma" w:hAnsi="Tahoma"/>
      <w:sz w:val="24"/>
      <w:szCs w:val="20"/>
    </w:rPr>
  </w:style>
  <w:style w:type="paragraph" w:customStyle="1" w:styleId="130">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31">
    <w:name w:val="项目编号2"/>
    <w:basedOn w:val="132"/>
    <w:qFormat/>
    <w:uiPriority w:val="0"/>
    <w:pPr>
      <w:numPr>
        <w:numId w:val="3"/>
      </w:numPr>
    </w:pPr>
  </w:style>
  <w:style w:type="paragraph" w:customStyle="1" w:styleId="132">
    <w:name w:val="项目编号1"/>
    <w:basedOn w:val="1"/>
    <w:qFormat/>
    <w:uiPriority w:val="0"/>
    <w:pPr>
      <w:numPr>
        <w:ilvl w:val="0"/>
        <w:numId w:val="4"/>
      </w:numPr>
      <w:spacing w:before="100" w:beforeAutospacing="1" w:after="100" w:afterAutospacing="1" w:line="360" w:lineRule="auto"/>
    </w:pPr>
    <w:rPr>
      <w:sz w:val="24"/>
    </w:rPr>
  </w:style>
  <w:style w:type="paragraph" w:customStyle="1" w:styleId="133">
    <w:name w:val="图中文字"/>
    <w:basedOn w:val="1"/>
    <w:qFormat/>
    <w:uiPriority w:val="0"/>
    <w:pPr>
      <w:adjustRightInd w:val="0"/>
      <w:snapToGrid w:val="0"/>
      <w:spacing w:line="0" w:lineRule="atLeast"/>
      <w:jc w:val="center"/>
    </w:pPr>
    <w:rPr>
      <w:sz w:val="24"/>
      <w:szCs w:val="20"/>
    </w:rPr>
  </w:style>
  <w:style w:type="paragraph" w:customStyle="1" w:styleId="134">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5">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36">
    <w:name w:val="Char2"/>
    <w:basedOn w:val="1"/>
    <w:qFormat/>
    <w:uiPriority w:val="0"/>
    <w:rPr>
      <w:rFonts w:ascii="Tahoma" w:hAnsi="Tahoma"/>
      <w:sz w:val="24"/>
      <w:szCs w:val="20"/>
    </w:rPr>
  </w:style>
  <w:style w:type="paragraph" w:customStyle="1" w:styleId="137">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9">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40">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1">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42">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43">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44">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5">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46">
    <w:name w:val="正文列项_数字"/>
    <w:basedOn w:val="1"/>
    <w:qFormat/>
    <w:uiPriority w:val="0"/>
    <w:pPr>
      <w:numPr>
        <w:ilvl w:val="7"/>
        <w:numId w:val="2"/>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47">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8">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50">
    <w:name w:val="font8"/>
    <w:basedOn w:val="1"/>
    <w:qFormat/>
    <w:uiPriority w:val="0"/>
    <w:pPr>
      <w:widowControl/>
      <w:spacing w:before="100" w:beforeAutospacing="1" w:after="100" w:afterAutospacing="1"/>
      <w:jc w:val="left"/>
    </w:pPr>
    <w:rPr>
      <w:kern w:val="0"/>
      <w:sz w:val="36"/>
      <w:szCs w:val="36"/>
    </w:rPr>
  </w:style>
  <w:style w:type="paragraph" w:customStyle="1" w:styleId="151">
    <w:name w:val="Char"/>
    <w:basedOn w:val="1"/>
    <w:qFormat/>
    <w:uiPriority w:val="0"/>
    <w:pPr>
      <w:tabs>
        <w:tab w:val="left" w:pos="360"/>
      </w:tabs>
    </w:pPr>
    <w:rPr>
      <w:sz w:val="24"/>
    </w:rPr>
  </w:style>
  <w:style w:type="paragraph" w:customStyle="1" w:styleId="152">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53">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4">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5">
    <w:name w:val="Char Char1"/>
    <w:basedOn w:val="16"/>
    <w:qFormat/>
    <w:uiPriority w:val="0"/>
    <w:rPr>
      <w:rFonts w:ascii="Tahoma" w:hAnsi="Tahoma"/>
      <w:sz w:val="24"/>
    </w:rPr>
  </w:style>
  <w:style w:type="paragraph" w:customStyle="1" w:styleId="15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5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8">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9">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60">
    <w:name w:val="Char1 Char Char Char1"/>
    <w:basedOn w:val="1"/>
    <w:qFormat/>
    <w:uiPriority w:val="0"/>
    <w:rPr>
      <w:rFonts w:ascii="Tahoma" w:hAnsi="Tahoma" w:cs="仿宋_GB2312"/>
      <w:sz w:val="24"/>
      <w:szCs w:val="28"/>
    </w:rPr>
  </w:style>
  <w:style w:type="paragraph" w:customStyle="1" w:styleId="161">
    <w:name w:val="四级条标题"/>
    <w:basedOn w:val="162"/>
    <w:next w:val="1"/>
    <w:qFormat/>
    <w:uiPriority w:val="0"/>
    <w:pPr>
      <w:numPr>
        <w:ilvl w:val="4"/>
      </w:numPr>
      <w:tabs>
        <w:tab w:val="left" w:pos="360"/>
        <w:tab w:val="left" w:pos="840"/>
      </w:tabs>
      <w:ind w:left="0" w:hanging="840"/>
      <w:outlineLvl w:val="4"/>
    </w:pPr>
  </w:style>
  <w:style w:type="paragraph" w:customStyle="1" w:styleId="162">
    <w:name w:val="三级条标题"/>
    <w:basedOn w:val="124"/>
    <w:next w:val="1"/>
    <w:qFormat/>
    <w:uiPriority w:val="0"/>
    <w:pPr>
      <w:numPr>
        <w:ilvl w:val="3"/>
        <w:numId w:val="2"/>
      </w:numPr>
      <w:ind w:left="0" w:hanging="840"/>
      <w:outlineLvl w:val="3"/>
    </w:pPr>
  </w:style>
  <w:style w:type="paragraph" w:customStyle="1" w:styleId="163">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64">
    <w:name w:val="样式 标题 2 + 宋体 五号 行距: 单倍行距"/>
    <w:basedOn w:val="3"/>
    <w:qFormat/>
    <w:uiPriority w:val="0"/>
    <w:pPr>
      <w:numPr>
        <w:numId w:val="5"/>
      </w:numPr>
      <w:tabs>
        <w:tab w:val="left" w:pos="1188"/>
      </w:tabs>
      <w:autoSpaceDE/>
      <w:autoSpaceDN/>
      <w:spacing w:before="260" w:after="260" w:line="240" w:lineRule="auto"/>
      <w:jc w:val="left"/>
      <w:textAlignment w:val="baseline"/>
    </w:pPr>
    <w:rPr>
      <w:rFonts w:ascii="宋体" w:hAnsi="宋体" w:eastAsia="宋体"/>
      <w:bCs/>
      <w:sz w:val="21"/>
    </w:rPr>
  </w:style>
  <w:style w:type="paragraph" w:customStyle="1" w:styleId="165">
    <w:name w:val="List Paragraph1"/>
    <w:basedOn w:val="1"/>
    <w:qFormat/>
    <w:uiPriority w:val="0"/>
    <w:pPr>
      <w:ind w:firstLine="420" w:firstLineChars="200"/>
    </w:pPr>
    <w:rPr>
      <w:rFonts w:ascii="Calibri" w:hAnsi="Calibri"/>
      <w:szCs w:val="22"/>
    </w:rPr>
  </w:style>
  <w:style w:type="paragraph" w:customStyle="1" w:styleId="166">
    <w:name w:val="项目符号1"/>
    <w:basedOn w:val="167"/>
    <w:qFormat/>
    <w:uiPriority w:val="0"/>
    <w:pPr>
      <w:ind w:left="-25" w:firstLine="0"/>
    </w:pPr>
  </w:style>
  <w:style w:type="paragraph" w:customStyle="1" w:styleId="167">
    <w:name w:val="正文文本样式"/>
    <w:basedOn w:val="1"/>
    <w:qFormat/>
    <w:uiPriority w:val="0"/>
    <w:pPr>
      <w:spacing w:line="360" w:lineRule="auto"/>
      <w:ind w:firstLine="482"/>
    </w:pPr>
    <w:rPr>
      <w:rFonts w:cs="宋体"/>
      <w:sz w:val="24"/>
      <w:szCs w:val="20"/>
    </w:rPr>
  </w:style>
  <w:style w:type="paragraph" w:customStyle="1" w:styleId="16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69">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70">
    <w:name w:val="五级条标题"/>
    <w:basedOn w:val="161"/>
    <w:next w:val="1"/>
    <w:qFormat/>
    <w:uiPriority w:val="0"/>
    <w:pPr>
      <w:numPr>
        <w:ilvl w:val="5"/>
      </w:numPr>
      <w:ind w:left="0" w:hanging="840"/>
      <w:outlineLvl w:val="5"/>
    </w:pPr>
  </w:style>
  <w:style w:type="paragraph" w:customStyle="1" w:styleId="171">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72">
    <w:name w:val="文档正文"/>
    <w:basedOn w:val="1"/>
    <w:qFormat/>
    <w:uiPriority w:val="0"/>
    <w:pPr>
      <w:snapToGrid w:val="0"/>
      <w:spacing w:before="120" w:after="120" w:line="180" w:lineRule="auto"/>
    </w:pPr>
    <w:rPr>
      <w:rFonts w:ascii="Arial" w:hAnsi="Arial"/>
      <w:szCs w:val="20"/>
    </w:rPr>
  </w:style>
  <w:style w:type="paragraph" w:customStyle="1" w:styleId="173">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74">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75">
    <w:name w:val="Char Char Char1 Char"/>
    <w:basedOn w:val="1"/>
    <w:qFormat/>
    <w:uiPriority w:val="0"/>
    <w:rPr>
      <w:rFonts w:ascii="Tahoma" w:hAnsi="Tahoma"/>
      <w:sz w:val="24"/>
      <w:szCs w:val="20"/>
    </w:rPr>
  </w:style>
  <w:style w:type="paragraph" w:customStyle="1" w:styleId="176">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77">
    <w:name w:val="1名"/>
    <w:basedOn w:val="1"/>
    <w:qFormat/>
    <w:uiPriority w:val="0"/>
    <w:pPr>
      <w:numPr>
        <w:ilvl w:val="0"/>
        <w:numId w:val="6"/>
      </w:numPr>
      <w:spacing w:before="120"/>
    </w:pPr>
    <w:rPr>
      <w:rFonts w:ascii="宋体"/>
      <w:sz w:val="28"/>
      <w:szCs w:val="20"/>
    </w:rPr>
  </w:style>
  <w:style w:type="paragraph" w:customStyle="1" w:styleId="178">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79">
    <w:name w:val="Char Char Char1 Char1"/>
    <w:basedOn w:val="1"/>
    <w:qFormat/>
    <w:uiPriority w:val="0"/>
    <w:rPr>
      <w:rFonts w:ascii="Tahoma" w:hAnsi="Tahoma"/>
      <w:sz w:val="24"/>
      <w:szCs w:val="20"/>
    </w:rPr>
  </w:style>
  <w:style w:type="paragraph" w:customStyle="1" w:styleId="180">
    <w:name w:val="Char Char Char Char Char Char Char Char Char Char"/>
    <w:basedOn w:val="1"/>
    <w:qFormat/>
    <w:uiPriority w:val="0"/>
  </w:style>
  <w:style w:type="paragraph" w:customStyle="1" w:styleId="181">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82">
    <w:name w:val="Char1"/>
    <w:basedOn w:val="1"/>
    <w:qFormat/>
    <w:uiPriority w:val="0"/>
    <w:pPr>
      <w:tabs>
        <w:tab w:val="left" w:pos="360"/>
      </w:tabs>
    </w:pPr>
    <w:rPr>
      <w:sz w:val="24"/>
    </w:rPr>
  </w:style>
  <w:style w:type="paragraph" w:customStyle="1" w:styleId="183">
    <w:name w:val="正文列项_字母"/>
    <w:basedOn w:val="1"/>
    <w:qFormat/>
    <w:uiPriority w:val="0"/>
    <w:pPr>
      <w:numPr>
        <w:ilvl w:val="6"/>
        <w:numId w:val="2"/>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8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85">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6">
    <w:name w:val="默认段落字体 Para Char Char Char Char"/>
    <w:basedOn w:val="1"/>
    <w:qFormat/>
    <w:uiPriority w:val="0"/>
    <w:rPr>
      <w:rFonts w:ascii="Arial" w:hAnsi="Arial" w:cs="Arial"/>
      <w:szCs w:val="21"/>
    </w:rPr>
  </w:style>
  <w:style w:type="paragraph" w:customStyle="1" w:styleId="187">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8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89">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90">
    <w:name w:val="Char Char Char"/>
    <w:basedOn w:val="1"/>
    <w:qFormat/>
    <w:uiPriority w:val="0"/>
    <w:rPr>
      <w:rFonts w:ascii="Tahoma" w:hAnsi="Tahoma"/>
      <w:sz w:val="24"/>
      <w:szCs w:val="20"/>
    </w:rPr>
  </w:style>
  <w:style w:type="paragraph" w:customStyle="1" w:styleId="191">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92">
    <w:name w:val="缺省文本"/>
    <w:basedOn w:val="1"/>
    <w:qFormat/>
    <w:uiPriority w:val="0"/>
    <w:pPr>
      <w:autoSpaceDE w:val="0"/>
      <w:autoSpaceDN w:val="0"/>
      <w:adjustRightInd w:val="0"/>
      <w:jc w:val="left"/>
    </w:pPr>
    <w:rPr>
      <w:kern w:val="0"/>
      <w:sz w:val="24"/>
    </w:rPr>
  </w:style>
  <w:style w:type="paragraph" w:customStyle="1" w:styleId="193">
    <w:name w:val="Char Char Char1"/>
    <w:basedOn w:val="1"/>
    <w:qFormat/>
    <w:uiPriority w:val="0"/>
    <w:rPr>
      <w:rFonts w:ascii="Tahoma" w:hAnsi="Tahoma"/>
      <w:sz w:val="24"/>
      <w:szCs w:val="20"/>
    </w:rPr>
  </w:style>
  <w:style w:type="paragraph" w:customStyle="1" w:styleId="194">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95">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96">
    <w:name w:val="样式2"/>
    <w:basedOn w:val="39"/>
    <w:qFormat/>
    <w:uiPriority w:val="0"/>
    <w:pPr>
      <w:spacing w:line="360" w:lineRule="auto"/>
      <w:jc w:val="center"/>
    </w:pPr>
    <w:rPr>
      <w:sz w:val="24"/>
    </w:rPr>
  </w:style>
  <w:style w:type="paragraph" w:customStyle="1" w:styleId="19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9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99">
    <w:name w:val="正文 + 楷体_GB2312"/>
    <w:basedOn w:val="1"/>
    <w:qFormat/>
    <w:uiPriority w:val="0"/>
    <w:pPr>
      <w:widowControl/>
      <w:jc w:val="left"/>
    </w:pPr>
    <w:rPr>
      <w:rFonts w:ascii="楷体_GB2312" w:eastAsia="楷体_GB2312" w:cs="Arial"/>
      <w:kern w:val="0"/>
      <w:sz w:val="24"/>
    </w:rPr>
  </w:style>
  <w:style w:type="paragraph" w:customStyle="1" w:styleId="20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201">
    <w:name w:val="1 Char Char Char Char"/>
    <w:basedOn w:val="1"/>
    <w:qFormat/>
    <w:uiPriority w:val="0"/>
    <w:rPr>
      <w:rFonts w:ascii="Tahoma" w:hAnsi="Tahoma"/>
      <w:sz w:val="24"/>
      <w:szCs w:val="20"/>
    </w:rPr>
  </w:style>
  <w:style w:type="paragraph" w:customStyle="1" w:styleId="202">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203">
    <w:name w:val="列出段落1"/>
    <w:basedOn w:val="1"/>
    <w:qFormat/>
    <w:uiPriority w:val="34"/>
    <w:pPr>
      <w:ind w:firstLine="420" w:firstLineChars="200"/>
    </w:pPr>
    <w:rPr>
      <w:rFonts w:ascii="Calibri" w:hAnsi="Calibri"/>
      <w:szCs w:val="22"/>
    </w:rPr>
  </w:style>
  <w:style w:type="paragraph" w:customStyle="1" w:styleId="204">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205">
    <w:name w:val="字元 字元1"/>
    <w:basedOn w:val="1"/>
    <w:qFormat/>
    <w:uiPriority w:val="0"/>
    <w:rPr>
      <w:rFonts w:ascii="Tahoma" w:hAnsi="Tahoma"/>
      <w:sz w:val="24"/>
      <w:szCs w:val="20"/>
    </w:rPr>
  </w:style>
  <w:style w:type="paragraph" w:customStyle="1" w:styleId="206">
    <w:name w:val="_Style 160"/>
    <w:qFormat/>
    <w:uiPriority w:val="0"/>
    <w:rPr>
      <w:rFonts w:ascii="Times New Roman" w:hAnsi="Times New Roman" w:eastAsia="宋体" w:cs="Times New Roman"/>
      <w:kern w:val="2"/>
      <w:sz w:val="21"/>
      <w:szCs w:val="24"/>
      <w:lang w:val="en-US" w:eastAsia="zh-CN" w:bidi="ar-SA"/>
    </w:rPr>
  </w:style>
  <w:style w:type="paragraph" w:customStyle="1" w:styleId="207">
    <w:name w:val="项目编号3"/>
    <w:basedOn w:val="167"/>
    <w:qFormat/>
    <w:uiPriority w:val="0"/>
    <w:pPr>
      <w:numPr>
        <w:ilvl w:val="0"/>
        <w:numId w:val="7"/>
      </w:numPr>
    </w:pPr>
  </w:style>
  <w:style w:type="paragraph" w:customStyle="1" w:styleId="208">
    <w:name w:val="Char21"/>
    <w:basedOn w:val="1"/>
    <w:qFormat/>
    <w:uiPriority w:val="0"/>
    <w:rPr>
      <w:rFonts w:ascii="Tahoma" w:hAnsi="Tahoma"/>
      <w:sz w:val="24"/>
      <w:szCs w:val="20"/>
    </w:rPr>
  </w:style>
  <w:style w:type="paragraph" w:customStyle="1" w:styleId="209">
    <w:name w:val="表格文字"/>
    <w:basedOn w:val="21"/>
    <w:qFormat/>
    <w:uiPriority w:val="0"/>
    <w:pPr>
      <w:spacing w:before="20" w:after="20" w:line="240" w:lineRule="auto"/>
      <w:ind w:firstLine="0"/>
    </w:pPr>
    <w:rPr>
      <w:rFonts w:ascii="Century Gothic" w:hAnsi="Century Gothic"/>
      <w:sz w:val="20"/>
      <w:szCs w:val="20"/>
    </w:rPr>
  </w:style>
  <w:style w:type="paragraph" w:customStyle="1" w:styleId="210">
    <w:name w:val="Char Char Char Char Char Char Char Char Char Char1"/>
    <w:basedOn w:val="1"/>
    <w:qFormat/>
    <w:uiPriority w:val="0"/>
    <w:rPr>
      <w:rFonts w:ascii="宋体" w:hAnsi="宋体" w:cs="Courier New"/>
      <w:sz w:val="32"/>
      <w:szCs w:val="32"/>
    </w:rPr>
  </w:style>
  <w:style w:type="paragraph" w:customStyle="1" w:styleId="211">
    <w:name w:val="正文文本样式 加粗"/>
    <w:basedOn w:val="167"/>
    <w:qFormat/>
    <w:uiPriority w:val="0"/>
    <w:rPr>
      <w:b/>
    </w:rPr>
  </w:style>
  <w:style w:type="paragraph" w:customStyle="1" w:styleId="212">
    <w:name w:val="Char2 Char Char Char Char Char Char"/>
    <w:basedOn w:val="1"/>
    <w:qFormat/>
    <w:uiPriority w:val="0"/>
    <w:pPr>
      <w:widowControl/>
      <w:spacing w:line="400" w:lineRule="exact"/>
      <w:jc w:val="center"/>
    </w:pPr>
  </w:style>
  <w:style w:type="paragraph" w:customStyle="1" w:styleId="213">
    <w:name w:val="Char Char4"/>
    <w:basedOn w:val="1"/>
    <w:qFormat/>
    <w:uiPriority w:val="0"/>
    <w:pPr>
      <w:widowControl/>
      <w:spacing w:line="400" w:lineRule="exact"/>
      <w:jc w:val="center"/>
    </w:pPr>
  </w:style>
  <w:style w:type="paragraph" w:customStyle="1" w:styleId="214">
    <w:name w:val="Char3 Char Char Char1"/>
    <w:basedOn w:val="1"/>
    <w:qFormat/>
    <w:uiPriority w:val="0"/>
    <w:rPr>
      <w:rFonts w:ascii="Tahoma" w:hAnsi="Tahoma"/>
      <w:sz w:val="24"/>
      <w:szCs w:val="20"/>
    </w:rPr>
  </w:style>
  <w:style w:type="paragraph" w:styleId="215">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6">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217">
    <w:name w:val="中等深浅网格 1 - 强调文字颜色 2 Char"/>
    <w:link w:val="218"/>
    <w:qFormat/>
    <w:uiPriority w:val="0"/>
    <w:rPr>
      <w:kern w:val="2"/>
      <w:sz w:val="21"/>
      <w:szCs w:val="24"/>
      <w:lang w:val="zh-CN" w:eastAsia="zh-CN"/>
    </w:rPr>
  </w:style>
  <w:style w:type="paragraph" w:customStyle="1" w:styleId="218">
    <w:name w:val="1"/>
    <w:link w:val="217"/>
    <w:qFormat/>
    <w:uiPriority w:val="0"/>
    <w:rPr>
      <w:rFonts w:ascii="Times New Roman" w:hAnsi="Times New Roman" w:eastAsia="宋体" w:cs="Times New Roman"/>
      <w:kern w:val="2"/>
      <w:sz w:val="21"/>
      <w:szCs w:val="24"/>
      <w:lang w:val="zh-CN" w:eastAsia="zh-CN" w:bidi="ar-SA"/>
    </w:rPr>
  </w:style>
  <w:style w:type="paragraph" w:customStyle="1" w:styleId="219">
    <w:name w:val="图文"/>
    <w:basedOn w:val="1"/>
    <w:qFormat/>
    <w:uiPriority w:val="0"/>
    <w:pPr>
      <w:adjustRightInd w:val="0"/>
      <w:snapToGrid w:val="0"/>
      <w:spacing w:after="50" w:line="360" w:lineRule="auto"/>
    </w:pPr>
    <w:rPr>
      <w:sz w:val="24"/>
    </w:rPr>
  </w:style>
  <w:style w:type="paragraph" w:customStyle="1" w:styleId="220">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21">
    <w:name w:val="正文表格"/>
    <w:basedOn w:val="1"/>
    <w:link w:val="222"/>
    <w:qFormat/>
    <w:uiPriority w:val="0"/>
    <w:pPr>
      <w:adjustRightInd w:val="0"/>
      <w:snapToGrid w:val="0"/>
      <w:jc w:val="left"/>
    </w:pPr>
    <w:rPr>
      <w:rFonts w:ascii="宋体" w:hAnsi="宋体"/>
      <w:color w:val="000000"/>
      <w:szCs w:val="21"/>
    </w:rPr>
  </w:style>
  <w:style w:type="character" w:customStyle="1" w:styleId="222">
    <w:name w:val="正文表格 Char"/>
    <w:link w:val="221"/>
    <w:qFormat/>
    <w:uiPriority w:val="0"/>
    <w:rPr>
      <w:rFonts w:ascii="宋体" w:hAnsi="宋体"/>
      <w:color w:val="000000"/>
      <w:kern w:val="2"/>
      <w:sz w:val="21"/>
      <w:szCs w:val="21"/>
    </w:rPr>
  </w:style>
  <w:style w:type="paragraph" w:customStyle="1" w:styleId="223">
    <w:name w:val="正文重点"/>
    <w:basedOn w:val="1"/>
    <w:link w:val="224"/>
    <w:qFormat/>
    <w:uiPriority w:val="0"/>
    <w:pPr>
      <w:adjustRightInd w:val="0"/>
      <w:spacing w:line="360" w:lineRule="auto"/>
      <w:ind w:firstLine="482" w:firstLineChars="200"/>
      <w:jc w:val="left"/>
      <w:textAlignment w:val="baseline"/>
    </w:pPr>
    <w:rPr>
      <w:b/>
      <w:kern w:val="0"/>
      <w:sz w:val="24"/>
      <w:szCs w:val="20"/>
    </w:rPr>
  </w:style>
  <w:style w:type="character" w:customStyle="1" w:styleId="224">
    <w:name w:val="正文重点 Char"/>
    <w:link w:val="223"/>
    <w:qFormat/>
    <w:uiPriority w:val="0"/>
    <w:rPr>
      <w:b/>
      <w:sz w:val="24"/>
    </w:rPr>
  </w:style>
  <w:style w:type="paragraph" w:customStyle="1" w:styleId="225">
    <w:name w:val="标题1-附件"/>
    <w:basedOn w:val="2"/>
    <w:qFormat/>
    <w:uiPriority w:val="0"/>
    <w:pPr>
      <w:numPr>
        <w:ilvl w:val="0"/>
        <w:numId w:val="0"/>
      </w:numPr>
      <w:jc w:val="left"/>
    </w:pPr>
    <w:rPr>
      <w:sz w:val="24"/>
      <w:szCs w:val="24"/>
    </w:rPr>
  </w:style>
  <w:style w:type="paragraph" w:customStyle="1" w:styleId="226">
    <w:name w:val="正文小标题"/>
    <w:basedOn w:val="1"/>
    <w:next w:val="4"/>
    <w:link w:val="227"/>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27">
    <w:name w:val="正文小标题 Char"/>
    <w:link w:val="226"/>
    <w:qFormat/>
    <w:uiPriority w:val="0"/>
    <w:rPr>
      <w:rFonts w:ascii="宋体" w:hAnsi="宋体"/>
      <w:b/>
      <w:i/>
      <w:color w:val="FF0000"/>
      <w:kern w:val="2"/>
      <w:sz w:val="24"/>
    </w:rPr>
  </w:style>
  <w:style w:type="paragraph" w:customStyle="1" w:styleId="228">
    <w:name w:val="正文大标题"/>
    <w:basedOn w:val="226"/>
    <w:next w:val="4"/>
    <w:link w:val="229"/>
    <w:qFormat/>
    <w:uiPriority w:val="0"/>
    <w:pPr>
      <w:jc w:val="center"/>
    </w:pPr>
    <w:rPr>
      <w:i w:val="0"/>
      <w:color w:val="000000"/>
      <w:sz w:val="28"/>
      <w:szCs w:val="21"/>
    </w:rPr>
  </w:style>
  <w:style w:type="character" w:customStyle="1" w:styleId="229">
    <w:name w:val="正文大标题 Char"/>
    <w:link w:val="228"/>
    <w:qFormat/>
    <w:uiPriority w:val="0"/>
    <w:rPr>
      <w:rFonts w:ascii="宋体" w:hAnsi="宋体"/>
      <w:b/>
      <w:color w:val="000000"/>
      <w:kern w:val="2"/>
      <w:sz w:val="28"/>
      <w:szCs w:val="21"/>
    </w:rPr>
  </w:style>
  <w:style w:type="paragraph" w:customStyle="1" w:styleId="230">
    <w:name w:val="注释"/>
    <w:basedOn w:val="1"/>
    <w:link w:val="231"/>
    <w:qFormat/>
    <w:uiPriority w:val="0"/>
    <w:pPr>
      <w:adjustRightInd w:val="0"/>
      <w:snapToGrid w:val="0"/>
      <w:ind w:left="420" w:hanging="420" w:hangingChars="200"/>
      <w:jc w:val="left"/>
    </w:pPr>
    <w:rPr>
      <w:rFonts w:ascii="宋体" w:hAnsi="宋体"/>
      <w:szCs w:val="21"/>
    </w:rPr>
  </w:style>
  <w:style w:type="character" w:customStyle="1" w:styleId="231">
    <w:name w:val="注释 Char"/>
    <w:link w:val="230"/>
    <w:qFormat/>
    <w:uiPriority w:val="0"/>
    <w:rPr>
      <w:rFonts w:ascii="宋体" w:hAnsi="宋体"/>
      <w:kern w:val="2"/>
      <w:sz w:val="21"/>
      <w:szCs w:val="21"/>
    </w:rPr>
  </w:style>
  <w:style w:type="paragraph" w:customStyle="1" w:styleId="232">
    <w:name w:val="正文须知-1级"/>
    <w:basedOn w:val="1"/>
    <w:next w:val="1"/>
    <w:qFormat/>
    <w:uiPriority w:val="0"/>
    <w:pPr>
      <w:numPr>
        <w:ilvl w:val="0"/>
        <w:numId w:val="8"/>
      </w:numPr>
      <w:adjustRightInd w:val="0"/>
      <w:snapToGrid w:val="0"/>
      <w:spacing w:line="300" w:lineRule="auto"/>
    </w:pPr>
    <w:rPr>
      <w:rFonts w:ascii="宋体" w:hAnsi="Calibri"/>
      <w:sz w:val="24"/>
      <w:szCs w:val="21"/>
    </w:rPr>
  </w:style>
  <w:style w:type="paragraph" w:customStyle="1" w:styleId="233">
    <w:name w:val="正文须知-2级"/>
    <w:basedOn w:val="1"/>
    <w:qFormat/>
    <w:uiPriority w:val="0"/>
    <w:pPr>
      <w:numPr>
        <w:ilvl w:val="1"/>
        <w:numId w:val="8"/>
      </w:numPr>
      <w:adjustRightInd w:val="0"/>
      <w:snapToGrid w:val="0"/>
      <w:spacing w:line="300" w:lineRule="auto"/>
    </w:pPr>
    <w:rPr>
      <w:rFonts w:ascii="宋体" w:hAnsi="Calibri"/>
      <w:sz w:val="24"/>
      <w:szCs w:val="21"/>
    </w:rPr>
  </w:style>
  <w:style w:type="paragraph" w:customStyle="1" w:styleId="234">
    <w:name w:val="正文须知-3级"/>
    <w:basedOn w:val="1"/>
    <w:qFormat/>
    <w:uiPriority w:val="0"/>
    <w:pPr>
      <w:numPr>
        <w:ilvl w:val="2"/>
        <w:numId w:val="8"/>
      </w:numPr>
      <w:adjustRightInd w:val="0"/>
      <w:snapToGrid w:val="0"/>
      <w:spacing w:line="300" w:lineRule="auto"/>
      <w:ind w:hanging="355" w:hangingChars="355"/>
    </w:pPr>
    <w:rPr>
      <w:rFonts w:ascii="宋体" w:hAnsi="Calibri"/>
      <w:sz w:val="24"/>
      <w:szCs w:val="21"/>
    </w:rPr>
  </w:style>
  <w:style w:type="character" w:customStyle="1" w:styleId="235">
    <w:name w:val="纯文本 字符"/>
    <w:qFormat/>
    <w:uiPriority w:val="0"/>
    <w:rPr>
      <w:rFonts w:ascii="宋体" w:hAnsi="Courier New" w:eastAsia="宋体" w:cs="Times New Roman"/>
      <w:kern w:val="2"/>
      <w:sz w:val="21"/>
      <w:szCs w:val="21"/>
      <w:lang w:val="en-US" w:eastAsia="zh-CN" w:bidi="ar-SA"/>
    </w:rPr>
  </w:style>
  <w:style w:type="paragraph" w:customStyle="1" w:styleId="236">
    <w:name w:val="表格1"/>
    <w:basedOn w:val="1"/>
    <w:qFormat/>
    <w:uiPriority w:val="0"/>
    <w:pPr>
      <w:ind w:firstLine="480" w:firstLineChars="200"/>
      <w:jc w:val="center"/>
    </w:pPr>
    <w:rPr>
      <w:sz w:val="24"/>
      <w:szCs w:val="20"/>
    </w:rPr>
  </w:style>
  <w:style w:type="character" w:customStyle="1" w:styleId="237">
    <w:name w:val="纯文本 字符1"/>
    <w:qFormat/>
    <w:uiPriority w:val="0"/>
    <w:rPr>
      <w:rFonts w:ascii="宋体" w:hAnsi="Courier New"/>
    </w:rPr>
  </w:style>
  <w:style w:type="character" w:customStyle="1" w:styleId="238">
    <w:name w:val="bjh-p"/>
    <w:qFormat/>
    <w:uiPriority w:val="0"/>
  </w:style>
  <w:style w:type="paragraph" w:customStyle="1" w:styleId="239">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40">
    <w:name w:val="正文格式 Char"/>
    <w:link w:val="241"/>
    <w:qFormat/>
    <w:locked/>
    <w:uiPriority w:val="0"/>
    <w:rPr>
      <w:rFonts w:ascii="宋体" w:hAnsi="宋体"/>
      <w:sz w:val="24"/>
      <w:szCs w:val="24"/>
      <w:lang w:val="en-GB"/>
    </w:rPr>
  </w:style>
  <w:style w:type="paragraph" w:customStyle="1" w:styleId="241">
    <w:name w:val="正文格式"/>
    <w:basedOn w:val="1"/>
    <w:link w:val="240"/>
    <w:qFormat/>
    <w:uiPriority w:val="0"/>
    <w:pPr>
      <w:spacing w:beforeLines="50" w:line="360" w:lineRule="auto"/>
      <w:ind w:firstLine="480" w:firstLineChars="200"/>
    </w:pPr>
    <w:rPr>
      <w:rFonts w:ascii="宋体" w:hAnsi="宋体"/>
      <w:kern w:val="0"/>
      <w:sz w:val="24"/>
      <w:lang w:val="en-GB"/>
    </w:rPr>
  </w:style>
  <w:style w:type="character" w:customStyle="1" w:styleId="242">
    <w:name w:val="标题 3 Char"/>
    <w:qFormat/>
    <w:uiPriority w:val="0"/>
    <w:rPr>
      <w:rFonts w:ascii="宋体" w:eastAsia="宋体"/>
      <w:b/>
      <w:sz w:val="24"/>
      <w:u w:val="single"/>
      <w:lang w:val="en-US" w:eastAsia="zh-CN" w:bidi="ar-SA"/>
    </w:rPr>
  </w:style>
  <w:style w:type="character" w:customStyle="1" w:styleId="243">
    <w:name w:val="正文缩进 Char"/>
    <w:qFormat/>
    <w:uiPriority w:val="0"/>
    <w:rPr>
      <w:rFonts w:ascii="宋体" w:eastAsia="宋体"/>
      <w:kern w:val="2"/>
      <w:sz w:val="24"/>
      <w:szCs w:val="24"/>
      <w:lang w:val="en-US" w:eastAsia="zh-CN" w:bidi="ar-SA"/>
    </w:rPr>
  </w:style>
  <w:style w:type="character" w:customStyle="1" w:styleId="244">
    <w:name w:val="Char Char111"/>
    <w:qFormat/>
    <w:uiPriority w:val="0"/>
    <w:rPr>
      <w:rFonts w:ascii="宋体" w:eastAsia="宋体"/>
      <w:b/>
      <w:sz w:val="24"/>
      <w:u w:val="single"/>
      <w:lang w:val="en-US" w:eastAsia="zh-CN" w:bidi="ar-SA"/>
    </w:rPr>
  </w:style>
  <w:style w:type="character" w:customStyle="1" w:styleId="245">
    <w:name w:val="正文文本缩进 Char"/>
    <w:qFormat/>
    <w:uiPriority w:val="0"/>
    <w:rPr>
      <w:rFonts w:eastAsia="宋体"/>
      <w:kern w:val="2"/>
      <w:sz w:val="24"/>
      <w:szCs w:val="24"/>
      <w:lang w:val="en-US" w:eastAsia="zh-CN" w:bidi="ar-SA"/>
    </w:rPr>
  </w:style>
  <w:style w:type="character" w:customStyle="1" w:styleId="246">
    <w:name w:val="列出段落 Char"/>
    <w:qFormat/>
    <w:uiPriority w:val="0"/>
    <w:rPr>
      <w:rFonts w:ascii="Calibri" w:hAnsi="Calibri" w:eastAsia="宋体"/>
      <w:kern w:val="2"/>
      <w:sz w:val="21"/>
      <w:szCs w:val="22"/>
      <w:lang w:val="en-US" w:eastAsia="zh-CN" w:bidi="ar-SA"/>
    </w:rPr>
  </w:style>
  <w:style w:type="character" w:customStyle="1" w:styleId="247">
    <w:name w:val="页眉 Char"/>
    <w:qFormat/>
    <w:uiPriority w:val="0"/>
    <w:rPr>
      <w:rFonts w:eastAsia="宋体"/>
      <w:kern w:val="2"/>
      <w:sz w:val="18"/>
      <w:szCs w:val="18"/>
      <w:lang w:val="en-US" w:eastAsia="zh-CN" w:bidi="ar-SA"/>
    </w:rPr>
  </w:style>
  <w:style w:type="character" w:customStyle="1" w:styleId="248">
    <w:name w:val="标题 2 Char"/>
    <w:qFormat/>
    <w:uiPriority w:val="0"/>
    <w:rPr>
      <w:rFonts w:ascii="Arial" w:hAnsi="Arial" w:eastAsia="黑体"/>
      <w:b/>
      <w:sz w:val="30"/>
      <w:lang w:val="en-US" w:eastAsia="zh-CN" w:bidi="ar-SA"/>
    </w:rPr>
  </w:style>
  <w:style w:type="paragraph" w:customStyle="1" w:styleId="249">
    <w:name w:val="字元 字元2"/>
    <w:basedOn w:val="1"/>
    <w:qFormat/>
    <w:uiPriority w:val="0"/>
    <w:rPr>
      <w:rFonts w:ascii="Tahoma" w:hAnsi="Tahoma"/>
      <w:sz w:val="24"/>
      <w:szCs w:val="20"/>
    </w:rPr>
  </w:style>
  <w:style w:type="paragraph" w:customStyle="1" w:styleId="250">
    <w:name w:val="Char3 Char Char Char2"/>
    <w:basedOn w:val="1"/>
    <w:qFormat/>
    <w:uiPriority w:val="0"/>
    <w:rPr>
      <w:rFonts w:ascii="Tahoma" w:hAnsi="Tahoma"/>
      <w:sz w:val="24"/>
      <w:szCs w:val="20"/>
    </w:rPr>
  </w:style>
  <w:style w:type="paragraph" w:customStyle="1" w:styleId="251">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52">
    <w:name w:val="Char3"/>
    <w:basedOn w:val="1"/>
    <w:qFormat/>
    <w:uiPriority w:val="0"/>
    <w:pPr>
      <w:tabs>
        <w:tab w:val="left" w:pos="360"/>
      </w:tabs>
    </w:pPr>
    <w:rPr>
      <w:sz w:val="24"/>
    </w:rPr>
  </w:style>
  <w:style w:type="paragraph" w:customStyle="1" w:styleId="253">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5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55">
    <w:name w:val="列出段落2"/>
    <w:basedOn w:val="1"/>
    <w:qFormat/>
    <w:uiPriority w:val="0"/>
    <w:pPr>
      <w:ind w:firstLine="420" w:firstLineChars="200"/>
    </w:pPr>
    <w:rPr>
      <w:rFonts w:ascii="Calibri" w:hAnsi="Calibri"/>
      <w:szCs w:val="22"/>
    </w:rPr>
  </w:style>
  <w:style w:type="paragraph" w:customStyle="1" w:styleId="256">
    <w:name w:val="Char Char Char1 Char2"/>
    <w:basedOn w:val="1"/>
    <w:qFormat/>
    <w:uiPriority w:val="0"/>
    <w:rPr>
      <w:rFonts w:ascii="Tahoma" w:hAnsi="Tahoma"/>
      <w:sz w:val="24"/>
      <w:szCs w:val="20"/>
    </w:rPr>
  </w:style>
  <w:style w:type="paragraph" w:customStyle="1" w:styleId="257">
    <w:name w:val="Char Char Char2"/>
    <w:basedOn w:val="1"/>
    <w:qFormat/>
    <w:uiPriority w:val="0"/>
    <w:rPr>
      <w:rFonts w:ascii="Tahoma" w:hAnsi="Tahoma"/>
      <w:sz w:val="24"/>
      <w:szCs w:val="20"/>
    </w:rPr>
  </w:style>
  <w:style w:type="paragraph" w:customStyle="1" w:styleId="25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59">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60">
    <w:name w:val="修订1"/>
    <w:qFormat/>
    <w:uiPriority w:val="0"/>
    <w:rPr>
      <w:rFonts w:ascii="Times New Roman" w:hAnsi="Times New Roman" w:eastAsia="宋体" w:cs="Times New Roman"/>
      <w:kern w:val="2"/>
      <w:sz w:val="21"/>
      <w:szCs w:val="24"/>
      <w:lang w:val="en-US" w:eastAsia="zh-CN" w:bidi="ar-SA"/>
    </w:rPr>
  </w:style>
  <w:style w:type="paragraph" w:customStyle="1" w:styleId="261">
    <w:name w:val="Char22"/>
    <w:basedOn w:val="1"/>
    <w:qFormat/>
    <w:uiPriority w:val="0"/>
    <w:rPr>
      <w:rFonts w:ascii="Tahoma" w:hAnsi="Tahoma"/>
      <w:sz w:val="24"/>
      <w:szCs w:val="20"/>
    </w:rPr>
  </w:style>
  <w:style w:type="paragraph" w:customStyle="1" w:styleId="262">
    <w:name w:val="Char Char Char Char Char Char Char Char Char Char2"/>
    <w:basedOn w:val="1"/>
    <w:qFormat/>
    <w:uiPriority w:val="0"/>
    <w:rPr>
      <w:rFonts w:ascii="宋体" w:hAnsi="宋体" w:cs="Courier New"/>
      <w:sz w:val="32"/>
      <w:szCs w:val="32"/>
    </w:rPr>
  </w:style>
  <w:style w:type="paragraph" w:customStyle="1" w:styleId="263">
    <w:name w:val="Char2 Char Char Char Char Char Char1"/>
    <w:basedOn w:val="1"/>
    <w:qFormat/>
    <w:uiPriority w:val="0"/>
    <w:pPr>
      <w:widowControl/>
      <w:spacing w:line="400" w:lineRule="exact"/>
      <w:jc w:val="center"/>
    </w:pPr>
  </w:style>
  <w:style w:type="character" w:customStyle="1" w:styleId="264">
    <w:name w:val="页脚 Char"/>
    <w:qFormat/>
    <w:uiPriority w:val="0"/>
    <w:rPr>
      <w:rFonts w:ascii="宋体" w:eastAsia="宋体"/>
      <w:sz w:val="18"/>
      <w:lang w:val="en-US" w:eastAsia="zh-CN" w:bidi="ar-SA"/>
    </w:rPr>
  </w:style>
  <w:style w:type="paragraph" w:customStyle="1" w:styleId="265">
    <w:name w:val="Char Char41"/>
    <w:basedOn w:val="1"/>
    <w:qFormat/>
    <w:uiPriority w:val="0"/>
    <w:pPr>
      <w:widowControl/>
      <w:spacing w:line="400" w:lineRule="exact"/>
      <w:jc w:val="center"/>
    </w:pPr>
  </w:style>
  <w:style w:type="character" w:customStyle="1" w:styleId="266">
    <w:name w:val="批注文字 Char"/>
    <w:qFormat/>
    <w:uiPriority w:val="99"/>
    <w:rPr>
      <w:kern w:val="2"/>
      <w:sz w:val="21"/>
      <w:szCs w:val="24"/>
    </w:rPr>
  </w:style>
  <w:style w:type="character" w:customStyle="1" w:styleId="267">
    <w:name w:val="标题 Char"/>
    <w:qFormat/>
    <w:uiPriority w:val="0"/>
    <w:rPr>
      <w:b/>
      <w:kern w:val="2"/>
      <w:sz w:val="32"/>
    </w:rPr>
  </w:style>
  <w:style w:type="paragraph" w:customStyle="1" w:styleId="268">
    <w:name w:val="图例"/>
    <w:basedOn w:val="1"/>
    <w:qFormat/>
    <w:uiPriority w:val="0"/>
    <w:pPr>
      <w:spacing w:before="120" w:after="120" w:line="360" w:lineRule="auto"/>
      <w:jc w:val="center"/>
    </w:pPr>
    <w:rPr>
      <w:rFonts w:eastAsia="仿宋_GB2312"/>
      <w:b/>
      <w:sz w:val="24"/>
      <w:szCs w:val="20"/>
    </w:rPr>
  </w:style>
  <w:style w:type="table" w:customStyle="1" w:styleId="269">
    <w:name w:val="Table Normal"/>
    <w:semiHidden/>
    <w:unhideWhenUsed/>
    <w:qFormat/>
    <w:uiPriority w:val="0"/>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70">
    <w:name w:val="Table Paragraph"/>
    <w:basedOn w:val="1"/>
    <w:qFormat/>
    <w:uiPriority w:val="1"/>
    <w:pPr>
      <w:autoSpaceDE w:val="0"/>
      <w:autoSpaceDN w:val="0"/>
      <w:jc w:val="left"/>
    </w:pPr>
    <w:rPr>
      <w:rFonts w:ascii="宋体" w:hAnsi="宋体" w:cs="宋体"/>
      <w:kern w:val="0"/>
      <w:sz w:val="22"/>
      <w:szCs w:val="22"/>
      <w:lang w:eastAsia="en-US"/>
    </w:rPr>
  </w:style>
  <w:style w:type="character" w:customStyle="1" w:styleId="271">
    <w:name w:val="medium_text1"/>
    <w:qFormat/>
    <w:uiPriority w:val="0"/>
    <w:rPr>
      <w:sz w:val="24"/>
      <w:szCs w:val="24"/>
    </w:rPr>
  </w:style>
  <w:style w:type="character" w:customStyle="1" w:styleId="272">
    <w:name w:val="apple-converted-space"/>
    <w:basedOn w:val="60"/>
    <w:qFormat/>
    <w:uiPriority w:val="0"/>
  </w:style>
  <w:style w:type="character" w:customStyle="1" w:styleId="273">
    <w:name w:val="页眉 Char Char"/>
    <w:qFormat/>
    <w:uiPriority w:val="0"/>
    <w:rPr>
      <w:rFonts w:cs="Times New Roman"/>
      <w:kern w:val="2"/>
      <w:sz w:val="18"/>
      <w:szCs w:val="18"/>
    </w:rPr>
  </w:style>
  <w:style w:type="character" w:customStyle="1" w:styleId="274">
    <w:name w:val="short_text1"/>
    <w:qFormat/>
    <w:uiPriority w:val="0"/>
    <w:rPr>
      <w:sz w:val="26"/>
      <w:szCs w:val="26"/>
    </w:rPr>
  </w:style>
  <w:style w:type="character" w:customStyle="1" w:styleId="275">
    <w:name w:val="普通文字1 Char Char"/>
    <w:qFormat/>
    <w:uiPriority w:val="0"/>
    <w:rPr>
      <w:rFonts w:ascii="宋体" w:hAnsi="Courier New" w:eastAsia="宋体"/>
      <w:kern w:val="2"/>
      <w:sz w:val="21"/>
      <w:lang w:val="en-US" w:eastAsia="zh-CN" w:bidi="ar-SA"/>
    </w:rPr>
  </w:style>
  <w:style w:type="character" w:customStyle="1" w:styleId="276">
    <w:name w:val="标准文本 Char Char"/>
    <w:link w:val="277"/>
    <w:qFormat/>
    <w:uiPriority w:val="0"/>
    <w:rPr>
      <w:rFonts w:cs="宋体"/>
      <w:sz w:val="24"/>
    </w:rPr>
  </w:style>
  <w:style w:type="paragraph" w:customStyle="1" w:styleId="277">
    <w:name w:val="标准文本"/>
    <w:basedOn w:val="1"/>
    <w:link w:val="276"/>
    <w:qFormat/>
    <w:uiPriority w:val="0"/>
    <w:pPr>
      <w:spacing w:line="360" w:lineRule="auto"/>
      <w:ind w:firstLine="480" w:firstLineChars="200"/>
    </w:pPr>
    <w:rPr>
      <w:rFonts w:cs="宋体"/>
      <w:kern w:val="0"/>
      <w:sz w:val="24"/>
      <w:szCs w:val="20"/>
    </w:rPr>
  </w:style>
  <w:style w:type="character" w:customStyle="1" w:styleId="278">
    <w:name w:val="ca-2"/>
    <w:basedOn w:val="60"/>
    <w:qFormat/>
    <w:uiPriority w:val="0"/>
  </w:style>
  <w:style w:type="character" w:customStyle="1" w:styleId="279">
    <w:name w:val="H1 Char"/>
    <w:qFormat/>
    <w:uiPriority w:val="0"/>
    <w:rPr>
      <w:rFonts w:ascii="宋体" w:hAnsi="Times New Roman" w:eastAsia="宋体" w:cs="Times New Roman"/>
      <w:b/>
      <w:kern w:val="44"/>
      <w:sz w:val="32"/>
      <w:szCs w:val="20"/>
    </w:rPr>
  </w:style>
  <w:style w:type="paragraph" w:customStyle="1" w:styleId="280">
    <w:name w:val="Pa9"/>
    <w:basedOn w:val="202"/>
    <w:next w:val="202"/>
    <w:qFormat/>
    <w:uiPriority w:val="0"/>
    <w:pPr>
      <w:spacing w:before="120" w:line="161" w:lineRule="atLeast"/>
    </w:pPr>
    <w:rPr>
      <w:rFonts w:ascii="Akzidenz Grotesk BQ" w:hAnsi="Akzidenz Grotesk BQ" w:cs="Times New Roman"/>
      <w:color w:val="auto"/>
    </w:rPr>
  </w:style>
  <w:style w:type="paragraph" w:customStyle="1" w:styleId="281">
    <w:name w:val="正文 + 小四"/>
    <w:basedOn w:val="1"/>
    <w:qFormat/>
    <w:uiPriority w:val="0"/>
    <w:pPr>
      <w:spacing w:line="360" w:lineRule="auto"/>
      <w:ind w:firstLine="480" w:firstLineChars="200"/>
    </w:pPr>
    <w:rPr>
      <w:sz w:val="24"/>
    </w:rPr>
  </w:style>
  <w:style w:type="paragraph" w:customStyle="1" w:styleId="282">
    <w:name w:val="Normal no space after"/>
    <w:basedOn w:val="1"/>
    <w:qFormat/>
    <w:uiPriority w:val="0"/>
    <w:pPr>
      <w:widowControl/>
      <w:tabs>
        <w:tab w:val="left" w:pos="284"/>
        <w:tab w:val="left" w:pos="567"/>
      </w:tabs>
      <w:spacing w:line="280" w:lineRule="atLeast"/>
      <w:jc w:val="left"/>
    </w:pPr>
    <w:rPr>
      <w:rFonts w:ascii="Frutiger Roman" w:hAnsi="Frutiger Roman"/>
      <w:kern w:val="0"/>
      <w:sz w:val="20"/>
      <w:szCs w:val="20"/>
      <w:lang w:eastAsia="en-US"/>
    </w:rPr>
  </w:style>
  <w:style w:type="paragraph" w:customStyle="1" w:styleId="283">
    <w:name w:val="Char1 Char Char Char Char Char Char"/>
    <w:basedOn w:val="1"/>
    <w:qFormat/>
    <w:uiPriority w:val="0"/>
    <w:rPr>
      <w:rFonts w:ascii="Tahoma" w:hAnsi="Tahoma"/>
      <w:sz w:val="24"/>
      <w:szCs w:val="20"/>
    </w:rPr>
  </w:style>
  <w:style w:type="paragraph" w:customStyle="1" w:styleId="284">
    <w:name w:val="pa-8"/>
    <w:basedOn w:val="1"/>
    <w:qFormat/>
    <w:uiPriority w:val="0"/>
    <w:pPr>
      <w:widowControl/>
      <w:spacing w:before="150" w:after="150"/>
      <w:jc w:val="left"/>
    </w:pPr>
    <w:rPr>
      <w:rFonts w:ascii="宋体" w:hAnsi="宋体" w:cs="宋体"/>
      <w:kern w:val="0"/>
      <w:sz w:val="24"/>
    </w:rPr>
  </w:style>
  <w:style w:type="paragraph" w:customStyle="1" w:styleId="285">
    <w:name w:val="Pa10"/>
    <w:basedOn w:val="202"/>
    <w:next w:val="202"/>
    <w:qFormat/>
    <w:uiPriority w:val="0"/>
    <w:pPr>
      <w:spacing w:line="161" w:lineRule="atLeast"/>
    </w:pPr>
    <w:rPr>
      <w:rFonts w:ascii="Akzidenz Grotesk BQ" w:hAnsi="Akzidenz Grotesk BQ" w:cs="Times New Roman"/>
      <w:color w:val="auto"/>
    </w:rPr>
  </w:style>
  <w:style w:type="paragraph" w:customStyle="1" w:styleId="286">
    <w:name w:val="pa-6"/>
    <w:basedOn w:val="1"/>
    <w:qFormat/>
    <w:uiPriority w:val="0"/>
    <w:pPr>
      <w:widowControl/>
      <w:spacing w:before="150" w:after="150"/>
      <w:jc w:val="left"/>
    </w:pPr>
    <w:rPr>
      <w:rFonts w:ascii="宋体" w:hAnsi="宋体" w:cs="宋体"/>
      <w:kern w:val="0"/>
      <w:sz w:val="24"/>
    </w:rPr>
  </w:style>
  <w:style w:type="paragraph" w:customStyle="1" w:styleId="287">
    <w:name w:val="修订11"/>
    <w:qFormat/>
    <w:uiPriority w:val="0"/>
    <w:rPr>
      <w:rFonts w:ascii="Times New Roman" w:hAnsi="Times New Roman" w:eastAsia="宋体" w:cs="Times New Roman"/>
      <w:kern w:val="2"/>
      <w:sz w:val="21"/>
      <w:szCs w:val="24"/>
      <w:lang w:val="en-US" w:eastAsia="zh-CN" w:bidi="ar-SA"/>
    </w:rPr>
  </w:style>
  <w:style w:type="paragraph" w:customStyle="1" w:styleId="288">
    <w:name w:val="p0"/>
    <w:basedOn w:val="1"/>
    <w:qFormat/>
    <w:uiPriority w:val="0"/>
    <w:pPr>
      <w:widowControl/>
    </w:pPr>
    <w:rPr>
      <w:kern w:val="0"/>
      <w:szCs w:val="20"/>
    </w:rPr>
  </w:style>
  <w:style w:type="paragraph" w:customStyle="1" w:styleId="289">
    <w:name w:val="Char Char Char1 Char Char Char Char"/>
    <w:basedOn w:val="1"/>
    <w:qFormat/>
    <w:uiPriority w:val="0"/>
    <w:rPr>
      <w:rFonts w:ascii="Tahoma" w:hAnsi="Tahoma"/>
      <w:sz w:val="24"/>
      <w:szCs w:val="20"/>
    </w:rPr>
  </w:style>
  <w:style w:type="paragraph" w:customStyle="1" w:styleId="290">
    <w:name w:val="正文2"/>
    <w:basedOn w:val="1"/>
    <w:qFormat/>
    <w:uiPriority w:val="0"/>
    <w:pPr>
      <w:spacing w:before="156" w:line="360" w:lineRule="auto"/>
      <w:ind w:firstLine="510" w:firstLineChars="200"/>
    </w:pPr>
    <w:rPr>
      <w:sz w:val="24"/>
      <w:szCs w:val="20"/>
    </w:rPr>
  </w:style>
  <w:style w:type="paragraph" w:customStyle="1" w:styleId="291">
    <w:name w:val="样式1"/>
    <w:basedOn w:val="2"/>
    <w:link w:val="292"/>
    <w:qFormat/>
    <w:uiPriority w:val="0"/>
    <w:pPr>
      <w:numPr>
        <w:numId w:val="0"/>
      </w:numPr>
      <w:spacing w:line="360" w:lineRule="auto"/>
    </w:pPr>
    <w:rPr>
      <w:rFonts w:ascii="Times New Roman" w:hAnsi="宋体"/>
      <w:bCs/>
      <w:sz w:val="24"/>
      <w:szCs w:val="24"/>
      <w:lang w:val="zh-CN"/>
    </w:rPr>
  </w:style>
  <w:style w:type="character" w:customStyle="1" w:styleId="292">
    <w:name w:val="样式1 Char"/>
    <w:link w:val="291"/>
    <w:qFormat/>
    <w:uiPriority w:val="0"/>
    <w:rPr>
      <w:rFonts w:hAnsi="宋体"/>
      <w:b/>
      <w:bCs/>
      <w:kern w:val="44"/>
      <w:sz w:val="24"/>
      <w:szCs w:val="24"/>
      <w:lang w:val="zh-CN"/>
    </w:rPr>
  </w:style>
  <w:style w:type="paragraph" w:customStyle="1" w:styleId="293">
    <w:name w:val="列出段落11"/>
    <w:basedOn w:val="1"/>
    <w:qFormat/>
    <w:uiPriority w:val="34"/>
    <w:pPr>
      <w:ind w:firstLine="420" w:firstLineChars="200"/>
    </w:pPr>
    <w:rPr>
      <w:rFonts w:ascii="Calibri" w:hAnsi="Calibri"/>
      <w:szCs w:val="22"/>
    </w:rPr>
  </w:style>
  <w:style w:type="paragraph" w:customStyle="1" w:styleId="294">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295">
    <w:name w:val="段"/>
    <w:qFormat/>
    <w:uiPriority w:val="0"/>
    <w:pPr>
      <w:autoSpaceDE w:val="0"/>
      <w:autoSpaceDN w:val="0"/>
      <w:ind w:firstLine="200" w:firstLineChars="200"/>
      <w:jc w:val="both"/>
    </w:pPr>
    <w:rPr>
      <w:rFonts w:ascii="宋体" w:hAnsi="宋体" w:eastAsia="宋体" w:cs="Times New Roman"/>
      <w:sz w:val="21"/>
      <w:szCs w:val="28"/>
      <w:lang w:val="en-US" w:eastAsia="zh-CN" w:bidi="ar-SA"/>
    </w:rPr>
  </w:style>
  <w:style w:type="paragraph" w:customStyle="1" w:styleId="296">
    <w:name w:val="样式 标题 2 + 宋体 小四"/>
    <w:basedOn w:val="3"/>
    <w:qFormat/>
    <w:uiPriority w:val="99"/>
    <w:pPr>
      <w:numPr>
        <w:ilvl w:val="0"/>
        <w:numId w:val="0"/>
      </w:numPr>
      <w:autoSpaceDE/>
      <w:autoSpaceDN/>
      <w:adjustRightInd/>
      <w:spacing w:before="0" w:line="360" w:lineRule="auto"/>
      <w:jc w:val="both"/>
    </w:pPr>
    <w:rPr>
      <w:rFonts w:ascii="Times New Roman" w:hAnsi="Times New Roman" w:eastAsia="宋体"/>
      <w:bCs/>
      <w:kern w:val="2"/>
      <w:sz w:val="28"/>
      <w:szCs w:val="28"/>
      <w:lang w:val="zh-CN"/>
    </w:rPr>
  </w:style>
  <w:style w:type="paragraph" w:customStyle="1" w:styleId="297">
    <w:name w:val="无间隔1"/>
    <w:link w:val="298"/>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98">
    <w:name w:val="无间隔 Char"/>
    <w:link w:val="297"/>
    <w:qFormat/>
    <w:uiPriority w:val="0"/>
    <w:rPr>
      <w:kern w:val="2"/>
      <w:sz w:val="21"/>
      <w:szCs w:val="24"/>
    </w:rPr>
  </w:style>
  <w:style w:type="paragraph" w:customStyle="1" w:styleId="299">
    <w:name w:val="样式 首行缩进:  0.74 厘米"/>
    <w:basedOn w:val="1"/>
    <w:qFormat/>
    <w:uiPriority w:val="0"/>
    <w:pPr>
      <w:ind w:firstLine="420"/>
    </w:pPr>
    <w:rPr>
      <w:rFonts w:ascii="Arial" w:hAnsi="Arial" w:eastAsia="仿宋_GB2312" w:cs="Arial"/>
      <w:bCs/>
      <w:sz w:val="28"/>
      <w:szCs w:val="28"/>
    </w:rPr>
  </w:style>
  <w:style w:type="paragraph" w:customStyle="1" w:styleId="300">
    <w:name w:val="列出段落3"/>
    <w:basedOn w:val="1"/>
    <w:unhideWhenUsed/>
    <w:qFormat/>
    <w:uiPriority w:val="99"/>
    <w:pPr>
      <w:ind w:firstLine="420" w:firstLineChars="200"/>
    </w:pPr>
  </w:style>
  <w:style w:type="paragraph" w:customStyle="1" w:styleId="301">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302">
    <w:name w:val="默认"/>
    <w:qFormat/>
    <w:uiPriority w:val="0"/>
    <w:rPr>
      <w:rFonts w:ascii="Helvetica Neue" w:hAnsi="Helvetica Neue" w:eastAsia="Helvetica Neue" w:cs="Helvetica Neue"/>
      <w:color w:val="000000"/>
      <w:sz w:val="22"/>
      <w:szCs w:val="22"/>
      <w:lang w:val="en-US" w:eastAsia="zh-CN" w:bidi="ar-SA"/>
    </w:rPr>
  </w:style>
  <w:style w:type="character" w:customStyle="1" w:styleId="303">
    <w:name w:val="font11"/>
    <w:basedOn w:val="60"/>
    <w:qFormat/>
    <w:uiPriority w:val="0"/>
    <w:rPr>
      <w:rFonts w:hint="default" w:ascii="Times New Roman" w:hAnsi="Times New Roman" w:cs="Times New Roman"/>
      <w:color w:val="000000"/>
      <w:sz w:val="20"/>
      <w:szCs w:val="20"/>
      <w:u w:val="none"/>
    </w:rPr>
  </w:style>
  <w:style w:type="paragraph" w:customStyle="1" w:styleId="304">
    <w:name w:val="修订3"/>
    <w:hidden/>
    <w:semiHidden/>
    <w:qFormat/>
    <w:uiPriority w:val="99"/>
    <w:rPr>
      <w:rFonts w:ascii="Times New Roman" w:hAnsi="Times New Roman" w:eastAsia="宋体" w:cs="Times New Roman"/>
      <w:kern w:val="2"/>
      <w:sz w:val="21"/>
      <w:szCs w:val="24"/>
      <w:lang w:val="en-US" w:eastAsia="zh-CN" w:bidi="ar-SA"/>
    </w:rPr>
  </w:style>
  <w:style w:type="character" w:customStyle="1" w:styleId="305">
    <w:name w:val="font101"/>
    <w:basedOn w:val="60"/>
    <w:qFormat/>
    <w:uiPriority w:val="0"/>
    <w:rPr>
      <w:rFonts w:hint="eastAsia" w:ascii="宋体" w:hAnsi="宋体" w:eastAsia="宋体" w:cs="宋体"/>
      <w:color w:val="000000"/>
      <w:sz w:val="22"/>
      <w:szCs w:val="22"/>
      <w:u w:val="none"/>
    </w:rPr>
  </w:style>
  <w:style w:type="character" w:customStyle="1" w:styleId="306">
    <w:name w:val="font51"/>
    <w:basedOn w:val="60"/>
    <w:qFormat/>
    <w:uiPriority w:val="0"/>
    <w:rPr>
      <w:rFonts w:hint="eastAsia" w:ascii="宋体" w:hAnsi="宋体" w:eastAsia="宋体" w:cs="宋体"/>
      <w:color w:val="000000"/>
      <w:sz w:val="22"/>
      <w:szCs w:val="22"/>
      <w:u w:val="none"/>
    </w:rPr>
  </w:style>
  <w:style w:type="character" w:customStyle="1" w:styleId="307">
    <w:name w:val="font91"/>
    <w:basedOn w:val="60"/>
    <w:qFormat/>
    <w:uiPriority w:val="0"/>
    <w:rPr>
      <w:rFonts w:hint="eastAsia" w:ascii="宋体" w:hAnsi="宋体" w:eastAsia="宋体" w:cs="宋体"/>
      <w:color w:val="000000"/>
      <w:sz w:val="22"/>
      <w:szCs w:val="22"/>
      <w:u w:val="none"/>
    </w:rPr>
  </w:style>
  <w:style w:type="character" w:customStyle="1" w:styleId="308">
    <w:name w:val="font131"/>
    <w:basedOn w:val="60"/>
    <w:qFormat/>
    <w:uiPriority w:val="0"/>
    <w:rPr>
      <w:rFonts w:hint="default" w:ascii="Times New Roman" w:hAnsi="Times New Roman" w:cs="Times New Roman"/>
      <w:color w:val="000000"/>
      <w:sz w:val="22"/>
      <w:szCs w:val="22"/>
      <w:u w:val="none"/>
    </w:rPr>
  </w:style>
  <w:style w:type="character" w:customStyle="1" w:styleId="309">
    <w:name w:val="font61"/>
    <w:basedOn w:val="60"/>
    <w:qFormat/>
    <w:uiPriority w:val="0"/>
    <w:rPr>
      <w:rFonts w:hint="default" w:ascii="Times New Roman" w:hAnsi="Times New Roman" w:cs="Times New Roman"/>
      <w:color w:val="000000"/>
      <w:sz w:val="22"/>
      <w:szCs w:val="22"/>
      <w:u w:val="none"/>
    </w:rPr>
  </w:style>
  <w:style w:type="character" w:customStyle="1" w:styleId="310">
    <w:name w:val="font141"/>
    <w:basedOn w:val="60"/>
    <w:qFormat/>
    <w:uiPriority w:val="0"/>
    <w:rPr>
      <w:rFonts w:hint="default" w:ascii="Times New Roman" w:hAnsi="Times New Roman" w:cs="Times New Roman"/>
      <w:color w:val="000000"/>
      <w:sz w:val="22"/>
      <w:szCs w:val="22"/>
      <w:u w:val="none"/>
    </w:rPr>
  </w:style>
  <w:style w:type="character" w:customStyle="1" w:styleId="311">
    <w:name w:val="font81"/>
    <w:basedOn w:val="60"/>
    <w:qFormat/>
    <w:uiPriority w:val="0"/>
    <w:rPr>
      <w:rFonts w:hint="eastAsia" w:ascii="宋体" w:hAnsi="宋体" w:eastAsia="宋体" w:cs="宋体"/>
      <w:color w:val="000000"/>
      <w:sz w:val="22"/>
      <w:szCs w:val="22"/>
      <w:u w:val="none"/>
    </w:rPr>
  </w:style>
  <w:style w:type="character" w:customStyle="1" w:styleId="312">
    <w:name w:val="font71"/>
    <w:basedOn w:val="60"/>
    <w:qFormat/>
    <w:uiPriority w:val="0"/>
    <w:rPr>
      <w:rFonts w:hint="default" w:ascii="Times New Roman" w:hAnsi="Times New Roman" w:cs="Times New Roman"/>
      <w:color w:val="333333"/>
      <w:sz w:val="22"/>
      <w:szCs w:val="22"/>
      <w:u w:val="none"/>
    </w:rPr>
  </w:style>
  <w:style w:type="character" w:customStyle="1" w:styleId="313">
    <w:name w:val="font112"/>
    <w:basedOn w:val="60"/>
    <w:qFormat/>
    <w:uiPriority w:val="0"/>
    <w:rPr>
      <w:rFonts w:hint="default" w:ascii="Times New Roman" w:hAnsi="Times New Roman" w:cs="Times New Roman"/>
      <w:i/>
      <w:color w:val="333333"/>
      <w:sz w:val="22"/>
      <w:szCs w:val="22"/>
      <w:u w:val="none"/>
    </w:rPr>
  </w:style>
  <w:style w:type="character" w:customStyle="1" w:styleId="314">
    <w:name w:val="font41"/>
    <w:basedOn w:val="60"/>
    <w:qFormat/>
    <w:uiPriority w:val="0"/>
    <w:rPr>
      <w:rFonts w:hint="default" w:ascii="Times New Roman" w:hAnsi="Times New Roman" w:cs="Times New Roman"/>
      <w:color w:val="000000"/>
      <w:sz w:val="22"/>
      <w:szCs w:val="22"/>
      <w:u w:val="none"/>
    </w:rPr>
  </w:style>
  <w:style w:type="paragraph" w:customStyle="1" w:styleId="315">
    <w:name w:val="attribute"/>
    <w:basedOn w:val="1"/>
    <w:qFormat/>
    <w:uiPriority w:val="0"/>
    <w:pPr>
      <w:widowControl/>
      <w:spacing w:before="100" w:beforeAutospacing="1" w:after="100" w:afterAutospacing="1"/>
      <w:jc w:val="left"/>
    </w:pPr>
    <w:rPr>
      <w:rFonts w:ascii="宋体" w:hAnsi="宋体" w:cs="宋体"/>
      <w:kern w:val="0"/>
      <w:sz w:val="24"/>
    </w:rPr>
  </w:style>
  <w:style w:type="character" w:customStyle="1" w:styleId="316">
    <w:name w:val="font01"/>
    <w:basedOn w:val="60"/>
    <w:qFormat/>
    <w:uiPriority w:val="0"/>
    <w:rPr>
      <w:rFonts w:hint="eastAsia" w:ascii="宋体" w:hAnsi="宋体" w:eastAsia="宋体" w:cs="宋体"/>
      <w:color w:val="000000"/>
      <w:sz w:val="28"/>
      <w:szCs w:val="28"/>
      <w:u w:val="none"/>
    </w:rPr>
  </w:style>
  <w:style w:type="character" w:customStyle="1" w:styleId="317">
    <w:name w:val="Hyperlink.1"/>
    <w:qFormat/>
    <w:uiPriority w:val="0"/>
    <w:rPr>
      <w:rFonts w:ascii="仿宋" w:hAnsi="仿宋" w:eastAsia="仿宋" w:cs="仿宋"/>
      <w:sz w:val="24"/>
      <w:szCs w:val="24"/>
      <w:lang w:val="zh-TW" w:eastAsia="zh-TW"/>
    </w:rPr>
  </w:style>
  <w:style w:type="character" w:customStyle="1" w:styleId="318">
    <w:name w:val="font31"/>
    <w:basedOn w:val="60"/>
    <w:qFormat/>
    <w:uiPriority w:val="0"/>
    <w:rPr>
      <w:rFonts w:hint="default" w:ascii="Times New Roman" w:hAnsi="Times New Roman" w:cs="Times New Roman"/>
      <w:b/>
      <w:color w:val="000000"/>
      <w:sz w:val="20"/>
      <w:szCs w:val="20"/>
      <w:u w:val="none"/>
    </w:rPr>
  </w:style>
  <w:style w:type="character" w:customStyle="1" w:styleId="319">
    <w:name w:val="页脚 Char1"/>
    <w:qFormat/>
    <w:uiPriority w:val="0"/>
    <w:rPr>
      <w:rFonts w:ascii="Calibri" w:hAnsi="Calibri"/>
      <w:sz w:val="18"/>
      <w:szCs w:val="18"/>
    </w:rPr>
  </w:style>
  <w:style w:type="character" w:customStyle="1" w:styleId="320">
    <w:name w:val="标书正文 Char"/>
    <w:link w:val="321"/>
    <w:qFormat/>
    <w:uiPriority w:val="0"/>
    <w:rPr>
      <w:kern w:val="2"/>
      <w:sz w:val="21"/>
    </w:rPr>
  </w:style>
  <w:style w:type="paragraph" w:customStyle="1" w:styleId="321">
    <w:name w:val="标书正文"/>
    <w:basedOn w:val="1"/>
    <w:link w:val="320"/>
    <w:qFormat/>
    <w:uiPriority w:val="0"/>
    <w:pPr>
      <w:adjustRightInd w:val="0"/>
      <w:snapToGrid w:val="0"/>
      <w:spacing w:line="300" w:lineRule="auto"/>
      <w:ind w:left="1080" w:leftChars="1080" w:firstLine="200" w:firstLineChars="200"/>
    </w:pPr>
    <w:rPr>
      <w:szCs w:val="20"/>
    </w:rPr>
  </w:style>
  <w:style w:type="character" w:customStyle="1" w:styleId="322">
    <w:name w:val="批注文字 Char1"/>
    <w:basedOn w:val="60"/>
    <w:qFormat/>
    <w:uiPriority w:val="0"/>
    <w:rPr>
      <w:rFonts w:ascii="Times New Roman" w:hAnsi="Times New Roman" w:eastAsia="宋体" w:cs="Times New Roman"/>
      <w:szCs w:val="24"/>
    </w:rPr>
  </w:style>
  <w:style w:type="character" w:customStyle="1" w:styleId="323">
    <w:name w:val="批注主题 Char1"/>
    <w:basedOn w:val="322"/>
    <w:semiHidden/>
    <w:qFormat/>
    <w:uiPriority w:val="99"/>
    <w:rPr>
      <w:rFonts w:ascii="Times New Roman" w:hAnsi="Times New Roman" w:eastAsia="宋体" w:cs="Times New Roman"/>
      <w:b/>
      <w:bCs/>
      <w:szCs w:val="24"/>
    </w:rPr>
  </w:style>
  <w:style w:type="paragraph" w:customStyle="1" w:styleId="324">
    <w:name w:val="Char Char Char Char"/>
    <w:basedOn w:val="1"/>
    <w:qFormat/>
    <w:uiPriority w:val="0"/>
    <w:pPr>
      <w:tabs>
        <w:tab w:val="right" w:pos="-2120"/>
      </w:tabs>
      <w:snapToGrid w:val="0"/>
    </w:pPr>
    <w:rPr>
      <w:rFonts w:ascii="Tahoma" w:hAnsi="Tahoma"/>
      <w:spacing w:val="6"/>
      <w:sz w:val="24"/>
      <w:szCs w:val="20"/>
    </w:rPr>
  </w:style>
  <w:style w:type="paragraph" w:customStyle="1" w:styleId="325">
    <w:name w:val="Char Char Char Char Char Char"/>
    <w:basedOn w:val="1"/>
    <w:qFormat/>
    <w:uiPriority w:val="0"/>
    <w:pPr>
      <w:tabs>
        <w:tab w:val="right" w:pos="-2120"/>
      </w:tabs>
      <w:snapToGrid w:val="0"/>
    </w:pPr>
    <w:rPr>
      <w:rFonts w:ascii="Tahoma" w:hAnsi="Tahoma"/>
      <w:spacing w:val="6"/>
      <w:sz w:val="24"/>
      <w:szCs w:val="20"/>
    </w:rPr>
  </w:style>
  <w:style w:type="paragraph" w:customStyle="1" w:styleId="326">
    <w:name w:val="默认段落字体 Para Char Char Char Char Char Char Char Char Char Char Char Char Char"/>
    <w:basedOn w:val="1"/>
    <w:qFormat/>
    <w:uiPriority w:val="0"/>
    <w:pPr>
      <w:tabs>
        <w:tab w:val="right" w:pos="-2120"/>
      </w:tabs>
      <w:snapToGrid w:val="0"/>
    </w:pPr>
    <w:rPr>
      <w:rFonts w:ascii="Tahoma" w:hAnsi="Tahoma"/>
      <w:spacing w:val="6"/>
      <w:sz w:val="24"/>
      <w:szCs w:val="20"/>
    </w:rPr>
  </w:style>
  <w:style w:type="paragraph" w:customStyle="1" w:styleId="327">
    <w:name w:val="批注主题[858D7CFB-ED40-4347-BF05-701D383B685F][858D7CFB-ED40-4347-BF05-701D383B685F]"/>
    <w:basedOn w:val="17"/>
    <w:next w:val="17"/>
    <w:qFormat/>
    <w:uiPriority w:val="0"/>
    <w:rPr>
      <w:rFonts w:asciiTheme="minorHAnsi" w:hAnsiTheme="minorHAnsi" w:eastAsiaTheme="minorEastAsia" w:cstheme="minorBidi"/>
      <w:b/>
      <w:bCs/>
      <w:szCs w:val="22"/>
    </w:rPr>
  </w:style>
  <w:style w:type="character" w:customStyle="1" w:styleId="328">
    <w:name w:val="Block Label Char Char"/>
    <w:link w:val="329"/>
    <w:qFormat/>
    <w:uiPriority w:val="0"/>
    <w:rPr>
      <w:rFonts w:ascii="Book Antiqua" w:hAnsi="Book Antiqua" w:eastAsia="黑体"/>
      <w:bCs/>
      <w:sz w:val="26"/>
      <w:szCs w:val="26"/>
    </w:rPr>
  </w:style>
  <w:style w:type="paragraph" w:customStyle="1" w:styleId="329">
    <w:name w:val="Block Label"/>
    <w:basedOn w:val="1"/>
    <w:next w:val="1"/>
    <w:link w:val="328"/>
    <w:qFormat/>
    <w:uiPriority w:val="0"/>
    <w:pPr>
      <w:keepNext/>
      <w:keepLines/>
      <w:widowControl/>
      <w:topLinePunct/>
      <w:adjustRightInd w:val="0"/>
      <w:snapToGrid w:val="0"/>
      <w:spacing w:before="300" w:after="80" w:line="240" w:lineRule="atLeast"/>
      <w:jc w:val="left"/>
      <w:outlineLvl w:val="3"/>
    </w:pPr>
    <w:rPr>
      <w:rFonts w:ascii="Book Antiqua" w:hAnsi="Book Antiqua" w:eastAsia="黑体"/>
      <w:bCs/>
      <w:kern w:val="0"/>
      <w:sz w:val="26"/>
      <w:szCs w:val="26"/>
    </w:rPr>
  </w:style>
  <w:style w:type="character" w:customStyle="1" w:styleId="330">
    <w:name w:val="文档结构图 Char Char"/>
    <w:qFormat/>
    <w:uiPriority w:val="0"/>
    <w:rPr>
      <w:rFonts w:ascii="宋体"/>
      <w:kern w:val="2"/>
      <w:sz w:val="18"/>
      <w:szCs w:val="18"/>
    </w:rPr>
  </w:style>
  <w:style w:type="paragraph" w:customStyle="1" w:styleId="331">
    <w:name w:val="TOC 标题1"/>
    <w:basedOn w:val="2"/>
    <w:next w:val="1"/>
    <w:semiHidden/>
    <w:unhideWhenUsed/>
    <w:qFormat/>
    <w:uiPriority w:val="39"/>
    <w:pPr>
      <w:widowControl/>
      <w:numPr>
        <w:numId w:val="0"/>
      </w:numPr>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332">
    <w:name w:val="2级标题"/>
    <w:basedOn w:val="1"/>
    <w:qFormat/>
    <w:uiPriority w:val="0"/>
    <w:pPr>
      <w:keepNext/>
      <w:keepLines/>
      <w:spacing w:line="360" w:lineRule="auto"/>
      <w:ind w:left="420"/>
      <w:outlineLvl w:val="1"/>
    </w:pPr>
    <w:rPr>
      <w:rFonts w:ascii="Calibri Light" w:hAnsi="Calibri Light" w:eastAsia="仿宋_GB2312"/>
      <w:b/>
      <w:bCs/>
      <w:sz w:val="28"/>
      <w:szCs w:val="32"/>
    </w:rPr>
  </w:style>
  <w:style w:type="paragraph" w:customStyle="1" w:styleId="333">
    <w:name w:val="3级标题"/>
    <w:basedOn w:val="1"/>
    <w:qFormat/>
    <w:uiPriority w:val="0"/>
    <w:pPr>
      <w:keepNext/>
      <w:keepLines/>
      <w:spacing w:line="360" w:lineRule="auto"/>
      <w:ind w:left="2689"/>
      <w:outlineLvl w:val="2"/>
    </w:pPr>
    <w:rPr>
      <w:rFonts w:ascii="仿宋_GB2312" w:hAnsi="Calibri" w:eastAsia="仿宋_GB2312"/>
      <w:b/>
      <w:bCs/>
      <w:sz w:val="28"/>
      <w:szCs w:val="32"/>
    </w:rPr>
  </w:style>
  <w:style w:type="table" w:customStyle="1" w:styleId="334">
    <w:name w:val="网格型1"/>
    <w:basedOn w:val="57"/>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35">
    <w:name w:val="正文 A"/>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336">
    <w:name w:val="列表段落2"/>
    <w:basedOn w:val="1"/>
    <w:link w:val="337"/>
    <w:qFormat/>
    <w:uiPriority w:val="34"/>
    <w:pPr>
      <w:ind w:firstLine="420" w:firstLineChars="200"/>
    </w:pPr>
    <w:rPr>
      <w:rFonts w:ascii="Calibri" w:hAnsi="Calibri" w:eastAsiaTheme="minorEastAsia" w:cstheme="minorBidi"/>
      <w:szCs w:val="22"/>
    </w:rPr>
  </w:style>
  <w:style w:type="character" w:customStyle="1" w:styleId="337">
    <w:name w:val="列表段落 字符1"/>
    <w:link w:val="336"/>
    <w:qFormat/>
    <w:uiPriority w:val="34"/>
    <w:rPr>
      <w:rFonts w:ascii="Calibri" w:hAnsi="Calibri" w:eastAsiaTheme="minorEastAsia" w:cstheme="minorBidi"/>
      <w:kern w:val="2"/>
      <w:sz w:val="21"/>
      <w:szCs w:val="22"/>
    </w:rPr>
  </w:style>
  <w:style w:type="character" w:customStyle="1" w:styleId="338">
    <w:name w:val="+正文 Char4"/>
    <w:link w:val="339"/>
    <w:qFormat/>
    <w:uiPriority w:val="0"/>
    <w:rPr>
      <w:sz w:val="24"/>
      <w:szCs w:val="28"/>
    </w:rPr>
  </w:style>
  <w:style w:type="paragraph" w:customStyle="1" w:styleId="339">
    <w:name w:val="+正文"/>
    <w:basedOn w:val="1"/>
    <w:link w:val="338"/>
    <w:qFormat/>
    <w:uiPriority w:val="0"/>
    <w:pPr>
      <w:spacing w:line="360" w:lineRule="auto"/>
      <w:ind w:firstLine="200" w:firstLineChars="200"/>
    </w:pPr>
    <w:rPr>
      <w:kern w:val="0"/>
      <w:sz w:val="24"/>
      <w:szCs w:val="28"/>
    </w:rPr>
  </w:style>
  <w:style w:type="paragraph" w:customStyle="1" w:styleId="340">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341">
    <w:name w:val="xl87"/>
    <w:basedOn w:val="1"/>
    <w:qFormat/>
    <w:uiPriority w:val="0"/>
    <w:pPr>
      <w:widowControl/>
      <w:spacing w:before="100" w:beforeAutospacing="1" w:after="100" w:afterAutospacing="1"/>
      <w:jc w:val="left"/>
    </w:pPr>
    <w:rPr>
      <w:rFonts w:ascii="宋体" w:hAnsi="宋体" w:cs="宋体"/>
      <w:kern w:val="0"/>
      <w:sz w:val="24"/>
    </w:rPr>
  </w:style>
  <w:style w:type="paragraph" w:customStyle="1" w:styleId="342">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43">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44">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18"/>
      <w:szCs w:val="18"/>
    </w:rPr>
  </w:style>
  <w:style w:type="paragraph" w:customStyle="1" w:styleId="345">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color w:val="000000"/>
      <w:kern w:val="0"/>
      <w:sz w:val="18"/>
      <w:szCs w:val="18"/>
    </w:rPr>
  </w:style>
  <w:style w:type="paragraph" w:customStyle="1" w:styleId="346">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18"/>
      <w:szCs w:val="18"/>
    </w:rPr>
  </w:style>
  <w:style w:type="paragraph" w:customStyle="1" w:styleId="347">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b/>
      <w:bCs/>
      <w:kern w:val="0"/>
      <w:sz w:val="18"/>
      <w:szCs w:val="18"/>
    </w:rPr>
  </w:style>
  <w:style w:type="paragraph" w:customStyle="1" w:styleId="348">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349">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350">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51">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52">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53">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18"/>
      <w:szCs w:val="18"/>
    </w:rPr>
  </w:style>
  <w:style w:type="paragraph" w:customStyle="1" w:styleId="354">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55">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18"/>
      <w:szCs w:val="18"/>
    </w:rPr>
  </w:style>
  <w:style w:type="paragraph" w:customStyle="1" w:styleId="356">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18"/>
      <w:szCs w:val="18"/>
    </w:rPr>
  </w:style>
  <w:style w:type="paragraph" w:customStyle="1" w:styleId="357">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b/>
      <w:bCs/>
      <w:kern w:val="0"/>
      <w:sz w:val="18"/>
      <w:szCs w:val="18"/>
    </w:rPr>
  </w:style>
  <w:style w:type="paragraph" w:customStyle="1" w:styleId="358">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18"/>
      <w:szCs w:val="18"/>
    </w:rPr>
  </w:style>
  <w:style w:type="paragraph" w:customStyle="1" w:styleId="359">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360">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61">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b/>
      <w:bCs/>
      <w:kern w:val="0"/>
      <w:sz w:val="18"/>
      <w:szCs w:val="18"/>
    </w:rPr>
  </w:style>
  <w:style w:type="paragraph" w:customStyle="1" w:styleId="362">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63">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364">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65">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18"/>
      <w:szCs w:val="18"/>
    </w:rPr>
  </w:style>
  <w:style w:type="paragraph" w:customStyle="1" w:styleId="366">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67">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character" w:customStyle="1" w:styleId="368">
    <w:name w:val="font21"/>
    <w:basedOn w:val="60"/>
    <w:qFormat/>
    <w:uiPriority w:val="0"/>
    <w:rPr>
      <w:rFonts w:hint="eastAsia" w:ascii="宋体" w:hAnsi="宋体" w:eastAsia="宋体" w:cs="宋体"/>
      <w:color w:val="000000"/>
      <w:sz w:val="20"/>
      <w:szCs w:val="20"/>
      <w:u w:val="none"/>
    </w:rPr>
  </w:style>
  <w:style w:type="paragraph" w:customStyle="1" w:styleId="369">
    <w:name w:val="列表段落1"/>
    <w:basedOn w:val="1"/>
    <w:unhideWhenUsed/>
    <w:qFormat/>
    <w:uiPriority w:val="34"/>
    <w:pPr>
      <w:ind w:firstLine="420" w:firstLineChars="200"/>
    </w:pPr>
  </w:style>
  <w:style w:type="paragraph" w:customStyle="1" w:styleId="370">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371">
    <w:name w:val="_Style 4"/>
    <w:basedOn w:val="1"/>
    <w:next w:val="118"/>
    <w:qFormat/>
    <w:uiPriority w:val="34"/>
    <w:pPr>
      <w:ind w:firstLine="420" w:firstLineChars="200"/>
    </w:pPr>
    <w:rPr>
      <w:rFonts w:ascii="Calibri" w:hAnsi="Calibri"/>
      <w:szCs w:val="22"/>
      <w:lang w:val="zh-CN"/>
    </w:rPr>
  </w:style>
  <w:style w:type="character" w:customStyle="1" w:styleId="372">
    <w:name w:val="*正文 Char"/>
    <w:link w:val="373"/>
    <w:qFormat/>
    <w:uiPriority w:val="0"/>
    <w:rPr>
      <w:sz w:val="24"/>
      <w:szCs w:val="22"/>
    </w:rPr>
  </w:style>
  <w:style w:type="paragraph" w:customStyle="1" w:styleId="373">
    <w:name w:val="*正文"/>
    <w:basedOn w:val="1"/>
    <w:link w:val="372"/>
    <w:qFormat/>
    <w:uiPriority w:val="0"/>
    <w:pPr>
      <w:spacing w:line="360" w:lineRule="auto"/>
      <w:ind w:firstLine="200" w:firstLineChars="200"/>
    </w:pPr>
    <w:rPr>
      <w:kern w:val="0"/>
      <w:sz w:val="24"/>
      <w:szCs w:val="22"/>
    </w:rPr>
  </w:style>
  <w:style w:type="character" w:customStyle="1" w:styleId="374">
    <w:name w:val="NormalCharacter"/>
    <w:semiHidden/>
    <w:qFormat/>
    <w:uiPriority w:val="0"/>
  </w:style>
  <w:style w:type="paragraph" w:customStyle="1" w:styleId="375">
    <w:name w:val="UserStyle_96"/>
    <w:basedOn w:val="1"/>
    <w:qFormat/>
    <w:uiPriority w:val="0"/>
    <w:pPr>
      <w:widowControl/>
      <w:spacing w:line="360" w:lineRule="auto"/>
      <w:ind w:firstLine="480" w:firstLineChars="200"/>
      <w:textAlignment w:val="baseline"/>
    </w:pPr>
    <w:rPr>
      <w:rFonts w:ascii="宋体" w:hAnsi="宋体" w:cstheme="minorBidi"/>
      <w:kern w:val="0"/>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customXml" Target="../customXml/item1.xml"/><Relationship Id="rId24" Type="http://schemas.openxmlformats.org/officeDocument/2006/relationships/numbering" Target="numbering.xml"/><Relationship Id="rId23" Type="http://schemas.openxmlformats.org/officeDocument/2006/relationships/theme" Target="theme/theme1.xml"/><Relationship Id="rId22" Type="http://schemas.openxmlformats.org/officeDocument/2006/relationships/footer" Target="footer11.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00386-07BC-4306-8646-16073BE46675}">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Pages>
  <Words>7302</Words>
  <Characters>41628</Characters>
  <Lines>346</Lines>
  <Paragraphs>97</Paragraphs>
  <TotalTime>5</TotalTime>
  <ScaleCrop>false</ScaleCrop>
  <LinksUpToDate>false</LinksUpToDate>
  <CharactersWithSpaces>48833</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2023-11-29T07:05:00Z</dcterms:created>
  <dc:creator>尹皓</dc:creator>
  <cp:lastModifiedBy>魏天宇</cp:lastModifiedBy>
  <cp:lastPrinted>2020-04-01T03:13:00Z</cp:lastPrinted>
  <dcterms:modified xsi:type="dcterms:W3CDTF">2023-11-29T10:19:59Z</dcterms:modified>
  <dc:title>政府采购示范文本（2023）</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A9237B35D46A4A62BD108D7E50B55C66_13</vt:lpwstr>
  </property>
</Properties>
</file>