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C1E5C">
      <w:pPr>
        <w:pStyle w:val="3"/>
        <w:tabs>
          <w:tab w:val="left" w:pos="0"/>
        </w:tabs>
        <w:autoSpaceDE w:val="0"/>
        <w:autoSpaceDN w:val="0"/>
        <w:adjustRightInd w:val="0"/>
        <w:spacing w:before="0" w:after="0" w:line="360" w:lineRule="auto"/>
        <w:jc w:val="center"/>
        <w:rPr>
          <w:rFonts w:hint="eastAsia" w:ascii="宋体" w:hAnsi="宋体" w:eastAsia="宋体" w:cs="宋体"/>
          <w:sz w:val="24"/>
          <w:szCs w:val="24"/>
        </w:rPr>
      </w:pPr>
      <w:bookmarkStart w:id="0" w:name="_Toc28359022"/>
      <w:bookmarkStart w:id="1" w:name="_Toc35393809"/>
      <w:r>
        <w:rPr>
          <w:rFonts w:hint="eastAsia" w:ascii="宋体" w:hAnsi="宋体" w:eastAsia="宋体" w:cs="宋体"/>
          <w:sz w:val="24"/>
          <w:szCs w:val="24"/>
        </w:rPr>
        <w:t>成交结果公告</w:t>
      </w:r>
      <w:bookmarkEnd w:id="0"/>
      <w:bookmarkEnd w:id="1"/>
    </w:p>
    <w:p w14:paraId="7CBD3004">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一、项目编号：11011126210200030336-XM001</w:t>
      </w:r>
    </w:p>
    <w:p w14:paraId="136A5901">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二、项目名称：北京中医药大学房山医院 2026 年度零星维修项目</w:t>
      </w:r>
    </w:p>
    <w:p w14:paraId="1A20EC3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三、成交信息</w:t>
      </w:r>
    </w:p>
    <w:p w14:paraId="76755C00">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供应商名称：</w:t>
      </w:r>
      <w:r>
        <w:rPr>
          <w:rFonts w:hint="eastAsia" w:ascii="宋体" w:hAnsi="宋体" w:cs="宋体"/>
          <w:sz w:val="24"/>
          <w:szCs w:val="24"/>
          <w:highlight w:val="none"/>
          <w:lang w:eastAsia="zh-CN"/>
        </w:rPr>
        <w:t>北京韩建建筑工程有限公司</w:t>
      </w:r>
    </w:p>
    <w:p w14:paraId="3160A17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供应商地址：</w:t>
      </w:r>
      <w:r>
        <w:rPr>
          <w:rFonts w:hint="eastAsia" w:ascii="宋体" w:hAnsi="宋体" w:cs="宋体"/>
          <w:sz w:val="24"/>
          <w:szCs w:val="24"/>
          <w:highlight w:val="none"/>
          <w:lang w:eastAsia="zh-CN"/>
        </w:rPr>
        <w:t>北京市房山区韩村河镇韩村河村岳李路38号</w:t>
      </w:r>
    </w:p>
    <w:p w14:paraId="49824368">
      <w:pPr>
        <w:tabs>
          <w:tab w:val="left" w:pos="8793"/>
        </w:tabs>
        <w:spacing w:line="360" w:lineRule="auto"/>
        <w:ind w:firstLine="480" w:firstLineChars="200"/>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成交金额：</w:t>
      </w:r>
      <w:r>
        <w:rPr>
          <w:rFonts w:hint="eastAsia" w:ascii="宋体" w:hAnsi="宋体" w:eastAsia="宋体" w:cs="宋体"/>
          <w:sz w:val="24"/>
          <w:szCs w:val="24"/>
          <w:highlight w:val="none"/>
          <w:u w:val="none"/>
          <w:lang w:eastAsia="zh-CN"/>
        </w:rPr>
        <w:t>￥</w:t>
      </w:r>
      <w:r>
        <w:rPr>
          <w:rFonts w:hint="eastAsia" w:ascii="宋体" w:hAnsi="宋体" w:cs="宋体"/>
          <w:sz w:val="24"/>
          <w:szCs w:val="24"/>
          <w:highlight w:val="none"/>
          <w:u w:val="none"/>
          <w:lang w:val="en-US" w:eastAsia="zh-CN"/>
        </w:rPr>
        <w:t>1584852.15</w:t>
      </w:r>
    </w:p>
    <w:p w14:paraId="0339DA4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四、主要标的信息</w:t>
      </w:r>
    </w:p>
    <w:tbl>
      <w:tblPr>
        <w:tblStyle w:val="10"/>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14:paraId="1EAC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700" w:type="dxa"/>
          </w:tcPr>
          <w:p w14:paraId="6F177FC4">
            <w:pPr>
              <w:spacing w:line="36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工程类</w:t>
            </w:r>
          </w:p>
        </w:tc>
      </w:tr>
      <w:tr w14:paraId="5AFB1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700" w:type="dxa"/>
          </w:tcPr>
          <w:p w14:paraId="127F60BF">
            <w:pP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名称：北京中医药大学房山医院 2026 年度零星维修项目</w:t>
            </w:r>
          </w:p>
          <w:p w14:paraId="2635B800">
            <w:pPr>
              <w:spacing w:line="360" w:lineRule="auto"/>
              <w:rPr>
                <w:rFonts w:hint="eastAsia" w:ascii="宋体" w:hAnsi="宋体" w:eastAsia="宋体" w:cs="宋体"/>
                <w:sz w:val="24"/>
                <w:szCs w:val="24"/>
              </w:rPr>
            </w:pPr>
            <w:r>
              <w:rPr>
                <w:rFonts w:hint="eastAsia" w:ascii="宋体" w:hAnsi="宋体" w:eastAsia="宋体" w:cs="宋体"/>
                <w:sz w:val="24"/>
                <w:szCs w:val="24"/>
              </w:rPr>
              <w:t>施工范围：详见附件</w:t>
            </w:r>
          </w:p>
          <w:p w14:paraId="773F1C66">
            <w:pPr>
              <w:spacing w:line="360" w:lineRule="auto"/>
              <w:rPr>
                <w:rFonts w:hint="eastAsia" w:ascii="宋体" w:hAnsi="宋体" w:eastAsia="宋体" w:cs="宋体"/>
                <w:sz w:val="24"/>
                <w:szCs w:val="24"/>
              </w:rPr>
            </w:pPr>
            <w:r>
              <w:rPr>
                <w:rFonts w:hint="eastAsia" w:ascii="宋体" w:hAnsi="宋体" w:eastAsia="宋体" w:cs="宋体"/>
                <w:sz w:val="24"/>
                <w:szCs w:val="24"/>
              </w:rPr>
              <w:t>施工工期</w:t>
            </w:r>
            <w:r>
              <w:rPr>
                <w:rFonts w:hint="eastAsia" w:ascii="宋体" w:hAnsi="宋体" w:eastAsia="宋体" w:cs="宋体"/>
                <w:sz w:val="24"/>
                <w:szCs w:val="24"/>
                <w:lang w:val="en-US" w:eastAsia="zh-CN"/>
              </w:rPr>
              <w:t>：365日历天，计划开工日期：2026年7月1日（暂定为进场施工时间，实际日期以采购人通知为准）。计划竣工日期：2027年6月30日。</w:t>
            </w:r>
          </w:p>
          <w:p w14:paraId="1D93931F">
            <w:pPr>
              <w:spacing w:line="360" w:lineRule="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项目经理：郑雪松</w:t>
            </w:r>
          </w:p>
          <w:p w14:paraId="4FF6DCF3">
            <w:pPr>
              <w:spacing w:line="360" w:lineRule="auto"/>
              <w:rPr>
                <w:rFonts w:hint="eastAsia" w:ascii="宋体" w:hAnsi="宋体" w:eastAsia="宋体" w:cs="宋体"/>
                <w:sz w:val="24"/>
                <w:szCs w:val="24"/>
              </w:rPr>
            </w:pPr>
            <w:r>
              <w:rPr>
                <w:rFonts w:hint="eastAsia" w:ascii="宋体" w:hAnsi="宋体" w:eastAsia="宋体" w:cs="宋体"/>
                <w:kern w:val="0"/>
                <w:sz w:val="24"/>
                <w:szCs w:val="24"/>
                <w:lang w:val="en-US" w:eastAsia="zh-CN"/>
              </w:rPr>
              <w:t>证书编号：京2112012201437134</w:t>
            </w:r>
          </w:p>
        </w:tc>
      </w:tr>
    </w:tbl>
    <w:p w14:paraId="00BD0DB9">
      <w:pPr>
        <w:numPr>
          <w:ilvl w:val="0"/>
          <w:numId w:val="2"/>
        </w:num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磋商小组</w:t>
      </w:r>
      <w:r>
        <w:rPr>
          <w:rFonts w:hint="eastAsia" w:ascii="宋体" w:hAnsi="宋体" w:eastAsia="宋体" w:cs="宋体"/>
          <w:sz w:val="24"/>
          <w:szCs w:val="24"/>
          <w:highlight w:val="none"/>
        </w:rPr>
        <w:t>名单：巨娜</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组长</w:t>
      </w:r>
      <w:r>
        <w:rPr>
          <w:rFonts w:hint="eastAsia" w:ascii="宋体" w:hAnsi="宋体" w:cs="宋体"/>
          <w:sz w:val="24"/>
          <w:szCs w:val="24"/>
          <w:highlight w:val="none"/>
          <w:lang w:eastAsia="zh-CN"/>
        </w:rPr>
        <w:t>）、袁正泉、陈雯</w:t>
      </w:r>
    </w:p>
    <w:p w14:paraId="1C451D32">
      <w:pPr>
        <w:numPr>
          <w:ilvl w:val="0"/>
          <w:numId w:val="2"/>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代理服务收费标准及金额：</w:t>
      </w:r>
      <w:bookmarkStart w:id="14" w:name="_GoBack"/>
      <w:bookmarkEnd w:id="14"/>
    </w:p>
    <w:p w14:paraId="7D507333">
      <w:pPr>
        <w:spacing w:line="360" w:lineRule="auto"/>
        <w:ind w:left="719" w:leftChars="228" w:hanging="240" w:hanging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1））代理服务费金额参照原计价格 [2002]1980 号和发改价格[2011]534 号文执行，以成交金额为基准、按差额定率累进法计算；</w:t>
      </w:r>
    </w:p>
    <w:p w14:paraId="3E622E5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金额：</w:t>
      </w: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万元</w:t>
      </w:r>
    </w:p>
    <w:p w14:paraId="0F4AFB7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七、公告期限</w:t>
      </w:r>
    </w:p>
    <w:p w14:paraId="7A8C919D">
      <w:pPr>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自本公告发布之日起1个工作日。</w:t>
      </w:r>
    </w:p>
    <w:p w14:paraId="3CEEE4D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八、其他补充事宜</w:t>
      </w:r>
    </w:p>
    <w:p w14:paraId="5B06A6A9">
      <w:pPr>
        <w:pStyle w:val="8"/>
        <w:keepNext w:val="0"/>
        <w:keepLines w:val="0"/>
        <w:widowControl/>
        <w:suppressLineNumbers w:val="0"/>
        <w:spacing w:before="0" w:beforeAutospacing="0" w:after="0" w:afterAutospacing="0" w:line="360" w:lineRule="auto"/>
        <w:ind w:right="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lang w:val="en-US" w:eastAsia="zh-CN" w:bidi="ar-SA"/>
        </w:rPr>
        <w:t>）代理机构项目编号：HRDC-26011051</w:t>
      </w:r>
    </w:p>
    <w:p w14:paraId="50DB83CF">
      <w:pPr>
        <w:pStyle w:val="8"/>
        <w:keepNext w:val="0"/>
        <w:keepLines w:val="0"/>
        <w:widowControl/>
        <w:suppressLineNumbers w:val="0"/>
        <w:spacing w:before="0" w:beforeAutospacing="0" w:after="0" w:afterAutospacing="0" w:line="360" w:lineRule="auto"/>
        <w:ind w:right="0" w:firstLine="480" w:firstLineChars="200"/>
        <w:jc w:val="both"/>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批复文号：</w:t>
      </w:r>
      <w:r>
        <w:rPr>
          <w:rFonts w:hint="eastAsia" w:ascii="宋体" w:hAnsi="宋体" w:eastAsia="宋体" w:cs="宋体"/>
          <w:kern w:val="0"/>
          <w:sz w:val="24"/>
          <w:szCs w:val="24"/>
          <w:highlight w:val="none"/>
          <w:lang w:val="en-US" w:eastAsia="zh-CN"/>
        </w:rPr>
        <w:t>房财采购核[2026]081 号</w:t>
      </w:r>
    </w:p>
    <w:p w14:paraId="080C6960">
      <w:pPr>
        <w:pStyle w:val="8"/>
        <w:keepNext w:val="0"/>
        <w:keepLines w:val="0"/>
        <w:widowControl/>
        <w:suppressLineNumbers w:val="0"/>
        <w:spacing w:before="0" w:beforeAutospacing="0" w:after="0" w:afterAutospacing="0" w:line="360" w:lineRule="auto"/>
        <w:ind w:right="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3）评审日期：2026年06月23日</w:t>
      </w:r>
    </w:p>
    <w:p w14:paraId="4F51828B">
      <w:pPr>
        <w:pStyle w:val="8"/>
        <w:keepNext w:val="0"/>
        <w:keepLines w:val="0"/>
        <w:widowControl/>
        <w:suppressLineNumbers w:val="0"/>
        <w:spacing w:before="0" w:beforeAutospacing="0" w:after="0" w:afterAutospacing="0" w:line="360" w:lineRule="auto"/>
        <w:ind w:right="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4）招标公告日期：202</w:t>
      </w:r>
      <w:r>
        <w:rPr>
          <w:rFonts w:hint="eastAsia" w:ascii="宋体" w:hAnsi="宋体" w:cs="宋体"/>
          <w:kern w:val="0"/>
          <w:sz w:val="24"/>
          <w:szCs w:val="24"/>
          <w:highlight w:val="none"/>
          <w:lang w:val="en-US" w:eastAsia="zh-CN" w:bidi="ar-SA"/>
        </w:rPr>
        <w:t>6</w:t>
      </w:r>
      <w:r>
        <w:rPr>
          <w:rFonts w:hint="eastAsia" w:ascii="宋体" w:hAnsi="宋体" w:eastAsia="宋体" w:cs="宋体"/>
          <w:kern w:val="0"/>
          <w:sz w:val="24"/>
          <w:szCs w:val="24"/>
          <w:highlight w:val="none"/>
          <w:lang w:val="en-US" w:eastAsia="zh-CN" w:bidi="ar-SA"/>
        </w:rPr>
        <w:t>年</w:t>
      </w:r>
      <w:r>
        <w:rPr>
          <w:rFonts w:hint="eastAsia" w:ascii="宋体" w:hAnsi="宋体" w:cs="宋体"/>
          <w:kern w:val="0"/>
          <w:sz w:val="24"/>
          <w:szCs w:val="24"/>
          <w:highlight w:val="none"/>
          <w:lang w:val="en-US" w:eastAsia="zh-CN" w:bidi="ar-SA"/>
        </w:rPr>
        <w:t>6</w:t>
      </w:r>
      <w:r>
        <w:rPr>
          <w:rFonts w:hint="eastAsia" w:ascii="宋体" w:hAnsi="宋体" w:eastAsia="宋体" w:cs="宋体"/>
          <w:kern w:val="0"/>
          <w:sz w:val="24"/>
          <w:szCs w:val="24"/>
          <w:highlight w:val="none"/>
          <w:lang w:val="en-US" w:eastAsia="zh-CN" w:bidi="ar-SA"/>
        </w:rPr>
        <w:t>月1</w:t>
      </w:r>
      <w:r>
        <w:rPr>
          <w:rFonts w:hint="eastAsia" w:ascii="宋体" w:hAnsi="宋体" w:cs="宋体"/>
          <w:kern w:val="0"/>
          <w:sz w:val="24"/>
          <w:szCs w:val="24"/>
          <w:highlight w:val="none"/>
          <w:lang w:val="en-US" w:eastAsia="zh-CN" w:bidi="ar-SA"/>
        </w:rPr>
        <w:t>0</w:t>
      </w:r>
      <w:r>
        <w:rPr>
          <w:rFonts w:hint="eastAsia" w:ascii="宋体" w:hAnsi="宋体" w:eastAsia="宋体" w:cs="宋体"/>
          <w:kern w:val="0"/>
          <w:sz w:val="24"/>
          <w:szCs w:val="24"/>
          <w:highlight w:val="none"/>
          <w:lang w:val="en-US" w:eastAsia="zh-CN" w:bidi="ar-SA"/>
        </w:rPr>
        <w:t>日</w:t>
      </w:r>
    </w:p>
    <w:p w14:paraId="5802DDC7">
      <w:pPr>
        <w:pStyle w:val="8"/>
        <w:keepNext w:val="0"/>
        <w:keepLines w:val="0"/>
        <w:widowControl/>
        <w:suppressLineNumbers w:val="0"/>
        <w:spacing w:before="0" w:beforeAutospacing="0" w:after="0" w:afterAutospacing="0" w:line="360" w:lineRule="auto"/>
        <w:ind w:left="0" w:right="0" w:firstLine="480" w:firstLineChars="200"/>
        <w:jc w:val="both"/>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3）采购方式：竞争性磋商</w:t>
      </w:r>
    </w:p>
    <w:p w14:paraId="32BCC1AB">
      <w:pPr>
        <w:pStyle w:val="8"/>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 xml:space="preserve">4）确定成交的方法和标准：综合评分法 </w:t>
      </w:r>
    </w:p>
    <w:p w14:paraId="080E977A">
      <w:pPr>
        <w:pStyle w:val="8"/>
        <w:keepNext w:val="0"/>
        <w:keepLines w:val="0"/>
        <w:widowControl/>
        <w:suppressLineNumbers w:val="0"/>
        <w:spacing w:before="0" w:beforeAutospacing="0" w:after="0" w:afterAutospacing="0" w:line="360" w:lineRule="auto"/>
        <w:ind w:right="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5）投标人企业类型：小型。</w:t>
      </w:r>
    </w:p>
    <w:p w14:paraId="05DD3AF3">
      <w:pPr>
        <w:pStyle w:val="8"/>
        <w:keepNext w:val="0"/>
        <w:keepLines w:val="0"/>
        <w:widowControl/>
        <w:numPr>
          <w:ilvl w:val="0"/>
          <w:numId w:val="0"/>
        </w:numPr>
        <w:suppressLineNumbers w:val="0"/>
        <w:spacing w:before="0" w:beforeAutospacing="0" w:after="0" w:afterAutospacing="0" w:line="360" w:lineRule="auto"/>
        <w:ind w:right="0" w:rightChars="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 xml:space="preserve">6）意向公开时间：2026年04月29日   </w:t>
      </w:r>
    </w:p>
    <w:p w14:paraId="030CCDDF">
      <w:pPr>
        <w:pStyle w:val="8"/>
        <w:keepNext w:val="0"/>
        <w:keepLines w:val="0"/>
        <w:widowControl/>
        <w:suppressLineNumbers w:val="0"/>
        <w:spacing w:before="0" w:beforeAutospacing="0" w:after="0" w:afterAutospacing="0" w:line="360" w:lineRule="auto"/>
        <w:ind w:left="0" w:right="0" w:firstLine="480" w:firstLineChars="200"/>
        <w:jc w:val="both"/>
        <w:rPr>
          <w:rFonts w:hint="default"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7）评审总得分：</w:t>
      </w:r>
      <w:r>
        <w:rPr>
          <w:rFonts w:hint="eastAsia" w:ascii="宋体" w:hAnsi="宋体" w:cs="宋体"/>
          <w:kern w:val="0"/>
          <w:sz w:val="24"/>
          <w:szCs w:val="24"/>
          <w:highlight w:val="none"/>
          <w:lang w:val="en-US" w:eastAsia="zh-CN" w:bidi="ar-SA"/>
        </w:rPr>
        <w:t>96.55</w:t>
      </w:r>
    </w:p>
    <w:p w14:paraId="4931B698">
      <w:pPr>
        <w:pStyle w:val="8"/>
        <w:keepNext w:val="0"/>
        <w:keepLines w:val="0"/>
        <w:widowControl/>
        <w:numPr>
          <w:ilvl w:val="0"/>
          <w:numId w:val="0"/>
        </w:numPr>
        <w:suppressLineNumbers w:val="0"/>
        <w:spacing w:before="0" w:beforeAutospacing="0" w:after="0" w:afterAutospacing="0" w:line="360" w:lineRule="auto"/>
        <w:ind w:right="0" w:rightChars="0" w:firstLine="480" w:firstLineChars="200"/>
        <w:jc w:val="both"/>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8）供应商如有融资需求，请依照《北京市财政局 中国人民银行营业管理部关于推进政府采购合同线上融资有关工作的通知》（京财采购〔2023〕637号）执行。</w:t>
      </w:r>
    </w:p>
    <w:p w14:paraId="143EC2A7">
      <w:pPr>
        <w:spacing w:line="360" w:lineRule="auto"/>
        <w:rPr>
          <w:rFonts w:hint="eastAsia" w:ascii="宋体" w:hAnsi="宋体" w:eastAsia="宋体" w:cs="宋体"/>
          <w:kern w:val="0"/>
          <w:sz w:val="24"/>
          <w:szCs w:val="24"/>
          <w:highlight w:val="none"/>
          <w:lang w:val="en-US" w:eastAsia="zh-CN"/>
        </w:rPr>
      </w:pPr>
    </w:p>
    <w:p w14:paraId="33BD4B53">
      <w:pPr>
        <w:spacing w:line="360" w:lineRule="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九、凡对本次公告内容提出询问，请按以下方式联系。</w:t>
      </w:r>
    </w:p>
    <w:p w14:paraId="6727BCD6">
      <w:pPr>
        <w:pStyle w:val="2"/>
        <w:spacing w:line="360" w:lineRule="auto"/>
        <w:ind w:firstLine="600" w:firstLineChars="250"/>
        <w:rPr>
          <w:rFonts w:hint="eastAsia" w:ascii="宋体" w:hAnsi="宋体" w:eastAsia="宋体" w:cs="宋体"/>
          <w:b w:val="0"/>
          <w:sz w:val="24"/>
          <w:szCs w:val="24"/>
          <w:highlight w:val="none"/>
        </w:rPr>
      </w:pPr>
      <w:bookmarkStart w:id="2" w:name="_Toc35393641"/>
      <w:bookmarkStart w:id="3" w:name="_Toc28359023"/>
      <w:bookmarkStart w:id="4" w:name="_Toc28359100"/>
      <w:bookmarkStart w:id="5" w:name="_Toc35393810"/>
      <w:r>
        <w:rPr>
          <w:rFonts w:hint="eastAsia" w:ascii="宋体" w:hAnsi="宋体" w:eastAsia="宋体" w:cs="宋体"/>
          <w:b w:val="0"/>
          <w:sz w:val="24"/>
          <w:szCs w:val="24"/>
          <w:highlight w:val="none"/>
        </w:rPr>
        <w:t>1.采购人信息</w:t>
      </w:r>
      <w:bookmarkEnd w:id="2"/>
      <w:bookmarkEnd w:id="3"/>
      <w:bookmarkEnd w:id="4"/>
      <w:bookmarkEnd w:id="5"/>
    </w:p>
    <w:p w14:paraId="3EAC9E2A">
      <w:pPr>
        <w:spacing w:line="360" w:lineRule="auto"/>
        <w:ind w:left="1079" w:leftChars="371" w:hanging="300" w:hangingChars="125"/>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名    称：</w:t>
      </w:r>
      <w:r>
        <w:rPr>
          <w:rFonts w:hint="eastAsia" w:ascii="宋体" w:hAnsi="宋体" w:cs="宋体"/>
          <w:sz w:val="24"/>
          <w:szCs w:val="24"/>
          <w:highlight w:val="none"/>
          <w:u w:val="single"/>
          <w:lang w:eastAsia="zh-CN"/>
        </w:rPr>
        <w:t>北京市房山区中医医院</w:t>
      </w:r>
    </w:p>
    <w:p w14:paraId="3688C49B">
      <w:pPr>
        <w:spacing w:line="360" w:lineRule="auto"/>
        <w:ind w:left="1079" w:leftChars="371" w:hanging="300" w:hangingChars="125"/>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地    址：</w:t>
      </w:r>
      <w:r>
        <w:rPr>
          <w:rFonts w:hint="eastAsia" w:ascii="宋体" w:hAnsi="宋体" w:cs="宋体"/>
          <w:color w:val="000000"/>
          <w:sz w:val="24"/>
          <w:szCs w:val="24"/>
          <w:highlight w:val="none"/>
          <w:u w:val="single"/>
          <w:lang w:eastAsia="zh-CN"/>
        </w:rPr>
        <w:t>北京市房山区城关镇保健路 4 号</w:t>
      </w:r>
    </w:p>
    <w:p w14:paraId="51F93212">
      <w:pPr>
        <w:spacing w:line="360" w:lineRule="auto"/>
        <w:ind w:left="1079" w:leftChars="371" w:hanging="300" w:hangingChars="125"/>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联系方式：</w:t>
      </w:r>
      <w:r>
        <w:rPr>
          <w:rFonts w:hint="eastAsia" w:ascii="宋体" w:hAnsi="宋体" w:cs="宋体"/>
          <w:sz w:val="24"/>
          <w:szCs w:val="24"/>
          <w:highlight w:val="none"/>
          <w:u w:val="single"/>
          <w:lang w:val="en-US" w:eastAsia="zh-CN"/>
        </w:rPr>
        <w:t>徐老师 010-69319381</w:t>
      </w:r>
    </w:p>
    <w:p w14:paraId="3992FC30">
      <w:pPr>
        <w:pStyle w:val="2"/>
        <w:spacing w:line="360" w:lineRule="auto"/>
        <w:ind w:firstLine="720" w:firstLineChars="300"/>
        <w:rPr>
          <w:rFonts w:hint="eastAsia" w:ascii="宋体" w:hAnsi="宋体" w:eastAsia="宋体" w:cs="宋体"/>
          <w:b w:val="0"/>
          <w:sz w:val="24"/>
          <w:szCs w:val="24"/>
          <w:highlight w:val="none"/>
          <w:lang w:val="en-US" w:eastAsia="zh-CN"/>
        </w:rPr>
      </w:pPr>
      <w:bookmarkStart w:id="6" w:name="_Toc35393811"/>
      <w:bookmarkStart w:id="7" w:name="_Toc35393642"/>
      <w:bookmarkStart w:id="8" w:name="_Toc28359024"/>
      <w:bookmarkStart w:id="9" w:name="_Toc28359101"/>
      <w:r>
        <w:rPr>
          <w:rFonts w:hint="eastAsia" w:ascii="宋体" w:hAnsi="宋体" w:eastAsia="宋体" w:cs="宋体"/>
          <w:b w:val="0"/>
          <w:sz w:val="24"/>
          <w:szCs w:val="24"/>
          <w:highlight w:val="none"/>
        </w:rPr>
        <w:t>2.采购代理机构信息</w:t>
      </w:r>
      <w:bookmarkEnd w:id="6"/>
      <w:bookmarkEnd w:id="7"/>
      <w:bookmarkEnd w:id="8"/>
      <w:bookmarkEnd w:id="9"/>
      <w:r>
        <w:rPr>
          <w:rFonts w:hint="eastAsia" w:ascii="宋体" w:hAnsi="宋体" w:eastAsia="宋体" w:cs="宋体"/>
          <w:b w:val="0"/>
          <w:sz w:val="24"/>
          <w:szCs w:val="24"/>
          <w:highlight w:val="none"/>
          <w:lang w:val="en-US" w:eastAsia="zh-CN"/>
        </w:rPr>
        <w:t xml:space="preserve"> </w:t>
      </w:r>
    </w:p>
    <w:p w14:paraId="741DA822">
      <w:pPr>
        <w:spacing w:line="360" w:lineRule="auto"/>
        <w:ind w:firstLine="720" w:firstLineChars="3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rPr>
        <w:t>华融东创（北京）招标咨询有限公司</w:t>
      </w:r>
    </w:p>
    <w:p w14:paraId="08B57C7A">
      <w:pPr>
        <w:spacing w:line="360" w:lineRule="auto"/>
        <w:ind w:firstLine="720" w:firstLineChars="3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u w:val="single"/>
          <w:lang w:eastAsia="zh-CN"/>
        </w:rPr>
        <w:t>北京市丰台区万丰路 308 号顺和商务写字楼 A406</w:t>
      </w:r>
    </w:p>
    <w:p w14:paraId="18043759">
      <w:pPr>
        <w:spacing w:line="360" w:lineRule="auto"/>
        <w:ind w:firstLine="720" w:firstLineChars="300"/>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u w:val="single"/>
          <w:lang w:val="en-US" w:eastAsia="zh-CN"/>
        </w:rPr>
        <w:t>刘坤、沈世超、杨美洁 010-63802099-8015、8009、8017</w:t>
      </w:r>
    </w:p>
    <w:p w14:paraId="2C8AEB1F">
      <w:pPr>
        <w:pStyle w:val="2"/>
        <w:spacing w:line="360" w:lineRule="auto"/>
        <w:ind w:firstLine="720" w:firstLineChars="300"/>
        <w:rPr>
          <w:rFonts w:hint="eastAsia" w:ascii="宋体" w:hAnsi="宋体" w:eastAsia="宋体" w:cs="宋体"/>
          <w:b w:val="0"/>
          <w:sz w:val="24"/>
          <w:szCs w:val="24"/>
          <w:highlight w:val="none"/>
        </w:rPr>
      </w:pPr>
      <w:bookmarkStart w:id="10" w:name="_Toc28359102"/>
      <w:bookmarkStart w:id="11" w:name="_Toc35393812"/>
      <w:bookmarkStart w:id="12" w:name="_Toc28359025"/>
      <w:bookmarkStart w:id="13" w:name="_Toc35393643"/>
      <w:r>
        <w:rPr>
          <w:rFonts w:hint="eastAsia" w:ascii="宋体" w:hAnsi="宋体" w:eastAsia="宋体" w:cs="宋体"/>
          <w:b w:val="0"/>
          <w:sz w:val="24"/>
          <w:szCs w:val="24"/>
          <w:highlight w:val="none"/>
        </w:rPr>
        <w:t>3.项目联系方式</w:t>
      </w:r>
      <w:bookmarkEnd w:id="10"/>
      <w:bookmarkEnd w:id="11"/>
      <w:bookmarkEnd w:id="12"/>
      <w:bookmarkEnd w:id="13"/>
    </w:p>
    <w:p w14:paraId="3E98B09C">
      <w:pPr>
        <w:pStyle w:val="7"/>
        <w:spacing w:line="360" w:lineRule="auto"/>
        <w:ind w:firstLine="720" w:firstLineChars="3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项目联系人：</w:t>
      </w:r>
      <w:r>
        <w:rPr>
          <w:rFonts w:hint="eastAsia" w:ascii="宋体" w:hAnsi="宋体" w:eastAsia="宋体" w:cs="宋体"/>
          <w:bCs/>
          <w:color w:val="000000"/>
          <w:sz w:val="24"/>
          <w:szCs w:val="24"/>
          <w:highlight w:val="none"/>
          <w:u w:val="single"/>
          <w:lang w:eastAsia="zh-CN"/>
        </w:rPr>
        <w:t>刘坤、沈世超、杨美洁</w:t>
      </w:r>
    </w:p>
    <w:p w14:paraId="04F8937C">
      <w:pPr>
        <w:spacing w:line="360" w:lineRule="auto"/>
        <w:ind w:firstLine="720" w:firstLineChars="300"/>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lang w:eastAsia="zh-CN"/>
        </w:rPr>
        <w:t>010-63802099-8015、8009、8017</w:t>
      </w:r>
    </w:p>
    <w:p w14:paraId="5D820AFE">
      <w:pPr>
        <w:widowControl/>
        <w:spacing w:line="360" w:lineRule="auto"/>
        <w:jc w:val="right"/>
        <w:rPr>
          <w:rFonts w:hint="eastAsia" w:ascii="宋体" w:hAnsi="宋体" w:eastAsia="宋体" w:cs="宋体"/>
          <w:sz w:val="24"/>
          <w:szCs w:val="24"/>
          <w:highlight w:val="cyan"/>
        </w:rPr>
      </w:pPr>
    </w:p>
    <w:p w14:paraId="18D3A7DB">
      <w:pPr>
        <w:pStyle w:val="4"/>
        <w:spacing w:line="360" w:lineRule="auto"/>
        <w:rPr>
          <w:rFonts w:hint="eastAsia" w:ascii="宋体" w:hAnsi="宋体" w:eastAsia="宋体" w:cs="宋体"/>
          <w:sz w:val="24"/>
          <w:szCs w:val="24"/>
          <w:highlight w:val="cyan"/>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1C2485"/>
    <w:multiLevelType w:val="singleLevel"/>
    <w:tmpl w:val="AD1C2485"/>
    <w:lvl w:ilvl="0" w:tentative="0">
      <w:start w:val="5"/>
      <w:numFmt w:val="chineseCounting"/>
      <w:suff w:val="nothing"/>
      <w:lvlText w:val="%1、"/>
      <w:lvlJc w:val="left"/>
      <w:rPr>
        <w:rFonts w:hint="eastAsia"/>
      </w:rPr>
    </w:lvl>
  </w:abstractNum>
  <w:abstractNum w:abstractNumId="1">
    <w:nsid w:val="C5FC2408"/>
    <w:multiLevelType w:val="singleLevel"/>
    <w:tmpl w:val="C5FC2408"/>
    <w:lvl w:ilvl="0" w:tentative="0">
      <w:start w:val="1"/>
      <w:numFmt w:val="bullet"/>
      <w:pStyle w:val="5"/>
      <w:lvlText w:val=""/>
      <w:lvlJc w:val="left"/>
      <w:pPr>
        <w:tabs>
          <w:tab w:val="left" w:pos="1200"/>
        </w:tabs>
        <w:ind w:left="120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lMTcyZmQ0NDZlM2ExNTkzYjE5MGM0MjE0NWQ3NWQifQ=="/>
  </w:docVars>
  <w:rsids>
    <w:rsidRoot w:val="122C6717"/>
    <w:rsid w:val="05583D96"/>
    <w:rsid w:val="05833B7F"/>
    <w:rsid w:val="08C278DF"/>
    <w:rsid w:val="0B552AA6"/>
    <w:rsid w:val="10310E86"/>
    <w:rsid w:val="122C6717"/>
    <w:rsid w:val="1E1953BF"/>
    <w:rsid w:val="201651B2"/>
    <w:rsid w:val="20BB17B2"/>
    <w:rsid w:val="219501D3"/>
    <w:rsid w:val="220B7359"/>
    <w:rsid w:val="264E2E95"/>
    <w:rsid w:val="26844111"/>
    <w:rsid w:val="286207BC"/>
    <w:rsid w:val="2D040AE3"/>
    <w:rsid w:val="302C1E8D"/>
    <w:rsid w:val="350851FA"/>
    <w:rsid w:val="352C54AD"/>
    <w:rsid w:val="3AED0553"/>
    <w:rsid w:val="3B37271E"/>
    <w:rsid w:val="3BB71EAD"/>
    <w:rsid w:val="43534E8F"/>
    <w:rsid w:val="443F101C"/>
    <w:rsid w:val="45CC38B4"/>
    <w:rsid w:val="46BE2BAF"/>
    <w:rsid w:val="48AF1A2F"/>
    <w:rsid w:val="4A2260D9"/>
    <w:rsid w:val="4BF435AB"/>
    <w:rsid w:val="4DA96C60"/>
    <w:rsid w:val="4E2E35EA"/>
    <w:rsid w:val="57C414C8"/>
    <w:rsid w:val="588A3DE3"/>
    <w:rsid w:val="59D84ED9"/>
    <w:rsid w:val="5EBC4B76"/>
    <w:rsid w:val="657A47B2"/>
    <w:rsid w:val="68CC67C2"/>
    <w:rsid w:val="6A12079D"/>
    <w:rsid w:val="7003534A"/>
    <w:rsid w:val="71A44450"/>
    <w:rsid w:val="73341CB4"/>
    <w:rsid w:val="7ADC4867"/>
    <w:rsid w:val="7DED1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List Bullet 3"/>
    <w:basedOn w:val="1"/>
    <w:qFormat/>
    <w:uiPriority w:val="0"/>
    <w:pPr>
      <w:numPr>
        <w:ilvl w:val="0"/>
        <w:numId w:val="1"/>
      </w:numPr>
    </w:pPr>
  </w:style>
  <w:style w:type="paragraph" w:styleId="6">
    <w:name w:val="Body Text"/>
    <w:basedOn w:val="1"/>
    <w:semiHidden/>
    <w:qFormat/>
    <w:uiPriority w:val="0"/>
    <w:rPr>
      <w:rFonts w:ascii="宋体" w:hAnsi="宋体" w:eastAsia="宋体" w:cs="宋体"/>
      <w:sz w:val="24"/>
      <w:szCs w:val="24"/>
      <w:lang w:val="en-US" w:eastAsia="en-US" w:bidi="ar-SA"/>
    </w:rPr>
  </w:style>
  <w:style w:type="paragraph" w:styleId="7">
    <w:name w:val="Plain Text"/>
    <w:basedOn w:val="1"/>
    <w:qFormat/>
    <w:uiPriority w:val="0"/>
    <w:rPr>
      <w:rFonts w:ascii="宋体" w:hAnsi="Courier New" w:eastAsiaTheme="minorEastAsia" w:cstheme="minorBidi"/>
      <w:szCs w:val="22"/>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rPr>
      <w:u w:val="none"/>
    </w:rPr>
  </w:style>
  <w:style w:type="character" w:styleId="13">
    <w:name w:val="FollowedHyperlink"/>
    <w:basedOn w:val="11"/>
    <w:qFormat/>
    <w:uiPriority w:val="0"/>
    <w:rPr>
      <w:color w:val="000000"/>
      <w:u w:val="none"/>
    </w:rPr>
  </w:style>
  <w:style w:type="character" w:styleId="14">
    <w:name w:val="Emphasis"/>
    <w:basedOn w:val="11"/>
    <w:qFormat/>
    <w:uiPriority w:val="0"/>
  </w:style>
  <w:style w:type="character" w:styleId="15">
    <w:name w:val="HTML Definition"/>
    <w:basedOn w:val="11"/>
    <w:qFormat/>
    <w:uiPriority w:val="0"/>
  </w:style>
  <w:style w:type="character" w:styleId="16">
    <w:name w:val="HTML Acronym"/>
    <w:basedOn w:val="11"/>
    <w:qFormat/>
    <w:uiPriority w:val="0"/>
  </w:style>
  <w:style w:type="character" w:styleId="17">
    <w:name w:val="HTML Variable"/>
    <w:basedOn w:val="11"/>
    <w:qFormat/>
    <w:uiPriority w:val="0"/>
  </w:style>
  <w:style w:type="character" w:styleId="18">
    <w:name w:val="Hyperlink"/>
    <w:basedOn w:val="11"/>
    <w:qFormat/>
    <w:uiPriority w:val="0"/>
    <w:rPr>
      <w:color w:val="000000"/>
      <w:u w:val="none"/>
    </w:rPr>
  </w:style>
  <w:style w:type="character" w:styleId="19">
    <w:name w:val="HTML Code"/>
    <w:basedOn w:val="11"/>
    <w:qFormat/>
    <w:uiPriority w:val="0"/>
    <w:rPr>
      <w:rFonts w:ascii="Courier New" w:hAnsi="Courier New"/>
      <w:color w:val="E22323"/>
      <w:sz w:val="20"/>
    </w:rPr>
  </w:style>
  <w:style w:type="character" w:styleId="20">
    <w:name w:val="HTML Cite"/>
    <w:basedOn w:val="11"/>
    <w:qFormat/>
    <w:uiPriority w:val="0"/>
  </w:style>
  <w:style w:type="paragraph" w:customStyle="1" w:styleId="21">
    <w:name w:val="_Style 3"/>
    <w:basedOn w:val="1"/>
    <w:qFormat/>
    <w:uiPriority w:val="34"/>
    <w:pPr>
      <w:ind w:firstLine="420" w:firstLineChars="200"/>
    </w:pPr>
  </w:style>
  <w:style w:type="character" w:customStyle="1" w:styleId="22">
    <w:name w:val="margin_right20"/>
    <w:basedOn w:val="11"/>
    <w:qFormat/>
    <w:uiPriority w:val="0"/>
  </w:style>
  <w:style w:type="character" w:customStyle="1" w:styleId="23">
    <w:name w:val="hover3"/>
    <w:basedOn w:val="11"/>
    <w:qFormat/>
    <w:uiPriority w:val="0"/>
    <w:rPr>
      <w:color w:val="0063BA"/>
    </w:rPr>
  </w:style>
  <w:style w:type="character" w:customStyle="1" w:styleId="24">
    <w:name w:val="active5"/>
    <w:basedOn w:val="11"/>
    <w:qFormat/>
    <w:uiPriority w:val="0"/>
    <w:rPr>
      <w:color w:val="FFFFFF"/>
      <w:shd w:val="clear" w:fill="E22323"/>
    </w:rPr>
  </w:style>
  <w:style w:type="character" w:customStyle="1" w:styleId="25">
    <w:name w:val="before"/>
    <w:basedOn w:val="11"/>
    <w:qFormat/>
    <w:uiPriority w:val="0"/>
    <w:rPr>
      <w:shd w:val="clear" w:fill="E22323"/>
    </w:rPr>
  </w:style>
  <w:style w:type="character" w:customStyle="1" w:styleId="26">
    <w:name w:val="hover4"/>
    <w:basedOn w:val="11"/>
    <w:qFormat/>
    <w:uiPriority w:val="0"/>
    <w:rPr>
      <w:color w:val="0063BA"/>
    </w:rPr>
  </w:style>
  <w:style w:type="character" w:customStyle="1" w:styleId="27">
    <w:name w:val="active6"/>
    <w:basedOn w:val="11"/>
    <w:qFormat/>
    <w:uiPriority w:val="0"/>
    <w:rPr>
      <w:color w:val="FFFFFF"/>
      <w:shd w:val="clear" w:fill="E22323"/>
    </w:rPr>
  </w:style>
  <w:style w:type="character" w:customStyle="1" w:styleId="28">
    <w:name w:val="margin_right202"/>
    <w:basedOn w:val="11"/>
    <w:qFormat/>
    <w:uiPriority w:val="0"/>
  </w:style>
  <w:style w:type="character" w:customStyle="1" w:styleId="29">
    <w:name w:val="hover5"/>
    <w:basedOn w:val="11"/>
    <w:qFormat/>
    <w:uiPriority w:val="0"/>
    <w:rPr>
      <w:color w:val="0063BA"/>
    </w:rPr>
  </w:style>
  <w:style w:type="character" w:customStyle="1" w:styleId="30">
    <w:name w:val="hover"/>
    <w:basedOn w:val="11"/>
    <w:qFormat/>
    <w:uiPriority w:val="0"/>
    <w:rPr>
      <w:color w:val="0063BA"/>
    </w:rPr>
  </w:style>
  <w:style w:type="character" w:customStyle="1" w:styleId="31">
    <w:name w:val="active"/>
    <w:basedOn w:val="11"/>
    <w:qFormat/>
    <w:uiPriority w:val="0"/>
    <w:rPr>
      <w:color w:val="FFFFFF"/>
      <w:shd w:val="clear" w:fill="E22323"/>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644</Words>
  <Characters>822</Characters>
  <Lines>0</Lines>
  <Paragraphs>0</Paragraphs>
  <TotalTime>1</TotalTime>
  <ScaleCrop>false</ScaleCrop>
  <LinksUpToDate>false</LinksUpToDate>
  <CharactersWithSpaces>862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2021-02-04T14:55:00Z</dcterms:created>
  <dc:creator>Angela</dc:creator>
  <cp:lastModifiedBy>程卫宽</cp:lastModifiedBy>
  <cp:lastPrinted>2025-02-28T03:21:00Z</cp:lastPrinted>
  <dcterms:modified xsi:type="dcterms:W3CDTF">2026-06-24T06:40:08Z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698EB81F241A4636AC2BFFE6F939852D_13</vt:lpwstr>
  </property>
  <property fmtid="{D5CDD505-2E9C-101B-9397-08002B2CF9AE}" pid="4" name="KSOTemplateDocerSaveRecord">
    <vt:lpwstr>eyJoZGlkIjoiOGNiYzYxZDQ2ZTlhYmM3NTNjNDIzYWMxNzZmY2U0OTAiLCJ1c2VySWQiOiIxMDEyMDc4MjAyIn0=</vt:lpwstr>
  </property>
</Properties>
</file>