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6922FE">
      <w:pPr>
        <w:keepNext w:val="0"/>
        <w:keepLines w:val="0"/>
        <w:pageBreakBefore w:val="0"/>
        <w:tabs>
          <w:tab w:val="left" w:pos="0"/>
        </w:tabs>
        <w:kinsoku/>
        <w:overflowPunct/>
        <w:topLinePunct w:val="0"/>
        <w:autoSpaceDE w:val="0"/>
        <w:autoSpaceDN w:val="0"/>
        <w:bidi w:val="0"/>
        <w:adjustRightInd w:val="0"/>
        <w:snapToGrid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bookmarkStart w:id="0" w:name="_Toc35393809"/>
      <w:bookmarkStart w:id="1" w:name="_Toc28359022"/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直属单位业务发展—预算评审及绩效评估工作（第1~5包）成交</w:t>
      </w:r>
      <w:r>
        <w:rPr>
          <w:rFonts w:hint="eastAsia" w:ascii="Times New Roman" w:hAnsi="Times New Roman" w:eastAsia="宋体" w:cs="Times New Roman"/>
          <w:b/>
          <w:bCs/>
          <w:sz w:val="28"/>
          <w:szCs w:val="28"/>
          <w:lang w:val="en-US" w:eastAsia="zh-CN"/>
        </w:rPr>
        <w:t>公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告</w:t>
      </w:r>
      <w:bookmarkEnd w:id="0"/>
      <w:bookmarkEnd w:id="1"/>
    </w:p>
    <w:p w14:paraId="31C11FB9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一、项目编号：BJJQ-2026-063/01~05</w:t>
      </w:r>
    </w:p>
    <w:p w14:paraId="73241E6F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u w:val="single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二、项目名称：直属单位业务发展—预算评审及绩效评估工作（第1~5包）</w:t>
      </w:r>
    </w:p>
    <w:p w14:paraId="5B5E4915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三、成交信息</w:t>
      </w:r>
    </w:p>
    <w:tbl>
      <w:tblPr>
        <w:tblStyle w:val="12"/>
        <w:tblW w:w="517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846"/>
        <w:gridCol w:w="1364"/>
        <w:gridCol w:w="1854"/>
        <w:gridCol w:w="3521"/>
        <w:gridCol w:w="1037"/>
      </w:tblGrid>
      <w:tr w14:paraId="1AA478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30" w:type="pct"/>
            <w:vAlign w:val="center"/>
          </w:tcPr>
          <w:p w14:paraId="5500D82C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包号</w:t>
            </w:r>
          </w:p>
        </w:tc>
        <w:tc>
          <w:tcPr>
            <w:tcW w:w="895" w:type="pct"/>
            <w:vAlign w:val="center"/>
          </w:tcPr>
          <w:p w14:paraId="18C3CB88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供应商名称</w:t>
            </w:r>
          </w:p>
        </w:tc>
        <w:tc>
          <w:tcPr>
            <w:tcW w:w="662" w:type="pct"/>
            <w:vAlign w:val="center"/>
          </w:tcPr>
          <w:p w14:paraId="4239061F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统一社会</w:t>
            </w:r>
          </w:p>
          <w:p w14:paraId="767E9568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信用代码</w:t>
            </w:r>
          </w:p>
        </w:tc>
        <w:tc>
          <w:tcPr>
            <w:tcW w:w="899" w:type="pct"/>
            <w:vAlign w:val="center"/>
          </w:tcPr>
          <w:p w14:paraId="6AABE42E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地址</w:t>
            </w:r>
          </w:p>
        </w:tc>
        <w:tc>
          <w:tcPr>
            <w:tcW w:w="1708" w:type="pct"/>
            <w:vAlign w:val="center"/>
          </w:tcPr>
          <w:p w14:paraId="551D8B9F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成交金额</w:t>
            </w:r>
          </w:p>
        </w:tc>
        <w:tc>
          <w:tcPr>
            <w:tcW w:w="503" w:type="pct"/>
            <w:vAlign w:val="center"/>
          </w:tcPr>
          <w:p w14:paraId="45121EB1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评审总得分</w:t>
            </w:r>
          </w:p>
        </w:tc>
      </w:tr>
      <w:tr w14:paraId="5A3B49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30" w:type="pct"/>
            <w:vAlign w:val="center"/>
          </w:tcPr>
          <w:p w14:paraId="115EEA57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0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895" w:type="pct"/>
            <w:vAlign w:val="center"/>
          </w:tcPr>
          <w:p w14:paraId="3E7A32ED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中源国财管理咨询（北京）有限公司</w:t>
            </w:r>
          </w:p>
        </w:tc>
        <w:tc>
          <w:tcPr>
            <w:tcW w:w="662" w:type="pct"/>
            <w:vAlign w:val="center"/>
          </w:tcPr>
          <w:p w14:paraId="7706F540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911101083063871489</w:t>
            </w:r>
          </w:p>
        </w:tc>
        <w:tc>
          <w:tcPr>
            <w:tcW w:w="899" w:type="pct"/>
            <w:vAlign w:val="center"/>
          </w:tcPr>
          <w:p w14:paraId="4E865C11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北京市海淀区西三环北路87号5层1-505</w:t>
            </w:r>
          </w:p>
        </w:tc>
        <w:tc>
          <w:tcPr>
            <w:tcW w:w="1708" w:type="pct"/>
            <w:vAlign w:val="center"/>
          </w:tcPr>
          <w:p w14:paraId="3F5BF51F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both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市教委所属预算单位项目绩效评估工作（单个任务）：¥2950.00</w:t>
            </w:r>
          </w:p>
          <w:p w14:paraId="7B1C9B1D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both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市教委所属预算单位项目预算评审工作（单个任务）：¥1950.00</w:t>
            </w:r>
          </w:p>
        </w:tc>
        <w:tc>
          <w:tcPr>
            <w:tcW w:w="503" w:type="pct"/>
            <w:vAlign w:val="center"/>
          </w:tcPr>
          <w:p w14:paraId="048415C7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90.05</w:t>
            </w:r>
          </w:p>
        </w:tc>
      </w:tr>
      <w:tr w14:paraId="400744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30" w:type="pct"/>
            <w:vAlign w:val="center"/>
          </w:tcPr>
          <w:p w14:paraId="139F7958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02</w:t>
            </w:r>
          </w:p>
        </w:tc>
        <w:tc>
          <w:tcPr>
            <w:tcW w:w="1846" w:type="dxa"/>
            <w:vAlign w:val="center"/>
          </w:tcPr>
          <w:p w14:paraId="0B7ED854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中逸会计师事务所有限公司</w:t>
            </w:r>
          </w:p>
        </w:tc>
        <w:tc>
          <w:tcPr>
            <w:tcW w:w="1364" w:type="dxa"/>
            <w:vAlign w:val="center"/>
          </w:tcPr>
          <w:p w14:paraId="04A1C2EA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91110112101596341P</w:t>
            </w:r>
          </w:p>
        </w:tc>
        <w:tc>
          <w:tcPr>
            <w:tcW w:w="1854" w:type="dxa"/>
            <w:vAlign w:val="center"/>
          </w:tcPr>
          <w:p w14:paraId="5E3F923F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北京市丰台区金丽南路3号院2号楼1至16层01内七层736室</w:t>
            </w:r>
          </w:p>
        </w:tc>
        <w:tc>
          <w:tcPr>
            <w:tcW w:w="1708" w:type="pct"/>
            <w:vAlign w:val="center"/>
          </w:tcPr>
          <w:p w14:paraId="1EBFD352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both"/>
              <w:textAlignment w:val="auto"/>
              <w:outlineLvl w:val="9"/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市教委所属预算单位项目绩效评估工作（单个任务）：¥2900.00</w:t>
            </w:r>
          </w:p>
          <w:p w14:paraId="082CAFE1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both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市教委所属预算单位项目预算评审工作（单个任务）：¥1900.00</w:t>
            </w:r>
          </w:p>
        </w:tc>
        <w:tc>
          <w:tcPr>
            <w:tcW w:w="503" w:type="pct"/>
            <w:vAlign w:val="center"/>
          </w:tcPr>
          <w:p w14:paraId="25EF6AA5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87.54</w:t>
            </w:r>
          </w:p>
        </w:tc>
      </w:tr>
      <w:tr w14:paraId="69CF60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30" w:type="pct"/>
            <w:vAlign w:val="center"/>
          </w:tcPr>
          <w:p w14:paraId="5992ADAD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03</w:t>
            </w:r>
          </w:p>
        </w:tc>
        <w:tc>
          <w:tcPr>
            <w:tcW w:w="1846" w:type="dxa"/>
            <w:vAlign w:val="center"/>
          </w:tcPr>
          <w:p w14:paraId="7BFFA21A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北京中鸿和达会计师事务所（普通合伙）</w:t>
            </w:r>
          </w:p>
        </w:tc>
        <w:tc>
          <w:tcPr>
            <w:tcW w:w="1364" w:type="dxa"/>
            <w:vAlign w:val="center"/>
          </w:tcPr>
          <w:p w14:paraId="29EA4301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91110105MA008GGA8E</w:t>
            </w:r>
          </w:p>
        </w:tc>
        <w:tc>
          <w:tcPr>
            <w:tcW w:w="1854" w:type="dxa"/>
            <w:vAlign w:val="center"/>
          </w:tcPr>
          <w:p w14:paraId="07E1F74C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北京市朝阳区雅宝路6号1号楼四层4040室</w:t>
            </w:r>
          </w:p>
        </w:tc>
        <w:tc>
          <w:tcPr>
            <w:tcW w:w="1708" w:type="pct"/>
            <w:vAlign w:val="center"/>
          </w:tcPr>
          <w:p w14:paraId="5A7B3651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both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市教委所属预算单位项目绩效评估工作（单个任务）：¥2980.00</w:t>
            </w:r>
          </w:p>
          <w:p w14:paraId="4662D31B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both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市教委所属预算单位项目预算评审工作（单个任务）：¥1980.00</w:t>
            </w:r>
          </w:p>
        </w:tc>
        <w:tc>
          <w:tcPr>
            <w:tcW w:w="503" w:type="pct"/>
            <w:vAlign w:val="center"/>
          </w:tcPr>
          <w:p w14:paraId="5FB30CAE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86.31</w:t>
            </w:r>
          </w:p>
        </w:tc>
      </w:tr>
      <w:tr w14:paraId="6C4F41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30" w:type="pct"/>
            <w:vAlign w:val="center"/>
          </w:tcPr>
          <w:p w14:paraId="6773143D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04</w:t>
            </w:r>
          </w:p>
        </w:tc>
        <w:tc>
          <w:tcPr>
            <w:tcW w:w="1846" w:type="dxa"/>
            <w:vAlign w:val="center"/>
          </w:tcPr>
          <w:p w14:paraId="72CBA28A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北京智联恒通咨询有限公司</w:t>
            </w:r>
          </w:p>
        </w:tc>
        <w:tc>
          <w:tcPr>
            <w:tcW w:w="1364" w:type="dxa"/>
            <w:vAlign w:val="center"/>
          </w:tcPr>
          <w:p w14:paraId="631E52F7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911101063355184421</w:t>
            </w:r>
          </w:p>
        </w:tc>
        <w:tc>
          <w:tcPr>
            <w:tcW w:w="1854" w:type="dxa"/>
            <w:vAlign w:val="center"/>
          </w:tcPr>
          <w:p w14:paraId="3EA265E1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北京市大兴区西红门镇宏业路9号院8号楼4层403室</w:t>
            </w:r>
          </w:p>
        </w:tc>
        <w:tc>
          <w:tcPr>
            <w:tcW w:w="1708" w:type="pct"/>
            <w:vAlign w:val="center"/>
          </w:tcPr>
          <w:p w14:paraId="368D0116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both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市教委所属预算单位项目绩效评估工作（单个任务）：¥2980.00</w:t>
            </w:r>
          </w:p>
          <w:p w14:paraId="7048708F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both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市教委所属预算单位项目预算评审工作（单个任务）：¥1980.00</w:t>
            </w:r>
          </w:p>
        </w:tc>
        <w:tc>
          <w:tcPr>
            <w:tcW w:w="503" w:type="pct"/>
            <w:vAlign w:val="center"/>
          </w:tcPr>
          <w:p w14:paraId="67DEFA42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84.64</w:t>
            </w:r>
          </w:p>
        </w:tc>
      </w:tr>
      <w:tr w14:paraId="34794A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30" w:type="pct"/>
            <w:vAlign w:val="center"/>
          </w:tcPr>
          <w:p w14:paraId="2FF9F3F1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05</w:t>
            </w:r>
          </w:p>
        </w:tc>
        <w:tc>
          <w:tcPr>
            <w:tcW w:w="895" w:type="pct"/>
            <w:vAlign w:val="center"/>
          </w:tcPr>
          <w:p w14:paraId="42BF87D6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北京金凯伟业咨询有限公司</w:t>
            </w:r>
          </w:p>
        </w:tc>
        <w:tc>
          <w:tcPr>
            <w:tcW w:w="662" w:type="pct"/>
            <w:vAlign w:val="center"/>
          </w:tcPr>
          <w:p w14:paraId="42775C1D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91110105791613515X</w:t>
            </w:r>
          </w:p>
        </w:tc>
        <w:tc>
          <w:tcPr>
            <w:tcW w:w="899" w:type="pct"/>
            <w:vAlign w:val="center"/>
          </w:tcPr>
          <w:p w14:paraId="517859BF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vertAlign w:val="baseline"/>
                <w:lang w:val="en-US" w:eastAsia="zh-CN"/>
              </w:rPr>
              <w:t>北京市朝阳区阜通东大街6号院3号楼24层2811室</w:t>
            </w:r>
          </w:p>
        </w:tc>
        <w:tc>
          <w:tcPr>
            <w:tcW w:w="1708" w:type="pct"/>
            <w:vAlign w:val="center"/>
          </w:tcPr>
          <w:p w14:paraId="08DE5275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both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转移支付项目预算评审工作（单个任务）：¥2000.00</w:t>
            </w:r>
          </w:p>
        </w:tc>
        <w:tc>
          <w:tcPr>
            <w:tcW w:w="503" w:type="pct"/>
            <w:vAlign w:val="center"/>
          </w:tcPr>
          <w:p w14:paraId="234501B6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85.83</w:t>
            </w:r>
          </w:p>
        </w:tc>
      </w:tr>
    </w:tbl>
    <w:p w14:paraId="15B47A26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1"/>
        <w:tblW w:w="511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97"/>
      </w:tblGrid>
      <w:tr w14:paraId="0E971A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</w:tcPr>
          <w:p w14:paraId="54D8FB43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0"/>
                <w:sz w:val="22"/>
                <w:szCs w:val="22"/>
              </w:rPr>
              <w:t>服务类</w:t>
            </w:r>
          </w:p>
        </w:tc>
      </w:tr>
      <w:tr w14:paraId="093143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</w:tcPr>
          <w:p w14:paraId="45F0CC43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both"/>
              <w:textAlignment w:val="auto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  <w:t>名称：直属单位业务发展—预算评审及绩效评估工作</w:t>
            </w:r>
          </w:p>
          <w:p w14:paraId="50586134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both"/>
              <w:textAlignment w:val="auto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  <w:t>服务范围：详见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竞争性磋商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  <w:t>文件</w:t>
            </w:r>
          </w:p>
          <w:p w14:paraId="6312004D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both"/>
              <w:textAlignment w:val="auto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  <w:t>服务要求：详见竞争性磋商文件</w:t>
            </w:r>
          </w:p>
          <w:p w14:paraId="75E33A06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both"/>
              <w:textAlignment w:val="auto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  <w:t>服务时间：自合同签订之日起至本项目下的工作全部完成为止。</w:t>
            </w:r>
          </w:p>
          <w:p w14:paraId="4E5F32E3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both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</w:rPr>
              <w:t>服务标准：详见竞争性磋商文件</w:t>
            </w:r>
          </w:p>
        </w:tc>
      </w:tr>
    </w:tbl>
    <w:p w14:paraId="724641FF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五、评审专家名单：梁海玲、陈素梅、乐岩</w:t>
      </w:r>
    </w:p>
    <w:p w14:paraId="202806D1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六、代理服务收费标准及金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额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：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合计4.95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其中第1包为0.93万元；第2包为0.945万元；第3包为0.93万元；第4包为0.945万元；第5包为1.2万元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eastAsia="zh-CN"/>
        </w:rPr>
        <w:t>），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收费标准详见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竞争性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磋商文件。</w:t>
      </w:r>
    </w:p>
    <w:p w14:paraId="1E374D93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七、公告期限</w:t>
      </w:r>
    </w:p>
    <w:p w14:paraId="0C43FBC6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3F91BD34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44A3C732">
      <w:pPr>
        <w:keepNext w:val="0"/>
        <w:keepLines w:val="0"/>
        <w:pageBreakBefore w:val="0"/>
        <w:kinsoku/>
        <w:wordWrap w:val="0"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8.1本公告同时在中国政府采购网（http://www.ccgp.gov.cn）、北京</w:t>
      </w:r>
      <w:bookmarkStart w:id="2" w:name="_GoBack"/>
      <w:bookmarkEnd w:id="2"/>
      <w:r>
        <w:rPr>
          <w:rFonts w:hint="default" w:ascii="Times New Roman" w:hAnsi="Times New Roman" w:eastAsia="宋体" w:cs="Times New Roman"/>
          <w:sz w:val="24"/>
          <w:szCs w:val="24"/>
        </w:rPr>
        <w:t>市政府采购网（http://www.ccgp-beijing.gov.cn/）发布。</w:t>
      </w:r>
    </w:p>
    <w:p w14:paraId="2F2261D9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8.2采购代理机构项目编号：BJJQ-2026-063/01~05</w:t>
      </w:r>
    </w:p>
    <w:p w14:paraId="62C8661D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8.3本项目第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1</w:t>
      </w:r>
      <w:r>
        <w:rPr>
          <w:rFonts w:hint="default" w:ascii="Times New Roman" w:hAnsi="Times New Roman" w:eastAsia="宋体" w:cs="Times New Roman"/>
          <w:sz w:val="24"/>
          <w:szCs w:val="24"/>
        </w:rPr>
        <w:t>包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成交供应商</w:t>
      </w:r>
      <w:r>
        <w:rPr>
          <w:rFonts w:hint="default" w:ascii="Times New Roman" w:hAnsi="Times New Roman" w:eastAsia="宋体" w:cs="Times New Roman"/>
          <w:sz w:val="24"/>
          <w:szCs w:val="24"/>
        </w:rPr>
        <w:t>为中源国财管理咨询（北京）有限公司，市教委所属预算单位项目绩效评估工作（单个任务）：¥2950.00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</w:rPr>
        <w:t>市教委所属预算单位项目预算评审工作（单个任务）：¥1950.00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</w:rPr>
        <w:t>代理服务费金额为0.93万元，评审总得分为90.05；第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sz w:val="24"/>
          <w:szCs w:val="24"/>
        </w:rPr>
        <w:t>包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成交供应商</w:t>
      </w:r>
      <w:r>
        <w:rPr>
          <w:rFonts w:hint="default" w:ascii="Times New Roman" w:hAnsi="Times New Roman" w:eastAsia="宋体" w:cs="Times New Roman"/>
          <w:sz w:val="24"/>
          <w:szCs w:val="24"/>
        </w:rPr>
        <w:t>为中逸会计师事务所有限公司，市教委所属预算单位项目绩效评估工作（单个任务）：¥2900.00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</w:rPr>
        <w:t>市教委所属预算单位项目预算评审工作（单个任务）：¥1900.00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</w:rPr>
        <w:t>代理服务费金额为0.945万元，评审总得分为87.54；第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sz w:val="24"/>
          <w:szCs w:val="24"/>
        </w:rPr>
        <w:t>包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成交供应商</w:t>
      </w:r>
      <w:r>
        <w:rPr>
          <w:rFonts w:hint="default" w:ascii="Times New Roman" w:hAnsi="Times New Roman" w:eastAsia="宋体" w:cs="Times New Roman"/>
          <w:sz w:val="24"/>
          <w:szCs w:val="24"/>
        </w:rPr>
        <w:t>为北京中鸿和达会计师事务所（普通合伙），市教委所属预算单位项目绩效评估工作（单个任务）：¥2980.00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</w:rPr>
        <w:t>市教委所属预算单位项目预算评审工作（单个任务）：¥1980.00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</w:rPr>
        <w:t>代理服务费金额为0.93万元，评审总得分为86.31；第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sz w:val="24"/>
          <w:szCs w:val="24"/>
        </w:rPr>
        <w:t>包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成交供应商</w:t>
      </w:r>
      <w:r>
        <w:rPr>
          <w:rFonts w:hint="default" w:ascii="Times New Roman" w:hAnsi="Times New Roman" w:eastAsia="宋体" w:cs="Times New Roman"/>
          <w:sz w:val="24"/>
          <w:szCs w:val="24"/>
        </w:rPr>
        <w:t>为北京智联恒通咨询有限公司，市教委所属预算单位项目绩效评估工作（单个任务）：¥2980.00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</w:rPr>
        <w:t>市教委所属预算单位项目预算评审工作（单个任务）：¥1980.00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</w:rPr>
        <w:t>代理服务费金额为0.945万元，评审总得分为84.64；第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5</w:t>
      </w:r>
      <w:r>
        <w:rPr>
          <w:rFonts w:hint="default" w:ascii="Times New Roman" w:hAnsi="Times New Roman" w:eastAsia="宋体" w:cs="Times New Roman"/>
          <w:sz w:val="24"/>
          <w:szCs w:val="24"/>
        </w:rPr>
        <w:t>包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成交供应商</w:t>
      </w:r>
      <w:r>
        <w:rPr>
          <w:rFonts w:hint="default" w:ascii="Times New Roman" w:hAnsi="Times New Roman" w:eastAsia="宋体" w:cs="Times New Roman"/>
          <w:sz w:val="24"/>
          <w:szCs w:val="24"/>
        </w:rPr>
        <w:t>为北京金凯伟业咨询有限公司，转移支付项目预算评审工作（单个任务）：¥2000.00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</w:rPr>
        <w:t>代理服务费金额为1.2万元，评审总得分为85.83。</w:t>
      </w:r>
    </w:p>
    <w:p w14:paraId="0BA2E285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 w14:paraId="2B496CAF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1.采购人信息</w:t>
      </w:r>
    </w:p>
    <w:p w14:paraId="07F783D3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名    称：北京市教育资产与财务管理事务中心</w:t>
      </w:r>
    </w:p>
    <w:p w14:paraId="7A602A2D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地    址：北京市朝阳区北四环东路95号</w:t>
      </w:r>
    </w:p>
    <w:p w14:paraId="469884D0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联系方式：林老师，010-64228110</w:t>
      </w:r>
    </w:p>
    <w:p w14:paraId="292BC170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2.采购代理机构信息</w:t>
      </w:r>
    </w:p>
    <w:p w14:paraId="3B21BA81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名    称：北京汇诚金桥国际招标咨询有限公司</w:t>
      </w:r>
    </w:p>
    <w:p w14:paraId="5A40DCDA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地    址：北京市东城区朝阳门内大街南竹杆胡同6号北京INN3号楼9层</w:t>
      </w:r>
    </w:p>
    <w:p w14:paraId="6F259678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联系方式：刘倩、李辰010-65173825</w:t>
      </w:r>
    </w:p>
    <w:p w14:paraId="4A18068A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3.项目联系方式</w:t>
      </w:r>
    </w:p>
    <w:p w14:paraId="4E0B80DE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项目联系人：刘倩、李辰</w:t>
      </w:r>
    </w:p>
    <w:p w14:paraId="16379B31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电话：010-65173825</w:t>
      </w:r>
    </w:p>
    <w:p w14:paraId="5362EA62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6C529D55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1.采购文件</w:t>
      </w:r>
    </w:p>
    <w:p w14:paraId="6747F80D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51475"/>
    <w:rsid w:val="00276863"/>
    <w:rsid w:val="002E2237"/>
    <w:rsid w:val="0041710E"/>
    <w:rsid w:val="00422A1B"/>
    <w:rsid w:val="004D1179"/>
    <w:rsid w:val="006608AB"/>
    <w:rsid w:val="00705D10"/>
    <w:rsid w:val="00721F31"/>
    <w:rsid w:val="00765FA9"/>
    <w:rsid w:val="0077059A"/>
    <w:rsid w:val="007F65BC"/>
    <w:rsid w:val="009C2459"/>
    <w:rsid w:val="009E442F"/>
    <w:rsid w:val="00A42D63"/>
    <w:rsid w:val="00A83878"/>
    <w:rsid w:val="00AE5856"/>
    <w:rsid w:val="00AF1351"/>
    <w:rsid w:val="00B33BC6"/>
    <w:rsid w:val="00B469DD"/>
    <w:rsid w:val="00C61709"/>
    <w:rsid w:val="00D62758"/>
    <w:rsid w:val="00DA630C"/>
    <w:rsid w:val="00FA634B"/>
    <w:rsid w:val="00FE498C"/>
    <w:rsid w:val="01514167"/>
    <w:rsid w:val="01E943A0"/>
    <w:rsid w:val="025A0025"/>
    <w:rsid w:val="02B82105"/>
    <w:rsid w:val="045A77D7"/>
    <w:rsid w:val="046D395F"/>
    <w:rsid w:val="058C5071"/>
    <w:rsid w:val="062C0CFF"/>
    <w:rsid w:val="06C069D5"/>
    <w:rsid w:val="077763A1"/>
    <w:rsid w:val="082C3238"/>
    <w:rsid w:val="08DD4F7E"/>
    <w:rsid w:val="09686808"/>
    <w:rsid w:val="098C2D10"/>
    <w:rsid w:val="09F50A27"/>
    <w:rsid w:val="0BE004D6"/>
    <w:rsid w:val="0D230FC8"/>
    <w:rsid w:val="0E611762"/>
    <w:rsid w:val="0EA217C7"/>
    <w:rsid w:val="0EE14D35"/>
    <w:rsid w:val="0F53554E"/>
    <w:rsid w:val="110A4DCF"/>
    <w:rsid w:val="137C0F01"/>
    <w:rsid w:val="14086F62"/>
    <w:rsid w:val="14261483"/>
    <w:rsid w:val="15FF5C91"/>
    <w:rsid w:val="1610623E"/>
    <w:rsid w:val="165C118C"/>
    <w:rsid w:val="1783099B"/>
    <w:rsid w:val="1A2E0D57"/>
    <w:rsid w:val="1B9F67E5"/>
    <w:rsid w:val="1BC93F92"/>
    <w:rsid w:val="1DA21F28"/>
    <w:rsid w:val="1E842F20"/>
    <w:rsid w:val="1F196DB1"/>
    <w:rsid w:val="1F2B2044"/>
    <w:rsid w:val="1F5D3872"/>
    <w:rsid w:val="20250E4F"/>
    <w:rsid w:val="20753DC1"/>
    <w:rsid w:val="222114DC"/>
    <w:rsid w:val="251D226E"/>
    <w:rsid w:val="256A441E"/>
    <w:rsid w:val="256E2403"/>
    <w:rsid w:val="25D41F0B"/>
    <w:rsid w:val="28767174"/>
    <w:rsid w:val="28947EC4"/>
    <w:rsid w:val="29222225"/>
    <w:rsid w:val="2A0B4F4C"/>
    <w:rsid w:val="2AFD7B09"/>
    <w:rsid w:val="2CA84D42"/>
    <w:rsid w:val="2CE658F2"/>
    <w:rsid w:val="2EBC2204"/>
    <w:rsid w:val="2F912ACC"/>
    <w:rsid w:val="30955C68"/>
    <w:rsid w:val="3185449F"/>
    <w:rsid w:val="31E67ED6"/>
    <w:rsid w:val="323A4620"/>
    <w:rsid w:val="32C33E29"/>
    <w:rsid w:val="336D09B6"/>
    <w:rsid w:val="34FE2F4C"/>
    <w:rsid w:val="35200172"/>
    <w:rsid w:val="35610116"/>
    <w:rsid w:val="35A8384C"/>
    <w:rsid w:val="371C1D2B"/>
    <w:rsid w:val="39123DEA"/>
    <w:rsid w:val="399900AF"/>
    <w:rsid w:val="39B61C3E"/>
    <w:rsid w:val="39FA1197"/>
    <w:rsid w:val="3A4F76E5"/>
    <w:rsid w:val="3A702832"/>
    <w:rsid w:val="3C5E715D"/>
    <w:rsid w:val="3CF53810"/>
    <w:rsid w:val="3EB95566"/>
    <w:rsid w:val="41A421AE"/>
    <w:rsid w:val="41F52311"/>
    <w:rsid w:val="41F60795"/>
    <w:rsid w:val="41FD3881"/>
    <w:rsid w:val="423052E0"/>
    <w:rsid w:val="436332AB"/>
    <w:rsid w:val="43B41225"/>
    <w:rsid w:val="442A1A64"/>
    <w:rsid w:val="45DE6E06"/>
    <w:rsid w:val="45E57CF9"/>
    <w:rsid w:val="469854F4"/>
    <w:rsid w:val="47C3256A"/>
    <w:rsid w:val="48502F8E"/>
    <w:rsid w:val="491E7057"/>
    <w:rsid w:val="4BA40904"/>
    <w:rsid w:val="4C2537F3"/>
    <w:rsid w:val="4D1E2254"/>
    <w:rsid w:val="4DA57A71"/>
    <w:rsid w:val="4FE44C13"/>
    <w:rsid w:val="51145BE4"/>
    <w:rsid w:val="51BF02E3"/>
    <w:rsid w:val="529D410E"/>
    <w:rsid w:val="558772CD"/>
    <w:rsid w:val="55EF77D0"/>
    <w:rsid w:val="56953E18"/>
    <w:rsid w:val="56AE3395"/>
    <w:rsid w:val="570C1BF9"/>
    <w:rsid w:val="57830B89"/>
    <w:rsid w:val="584B45E2"/>
    <w:rsid w:val="589D6304"/>
    <w:rsid w:val="5AB171AB"/>
    <w:rsid w:val="5B9F666D"/>
    <w:rsid w:val="5BDD2EE5"/>
    <w:rsid w:val="5D1D7995"/>
    <w:rsid w:val="5D6B74D4"/>
    <w:rsid w:val="5EB629D1"/>
    <w:rsid w:val="5F1A4D0E"/>
    <w:rsid w:val="60177B46"/>
    <w:rsid w:val="60C90799"/>
    <w:rsid w:val="62410950"/>
    <w:rsid w:val="636369CE"/>
    <w:rsid w:val="68587AA5"/>
    <w:rsid w:val="68E72104"/>
    <w:rsid w:val="69054339"/>
    <w:rsid w:val="6A3353BA"/>
    <w:rsid w:val="6A3A6264"/>
    <w:rsid w:val="6ACB3DDC"/>
    <w:rsid w:val="6AEA2D28"/>
    <w:rsid w:val="6BD73442"/>
    <w:rsid w:val="6CC448DE"/>
    <w:rsid w:val="6D011914"/>
    <w:rsid w:val="6DDF5E6C"/>
    <w:rsid w:val="6E7623D2"/>
    <w:rsid w:val="70744BA6"/>
    <w:rsid w:val="71067B98"/>
    <w:rsid w:val="71272B08"/>
    <w:rsid w:val="730D3A7C"/>
    <w:rsid w:val="73390E72"/>
    <w:rsid w:val="737C169B"/>
    <w:rsid w:val="74792510"/>
    <w:rsid w:val="754E726F"/>
    <w:rsid w:val="76461B81"/>
    <w:rsid w:val="77737259"/>
    <w:rsid w:val="78846BD7"/>
    <w:rsid w:val="79AD70BA"/>
    <w:rsid w:val="7A11742F"/>
    <w:rsid w:val="7B91113D"/>
    <w:rsid w:val="7DBF4FA6"/>
    <w:rsid w:val="7FA4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7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Body Text"/>
    <w:basedOn w:val="1"/>
    <w:next w:val="6"/>
    <w:autoRedefine/>
    <w:qFormat/>
    <w:uiPriority w:val="0"/>
    <w:pPr>
      <w:spacing w:after="120"/>
    </w:pPr>
  </w:style>
  <w:style w:type="paragraph" w:customStyle="1" w:styleId="6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7">
    <w:name w:val="Plain Text"/>
    <w:basedOn w:val="1"/>
    <w:link w:val="18"/>
    <w:autoRedefine/>
    <w:qFormat/>
    <w:uiPriority w:val="99"/>
    <w:rPr>
      <w:rFonts w:ascii="宋体" w:hAnsi="Courier New"/>
    </w:rPr>
  </w:style>
  <w:style w:type="paragraph" w:styleId="8">
    <w:name w:val="Balloon Text"/>
    <w:basedOn w:val="1"/>
    <w:link w:val="20"/>
    <w:autoRedefine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5">
    <w:name w:val="正文文本1"/>
    <w:basedOn w:val="1"/>
    <w:autoRedefine/>
    <w:qFormat/>
    <w:uiPriority w:val="0"/>
    <w:pPr>
      <w:widowControl/>
      <w:spacing w:line="360" w:lineRule="auto"/>
    </w:pPr>
    <w:rPr>
      <w:color w:val="FF0000"/>
    </w:rPr>
  </w:style>
  <w:style w:type="character" w:customStyle="1" w:styleId="16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7"/>
    <w:autoRedefine/>
    <w:qFormat/>
    <w:locked/>
    <w:uiPriority w:val="99"/>
    <w:rPr>
      <w:rFonts w:ascii="宋体" w:hAnsi="Courier New" w:cs="Times New Roman"/>
    </w:rPr>
  </w:style>
  <w:style w:type="character" w:customStyle="1" w:styleId="19">
    <w:name w:val="批注文字 字符"/>
    <w:basedOn w:val="13"/>
    <w:link w:val="4"/>
    <w:autoRedefine/>
    <w:semiHidden/>
    <w:qFormat/>
    <w:uiPriority w:val="99"/>
  </w:style>
  <w:style w:type="character" w:customStyle="1" w:styleId="20">
    <w:name w:val="批注框文本 字符"/>
    <w:link w:val="8"/>
    <w:autoRedefine/>
    <w:semiHidden/>
    <w:qFormat/>
    <w:uiPriority w:val="99"/>
    <w:rPr>
      <w:sz w:val="0"/>
      <w:szCs w:val="0"/>
    </w:rPr>
  </w:style>
  <w:style w:type="character" w:customStyle="1" w:styleId="21">
    <w:name w:val="页眉 字符"/>
    <w:link w:val="10"/>
    <w:autoRedefine/>
    <w:qFormat/>
    <w:uiPriority w:val="99"/>
    <w:rPr>
      <w:sz w:val="18"/>
      <w:szCs w:val="18"/>
    </w:rPr>
  </w:style>
  <w:style w:type="character" w:customStyle="1" w:styleId="22">
    <w:name w:val="页脚 字符"/>
    <w:link w:val="9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1409</Words>
  <Characters>1857</Characters>
  <Lines>5</Lines>
  <Paragraphs>1</Paragraphs>
  <TotalTime>4</TotalTime>
  <ScaleCrop>false</ScaleCrop>
  <LinksUpToDate>false</LinksUpToDate>
  <CharactersWithSpaces>1873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admin7</cp:lastModifiedBy>
  <cp:lastPrinted>2023-03-14T03:02:00Z</cp:lastPrinted>
  <dcterms:modified xsi:type="dcterms:W3CDTF">2026-03-10T01:42:23Z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1ADED94070CE4980A6EB8A5B43913309</vt:lpwstr>
  </property>
  <property fmtid="{D5CDD505-2E9C-101B-9397-08002B2CF9AE}" pid="4" name="KSOTemplateDocerSaveRecord">
    <vt:lpwstr>eyJoZGlkIjoiNzVjMjYyZTYzZjAwZTFmNmI1Yzg4Y2ZmODU1ZDdhZmMiLCJ1c2VySWQiOiIyNTU5NTkyMDgifQ==</vt:lpwstr>
  </property>
</Properties>
</file>