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center" w:pos="4156"/>
        </w:tabs>
        <w:spacing w:line="360" w:lineRule="auto"/>
        <w:jc w:val="center"/>
        <w:rPr>
          <w:rFonts w:ascii="宋体" w:hAnsi="宋体"/>
          <w:sz w:val="36"/>
          <w:szCs w:val="36"/>
        </w:rPr>
      </w:pPr>
      <w:bookmarkStart w:id="0" w:name="_Toc99301418"/>
    </w:p>
    <w:p>
      <w:pPr>
        <w:tabs>
          <w:tab w:val="center" w:pos="4156"/>
        </w:tabs>
        <w:spacing w:line="360" w:lineRule="auto"/>
        <w:jc w:val="center"/>
        <w:rPr>
          <w:rFonts w:ascii="宋体" w:hAnsi="宋体"/>
          <w:sz w:val="36"/>
          <w:szCs w:val="36"/>
        </w:rPr>
      </w:pPr>
    </w:p>
    <w:p>
      <w:pPr>
        <w:tabs>
          <w:tab w:val="center" w:pos="4156"/>
        </w:tabs>
        <w:spacing w:line="360" w:lineRule="auto"/>
        <w:ind w:left="638" w:leftChars="304" w:right="525" w:rightChars="250"/>
        <w:jc w:val="center"/>
        <w:rPr>
          <w:rFonts w:ascii="宋体" w:hAnsi="宋体"/>
          <w:sz w:val="38"/>
          <w:szCs w:val="38"/>
        </w:rPr>
      </w:pPr>
      <w:r>
        <w:rPr>
          <w:rFonts w:hint="eastAsia" w:ascii="宋体" w:hAnsi="宋体"/>
          <w:sz w:val="38"/>
          <w:szCs w:val="38"/>
        </w:rPr>
        <w:t>仁和镇2024年宣传品制作服务项目</w:t>
      </w:r>
    </w:p>
    <w:p>
      <w:pPr>
        <w:tabs>
          <w:tab w:val="center" w:pos="4156"/>
        </w:tabs>
        <w:spacing w:line="360" w:lineRule="auto"/>
        <w:ind w:left="638" w:leftChars="304" w:right="525" w:rightChars="250"/>
        <w:jc w:val="center"/>
        <w:rPr>
          <w:rFonts w:ascii="宋体" w:hAnsi="宋体"/>
          <w:sz w:val="38"/>
          <w:szCs w:val="38"/>
        </w:rPr>
      </w:pPr>
      <w:r>
        <w:rPr>
          <w:rFonts w:hint="eastAsia" w:ascii="宋体" w:hAnsi="宋体"/>
          <w:sz w:val="38"/>
          <w:szCs w:val="38"/>
        </w:rPr>
        <w:t>（第二包）</w:t>
      </w:r>
    </w:p>
    <w:p>
      <w:pPr>
        <w:spacing w:line="440" w:lineRule="exact"/>
        <w:jc w:val="center"/>
        <w:rPr>
          <w:rFonts w:ascii="宋体" w:hAnsi="宋体"/>
          <w:sz w:val="36"/>
          <w:szCs w:val="36"/>
        </w:rPr>
      </w:pPr>
    </w:p>
    <w:p>
      <w:pPr>
        <w:spacing w:line="440" w:lineRule="exact"/>
        <w:jc w:val="center"/>
        <w:rPr>
          <w:rFonts w:ascii="宋体" w:hAnsi="宋体"/>
          <w:sz w:val="36"/>
          <w:szCs w:val="36"/>
        </w:rPr>
      </w:pPr>
    </w:p>
    <w:p>
      <w:pPr>
        <w:spacing w:line="440" w:lineRule="exact"/>
        <w:jc w:val="center"/>
        <w:rPr>
          <w:rFonts w:ascii="宋体" w:hAnsi="宋体"/>
          <w:sz w:val="36"/>
          <w:szCs w:val="36"/>
        </w:rPr>
      </w:pPr>
    </w:p>
    <w:p>
      <w:pPr>
        <w:pStyle w:val="43"/>
        <w:ind w:firstLine="480"/>
        <w:jc w:val="center"/>
        <w:rPr>
          <w:rFonts w:ascii="宋体" w:hAnsi="宋体"/>
        </w:rPr>
      </w:pPr>
    </w:p>
    <w:p>
      <w:pPr>
        <w:jc w:val="center"/>
        <w:rPr>
          <w:rFonts w:ascii="宋体" w:hAnsi="宋体"/>
          <w:b/>
          <w:bCs/>
          <w:sz w:val="56"/>
          <w:szCs w:val="56"/>
        </w:rPr>
      </w:pPr>
    </w:p>
    <w:p>
      <w:pPr>
        <w:jc w:val="center"/>
        <w:rPr>
          <w:rFonts w:ascii="宋体" w:hAnsi="宋体"/>
          <w:b/>
          <w:bCs/>
          <w:sz w:val="56"/>
          <w:szCs w:val="56"/>
        </w:rPr>
      </w:pPr>
      <w:r>
        <w:rPr>
          <w:rFonts w:hint="eastAsia" w:ascii="宋体" w:hAnsi="宋体"/>
          <w:b/>
          <w:bCs/>
          <w:sz w:val="56"/>
          <w:szCs w:val="56"/>
        </w:rPr>
        <w:t>招标文件</w:t>
      </w:r>
    </w:p>
    <w:p>
      <w:pPr>
        <w:jc w:val="center"/>
        <w:rPr>
          <w:rFonts w:ascii="宋体" w:hAnsi="宋体"/>
          <w:sz w:val="28"/>
          <w:szCs w:val="28"/>
        </w:rPr>
      </w:pPr>
    </w:p>
    <w:p>
      <w:pPr>
        <w:spacing w:line="360" w:lineRule="auto"/>
        <w:jc w:val="center"/>
        <w:rPr>
          <w:rFonts w:ascii="宋体" w:hAnsi="宋体"/>
          <w:b/>
          <w:szCs w:val="21"/>
        </w:rPr>
      </w:pPr>
      <w:r>
        <w:rPr>
          <w:rFonts w:hint="eastAsia" w:ascii="宋体" w:hAnsi="宋体"/>
          <w:sz w:val="28"/>
          <w:szCs w:val="28"/>
        </w:rPr>
        <w:t>（项目编号：11011324210200013119-XM001-2）</w:t>
      </w:r>
    </w:p>
    <w:p>
      <w:pPr>
        <w:spacing w:line="360" w:lineRule="auto"/>
        <w:jc w:val="center"/>
        <w:rPr>
          <w:rFonts w:ascii="宋体" w:hAnsi="宋体"/>
          <w:sz w:val="28"/>
          <w:szCs w:val="28"/>
        </w:rPr>
      </w:pPr>
    </w:p>
    <w:p>
      <w:pPr>
        <w:jc w:val="center"/>
        <w:rPr>
          <w:rFonts w:ascii="宋体" w:hAnsi="宋体"/>
          <w:szCs w:val="21"/>
        </w:rPr>
      </w:pPr>
    </w:p>
    <w:p>
      <w:pPr>
        <w:jc w:val="center"/>
        <w:rPr>
          <w:rFonts w:ascii="宋体" w:hAnsi="宋体"/>
          <w:szCs w:val="21"/>
        </w:rPr>
      </w:pPr>
    </w:p>
    <w:p>
      <w:pPr>
        <w:jc w:val="center"/>
        <w:rPr>
          <w:rFonts w:ascii="宋体" w:hAnsi="宋体"/>
          <w:szCs w:val="21"/>
        </w:rPr>
      </w:pPr>
    </w:p>
    <w:p>
      <w:pPr>
        <w:jc w:val="center"/>
        <w:rPr>
          <w:rFonts w:ascii="宋体" w:hAnsi="宋体"/>
          <w:szCs w:val="21"/>
        </w:rPr>
      </w:pPr>
    </w:p>
    <w:p>
      <w:pPr>
        <w:pStyle w:val="43"/>
        <w:ind w:firstLine="480"/>
        <w:rPr>
          <w:rFonts w:ascii="宋体" w:hAnsi="宋体"/>
        </w:rPr>
      </w:pPr>
    </w:p>
    <w:p>
      <w:pPr>
        <w:jc w:val="center"/>
        <w:rPr>
          <w:rFonts w:ascii="宋体" w:hAnsi="宋体"/>
          <w:szCs w:val="21"/>
        </w:rPr>
      </w:pPr>
    </w:p>
    <w:p>
      <w:pPr>
        <w:jc w:val="center"/>
        <w:rPr>
          <w:rFonts w:ascii="宋体" w:hAnsi="宋体"/>
          <w:szCs w:val="21"/>
        </w:rPr>
      </w:pPr>
    </w:p>
    <w:p>
      <w:pPr>
        <w:tabs>
          <w:tab w:val="left" w:pos="1276"/>
          <w:tab w:val="left" w:pos="3150"/>
        </w:tabs>
        <w:spacing w:before="120" w:beforeLines="50" w:after="120" w:afterLines="50" w:line="480" w:lineRule="auto"/>
        <w:ind w:left="1260" w:leftChars="600"/>
        <w:jc w:val="left"/>
        <w:rPr>
          <w:rFonts w:ascii="宋体" w:hAnsi="宋体"/>
          <w:sz w:val="28"/>
          <w:szCs w:val="28"/>
        </w:rPr>
      </w:pPr>
      <w:r>
        <w:rPr>
          <w:rFonts w:hint="eastAsia" w:ascii="宋体" w:hAnsi="宋体"/>
          <w:sz w:val="28"/>
          <w:szCs w:val="28"/>
        </w:rPr>
        <w:t>采  购  人：北京市顺义区仁和镇人民政府</w:t>
      </w:r>
    </w:p>
    <w:p>
      <w:pPr>
        <w:tabs>
          <w:tab w:val="left" w:pos="1276"/>
        </w:tabs>
        <w:spacing w:before="120" w:beforeLines="50" w:after="120" w:afterLines="50" w:line="480" w:lineRule="auto"/>
        <w:ind w:left="1260" w:leftChars="600"/>
        <w:jc w:val="left"/>
        <w:rPr>
          <w:rFonts w:ascii="宋体" w:hAnsi="宋体"/>
          <w:sz w:val="28"/>
          <w:szCs w:val="28"/>
        </w:rPr>
      </w:pPr>
      <w:r>
        <w:rPr>
          <w:rFonts w:hint="eastAsia" w:ascii="宋体" w:hAnsi="宋体"/>
          <w:sz w:val="28"/>
          <w:szCs w:val="28"/>
        </w:rPr>
        <w:t>采购代理机构：北京数圣工程造价咨询有限公司</w:t>
      </w:r>
    </w:p>
    <w:p>
      <w:pPr>
        <w:spacing w:line="480" w:lineRule="auto"/>
        <w:jc w:val="center"/>
        <w:rPr>
          <w:rFonts w:ascii="宋体" w:hAnsi="宋体"/>
          <w:szCs w:val="21"/>
        </w:rPr>
      </w:pPr>
    </w:p>
    <w:p>
      <w:pPr>
        <w:spacing w:line="360" w:lineRule="auto"/>
        <w:ind w:left="645" w:leftChars="307"/>
        <w:jc w:val="center"/>
        <w:rPr>
          <w:rFonts w:ascii="宋体" w:hAnsi="宋体"/>
        </w:rPr>
      </w:pPr>
      <w:r>
        <w:rPr>
          <w:rFonts w:hint="eastAsia" w:ascii="宋体" w:hAnsi="宋体"/>
          <w:sz w:val="28"/>
          <w:szCs w:val="28"/>
        </w:rPr>
        <w:t>2024年</w:t>
      </w:r>
      <w:r>
        <w:rPr>
          <w:rFonts w:ascii="宋体" w:hAnsi="宋体"/>
          <w:sz w:val="28"/>
          <w:szCs w:val="28"/>
        </w:rPr>
        <w:t>2</w:t>
      </w:r>
      <w:r>
        <w:rPr>
          <w:rFonts w:hint="eastAsia" w:ascii="宋体" w:hAnsi="宋体"/>
          <w:sz w:val="28"/>
          <w:szCs w:val="28"/>
        </w:rPr>
        <w:t>月</w:t>
      </w:r>
    </w:p>
    <w:p>
      <w:pPr>
        <w:rPr>
          <w:rFonts w:ascii="宋体" w:hAnsi="宋体"/>
        </w:rPr>
      </w:pPr>
    </w:p>
    <w:p>
      <w:pPr>
        <w:widowControl/>
        <w:jc w:val="left"/>
        <w:rPr>
          <w:rFonts w:ascii="宋体" w:hAnsi="宋体"/>
          <w:b/>
          <w:bCs/>
          <w:sz w:val="40"/>
          <w:szCs w:val="48"/>
        </w:rPr>
      </w:pPr>
      <w:r>
        <w:rPr>
          <w:rFonts w:ascii="宋体" w:hAnsi="宋体"/>
          <w:b/>
          <w:bCs/>
          <w:sz w:val="40"/>
          <w:szCs w:val="48"/>
        </w:rPr>
        <w:br w:type="page"/>
      </w:r>
    </w:p>
    <w:p>
      <w:pPr>
        <w:jc w:val="center"/>
        <w:rPr>
          <w:rFonts w:ascii="宋体" w:hAnsi="宋体"/>
          <w:b/>
          <w:bCs/>
          <w:sz w:val="40"/>
          <w:szCs w:val="48"/>
        </w:rPr>
        <w:sectPr>
          <w:footerReference r:id="rId4" w:type="first"/>
          <w:footerReference r:id="rId3" w:type="default"/>
          <w:pgSz w:w="11907" w:h="16840"/>
          <w:pgMar w:top="1418" w:right="1701" w:bottom="1418" w:left="1701" w:header="851" w:footer="851" w:gutter="0"/>
          <w:pgNumType w:start="1"/>
          <w:cols w:space="720" w:num="1"/>
          <w:titlePg/>
          <w:docGrid w:linePitch="462" w:charSpace="0"/>
        </w:sectPr>
      </w:pPr>
    </w:p>
    <w:p>
      <w:pPr>
        <w:jc w:val="center"/>
        <w:rPr>
          <w:rFonts w:ascii="宋体" w:hAnsi="宋体"/>
          <w:b/>
          <w:bCs/>
          <w:sz w:val="40"/>
          <w:szCs w:val="48"/>
        </w:rPr>
      </w:pPr>
    </w:p>
    <w:p>
      <w:pPr>
        <w:jc w:val="center"/>
        <w:rPr>
          <w:rFonts w:ascii="宋体" w:hAnsi="宋体"/>
          <w:b/>
          <w:bCs/>
          <w:sz w:val="40"/>
          <w:szCs w:val="48"/>
        </w:rPr>
      </w:pPr>
    </w:p>
    <w:p>
      <w:pPr>
        <w:jc w:val="center"/>
        <w:rPr>
          <w:rFonts w:ascii="宋体" w:hAnsi="宋体"/>
          <w:b/>
          <w:bCs/>
          <w:sz w:val="28"/>
          <w:szCs w:val="48"/>
        </w:rPr>
      </w:pPr>
      <w:r>
        <w:rPr>
          <w:rFonts w:ascii="宋体" w:hAnsi="宋体"/>
          <w:b/>
          <w:bCs/>
          <w:sz w:val="28"/>
          <w:szCs w:val="48"/>
        </w:rPr>
        <w:t>目录</w:t>
      </w:r>
      <w:bookmarkEnd w:id="0"/>
    </w:p>
    <w:p>
      <w:pPr>
        <w:rPr>
          <w:rFonts w:ascii="宋体" w:hAnsi="宋体"/>
          <w:sz w:val="16"/>
        </w:rPr>
      </w:pPr>
    </w:p>
    <w:p>
      <w:pPr>
        <w:rPr>
          <w:rFonts w:ascii="宋体" w:hAnsi="宋体"/>
          <w:sz w:val="16"/>
        </w:rPr>
      </w:pPr>
    </w:p>
    <w:p>
      <w:pPr>
        <w:rPr>
          <w:rFonts w:ascii="宋体" w:hAnsi="宋体"/>
          <w:sz w:val="16"/>
        </w:rPr>
      </w:pPr>
    </w:p>
    <w:p>
      <w:pPr>
        <w:pStyle w:val="31"/>
        <w:tabs>
          <w:tab w:val="right" w:leader="dot" w:pos="8505"/>
          <w:tab w:val="clear" w:pos="1050"/>
          <w:tab w:val="clear" w:pos="8937"/>
        </w:tabs>
        <w:rPr>
          <w:szCs w:val="36"/>
        </w:rPr>
      </w:pPr>
      <w:r>
        <w:rPr>
          <w:b w:val="0"/>
          <w:sz w:val="20"/>
        </w:rPr>
        <w:fldChar w:fldCharType="begin"/>
      </w:r>
      <w:r>
        <w:rPr>
          <w:b w:val="0"/>
          <w:sz w:val="20"/>
        </w:rPr>
        <w:instrText xml:space="preserve"> TOC \o "1-1" \h \z \u </w:instrText>
      </w:r>
      <w:r>
        <w:rPr>
          <w:b w:val="0"/>
          <w:sz w:val="20"/>
        </w:rPr>
        <w:fldChar w:fldCharType="separate"/>
      </w:r>
      <w:r>
        <w:fldChar w:fldCharType="begin"/>
      </w:r>
      <w:r>
        <w:instrText xml:space="preserve"> HYPERLINK \l "_Toc18951" </w:instrText>
      </w:r>
      <w:r>
        <w:fldChar w:fldCharType="separate"/>
      </w:r>
      <w:r>
        <w:rPr>
          <w:szCs w:val="48"/>
        </w:rPr>
        <w:t>第一章投标邀请</w:t>
      </w:r>
      <w:r>
        <w:rPr>
          <w:szCs w:val="36"/>
        </w:rPr>
        <w:tab/>
      </w:r>
      <w:r>
        <w:rPr>
          <w:szCs w:val="36"/>
        </w:rPr>
        <w:fldChar w:fldCharType="begin"/>
      </w:r>
      <w:r>
        <w:rPr>
          <w:szCs w:val="36"/>
        </w:rPr>
        <w:instrText xml:space="preserve"> PAGEREF _Toc18951 \h </w:instrText>
      </w:r>
      <w:r>
        <w:rPr>
          <w:szCs w:val="36"/>
        </w:rPr>
        <w:fldChar w:fldCharType="separate"/>
      </w:r>
      <w:r>
        <w:rPr>
          <w:szCs w:val="36"/>
        </w:rPr>
        <w:t>2</w:t>
      </w:r>
      <w:r>
        <w:rPr>
          <w:szCs w:val="36"/>
        </w:rPr>
        <w:fldChar w:fldCharType="end"/>
      </w:r>
      <w:r>
        <w:rPr>
          <w:szCs w:val="36"/>
        </w:rPr>
        <w:fldChar w:fldCharType="end"/>
      </w:r>
    </w:p>
    <w:p>
      <w:pPr>
        <w:pStyle w:val="31"/>
        <w:tabs>
          <w:tab w:val="right" w:leader="dot" w:pos="8505"/>
          <w:tab w:val="clear" w:pos="1050"/>
          <w:tab w:val="clear" w:pos="8937"/>
        </w:tabs>
        <w:rPr>
          <w:szCs w:val="36"/>
        </w:rPr>
      </w:pPr>
      <w:r>
        <w:fldChar w:fldCharType="begin"/>
      </w:r>
      <w:r>
        <w:instrText xml:space="preserve"> HYPERLINK \l "_Toc338" </w:instrText>
      </w:r>
      <w:r>
        <w:fldChar w:fldCharType="separate"/>
      </w:r>
      <w:r>
        <w:rPr>
          <w:szCs w:val="48"/>
        </w:rPr>
        <w:t>第二章投标人须知</w:t>
      </w:r>
      <w:r>
        <w:rPr>
          <w:szCs w:val="36"/>
        </w:rPr>
        <w:tab/>
      </w:r>
      <w:r>
        <w:rPr>
          <w:szCs w:val="36"/>
        </w:rPr>
        <w:fldChar w:fldCharType="begin"/>
      </w:r>
      <w:r>
        <w:rPr>
          <w:szCs w:val="36"/>
        </w:rPr>
        <w:instrText xml:space="preserve"> PAGEREF _Toc338 \h </w:instrText>
      </w:r>
      <w:r>
        <w:rPr>
          <w:szCs w:val="36"/>
        </w:rPr>
        <w:fldChar w:fldCharType="separate"/>
      </w:r>
      <w:r>
        <w:rPr>
          <w:szCs w:val="36"/>
        </w:rPr>
        <w:t>6</w:t>
      </w:r>
      <w:r>
        <w:rPr>
          <w:szCs w:val="36"/>
        </w:rPr>
        <w:fldChar w:fldCharType="end"/>
      </w:r>
      <w:r>
        <w:rPr>
          <w:szCs w:val="36"/>
        </w:rPr>
        <w:fldChar w:fldCharType="end"/>
      </w:r>
    </w:p>
    <w:p>
      <w:pPr>
        <w:pStyle w:val="31"/>
        <w:tabs>
          <w:tab w:val="right" w:leader="dot" w:pos="8505"/>
          <w:tab w:val="clear" w:pos="1050"/>
          <w:tab w:val="clear" w:pos="8937"/>
        </w:tabs>
        <w:rPr>
          <w:szCs w:val="36"/>
        </w:rPr>
      </w:pPr>
      <w:r>
        <w:fldChar w:fldCharType="begin"/>
      </w:r>
      <w:r>
        <w:instrText xml:space="preserve"> HYPERLINK \l "_Toc31367" </w:instrText>
      </w:r>
      <w:r>
        <w:fldChar w:fldCharType="separate"/>
      </w:r>
      <w:r>
        <w:rPr>
          <w:szCs w:val="48"/>
        </w:rPr>
        <w:t>第三章资格审查</w:t>
      </w:r>
      <w:r>
        <w:rPr>
          <w:szCs w:val="36"/>
        </w:rPr>
        <w:tab/>
      </w:r>
      <w:r>
        <w:rPr>
          <w:szCs w:val="36"/>
        </w:rPr>
        <w:fldChar w:fldCharType="begin"/>
      </w:r>
      <w:r>
        <w:rPr>
          <w:szCs w:val="36"/>
        </w:rPr>
        <w:instrText xml:space="preserve"> PAGEREF _Toc31367 \h </w:instrText>
      </w:r>
      <w:r>
        <w:rPr>
          <w:szCs w:val="36"/>
        </w:rPr>
        <w:fldChar w:fldCharType="separate"/>
      </w:r>
      <w:r>
        <w:rPr>
          <w:szCs w:val="36"/>
        </w:rPr>
        <w:t>25</w:t>
      </w:r>
      <w:r>
        <w:rPr>
          <w:szCs w:val="36"/>
        </w:rPr>
        <w:fldChar w:fldCharType="end"/>
      </w:r>
      <w:r>
        <w:rPr>
          <w:szCs w:val="36"/>
        </w:rPr>
        <w:fldChar w:fldCharType="end"/>
      </w:r>
    </w:p>
    <w:p>
      <w:pPr>
        <w:pStyle w:val="31"/>
        <w:tabs>
          <w:tab w:val="right" w:leader="dot" w:pos="8505"/>
          <w:tab w:val="clear" w:pos="1050"/>
          <w:tab w:val="clear" w:pos="8937"/>
        </w:tabs>
        <w:rPr>
          <w:szCs w:val="36"/>
        </w:rPr>
      </w:pPr>
      <w:r>
        <w:fldChar w:fldCharType="begin"/>
      </w:r>
      <w:r>
        <w:instrText xml:space="preserve"> HYPERLINK \l "_Toc25879" </w:instrText>
      </w:r>
      <w:r>
        <w:fldChar w:fldCharType="separate"/>
      </w:r>
      <w:r>
        <w:rPr>
          <w:szCs w:val="48"/>
        </w:rPr>
        <w:t>第四章评标程序、评标方法和评标标准</w:t>
      </w:r>
      <w:r>
        <w:rPr>
          <w:szCs w:val="36"/>
        </w:rPr>
        <w:tab/>
      </w:r>
      <w:r>
        <w:rPr>
          <w:szCs w:val="36"/>
        </w:rPr>
        <w:fldChar w:fldCharType="begin"/>
      </w:r>
      <w:r>
        <w:rPr>
          <w:szCs w:val="36"/>
        </w:rPr>
        <w:instrText xml:space="preserve"> PAGEREF _Toc25879 \h </w:instrText>
      </w:r>
      <w:r>
        <w:rPr>
          <w:szCs w:val="36"/>
        </w:rPr>
        <w:fldChar w:fldCharType="separate"/>
      </w:r>
      <w:r>
        <w:rPr>
          <w:szCs w:val="36"/>
        </w:rPr>
        <w:t>27</w:t>
      </w:r>
      <w:r>
        <w:rPr>
          <w:szCs w:val="36"/>
        </w:rPr>
        <w:fldChar w:fldCharType="end"/>
      </w:r>
      <w:r>
        <w:rPr>
          <w:szCs w:val="36"/>
        </w:rPr>
        <w:fldChar w:fldCharType="end"/>
      </w:r>
    </w:p>
    <w:p>
      <w:pPr>
        <w:pStyle w:val="31"/>
        <w:tabs>
          <w:tab w:val="right" w:leader="dot" w:pos="8505"/>
          <w:tab w:val="clear" w:pos="1050"/>
          <w:tab w:val="clear" w:pos="8937"/>
        </w:tabs>
        <w:rPr>
          <w:szCs w:val="36"/>
        </w:rPr>
      </w:pPr>
      <w:r>
        <w:fldChar w:fldCharType="begin"/>
      </w:r>
      <w:r>
        <w:instrText xml:space="preserve"> HYPERLINK \l "_Toc18573" </w:instrText>
      </w:r>
      <w:r>
        <w:fldChar w:fldCharType="separate"/>
      </w:r>
      <w:r>
        <w:rPr>
          <w:szCs w:val="48"/>
        </w:rPr>
        <w:t>第五章采购需求</w:t>
      </w:r>
      <w:r>
        <w:rPr>
          <w:szCs w:val="36"/>
        </w:rPr>
        <w:tab/>
      </w:r>
      <w:r>
        <w:rPr>
          <w:szCs w:val="36"/>
        </w:rPr>
        <w:fldChar w:fldCharType="begin"/>
      </w:r>
      <w:r>
        <w:rPr>
          <w:szCs w:val="36"/>
        </w:rPr>
        <w:instrText xml:space="preserve"> PAGEREF _Toc18573 \h </w:instrText>
      </w:r>
      <w:r>
        <w:rPr>
          <w:szCs w:val="36"/>
        </w:rPr>
        <w:fldChar w:fldCharType="separate"/>
      </w:r>
      <w:r>
        <w:rPr>
          <w:szCs w:val="36"/>
        </w:rPr>
        <w:t>34</w:t>
      </w:r>
      <w:r>
        <w:rPr>
          <w:szCs w:val="36"/>
        </w:rPr>
        <w:fldChar w:fldCharType="end"/>
      </w:r>
      <w:r>
        <w:rPr>
          <w:szCs w:val="36"/>
        </w:rPr>
        <w:fldChar w:fldCharType="end"/>
      </w:r>
    </w:p>
    <w:p>
      <w:pPr>
        <w:pStyle w:val="31"/>
        <w:tabs>
          <w:tab w:val="right" w:leader="dot" w:pos="8505"/>
          <w:tab w:val="clear" w:pos="1050"/>
          <w:tab w:val="clear" w:pos="8937"/>
        </w:tabs>
        <w:rPr>
          <w:szCs w:val="36"/>
        </w:rPr>
      </w:pPr>
      <w:r>
        <w:fldChar w:fldCharType="begin"/>
      </w:r>
      <w:r>
        <w:instrText xml:space="preserve"> HYPERLINK \l "_Toc934" </w:instrText>
      </w:r>
      <w:r>
        <w:fldChar w:fldCharType="separate"/>
      </w:r>
      <w:r>
        <w:rPr>
          <w:szCs w:val="48"/>
        </w:rPr>
        <w:t>第六章拟签订的合同文本</w:t>
      </w:r>
      <w:r>
        <w:rPr>
          <w:szCs w:val="36"/>
        </w:rPr>
        <w:tab/>
      </w:r>
      <w:r>
        <w:rPr>
          <w:szCs w:val="36"/>
        </w:rPr>
        <w:fldChar w:fldCharType="begin"/>
      </w:r>
      <w:r>
        <w:rPr>
          <w:szCs w:val="36"/>
        </w:rPr>
        <w:instrText xml:space="preserve"> PAGEREF _Toc934 \h </w:instrText>
      </w:r>
      <w:r>
        <w:rPr>
          <w:szCs w:val="36"/>
        </w:rPr>
        <w:fldChar w:fldCharType="separate"/>
      </w:r>
      <w:r>
        <w:rPr>
          <w:szCs w:val="36"/>
        </w:rPr>
        <w:t>35</w:t>
      </w:r>
      <w:r>
        <w:rPr>
          <w:szCs w:val="36"/>
        </w:rPr>
        <w:fldChar w:fldCharType="end"/>
      </w:r>
      <w:r>
        <w:rPr>
          <w:szCs w:val="36"/>
        </w:rPr>
        <w:fldChar w:fldCharType="end"/>
      </w:r>
    </w:p>
    <w:p>
      <w:pPr>
        <w:pStyle w:val="31"/>
        <w:tabs>
          <w:tab w:val="right" w:leader="dot" w:pos="8505"/>
          <w:tab w:val="clear" w:pos="1050"/>
          <w:tab w:val="clear" w:pos="8937"/>
        </w:tabs>
        <w:rPr>
          <w:sz w:val="20"/>
        </w:rPr>
      </w:pPr>
      <w:r>
        <w:fldChar w:fldCharType="begin"/>
      </w:r>
      <w:r>
        <w:instrText xml:space="preserve"> HYPERLINK \l "_Toc29979" </w:instrText>
      </w:r>
      <w:r>
        <w:fldChar w:fldCharType="separate"/>
      </w:r>
      <w:r>
        <w:rPr>
          <w:szCs w:val="48"/>
        </w:rPr>
        <w:t>第七章投标文件格式</w:t>
      </w:r>
      <w:r>
        <w:rPr>
          <w:szCs w:val="36"/>
        </w:rPr>
        <w:tab/>
      </w:r>
      <w:r>
        <w:rPr>
          <w:szCs w:val="36"/>
        </w:rPr>
        <w:fldChar w:fldCharType="begin"/>
      </w:r>
      <w:r>
        <w:rPr>
          <w:szCs w:val="36"/>
        </w:rPr>
        <w:instrText xml:space="preserve"> PAGEREF _Toc29979 \h </w:instrText>
      </w:r>
      <w:r>
        <w:rPr>
          <w:szCs w:val="36"/>
        </w:rPr>
        <w:fldChar w:fldCharType="separate"/>
      </w:r>
      <w:r>
        <w:rPr>
          <w:szCs w:val="36"/>
        </w:rPr>
        <w:t>36</w:t>
      </w:r>
      <w:r>
        <w:rPr>
          <w:szCs w:val="36"/>
        </w:rPr>
        <w:fldChar w:fldCharType="end"/>
      </w:r>
      <w:r>
        <w:rPr>
          <w:szCs w:val="36"/>
        </w:rPr>
        <w:fldChar w:fldCharType="end"/>
      </w:r>
    </w:p>
    <w:p>
      <w:pPr>
        <w:pStyle w:val="31"/>
        <w:spacing w:line="360" w:lineRule="auto"/>
        <w:rPr>
          <w:b w:val="0"/>
        </w:rPr>
      </w:pPr>
      <w:r>
        <w:rPr>
          <w:sz w:val="20"/>
        </w:rPr>
        <w:fldChar w:fldCharType="end"/>
      </w:r>
    </w:p>
    <w:p>
      <w:pPr>
        <w:spacing w:line="360" w:lineRule="auto"/>
        <w:jc w:val="center"/>
        <w:outlineLvl w:val="0"/>
        <w:rPr>
          <w:rFonts w:ascii="宋体" w:hAnsi="宋体"/>
          <w:b/>
          <w:sz w:val="36"/>
          <w:szCs w:val="36"/>
        </w:rPr>
      </w:pPr>
      <w:r>
        <w:rPr>
          <w:rFonts w:ascii="宋体" w:hAnsi="宋体"/>
          <w:sz w:val="24"/>
        </w:rPr>
        <w:br w:type="page"/>
      </w:r>
      <w:bookmarkStart w:id="1" w:name="_Toc18951"/>
      <w:r>
        <w:rPr>
          <w:rFonts w:ascii="宋体" w:hAnsi="宋体"/>
          <w:b/>
          <w:sz w:val="36"/>
          <w:szCs w:val="36"/>
        </w:rPr>
        <w:t>第一章</w:t>
      </w:r>
      <w:r>
        <w:rPr>
          <w:rFonts w:hint="eastAsia" w:ascii="宋体" w:hAnsi="宋体"/>
          <w:b/>
          <w:sz w:val="36"/>
          <w:szCs w:val="36"/>
        </w:rPr>
        <w:t>、</w:t>
      </w:r>
      <w:r>
        <w:rPr>
          <w:rFonts w:ascii="宋体" w:hAnsi="宋体"/>
          <w:b/>
          <w:sz w:val="36"/>
          <w:szCs w:val="36"/>
        </w:rPr>
        <w:t>投标邀请</w:t>
      </w:r>
      <w:bookmarkEnd w:id="1"/>
    </w:p>
    <w:p>
      <w:pPr>
        <w:keepNext/>
        <w:keepLines/>
        <w:autoSpaceDE w:val="0"/>
        <w:autoSpaceDN w:val="0"/>
        <w:adjustRightInd w:val="0"/>
        <w:spacing w:line="360" w:lineRule="auto"/>
        <w:jc w:val="left"/>
        <w:outlineLvl w:val="1"/>
        <w:rPr>
          <w:rFonts w:ascii="宋体" w:hAnsi="宋体"/>
          <w:b/>
          <w:kern w:val="0"/>
          <w:sz w:val="24"/>
        </w:rPr>
      </w:pPr>
      <w:r>
        <w:rPr>
          <w:rFonts w:ascii="宋体" w:hAnsi="宋体"/>
          <w:b/>
          <w:kern w:val="0"/>
          <w:sz w:val="24"/>
        </w:rPr>
        <w:t>一、项目基本情况</w:t>
      </w:r>
    </w:p>
    <w:p>
      <w:pPr>
        <w:spacing w:line="360" w:lineRule="auto"/>
        <w:ind w:firstLine="480" w:firstLineChars="200"/>
        <w:rPr>
          <w:rFonts w:ascii="宋体" w:hAnsi="宋体"/>
          <w:sz w:val="24"/>
        </w:rPr>
      </w:pPr>
      <w:r>
        <w:rPr>
          <w:rFonts w:ascii="宋体" w:hAnsi="宋体"/>
          <w:sz w:val="24"/>
        </w:rPr>
        <w:t>1</w:t>
      </w:r>
      <w:r>
        <w:rPr>
          <w:rFonts w:hint="eastAsia" w:ascii="宋体" w:hAnsi="宋体"/>
          <w:sz w:val="24"/>
        </w:rPr>
        <w:t>.项目编号/</w:t>
      </w:r>
      <w:r>
        <w:rPr>
          <w:rFonts w:ascii="宋体" w:hAnsi="宋体"/>
          <w:sz w:val="24"/>
        </w:rPr>
        <w:t>包号</w:t>
      </w:r>
      <w:r>
        <w:rPr>
          <w:rFonts w:hint="eastAsia" w:ascii="宋体" w:hAnsi="宋体"/>
          <w:sz w:val="24"/>
        </w:rPr>
        <w:t>：11011324210200013119-XM001-2</w:t>
      </w:r>
    </w:p>
    <w:p>
      <w:pPr>
        <w:spacing w:line="360" w:lineRule="auto"/>
        <w:ind w:firstLine="480" w:firstLineChars="200"/>
        <w:rPr>
          <w:rFonts w:ascii="宋体" w:hAnsi="宋体"/>
          <w:sz w:val="24"/>
        </w:rPr>
      </w:pPr>
      <w:r>
        <w:rPr>
          <w:rFonts w:ascii="宋体" w:hAnsi="宋体"/>
          <w:sz w:val="24"/>
        </w:rPr>
        <w:t>2.项目名称：</w:t>
      </w:r>
      <w:r>
        <w:rPr>
          <w:rFonts w:hint="eastAsia" w:ascii="宋体" w:hAnsi="宋体"/>
          <w:sz w:val="24"/>
        </w:rPr>
        <w:t>仁和镇2024年宣传品制作服务项目（第二包）</w:t>
      </w:r>
    </w:p>
    <w:p>
      <w:pPr>
        <w:spacing w:line="360" w:lineRule="auto"/>
        <w:ind w:firstLine="480" w:firstLineChars="200"/>
        <w:rPr>
          <w:rFonts w:ascii="宋体" w:hAnsi="宋体"/>
          <w:b/>
          <w:sz w:val="24"/>
        </w:rPr>
      </w:pPr>
      <w:r>
        <w:rPr>
          <w:rFonts w:ascii="宋体" w:hAnsi="宋体"/>
          <w:sz w:val="24"/>
        </w:rPr>
        <w:t>3.项目预算金</w:t>
      </w:r>
      <w:r>
        <w:rPr>
          <w:rFonts w:hint="eastAsia" w:ascii="宋体" w:hAnsi="宋体"/>
          <w:sz w:val="24"/>
        </w:rPr>
        <w:t>额：250万元；本包预算金额及控制价：125万元</w:t>
      </w:r>
      <w:r>
        <w:rPr>
          <w:rFonts w:ascii="宋体" w:hAnsi="宋体"/>
          <w:sz w:val="24"/>
        </w:rPr>
        <w:tab/>
      </w:r>
      <w:r>
        <w:rPr>
          <w:rFonts w:hint="eastAsia" w:ascii="宋体" w:hAnsi="宋体"/>
          <w:sz w:val="24"/>
        </w:rPr>
        <w:t>。</w:t>
      </w:r>
      <w:r>
        <w:rPr>
          <w:rFonts w:hint="eastAsia" w:ascii="宋体" w:hAnsi="宋体"/>
          <w:b/>
          <w:sz w:val="24"/>
        </w:rPr>
        <w:t>本项目共分为</w:t>
      </w:r>
      <w:r>
        <w:rPr>
          <w:rFonts w:ascii="宋体" w:hAnsi="宋体"/>
          <w:b/>
          <w:sz w:val="24"/>
        </w:rPr>
        <w:t>2</w:t>
      </w:r>
      <w:r>
        <w:rPr>
          <w:rFonts w:hint="eastAsia" w:ascii="宋体" w:hAnsi="宋体"/>
          <w:b/>
          <w:sz w:val="24"/>
        </w:rPr>
        <w:t>个包，每家投标单位可以同时报多个包，但最终只能中其中一个包。</w:t>
      </w:r>
    </w:p>
    <w:p>
      <w:pPr>
        <w:spacing w:line="360" w:lineRule="auto"/>
        <w:ind w:firstLine="480" w:firstLineChars="200"/>
        <w:rPr>
          <w:rFonts w:ascii="宋体" w:hAnsi="宋体"/>
          <w:sz w:val="24"/>
        </w:rPr>
      </w:pPr>
      <w:r>
        <w:rPr>
          <w:rFonts w:ascii="宋体" w:hAnsi="宋体"/>
          <w:sz w:val="24"/>
        </w:rPr>
        <w:t>4.采购需求：</w:t>
      </w:r>
    </w:p>
    <w:p>
      <w:pPr>
        <w:spacing w:line="360" w:lineRule="auto"/>
        <w:ind w:firstLine="480" w:firstLineChars="200"/>
        <w:rPr>
          <w:rFonts w:ascii="宋体" w:hAnsi="宋体"/>
          <w:sz w:val="24"/>
        </w:rPr>
      </w:pPr>
      <w:r>
        <w:rPr>
          <w:rFonts w:hint="eastAsia" w:ascii="宋体" w:hAnsi="宋体"/>
          <w:sz w:val="24"/>
        </w:rPr>
        <w:t>（1）采购范围：根据实际情况定期制作相关宣传物料。具体详见招标文件第五章-采购需求。</w:t>
      </w:r>
    </w:p>
    <w:p>
      <w:pPr>
        <w:spacing w:line="360" w:lineRule="auto"/>
        <w:ind w:firstLine="480" w:firstLineChars="200"/>
        <w:rPr>
          <w:rFonts w:ascii="宋体" w:hAnsi="宋体"/>
          <w:sz w:val="24"/>
        </w:rPr>
      </w:pPr>
      <w:r>
        <w:rPr>
          <w:rFonts w:hint="eastAsia" w:ascii="宋体" w:hAnsi="宋体"/>
          <w:sz w:val="24"/>
        </w:rPr>
        <w:t>（2）简要技术要求：必须达到现行中华人民共和国及北京市、行业的有关法规、规范的要求及相关文件要求的质量标准。</w:t>
      </w:r>
    </w:p>
    <w:p>
      <w:pPr>
        <w:spacing w:line="360" w:lineRule="auto"/>
        <w:ind w:firstLine="480" w:firstLineChars="200"/>
        <w:rPr>
          <w:rFonts w:ascii="宋体" w:hAnsi="宋体"/>
          <w:sz w:val="24"/>
        </w:rPr>
      </w:pPr>
      <w:r>
        <w:rPr>
          <w:rFonts w:ascii="宋体" w:hAnsi="宋体"/>
          <w:sz w:val="24"/>
        </w:rPr>
        <w:t>5.合同履行期限：</w:t>
      </w:r>
      <w:r>
        <w:rPr>
          <w:rFonts w:hint="eastAsia" w:ascii="宋体" w:hAnsi="宋体"/>
          <w:sz w:val="24"/>
        </w:rPr>
        <w:t>一年（具体时间以实际签订合同为准）。</w:t>
      </w:r>
    </w:p>
    <w:p>
      <w:pPr>
        <w:spacing w:line="360" w:lineRule="auto"/>
        <w:ind w:firstLine="480" w:firstLineChars="200"/>
        <w:rPr>
          <w:rFonts w:ascii="宋体" w:hAnsi="宋体"/>
          <w:sz w:val="24"/>
        </w:rPr>
      </w:pPr>
      <w:r>
        <w:rPr>
          <w:rFonts w:ascii="宋体" w:hAnsi="宋体"/>
          <w:sz w:val="24"/>
        </w:rPr>
        <w:t>6.本项目是否接受联合体投标：</w:t>
      </w:r>
      <w:r>
        <w:rPr>
          <w:rFonts w:hint="eastAsia" w:ascii="宋体" w:hAnsi="宋体"/>
          <w:sz w:val="24"/>
          <w:lang w:eastAsia="zh-CN"/>
        </w:rPr>
        <w:t>□</w:t>
      </w:r>
      <w:r>
        <w:rPr>
          <w:rFonts w:ascii="宋体" w:hAnsi="宋体"/>
          <w:sz w:val="24"/>
        </w:rPr>
        <w:t>是</w:t>
      </w:r>
      <w:r>
        <w:rPr>
          <w:rFonts w:hint="eastAsia" w:ascii="宋体" w:hAnsi="宋体" w:cs="宋体"/>
          <w:sz w:val="24"/>
        </w:rPr>
        <w:t>■</w:t>
      </w:r>
      <w:r>
        <w:rPr>
          <w:rFonts w:ascii="宋体" w:hAnsi="宋体"/>
          <w:sz w:val="24"/>
        </w:rPr>
        <w:t>否。</w:t>
      </w:r>
    </w:p>
    <w:p>
      <w:pPr>
        <w:spacing w:line="360" w:lineRule="auto"/>
        <w:ind w:firstLine="480" w:firstLineChars="200"/>
        <w:rPr>
          <w:rFonts w:ascii="宋体" w:hAnsi="宋体"/>
          <w:sz w:val="24"/>
        </w:rPr>
      </w:pPr>
      <w:r>
        <w:rPr>
          <w:rFonts w:hint="eastAsia" w:ascii="宋体" w:hAnsi="宋体"/>
          <w:sz w:val="24"/>
        </w:rPr>
        <w:t>7.供货地点：北京市顺义区仁和镇。</w:t>
      </w:r>
    </w:p>
    <w:p>
      <w:pPr>
        <w:spacing w:line="360" w:lineRule="auto"/>
        <w:ind w:firstLine="480" w:firstLineChars="200"/>
        <w:rPr>
          <w:rFonts w:ascii="宋体" w:hAnsi="宋体"/>
          <w:sz w:val="24"/>
        </w:rPr>
      </w:pPr>
      <w:r>
        <w:rPr>
          <w:rFonts w:hint="eastAsia" w:ascii="宋体" w:hAnsi="宋体"/>
          <w:sz w:val="24"/>
        </w:rPr>
        <w:t>8.</w:t>
      </w:r>
      <w:r>
        <w:rPr>
          <w:rFonts w:ascii="宋体" w:hAnsi="宋体"/>
          <w:sz w:val="24"/>
        </w:rPr>
        <w:t>项目审批情况：本项目已获得主管部门审批，资金已落实，本项目不允许采购进口产品。</w:t>
      </w:r>
    </w:p>
    <w:p>
      <w:pPr>
        <w:spacing w:line="360" w:lineRule="auto"/>
        <w:ind w:firstLine="480" w:firstLineChars="200"/>
        <w:rPr>
          <w:rFonts w:ascii="宋体" w:hAnsi="宋体"/>
          <w:sz w:val="24"/>
        </w:rPr>
      </w:pPr>
      <w:r>
        <w:rPr>
          <w:rFonts w:hint="eastAsia" w:ascii="宋体" w:hAnsi="宋体"/>
          <w:sz w:val="24"/>
        </w:rPr>
        <w:t>9.</w:t>
      </w:r>
      <w:r>
        <w:rPr>
          <w:rFonts w:ascii="宋体" w:hAnsi="宋体"/>
          <w:sz w:val="24"/>
        </w:rPr>
        <w:t>资金性质：财政资金。</w:t>
      </w:r>
    </w:p>
    <w:p>
      <w:pPr>
        <w:keepNext/>
        <w:keepLines/>
        <w:autoSpaceDE w:val="0"/>
        <w:autoSpaceDN w:val="0"/>
        <w:adjustRightInd w:val="0"/>
        <w:spacing w:line="360" w:lineRule="auto"/>
        <w:jc w:val="left"/>
        <w:outlineLvl w:val="1"/>
        <w:rPr>
          <w:rFonts w:ascii="宋体" w:hAnsi="宋体"/>
          <w:b/>
          <w:kern w:val="0"/>
          <w:sz w:val="24"/>
        </w:rPr>
      </w:pPr>
      <w:bookmarkStart w:id="2" w:name="_Toc35393791"/>
      <w:bookmarkStart w:id="3" w:name="_Toc28359080"/>
      <w:bookmarkStart w:id="4" w:name="_Toc28359003"/>
      <w:bookmarkStart w:id="5" w:name="_Toc35393622"/>
      <w:r>
        <w:rPr>
          <w:rFonts w:ascii="宋体" w:hAnsi="宋体"/>
          <w:b/>
          <w:kern w:val="0"/>
          <w:sz w:val="24"/>
        </w:rPr>
        <w:t>二、申请人的资格要求</w:t>
      </w:r>
      <w:bookmarkEnd w:id="2"/>
      <w:bookmarkEnd w:id="3"/>
      <w:bookmarkEnd w:id="4"/>
      <w:bookmarkEnd w:id="5"/>
    </w:p>
    <w:p>
      <w:pPr>
        <w:spacing w:line="360" w:lineRule="auto"/>
        <w:ind w:firstLine="480" w:firstLineChars="200"/>
        <w:rPr>
          <w:rFonts w:ascii="宋体" w:hAnsi="宋体"/>
          <w:sz w:val="24"/>
        </w:rPr>
      </w:pPr>
      <w:r>
        <w:rPr>
          <w:rFonts w:ascii="宋体" w:hAnsi="宋体"/>
          <w:sz w:val="24"/>
        </w:rPr>
        <w:t>1.满足《中华人民共和国政府采购法》第二十二条规定；</w:t>
      </w:r>
    </w:p>
    <w:p>
      <w:pPr>
        <w:spacing w:line="360" w:lineRule="auto"/>
        <w:ind w:firstLine="480" w:firstLineChars="200"/>
        <w:rPr>
          <w:rFonts w:ascii="宋体" w:hAnsi="宋体"/>
          <w:sz w:val="24"/>
        </w:rPr>
      </w:pPr>
      <w:bookmarkStart w:id="6" w:name="_Toc28359081"/>
      <w:bookmarkStart w:id="7" w:name="_Toc28359004"/>
      <w:r>
        <w:rPr>
          <w:rFonts w:ascii="宋体" w:hAnsi="宋体"/>
          <w:sz w:val="24"/>
        </w:rPr>
        <w:t>2.落实政府采购政策需满足的资格要求：</w:t>
      </w:r>
    </w:p>
    <w:p>
      <w:pPr>
        <w:spacing w:line="360" w:lineRule="auto"/>
        <w:ind w:firstLine="480" w:firstLineChars="200"/>
        <w:rPr>
          <w:rFonts w:ascii="宋体" w:hAnsi="宋体"/>
          <w:sz w:val="24"/>
        </w:rPr>
      </w:pPr>
      <w:r>
        <w:rPr>
          <w:rFonts w:ascii="宋体" w:hAnsi="宋体"/>
          <w:sz w:val="24"/>
        </w:rPr>
        <w:t>2.1中小企业政策</w:t>
      </w:r>
    </w:p>
    <w:p>
      <w:pPr>
        <w:spacing w:line="360" w:lineRule="auto"/>
        <w:ind w:firstLine="480" w:firstLineChars="200"/>
        <w:rPr>
          <w:rFonts w:ascii="宋体" w:hAnsi="宋体"/>
          <w:sz w:val="24"/>
        </w:rPr>
      </w:pPr>
      <w:r>
        <w:rPr>
          <w:rFonts w:hint="eastAsia" w:ascii="宋体" w:hAnsi="宋体"/>
          <w:sz w:val="24"/>
          <w:lang w:eastAsia="zh-CN"/>
        </w:rPr>
        <w:t>□</w:t>
      </w:r>
      <w:r>
        <w:rPr>
          <w:rFonts w:ascii="宋体" w:hAnsi="宋体"/>
          <w:sz w:val="24"/>
        </w:rPr>
        <w:t>本项目不专门面向中小企业预留采购份额。</w:t>
      </w:r>
    </w:p>
    <w:p>
      <w:pPr>
        <w:spacing w:line="360" w:lineRule="auto"/>
        <w:ind w:firstLine="480" w:firstLineChars="200"/>
        <w:rPr>
          <w:rFonts w:ascii="宋体" w:hAnsi="宋体"/>
          <w:sz w:val="24"/>
        </w:rPr>
      </w:pPr>
      <w:r>
        <w:rPr>
          <w:rFonts w:hint="eastAsia" w:ascii="宋体" w:hAnsi="宋体"/>
          <w:sz w:val="24"/>
          <w:lang w:eastAsia="zh-CN"/>
        </w:rPr>
        <w:t>□</w:t>
      </w:r>
      <w:r>
        <w:rPr>
          <w:rFonts w:ascii="宋体" w:hAnsi="宋体"/>
          <w:sz w:val="24"/>
        </w:rPr>
        <w:t>本项目专门面向</w:t>
      </w:r>
      <w:r>
        <w:rPr>
          <w:rFonts w:hint="eastAsia" w:ascii="宋体" w:hAnsi="宋体"/>
          <w:sz w:val="24"/>
          <w:lang w:eastAsia="zh-CN"/>
        </w:rPr>
        <w:t>□</w:t>
      </w:r>
      <w:r>
        <w:rPr>
          <w:rFonts w:ascii="宋体" w:hAnsi="宋体"/>
          <w:sz w:val="24"/>
        </w:rPr>
        <w:t>中小</w:t>
      </w:r>
      <w:r>
        <w:rPr>
          <w:rFonts w:hint="eastAsia" w:ascii="宋体" w:hAnsi="宋体"/>
          <w:sz w:val="24"/>
        </w:rPr>
        <w:t xml:space="preserve"> </w:t>
      </w:r>
      <w:r>
        <w:rPr>
          <w:rFonts w:ascii="宋体" w:hAnsi="宋体"/>
          <w:sz w:val="24"/>
        </w:rPr>
        <w:t>□小微企业采购。即：提供的货物全部由符合政策要求的中小/小微企业制造、服务全部由符合政策要求的中小/小微企业承接。</w:t>
      </w:r>
    </w:p>
    <w:p>
      <w:pPr>
        <w:spacing w:line="360" w:lineRule="auto"/>
        <w:ind w:firstLine="480" w:firstLineChars="200"/>
        <w:rPr>
          <w:rFonts w:ascii="宋体" w:hAnsi="宋体"/>
          <w:sz w:val="24"/>
        </w:rPr>
      </w:pPr>
      <w:r>
        <w:rPr>
          <w:rFonts w:hint="eastAsia" w:ascii="宋体" w:hAnsi="宋体" w:cs="宋体"/>
          <w:sz w:val="24"/>
        </w:rPr>
        <w:t>■</w:t>
      </w: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u w:val="single"/>
        </w:rPr>
        <w:t>要求获得采购合同的供应商将采购项目中不低于预算金额40%的份额分包给一家或者多家小微企业</w:t>
      </w:r>
      <w:r>
        <w:rPr>
          <w:rFonts w:hint="eastAsia" w:ascii="宋体" w:hAnsi="宋体"/>
          <w:sz w:val="24"/>
        </w:rPr>
        <w:t>。</w:t>
      </w:r>
    </w:p>
    <w:p>
      <w:pPr>
        <w:spacing w:line="360" w:lineRule="auto"/>
        <w:ind w:firstLine="482" w:firstLineChars="200"/>
        <w:rPr>
          <w:rFonts w:ascii="宋体" w:hAnsi="宋体"/>
          <w:b/>
          <w:sz w:val="24"/>
        </w:rPr>
      </w:pPr>
      <w:r>
        <w:rPr>
          <w:rFonts w:ascii="宋体" w:hAnsi="宋体"/>
          <w:b/>
          <w:sz w:val="24"/>
        </w:rPr>
        <w:t>2.2其它落实政府采购政策的资格要求：</w:t>
      </w:r>
      <w:r>
        <w:rPr>
          <w:rFonts w:hint="eastAsia" w:ascii="宋体" w:hAnsi="宋体"/>
          <w:b/>
          <w:sz w:val="24"/>
          <w:u w:val="single"/>
        </w:rPr>
        <w:t>要求获得采购合同的供应商所提供的货物中由小微企业制造的</w:t>
      </w:r>
      <w:r>
        <w:rPr>
          <w:rFonts w:ascii="宋体" w:hAnsi="宋体"/>
          <w:b/>
          <w:sz w:val="24"/>
          <w:u w:val="single"/>
        </w:rPr>
        <w:t>比例</w:t>
      </w:r>
      <w:r>
        <w:rPr>
          <w:rFonts w:hint="eastAsia" w:ascii="宋体" w:hAnsi="宋体"/>
          <w:b/>
          <w:sz w:val="24"/>
          <w:u w:val="single"/>
        </w:rPr>
        <w:t>不低于预算金额40%，</w:t>
      </w:r>
      <w:r>
        <w:rPr>
          <w:rFonts w:ascii="宋体" w:hAnsi="宋体"/>
          <w:b/>
          <w:sz w:val="24"/>
          <w:u w:val="single"/>
        </w:rPr>
        <w:t>需提供承诺书并加盖单位公章及法定代表人签字或盖章。</w:t>
      </w:r>
    </w:p>
    <w:p>
      <w:pPr>
        <w:spacing w:line="360" w:lineRule="auto"/>
        <w:ind w:firstLine="480" w:firstLineChars="200"/>
        <w:rPr>
          <w:rFonts w:ascii="宋体" w:hAnsi="宋体"/>
          <w:i/>
          <w:iCs/>
          <w:sz w:val="24"/>
          <w:u w:val="single"/>
        </w:rPr>
      </w:pPr>
      <w:r>
        <w:rPr>
          <w:rFonts w:ascii="宋体" w:hAnsi="宋体"/>
          <w:sz w:val="24"/>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sz w:val="24"/>
        </w:rPr>
      </w:pPr>
      <w:r>
        <w:rPr>
          <w:rFonts w:ascii="宋体" w:hAnsi="宋体"/>
          <w:sz w:val="24"/>
        </w:rPr>
        <w:t>3.1本项目是否接受分支机构参与投标：</w:t>
      </w:r>
      <w:r>
        <w:rPr>
          <w:rFonts w:hint="eastAsia" w:ascii="宋体" w:hAnsi="宋体"/>
          <w:sz w:val="24"/>
          <w:lang w:eastAsia="zh-CN"/>
        </w:rPr>
        <w:t>□</w:t>
      </w:r>
      <w:r>
        <w:rPr>
          <w:rFonts w:ascii="宋体" w:hAnsi="宋体"/>
          <w:sz w:val="24"/>
        </w:rPr>
        <w:t>是</w:t>
      </w:r>
      <w:r>
        <w:rPr>
          <w:rFonts w:hint="eastAsia" w:ascii="宋体" w:hAnsi="宋体" w:cs="宋体"/>
          <w:sz w:val="24"/>
        </w:rPr>
        <w:t>■</w:t>
      </w:r>
      <w:r>
        <w:rPr>
          <w:rFonts w:ascii="宋体" w:hAnsi="宋体"/>
          <w:sz w:val="24"/>
        </w:rPr>
        <w:t>否；</w:t>
      </w:r>
    </w:p>
    <w:p>
      <w:pPr>
        <w:tabs>
          <w:tab w:val="left" w:pos="900"/>
          <w:tab w:val="left" w:pos="1134"/>
          <w:tab w:val="left" w:pos="1589"/>
          <w:tab w:val="left" w:pos="5521"/>
        </w:tabs>
        <w:snapToGrid w:val="0"/>
        <w:spacing w:line="360" w:lineRule="auto"/>
        <w:ind w:firstLine="480" w:firstLineChars="200"/>
        <w:rPr>
          <w:rFonts w:ascii="宋体" w:hAnsi="宋体"/>
          <w:sz w:val="24"/>
        </w:rPr>
      </w:pPr>
      <w:r>
        <w:rPr>
          <w:rFonts w:ascii="宋体" w:hAnsi="宋体"/>
          <w:sz w:val="24"/>
        </w:rPr>
        <w:t>3.2本项目是否属于政府购买服务：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sz w:val="24"/>
        </w:rPr>
      </w:pPr>
      <w:r>
        <w:rPr>
          <w:rFonts w:hint="eastAsia" w:ascii="宋体" w:hAnsi="宋体" w:cs="宋体"/>
          <w:sz w:val="24"/>
        </w:rPr>
        <w:t>■</w:t>
      </w:r>
      <w:r>
        <w:rPr>
          <w:rFonts w:ascii="宋体" w:hAnsi="宋体"/>
          <w:sz w:val="24"/>
        </w:rPr>
        <w:t>否</w:t>
      </w:r>
    </w:p>
    <w:p>
      <w:pPr>
        <w:tabs>
          <w:tab w:val="left" w:pos="900"/>
          <w:tab w:val="left" w:pos="1134"/>
          <w:tab w:val="left" w:pos="1589"/>
          <w:tab w:val="left" w:pos="5521"/>
        </w:tabs>
        <w:snapToGrid w:val="0"/>
        <w:spacing w:line="360" w:lineRule="auto"/>
        <w:ind w:left="991" w:leftChars="472" w:firstLine="2"/>
        <w:rPr>
          <w:rFonts w:ascii="宋体" w:hAnsi="宋体"/>
          <w:sz w:val="24"/>
        </w:rPr>
      </w:pPr>
      <w:r>
        <w:rPr>
          <w:rFonts w:hint="eastAsia" w:ascii="宋体" w:hAnsi="宋体"/>
          <w:sz w:val="24"/>
          <w:lang w:eastAsia="zh-CN"/>
        </w:rPr>
        <w:t>□</w:t>
      </w:r>
      <w:r>
        <w:rPr>
          <w:rFonts w:ascii="宋体" w:hAnsi="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jc w:val="left"/>
        <w:rPr>
          <w:rFonts w:ascii="宋体" w:hAnsi="宋体"/>
          <w:sz w:val="24"/>
        </w:rPr>
      </w:pPr>
      <w:r>
        <w:rPr>
          <w:rFonts w:ascii="宋体" w:hAnsi="宋体"/>
          <w:sz w:val="24"/>
        </w:rPr>
        <w:t>3.3其他特定资格要求：</w:t>
      </w:r>
      <w:r>
        <w:rPr>
          <w:rFonts w:hint="eastAsia" w:ascii="宋体" w:hAnsi="宋体" w:cs="宋体"/>
          <w:sz w:val="24"/>
          <w:u w:val="single"/>
        </w:rPr>
        <w:t>/</w:t>
      </w:r>
    </w:p>
    <w:p>
      <w:pPr>
        <w:spacing w:after="120" w:line="360" w:lineRule="auto"/>
        <w:ind w:firstLine="480" w:firstLineChars="200"/>
        <w:rPr>
          <w:rFonts w:ascii="宋体" w:hAnsi="宋体"/>
          <w:sz w:val="24"/>
          <w:szCs w:val="20"/>
        </w:rPr>
      </w:pPr>
      <w:r>
        <w:rPr>
          <w:rFonts w:hint="eastAsia" w:ascii="宋体" w:hAnsi="宋体"/>
          <w:sz w:val="24"/>
        </w:rPr>
        <w:t>4本次招标采用资格后审</w:t>
      </w:r>
    </w:p>
    <w:bookmarkEnd w:id="6"/>
    <w:bookmarkEnd w:id="7"/>
    <w:p>
      <w:pPr>
        <w:keepNext/>
        <w:keepLines/>
        <w:widowControl/>
        <w:autoSpaceDE w:val="0"/>
        <w:autoSpaceDN w:val="0"/>
        <w:adjustRightInd w:val="0"/>
        <w:spacing w:line="360" w:lineRule="auto"/>
        <w:jc w:val="left"/>
        <w:outlineLvl w:val="1"/>
        <w:rPr>
          <w:rFonts w:ascii="宋体" w:hAnsi="宋体"/>
          <w:b/>
          <w:kern w:val="0"/>
          <w:sz w:val="24"/>
        </w:rPr>
      </w:pPr>
      <w:bookmarkStart w:id="8" w:name="_Toc35393623"/>
      <w:bookmarkStart w:id="9" w:name="_Toc35393792"/>
      <w:r>
        <w:rPr>
          <w:rFonts w:ascii="宋体" w:hAnsi="宋体"/>
          <w:b/>
          <w:kern w:val="0"/>
          <w:sz w:val="24"/>
        </w:rPr>
        <w:t>三、获取招标文件</w:t>
      </w:r>
      <w:bookmarkEnd w:id="8"/>
      <w:bookmarkEnd w:id="9"/>
    </w:p>
    <w:p>
      <w:pPr>
        <w:adjustRightInd w:val="0"/>
        <w:snapToGrid w:val="0"/>
        <w:spacing w:line="360" w:lineRule="auto"/>
        <w:ind w:firstLine="480" w:firstLineChars="200"/>
        <w:rPr>
          <w:rFonts w:ascii="宋体" w:hAnsi="宋体"/>
          <w:sz w:val="24"/>
          <w:lang w:bidi="ar"/>
        </w:rPr>
      </w:pPr>
      <w:r>
        <w:rPr>
          <w:rFonts w:ascii="宋体" w:hAnsi="宋体"/>
          <w:sz w:val="24"/>
          <w:lang w:bidi="ar"/>
        </w:rPr>
        <w:t>1.时间：</w:t>
      </w:r>
      <w:r>
        <w:rPr>
          <w:rFonts w:hint="eastAsia" w:ascii="宋体" w:hAnsi="宋体"/>
          <w:sz w:val="24"/>
          <w:lang w:bidi="ar"/>
        </w:rPr>
        <w:t>2024年02月</w:t>
      </w:r>
      <w:r>
        <w:rPr>
          <w:rFonts w:ascii="宋体" w:hAnsi="宋体"/>
          <w:sz w:val="24"/>
          <w:lang w:bidi="ar"/>
        </w:rPr>
        <w:t>08日至</w:t>
      </w:r>
      <w:r>
        <w:rPr>
          <w:rFonts w:hint="eastAsia" w:ascii="宋体" w:hAnsi="宋体"/>
          <w:sz w:val="24"/>
          <w:lang w:bidi="ar"/>
        </w:rPr>
        <w:t>2024年0</w:t>
      </w:r>
      <w:r>
        <w:rPr>
          <w:rFonts w:ascii="宋体" w:hAnsi="宋体"/>
          <w:sz w:val="24"/>
          <w:lang w:bidi="ar"/>
        </w:rPr>
        <w:t>2</w:t>
      </w:r>
      <w:r>
        <w:rPr>
          <w:rFonts w:hint="eastAsia" w:ascii="宋体" w:hAnsi="宋体"/>
          <w:sz w:val="24"/>
          <w:lang w:bidi="ar"/>
        </w:rPr>
        <w:t>月</w:t>
      </w:r>
      <w:r>
        <w:rPr>
          <w:rFonts w:ascii="宋体" w:hAnsi="宋体"/>
          <w:sz w:val="24"/>
          <w:lang w:bidi="ar"/>
        </w:rPr>
        <w:t>20日，每天上午</w:t>
      </w:r>
      <w:r>
        <w:rPr>
          <w:rFonts w:hint="eastAsia" w:ascii="宋体" w:hAnsi="宋体"/>
          <w:sz w:val="24"/>
          <w:lang w:bidi="ar"/>
        </w:rPr>
        <w:t>09:00</w:t>
      </w:r>
      <w:r>
        <w:rPr>
          <w:rFonts w:ascii="宋体" w:hAnsi="宋体"/>
          <w:sz w:val="24"/>
          <w:lang w:bidi="ar"/>
        </w:rPr>
        <w:t>至</w:t>
      </w:r>
      <w:r>
        <w:rPr>
          <w:rFonts w:hint="eastAsia" w:ascii="宋体" w:hAnsi="宋体"/>
          <w:sz w:val="24"/>
          <w:lang w:bidi="ar"/>
        </w:rPr>
        <w:t>12:00</w:t>
      </w:r>
      <w:r>
        <w:rPr>
          <w:rFonts w:ascii="宋体" w:hAnsi="宋体"/>
          <w:sz w:val="24"/>
          <w:lang w:bidi="ar"/>
        </w:rPr>
        <w:t>，下午</w:t>
      </w:r>
      <w:r>
        <w:rPr>
          <w:rFonts w:hint="eastAsia" w:ascii="宋体" w:hAnsi="宋体"/>
          <w:sz w:val="24"/>
          <w:lang w:bidi="ar"/>
        </w:rPr>
        <w:t>12:00</w:t>
      </w:r>
      <w:r>
        <w:rPr>
          <w:rFonts w:ascii="宋体" w:hAnsi="宋体"/>
          <w:sz w:val="24"/>
          <w:lang w:bidi="ar"/>
        </w:rPr>
        <w:t>至</w:t>
      </w:r>
      <w:r>
        <w:rPr>
          <w:rFonts w:hint="eastAsia" w:ascii="宋体" w:hAnsi="宋体"/>
          <w:sz w:val="24"/>
          <w:lang w:bidi="ar"/>
        </w:rPr>
        <w:t>17:00</w:t>
      </w:r>
      <w:r>
        <w:rPr>
          <w:rFonts w:ascii="宋体" w:hAnsi="宋体"/>
          <w:sz w:val="24"/>
          <w:lang w:bidi="ar"/>
        </w:rPr>
        <w:t>（北京时间，法定节假日除外）。</w:t>
      </w:r>
    </w:p>
    <w:p>
      <w:pPr>
        <w:adjustRightInd w:val="0"/>
        <w:snapToGrid w:val="0"/>
        <w:spacing w:line="360" w:lineRule="auto"/>
        <w:ind w:firstLine="480" w:firstLineChars="200"/>
        <w:jc w:val="left"/>
        <w:rPr>
          <w:rFonts w:ascii="宋体" w:hAnsi="宋体"/>
          <w:sz w:val="24"/>
        </w:rPr>
      </w:pPr>
      <w:r>
        <w:rPr>
          <w:rFonts w:ascii="宋体" w:hAnsi="宋体"/>
          <w:sz w:val="24"/>
          <w:lang w:bidi="ar"/>
        </w:rPr>
        <w:t>2.地点：</w:t>
      </w:r>
      <w:r>
        <w:rPr>
          <w:rFonts w:hint="eastAsia" w:ascii="宋体" w:hAnsi="宋体"/>
          <w:sz w:val="24"/>
          <w:lang w:bidi="ar"/>
        </w:rPr>
        <w:t>北京市政府采购电子交易平台（http：//zbcg-bjzc.zhongcy.com/bjczj-portal-site/index.html#/home）</w:t>
      </w:r>
    </w:p>
    <w:p>
      <w:pPr>
        <w:widowControl/>
        <w:adjustRightInd w:val="0"/>
        <w:snapToGrid w:val="0"/>
        <w:spacing w:line="360" w:lineRule="auto"/>
        <w:ind w:firstLine="480" w:firstLineChars="200"/>
        <w:jc w:val="left"/>
        <w:rPr>
          <w:rFonts w:ascii="宋体" w:hAnsi="宋体"/>
          <w:sz w:val="24"/>
          <w:lang w:bidi="ar"/>
        </w:rPr>
      </w:pPr>
      <w:r>
        <w:rPr>
          <w:rFonts w:hint="eastAsia" w:ascii="宋体" w:hAnsi="宋体"/>
          <w:sz w:val="24"/>
          <w:lang w:bidi="ar"/>
        </w:rPr>
        <w:t>3</w:t>
      </w:r>
      <w:r>
        <w:rPr>
          <w:rFonts w:ascii="宋体" w:hAnsi="宋体"/>
          <w:sz w:val="24"/>
          <w:lang w:bidi="ar"/>
        </w:rPr>
        <w:t>.</w:t>
      </w:r>
      <w:r>
        <w:rPr>
          <w:rFonts w:hint="eastAsia" w:ascii="宋体" w:hAnsi="宋体"/>
          <w:sz w:val="24"/>
          <w:lang w:bidi="ar"/>
        </w:rPr>
        <w:t>方式</w:t>
      </w:r>
      <w:r>
        <w:rPr>
          <w:rFonts w:ascii="宋体" w:hAnsi="宋体"/>
          <w:sz w:val="24"/>
          <w:lang w:bidi="ar"/>
        </w:rPr>
        <w:t>：</w:t>
      </w:r>
      <w:r>
        <w:rPr>
          <w:rFonts w:hint="eastAsia" w:ascii="宋体" w:hAnsi="宋体"/>
          <w:sz w:val="24"/>
          <w:lang w:bidi="ar"/>
        </w:rPr>
        <w:t>供应商使用CA数字证书或电子营业执照登录北京市政府采购电子交易平台获取电子版招标文件。</w:t>
      </w:r>
    </w:p>
    <w:p>
      <w:pPr>
        <w:widowControl/>
        <w:adjustRightInd w:val="0"/>
        <w:snapToGrid w:val="0"/>
        <w:spacing w:line="360" w:lineRule="auto"/>
        <w:ind w:firstLine="480" w:firstLineChars="200"/>
        <w:jc w:val="left"/>
        <w:rPr>
          <w:rFonts w:ascii="宋体" w:hAnsi="宋体"/>
          <w:sz w:val="24"/>
        </w:rPr>
      </w:pPr>
      <w:r>
        <w:rPr>
          <w:rFonts w:ascii="宋体" w:hAnsi="宋体"/>
          <w:sz w:val="24"/>
          <w:lang w:bidi="ar"/>
        </w:rPr>
        <w:t>4.售价：0元。</w:t>
      </w:r>
    </w:p>
    <w:p>
      <w:pPr>
        <w:keepNext/>
        <w:keepLines/>
        <w:widowControl/>
        <w:autoSpaceDE w:val="0"/>
        <w:autoSpaceDN w:val="0"/>
        <w:adjustRightInd w:val="0"/>
        <w:spacing w:line="360" w:lineRule="auto"/>
        <w:jc w:val="left"/>
        <w:outlineLvl w:val="1"/>
        <w:rPr>
          <w:rFonts w:ascii="宋体" w:hAnsi="宋体"/>
          <w:b/>
          <w:kern w:val="0"/>
          <w:sz w:val="24"/>
        </w:rPr>
      </w:pPr>
      <w:bookmarkStart w:id="10" w:name="_Toc28359082"/>
      <w:bookmarkStart w:id="11" w:name="_Toc28359005"/>
      <w:bookmarkStart w:id="12" w:name="_Toc35393624"/>
      <w:bookmarkStart w:id="13" w:name="_Toc35393793"/>
      <w:r>
        <w:rPr>
          <w:rFonts w:ascii="宋体" w:hAnsi="宋体"/>
          <w:b/>
          <w:kern w:val="0"/>
          <w:sz w:val="24"/>
        </w:rPr>
        <w:t>四、提交投标文件</w:t>
      </w:r>
      <w:bookmarkEnd w:id="10"/>
      <w:bookmarkEnd w:id="11"/>
      <w:r>
        <w:rPr>
          <w:rFonts w:ascii="宋体" w:hAnsi="宋体"/>
          <w:b/>
          <w:kern w:val="0"/>
          <w:sz w:val="24"/>
        </w:rPr>
        <w:t>截止时间、开标时间和地点</w:t>
      </w:r>
      <w:bookmarkEnd w:id="12"/>
      <w:bookmarkEnd w:id="13"/>
    </w:p>
    <w:p>
      <w:pPr>
        <w:spacing w:line="360" w:lineRule="auto"/>
        <w:ind w:firstLine="480" w:firstLineChars="200"/>
        <w:jc w:val="left"/>
        <w:rPr>
          <w:rFonts w:ascii="宋体" w:hAnsi="宋体"/>
          <w:bCs/>
          <w:sz w:val="24"/>
          <w:u w:val="single"/>
        </w:rPr>
      </w:pPr>
      <w:r>
        <w:rPr>
          <w:rFonts w:hint="eastAsia" w:ascii="宋体" w:hAnsi="宋体"/>
          <w:sz w:val="24"/>
          <w:lang w:bidi="ar"/>
        </w:rPr>
        <w:t>1、</w:t>
      </w:r>
      <w:r>
        <w:rPr>
          <w:rFonts w:ascii="宋体" w:hAnsi="宋体"/>
          <w:sz w:val="24"/>
          <w:lang w:bidi="ar"/>
        </w:rPr>
        <w:t>投标截止时间、开标时间：</w:t>
      </w:r>
      <w:r>
        <w:rPr>
          <w:rFonts w:hint="eastAsia" w:ascii="宋体" w:hAnsi="宋体"/>
          <w:sz w:val="24"/>
          <w:lang w:bidi="ar"/>
        </w:rPr>
        <w:t>2024年02月2</w:t>
      </w:r>
      <w:r>
        <w:rPr>
          <w:rFonts w:ascii="宋体" w:hAnsi="宋体"/>
          <w:sz w:val="24"/>
          <w:lang w:bidi="ar"/>
        </w:rPr>
        <w:t>8</w:t>
      </w:r>
      <w:r>
        <w:rPr>
          <w:rFonts w:hint="eastAsia" w:ascii="宋体" w:hAnsi="宋体"/>
          <w:sz w:val="24"/>
          <w:lang w:bidi="ar"/>
        </w:rPr>
        <w:t>日</w:t>
      </w:r>
      <w:r>
        <w:rPr>
          <w:rFonts w:hint="eastAsia" w:ascii="宋体" w:hAnsi="宋体"/>
          <w:sz w:val="24"/>
        </w:rPr>
        <w:t>09点30分</w:t>
      </w:r>
      <w:r>
        <w:rPr>
          <w:rFonts w:ascii="宋体" w:hAnsi="宋体"/>
          <w:bCs/>
          <w:sz w:val="24"/>
          <w:lang w:bidi="ar"/>
        </w:rPr>
        <w:t>（北京时间）</w:t>
      </w:r>
    </w:p>
    <w:p>
      <w:pPr>
        <w:spacing w:line="360" w:lineRule="auto"/>
        <w:ind w:firstLine="480" w:firstLineChars="200"/>
        <w:rPr>
          <w:rFonts w:ascii="宋体" w:hAnsi="宋体"/>
          <w:bCs/>
          <w:sz w:val="24"/>
        </w:rPr>
      </w:pPr>
      <w:r>
        <w:rPr>
          <w:rFonts w:hint="eastAsia" w:ascii="宋体" w:hAnsi="宋体"/>
          <w:sz w:val="24"/>
          <w:lang w:bidi="ar"/>
        </w:rPr>
        <w:t>2、</w:t>
      </w:r>
      <w:r>
        <w:rPr>
          <w:rFonts w:ascii="宋体" w:hAnsi="宋体"/>
          <w:sz w:val="24"/>
          <w:lang w:bidi="ar"/>
        </w:rPr>
        <w:t>地点：</w:t>
      </w:r>
      <w:r>
        <w:rPr>
          <w:rFonts w:hint="eastAsia" w:ascii="宋体" w:hAnsi="宋体"/>
          <w:sz w:val="24"/>
          <w:lang w:bidi="ar"/>
        </w:rPr>
        <w:t>北京市顺义区复兴东街3号院顺义区政务服务中心6号电梯厅二层开标室(以当日电子显示屏项目对应开标室为准)（如有变动另行通知）。</w:t>
      </w:r>
    </w:p>
    <w:p>
      <w:pPr>
        <w:keepNext/>
        <w:keepLines/>
        <w:autoSpaceDE w:val="0"/>
        <w:autoSpaceDN w:val="0"/>
        <w:adjustRightInd w:val="0"/>
        <w:spacing w:line="360" w:lineRule="auto"/>
        <w:jc w:val="left"/>
        <w:outlineLvl w:val="1"/>
        <w:rPr>
          <w:rFonts w:ascii="宋体" w:hAnsi="宋体"/>
          <w:b/>
          <w:kern w:val="0"/>
          <w:sz w:val="24"/>
        </w:rPr>
      </w:pPr>
      <w:bookmarkStart w:id="14" w:name="_Toc35393794"/>
      <w:bookmarkStart w:id="15" w:name="_Toc28359007"/>
      <w:bookmarkStart w:id="16" w:name="_Toc28359084"/>
      <w:bookmarkStart w:id="17" w:name="_Toc35393625"/>
      <w:r>
        <w:rPr>
          <w:rFonts w:ascii="宋体" w:hAnsi="宋体"/>
          <w:b/>
          <w:kern w:val="0"/>
          <w:sz w:val="24"/>
        </w:rPr>
        <w:t>五、公告期限</w:t>
      </w:r>
      <w:bookmarkEnd w:id="14"/>
      <w:bookmarkEnd w:id="15"/>
      <w:bookmarkEnd w:id="16"/>
      <w:bookmarkEnd w:id="17"/>
    </w:p>
    <w:p>
      <w:pPr>
        <w:spacing w:line="360" w:lineRule="auto"/>
        <w:ind w:firstLine="480" w:firstLineChars="200"/>
        <w:rPr>
          <w:rFonts w:ascii="宋体" w:hAnsi="宋体"/>
          <w:kern w:val="0"/>
          <w:sz w:val="24"/>
        </w:rPr>
      </w:pPr>
      <w:r>
        <w:rPr>
          <w:rFonts w:ascii="宋体" w:hAnsi="宋体"/>
          <w:kern w:val="0"/>
          <w:sz w:val="24"/>
        </w:rPr>
        <w:t>自本公告发布之日起5个工作日。</w:t>
      </w:r>
    </w:p>
    <w:p>
      <w:pPr>
        <w:keepNext/>
        <w:keepLines/>
        <w:autoSpaceDE w:val="0"/>
        <w:autoSpaceDN w:val="0"/>
        <w:adjustRightInd w:val="0"/>
        <w:spacing w:line="360" w:lineRule="auto"/>
        <w:jc w:val="left"/>
        <w:outlineLvl w:val="1"/>
        <w:rPr>
          <w:rFonts w:ascii="宋体" w:hAnsi="宋体"/>
          <w:b/>
          <w:kern w:val="0"/>
          <w:sz w:val="24"/>
        </w:rPr>
      </w:pPr>
      <w:bookmarkStart w:id="18" w:name="_Toc35393626"/>
      <w:bookmarkStart w:id="19" w:name="_Toc35393795"/>
      <w:r>
        <w:rPr>
          <w:rFonts w:ascii="宋体" w:hAnsi="宋体"/>
          <w:b/>
          <w:kern w:val="0"/>
          <w:sz w:val="24"/>
        </w:rPr>
        <w:t>六、其他补充事宜</w:t>
      </w:r>
      <w:bookmarkEnd w:id="18"/>
      <w:bookmarkEnd w:id="19"/>
    </w:p>
    <w:p>
      <w:pPr>
        <w:spacing w:line="360" w:lineRule="auto"/>
        <w:ind w:firstLine="480" w:firstLineChars="200"/>
        <w:rPr>
          <w:rFonts w:ascii="宋体" w:hAnsi="宋体" w:cs="Calibri"/>
          <w:sz w:val="24"/>
        </w:rPr>
      </w:pPr>
      <w:r>
        <w:rPr>
          <w:rFonts w:ascii="宋体" w:hAnsi="宋体" w:cs="Calibri"/>
          <w:sz w:val="24"/>
        </w:rPr>
        <w:t>1.</w:t>
      </w:r>
      <w:r>
        <w:rPr>
          <w:rFonts w:hint="eastAsia" w:ascii="宋体" w:hAnsi="宋体" w:cs="Calibri"/>
          <w:sz w:val="24"/>
        </w:rPr>
        <w:t>本项目需要落实的政府采购政策：</w:t>
      </w:r>
    </w:p>
    <w:p>
      <w:pPr>
        <w:spacing w:line="360" w:lineRule="auto"/>
        <w:ind w:firstLine="480" w:firstLineChars="200"/>
        <w:rPr>
          <w:rFonts w:ascii="宋体" w:hAnsi="宋体" w:cs="Calibri"/>
          <w:sz w:val="24"/>
        </w:rPr>
      </w:pPr>
      <w:r>
        <w:rPr>
          <w:rFonts w:hint="eastAsia" w:ascii="宋体" w:hAnsi="宋体" w:cs="Calibri"/>
          <w:sz w:val="24"/>
        </w:rPr>
        <w:t>（</w:t>
      </w:r>
      <w:r>
        <w:rPr>
          <w:rFonts w:ascii="宋体" w:hAnsi="宋体" w:cs="Calibri"/>
          <w:sz w:val="24"/>
        </w:rPr>
        <w:t>1</w:t>
      </w:r>
      <w:r>
        <w:rPr>
          <w:rFonts w:hint="eastAsia" w:ascii="宋体" w:hAnsi="宋体" w:cs="Calibri"/>
          <w:sz w:val="24"/>
        </w:rPr>
        <w:t>）执行《政府采购促进中小企业发展管理办法》（财库</w:t>
      </w:r>
      <w:r>
        <w:rPr>
          <w:rFonts w:ascii="宋体" w:hAnsi="宋体" w:cs="Calibri"/>
          <w:sz w:val="24"/>
        </w:rPr>
        <w:t>[2020]46</w:t>
      </w:r>
      <w:r>
        <w:rPr>
          <w:rFonts w:hint="eastAsia" w:ascii="宋体" w:hAnsi="宋体" w:cs="Calibri"/>
          <w:sz w:val="24"/>
        </w:rPr>
        <w:t>号）；</w:t>
      </w:r>
    </w:p>
    <w:p>
      <w:pPr>
        <w:spacing w:line="360" w:lineRule="auto"/>
        <w:ind w:firstLine="480" w:firstLineChars="200"/>
        <w:rPr>
          <w:rFonts w:ascii="宋体" w:hAnsi="宋体" w:cs="Calibri"/>
          <w:sz w:val="24"/>
        </w:rPr>
      </w:pPr>
      <w:r>
        <w:rPr>
          <w:rFonts w:hint="eastAsia" w:ascii="宋体" w:hAnsi="宋体" w:cs="Calibri"/>
          <w:sz w:val="24"/>
        </w:rPr>
        <w:t>（2）执行《关于进一步加大政府采购支持中小企业力度的通知》（财库〔2022〕19号）；</w:t>
      </w:r>
    </w:p>
    <w:p>
      <w:pPr>
        <w:spacing w:line="360" w:lineRule="auto"/>
        <w:ind w:firstLine="480" w:firstLineChars="200"/>
        <w:rPr>
          <w:rFonts w:ascii="宋体" w:hAnsi="宋体" w:cs="Calibri"/>
          <w:sz w:val="24"/>
        </w:rPr>
      </w:pPr>
      <w:r>
        <w:rPr>
          <w:rFonts w:hint="eastAsia" w:ascii="宋体" w:hAnsi="宋体" w:cs="Calibri"/>
          <w:sz w:val="24"/>
        </w:rPr>
        <w:t>（</w:t>
      </w:r>
      <w:r>
        <w:rPr>
          <w:rFonts w:ascii="宋体" w:hAnsi="宋体" w:cs="Calibri"/>
          <w:sz w:val="24"/>
        </w:rPr>
        <w:t>3</w:t>
      </w:r>
      <w:r>
        <w:rPr>
          <w:rFonts w:hint="eastAsia" w:ascii="宋体" w:hAnsi="宋体" w:cs="Calibri"/>
          <w:sz w:val="24"/>
        </w:rPr>
        <w:t>）执行《财政部发展改革委生态环境部市场监管总局关于调整优化节能产品、环境标志产品政府采购执行机制》的通知（财库〔</w:t>
      </w:r>
      <w:r>
        <w:rPr>
          <w:rFonts w:ascii="宋体" w:hAnsi="宋体" w:cs="Calibri"/>
          <w:sz w:val="24"/>
        </w:rPr>
        <w:t>2019</w:t>
      </w:r>
      <w:r>
        <w:rPr>
          <w:rFonts w:hint="eastAsia" w:ascii="宋体" w:hAnsi="宋体" w:cs="Calibri"/>
          <w:sz w:val="24"/>
        </w:rPr>
        <w:t>〕</w:t>
      </w:r>
      <w:r>
        <w:rPr>
          <w:rFonts w:ascii="宋体" w:hAnsi="宋体" w:cs="Calibri"/>
          <w:sz w:val="24"/>
        </w:rPr>
        <w:t>9</w:t>
      </w:r>
      <w:r>
        <w:rPr>
          <w:rFonts w:hint="eastAsia" w:ascii="宋体" w:hAnsi="宋体" w:cs="Calibri"/>
          <w:sz w:val="24"/>
        </w:rPr>
        <w:t>号）；</w:t>
      </w:r>
    </w:p>
    <w:p>
      <w:pPr>
        <w:spacing w:line="360" w:lineRule="auto"/>
        <w:ind w:firstLine="480" w:firstLineChars="200"/>
        <w:rPr>
          <w:rFonts w:ascii="宋体" w:hAnsi="宋体" w:cs="Calibri"/>
          <w:sz w:val="24"/>
        </w:rPr>
      </w:pPr>
      <w:r>
        <w:rPr>
          <w:rFonts w:hint="eastAsia" w:ascii="宋体" w:hAnsi="宋体" w:cs="Calibri"/>
          <w:sz w:val="24"/>
        </w:rPr>
        <w:t>（</w:t>
      </w:r>
      <w:r>
        <w:rPr>
          <w:rFonts w:ascii="宋体" w:hAnsi="宋体" w:cs="Calibri"/>
          <w:sz w:val="24"/>
        </w:rPr>
        <w:t>4</w:t>
      </w:r>
      <w:r>
        <w:rPr>
          <w:rFonts w:hint="eastAsia" w:ascii="宋体" w:hAnsi="宋体" w:cs="Calibri"/>
          <w:sz w:val="24"/>
        </w:rPr>
        <w:t>）执行《财政部、司法部关于政府采购支持监狱企业发展有关问题的通知》（财库</w:t>
      </w:r>
      <w:r>
        <w:rPr>
          <w:rFonts w:ascii="宋体" w:hAnsi="宋体" w:cs="Calibri"/>
          <w:sz w:val="24"/>
        </w:rPr>
        <w:t>[2014]68</w:t>
      </w:r>
      <w:r>
        <w:rPr>
          <w:rFonts w:hint="eastAsia" w:ascii="宋体" w:hAnsi="宋体" w:cs="Calibri"/>
          <w:sz w:val="24"/>
        </w:rPr>
        <w:t>号）；</w:t>
      </w:r>
    </w:p>
    <w:p>
      <w:pPr>
        <w:spacing w:line="360" w:lineRule="auto"/>
        <w:ind w:firstLine="480" w:firstLineChars="200"/>
        <w:rPr>
          <w:rFonts w:ascii="宋体" w:hAnsi="宋体" w:cs="Calibri"/>
          <w:sz w:val="24"/>
        </w:rPr>
      </w:pPr>
      <w:r>
        <w:rPr>
          <w:rFonts w:hint="eastAsia" w:ascii="宋体" w:hAnsi="宋体" w:cs="Calibri"/>
          <w:sz w:val="24"/>
        </w:rPr>
        <w:t>（</w:t>
      </w:r>
      <w:r>
        <w:rPr>
          <w:rFonts w:ascii="宋体" w:hAnsi="宋体" w:cs="Calibri"/>
          <w:sz w:val="24"/>
        </w:rPr>
        <w:t>5</w:t>
      </w:r>
      <w:r>
        <w:rPr>
          <w:rFonts w:hint="eastAsia" w:ascii="宋体" w:hAnsi="宋体" w:cs="Calibri"/>
          <w:sz w:val="24"/>
        </w:rPr>
        <w:t>）执行《关于促进残疾人就业政府采购政策的通知》（财库〔</w:t>
      </w:r>
      <w:r>
        <w:rPr>
          <w:rFonts w:ascii="宋体" w:hAnsi="宋体" w:cs="Calibri"/>
          <w:sz w:val="24"/>
        </w:rPr>
        <w:t>2017</w:t>
      </w:r>
      <w:r>
        <w:rPr>
          <w:rFonts w:hint="eastAsia" w:ascii="宋体" w:hAnsi="宋体" w:cs="Calibri"/>
          <w:sz w:val="24"/>
        </w:rPr>
        <w:t>〕</w:t>
      </w:r>
      <w:r>
        <w:rPr>
          <w:rFonts w:ascii="宋体" w:hAnsi="宋体" w:cs="Calibri"/>
          <w:sz w:val="24"/>
        </w:rPr>
        <w:t>141</w:t>
      </w:r>
      <w:r>
        <w:rPr>
          <w:rFonts w:hint="eastAsia" w:ascii="宋体" w:hAnsi="宋体" w:cs="Calibri"/>
          <w:sz w:val="24"/>
        </w:rPr>
        <w:t>号）；</w:t>
      </w:r>
    </w:p>
    <w:p>
      <w:pPr>
        <w:spacing w:line="360" w:lineRule="auto"/>
        <w:ind w:firstLine="480" w:firstLineChars="200"/>
        <w:rPr>
          <w:rFonts w:ascii="宋体" w:hAnsi="宋体" w:cs="Calibri"/>
          <w:sz w:val="24"/>
        </w:rPr>
      </w:pPr>
      <w:r>
        <w:rPr>
          <w:rFonts w:hint="eastAsia" w:ascii="宋体" w:hAnsi="宋体" w:cs="Calibri"/>
          <w:sz w:val="24"/>
        </w:rPr>
        <w:t>（</w:t>
      </w:r>
      <w:r>
        <w:rPr>
          <w:rFonts w:ascii="宋体" w:hAnsi="宋体" w:cs="Calibri"/>
          <w:sz w:val="24"/>
        </w:rPr>
        <w:t>6</w:t>
      </w:r>
      <w:r>
        <w:rPr>
          <w:rFonts w:hint="eastAsia" w:ascii="宋体" w:hAnsi="宋体" w:cs="Calibri"/>
          <w:sz w:val="24"/>
        </w:rPr>
        <w:t>）执行《财政部关于开展政府采购信用担保试点工作方案》（财库</w:t>
      </w:r>
      <w:r>
        <w:rPr>
          <w:rFonts w:ascii="宋体" w:hAnsi="宋体" w:cs="Calibri"/>
          <w:sz w:val="24"/>
        </w:rPr>
        <w:t>[2011]124</w:t>
      </w:r>
      <w:r>
        <w:rPr>
          <w:rFonts w:hint="eastAsia" w:ascii="宋体" w:hAnsi="宋体" w:cs="Calibri"/>
          <w:sz w:val="24"/>
        </w:rPr>
        <w:t>号）等政府采购政策。</w:t>
      </w:r>
    </w:p>
    <w:p>
      <w:pPr>
        <w:spacing w:line="360" w:lineRule="auto"/>
        <w:ind w:firstLine="480" w:firstLineChars="200"/>
        <w:rPr>
          <w:rFonts w:ascii="宋体" w:hAnsi="宋体" w:cs="Calibri"/>
          <w:sz w:val="24"/>
        </w:rPr>
      </w:pPr>
      <w:r>
        <w:rPr>
          <w:rFonts w:ascii="宋体" w:hAnsi="宋体" w:cs="Calibri"/>
          <w:sz w:val="24"/>
        </w:rPr>
        <w:t>2.</w:t>
      </w:r>
      <w:r>
        <w:rPr>
          <w:rFonts w:hint="eastAsia" w:ascii="宋体" w:hAnsi="宋体" w:cs="Calibri"/>
          <w:sz w:val="24"/>
        </w:rPr>
        <w:t>公告媒体：中国政府采购网、北京市政府采购网。</w:t>
      </w:r>
    </w:p>
    <w:p>
      <w:pPr>
        <w:spacing w:line="360" w:lineRule="auto"/>
        <w:ind w:firstLine="480" w:firstLineChars="200"/>
        <w:rPr>
          <w:rFonts w:ascii="宋体" w:hAnsi="宋体"/>
          <w:sz w:val="24"/>
        </w:rPr>
      </w:pPr>
      <w:r>
        <w:rPr>
          <w:rFonts w:hint="eastAsia" w:ascii="宋体" w:hAnsi="宋体"/>
          <w:sz w:val="24"/>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spacing w:line="360" w:lineRule="auto"/>
        <w:ind w:firstLine="480" w:firstLineChars="200"/>
        <w:rPr>
          <w:rFonts w:ascii="宋体" w:hAnsi="宋体"/>
          <w:sz w:val="24"/>
        </w:rPr>
      </w:pPr>
      <w:r>
        <w:rPr>
          <w:rFonts w:hint="eastAsia" w:ascii="宋体" w:hAnsi="宋体"/>
          <w:sz w:val="24"/>
        </w:rPr>
        <w:t>CA数字证书服务热线010-58511086</w:t>
      </w:r>
    </w:p>
    <w:p>
      <w:pPr>
        <w:spacing w:line="360" w:lineRule="auto"/>
        <w:ind w:firstLine="480" w:firstLineChars="200"/>
        <w:rPr>
          <w:rFonts w:ascii="宋体" w:hAnsi="宋体"/>
          <w:sz w:val="24"/>
        </w:rPr>
      </w:pPr>
      <w:r>
        <w:rPr>
          <w:rFonts w:hint="eastAsia" w:ascii="宋体" w:hAnsi="宋体"/>
          <w:sz w:val="24"/>
        </w:rPr>
        <w:t>电子营业执照服务热线400-699-7000</w:t>
      </w:r>
    </w:p>
    <w:p>
      <w:pPr>
        <w:spacing w:line="360" w:lineRule="auto"/>
        <w:ind w:firstLine="480" w:firstLineChars="200"/>
        <w:rPr>
          <w:rFonts w:ascii="宋体" w:hAnsi="宋体"/>
          <w:sz w:val="24"/>
        </w:rPr>
      </w:pPr>
      <w:r>
        <w:rPr>
          <w:rFonts w:hint="eastAsia" w:ascii="宋体" w:hAnsi="宋体"/>
          <w:sz w:val="24"/>
        </w:rPr>
        <w:t>技术支持服务热线010-86483801</w:t>
      </w:r>
    </w:p>
    <w:p>
      <w:pPr>
        <w:spacing w:line="360" w:lineRule="auto"/>
        <w:ind w:firstLine="480" w:firstLineChars="200"/>
        <w:rPr>
          <w:rFonts w:ascii="宋体" w:hAnsi="宋体"/>
          <w:sz w:val="24"/>
        </w:rPr>
      </w:pPr>
      <w:r>
        <w:rPr>
          <w:rFonts w:hint="eastAsia" w:ascii="宋体" w:hAnsi="宋体"/>
          <w:sz w:val="24"/>
        </w:rPr>
        <w:t>3.1办理CA数字证书或电子营业执照</w:t>
      </w:r>
    </w:p>
    <w:p>
      <w:pPr>
        <w:spacing w:line="360" w:lineRule="auto"/>
        <w:ind w:firstLine="480" w:firstLineChars="200"/>
        <w:rPr>
          <w:rFonts w:ascii="宋体" w:hAnsi="宋体"/>
          <w:sz w:val="24"/>
        </w:rPr>
      </w:pPr>
      <w:r>
        <w:rPr>
          <w:rFonts w:hint="eastAsia" w:ascii="宋体" w:hAnsi="宋体"/>
          <w:sz w:val="24"/>
        </w:rPr>
        <w:t>供应商登录北京市政府采购电子交易平台查阅“用户指南”—“操作指南”—“市场主体CA办理操作流程指引”/“电子营业执照使用指南”，按照程序要求办理。</w:t>
      </w:r>
    </w:p>
    <w:p>
      <w:pPr>
        <w:spacing w:line="360" w:lineRule="auto"/>
        <w:ind w:firstLine="480" w:firstLineChars="200"/>
        <w:rPr>
          <w:rFonts w:ascii="宋体" w:hAnsi="宋体"/>
          <w:sz w:val="24"/>
        </w:rPr>
      </w:pPr>
      <w:r>
        <w:rPr>
          <w:rFonts w:hint="eastAsia" w:ascii="宋体" w:hAnsi="宋体"/>
          <w:sz w:val="24"/>
        </w:rPr>
        <w:t>3.2注册</w:t>
      </w:r>
    </w:p>
    <w:p>
      <w:pPr>
        <w:spacing w:line="360" w:lineRule="auto"/>
        <w:ind w:firstLine="480" w:firstLineChars="200"/>
        <w:rPr>
          <w:rFonts w:ascii="宋体" w:hAnsi="宋体"/>
          <w:sz w:val="24"/>
        </w:rPr>
      </w:pPr>
      <w:r>
        <w:rPr>
          <w:rFonts w:hint="eastAsia" w:ascii="宋体" w:hAnsi="宋体"/>
          <w:sz w:val="24"/>
        </w:rPr>
        <w:t>供应商登录北京市政府采购电子交易平台“用户指南”—“操作指南”—“市场主体注册入库操作流程指引”进行自助注册绑定。</w:t>
      </w:r>
    </w:p>
    <w:p>
      <w:pPr>
        <w:spacing w:line="360" w:lineRule="auto"/>
        <w:ind w:firstLine="480" w:firstLineChars="200"/>
        <w:rPr>
          <w:rFonts w:ascii="宋体" w:hAnsi="宋体"/>
          <w:sz w:val="24"/>
        </w:rPr>
      </w:pPr>
      <w:r>
        <w:rPr>
          <w:rFonts w:hint="eastAsia" w:ascii="宋体" w:hAnsi="宋体"/>
          <w:sz w:val="24"/>
        </w:rPr>
        <w:t>3.3驱动、客户端下载</w:t>
      </w:r>
    </w:p>
    <w:p>
      <w:pPr>
        <w:spacing w:line="360" w:lineRule="auto"/>
        <w:ind w:firstLine="480" w:firstLineChars="200"/>
        <w:rPr>
          <w:rFonts w:ascii="宋体" w:hAnsi="宋体"/>
          <w:sz w:val="24"/>
        </w:rPr>
      </w:pPr>
      <w:r>
        <w:rPr>
          <w:rFonts w:hint="eastAsia" w:ascii="宋体" w:hAnsi="宋体"/>
          <w:sz w:val="24"/>
        </w:rPr>
        <w:t>供应商登录北京市政府采购电子交易平台“用户指南”—“工具下载”—“招标采购系统文件驱动安装包”下载相关驱动。</w:t>
      </w:r>
    </w:p>
    <w:p>
      <w:pPr>
        <w:spacing w:line="360" w:lineRule="auto"/>
        <w:ind w:firstLine="480" w:firstLineChars="200"/>
        <w:rPr>
          <w:rFonts w:ascii="宋体" w:hAnsi="宋体"/>
          <w:sz w:val="24"/>
        </w:rPr>
      </w:pPr>
      <w:r>
        <w:rPr>
          <w:rFonts w:hint="eastAsia" w:ascii="宋体" w:hAnsi="宋体"/>
          <w:sz w:val="24"/>
        </w:rPr>
        <w:t>供应商登录北京市政府采购电子交易平台“用户指南”—“工具下载”—“投标文件编制工具”下载相关客户端。</w:t>
      </w:r>
    </w:p>
    <w:p>
      <w:pPr>
        <w:spacing w:line="360" w:lineRule="auto"/>
        <w:ind w:firstLine="480" w:firstLineChars="200"/>
        <w:rPr>
          <w:rFonts w:ascii="宋体" w:hAnsi="宋体"/>
          <w:sz w:val="24"/>
        </w:rPr>
      </w:pPr>
      <w:r>
        <w:rPr>
          <w:rFonts w:hint="eastAsia" w:ascii="宋体" w:hAnsi="宋体"/>
          <w:sz w:val="24"/>
        </w:rPr>
        <w:t>3.4获取电子招标文件</w:t>
      </w:r>
    </w:p>
    <w:p>
      <w:pPr>
        <w:spacing w:line="360" w:lineRule="auto"/>
        <w:ind w:firstLine="480" w:firstLineChars="200"/>
        <w:rPr>
          <w:rFonts w:ascii="宋体" w:hAnsi="宋体"/>
          <w:sz w:val="24"/>
        </w:rPr>
      </w:pPr>
      <w:r>
        <w:rPr>
          <w:rFonts w:hint="eastAsia" w:ascii="宋体" w:hAnsi="宋体"/>
          <w:sz w:val="24"/>
        </w:rPr>
        <w:t>供应商使用CA数字证书或电子营业执照登录北京市政府采购电子交易平台获取电子招标文件。</w:t>
      </w:r>
    </w:p>
    <w:p>
      <w:pPr>
        <w:spacing w:line="360" w:lineRule="auto"/>
        <w:ind w:firstLine="480" w:firstLineChars="200"/>
        <w:rPr>
          <w:rFonts w:ascii="宋体" w:hAnsi="宋体"/>
          <w:sz w:val="24"/>
        </w:rPr>
      </w:pPr>
      <w:r>
        <w:rPr>
          <w:rFonts w:hint="eastAsia" w:ascii="宋体" w:hAnsi="宋体"/>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spacing w:line="360" w:lineRule="auto"/>
        <w:ind w:firstLine="480" w:firstLineChars="200"/>
        <w:rPr>
          <w:rFonts w:ascii="宋体" w:hAnsi="宋体"/>
          <w:sz w:val="24"/>
        </w:rPr>
      </w:pPr>
      <w:r>
        <w:rPr>
          <w:rFonts w:hint="eastAsia" w:ascii="宋体" w:hAnsi="宋体"/>
          <w:sz w:val="24"/>
        </w:rPr>
        <w:t>3.5编制电子投标文件</w:t>
      </w:r>
    </w:p>
    <w:p>
      <w:pPr>
        <w:spacing w:line="360" w:lineRule="auto"/>
        <w:ind w:firstLine="480" w:firstLineChars="200"/>
        <w:rPr>
          <w:rFonts w:ascii="宋体" w:hAnsi="宋体"/>
          <w:sz w:val="24"/>
        </w:rPr>
      </w:pPr>
      <w:r>
        <w:rPr>
          <w:rFonts w:hint="eastAsia" w:ascii="宋体" w:hAnsi="宋体"/>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pacing w:line="360" w:lineRule="auto"/>
        <w:ind w:firstLine="480" w:firstLineChars="200"/>
        <w:rPr>
          <w:rFonts w:ascii="宋体" w:hAnsi="宋体"/>
          <w:sz w:val="24"/>
        </w:rPr>
      </w:pPr>
      <w:r>
        <w:rPr>
          <w:rFonts w:hint="eastAsia" w:ascii="宋体" w:hAnsi="宋体"/>
          <w:sz w:val="24"/>
        </w:rPr>
        <w:t>3.6提交电子投标文件</w:t>
      </w:r>
    </w:p>
    <w:p>
      <w:pPr>
        <w:spacing w:line="360" w:lineRule="auto"/>
        <w:ind w:firstLine="480" w:firstLineChars="200"/>
        <w:rPr>
          <w:rFonts w:ascii="宋体" w:hAnsi="宋体"/>
          <w:sz w:val="24"/>
        </w:rPr>
      </w:pPr>
      <w:r>
        <w:rPr>
          <w:rFonts w:hint="eastAsia" w:ascii="宋体" w:hAnsi="宋体"/>
          <w:sz w:val="24"/>
        </w:rPr>
        <w:t>供应商应于投标截止时间前在北京市政府采购电子交易平台提交电子投标文件，上传电子投标文件过程中请保持与互联网的连接畅通。</w:t>
      </w:r>
    </w:p>
    <w:p>
      <w:pPr>
        <w:spacing w:line="360" w:lineRule="auto"/>
        <w:ind w:firstLine="480" w:firstLineChars="200"/>
        <w:rPr>
          <w:rFonts w:ascii="宋体" w:hAnsi="宋体"/>
          <w:sz w:val="24"/>
        </w:rPr>
      </w:pPr>
      <w:r>
        <w:rPr>
          <w:rFonts w:hint="eastAsia" w:ascii="宋体" w:hAnsi="宋体"/>
          <w:sz w:val="24"/>
        </w:rPr>
        <w:t>3.7电子开标</w:t>
      </w:r>
    </w:p>
    <w:p>
      <w:pPr>
        <w:spacing w:line="360" w:lineRule="auto"/>
        <w:ind w:firstLine="480" w:firstLineChars="200"/>
        <w:rPr>
          <w:rFonts w:ascii="宋体" w:hAnsi="宋体"/>
          <w:sz w:val="24"/>
        </w:rPr>
      </w:pPr>
      <w:r>
        <w:rPr>
          <w:rFonts w:hint="eastAsia" w:ascii="宋体" w:hAnsi="宋体"/>
          <w:sz w:val="24"/>
        </w:rPr>
        <w:t>供应商在开标地点使用CA数字证书或电子营业执照登录北京市政府采购电子交易平台进行电子开标。</w:t>
      </w:r>
    </w:p>
    <w:p>
      <w:pPr>
        <w:spacing w:line="360" w:lineRule="auto"/>
        <w:ind w:firstLine="480" w:firstLineChars="200"/>
        <w:rPr>
          <w:rFonts w:ascii="宋体" w:hAnsi="宋体" w:cs="Calibri"/>
          <w:sz w:val="24"/>
        </w:rPr>
      </w:pPr>
      <w:r>
        <w:rPr>
          <w:rFonts w:ascii="宋体" w:hAnsi="宋体" w:cs="Calibri"/>
          <w:sz w:val="24"/>
        </w:rPr>
        <w:t>4.</w:t>
      </w:r>
      <w:r>
        <w:rPr>
          <w:rFonts w:hint="eastAsia" w:ascii="宋体" w:hAnsi="宋体" w:cs="Calibri"/>
          <w:sz w:val="24"/>
        </w:rPr>
        <w:t>评分方法和标准：详见招标文件。</w:t>
      </w:r>
    </w:p>
    <w:p>
      <w:pPr>
        <w:spacing w:line="360" w:lineRule="auto"/>
        <w:ind w:firstLine="480" w:firstLineChars="200"/>
        <w:rPr>
          <w:rFonts w:ascii="宋体" w:hAnsi="宋体" w:cs="Calibri"/>
          <w:sz w:val="24"/>
        </w:rPr>
      </w:pPr>
      <w:r>
        <w:rPr>
          <w:rFonts w:ascii="宋体" w:hAnsi="宋体" w:cs="Calibri"/>
          <w:sz w:val="24"/>
        </w:rPr>
        <w:t>5</w:t>
      </w:r>
      <w:r>
        <w:rPr>
          <w:rFonts w:hint="eastAsia" w:ascii="宋体" w:hAnsi="宋体" w:cs="Calibri"/>
          <w:sz w:val="24"/>
        </w:rPr>
        <w:t>.其他：</w:t>
      </w:r>
      <w:bookmarkStart w:id="20" w:name="_Toc35393796"/>
      <w:bookmarkStart w:id="21" w:name="_Toc35393627"/>
      <w:bookmarkStart w:id="22" w:name="_Toc28359085"/>
      <w:bookmarkStart w:id="23" w:name="_Toc28359008"/>
      <w:r>
        <w:rPr>
          <w:rFonts w:hint="eastAsia" w:ascii="宋体" w:hAnsi="宋体"/>
          <w:sz w:val="24"/>
        </w:rPr>
        <w:t>请参与本项目的投标人委派一名被授权人代表进入开标现场，听从工作人员引导，业务办理完成后尽快离开办公区域</w:t>
      </w:r>
      <w:r>
        <w:rPr>
          <w:rFonts w:hint="eastAsia" w:ascii="宋体" w:hAnsi="宋体" w:cs="Calibri"/>
          <w:sz w:val="24"/>
        </w:rPr>
        <w:t>。</w:t>
      </w:r>
    </w:p>
    <w:p>
      <w:pPr>
        <w:keepNext/>
        <w:keepLines/>
        <w:autoSpaceDE w:val="0"/>
        <w:autoSpaceDN w:val="0"/>
        <w:adjustRightInd w:val="0"/>
        <w:spacing w:line="360" w:lineRule="auto"/>
        <w:jc w:val="left"/>
        <w:outlineLvl w:val="1"/>
        <w:rPr>
          <w:rFonts w:ascii="宋体" w:hAnsi="宋体"/>
          <w:b/>
          <w:kern w:val="0"/>
          <w:sz w:val="24"/>
        </w:rPr>
      </w:pPr>
      <w:r>
        <w:rPr>
          <w:rFonts w:ascii="宋体" w:hAnsi="宋体"/>
          <w:b/>
          <w:kern w:val="0"/>
          <w:sz w:val="24"/>
        </w:rPr>
        <w:t>七、对本次招标提出询问，请按以下方式联系。</w:t>
      </w:r>
      <w:bookmarkEnd w:id="20"/>
      <w:bookmarkEnd w:id="21"/>
      <w:bookmarkEnd w:id="22"/>
      <w:bookmarkEnd w:id="23"/>
    </w:p>
    <w:p>
      <w:pPr>
        <w:widowControl/>
        <w:spacing w:line="360" w:lineRule="auto"/>
        <w:jc w:val="left"/>
        <w:rPr>
          <w:rFonts w:ascii="宋体" w:hAnsi="宋体"/>
          <w:b/>
          <w:sz w:val="24"/>
        </w:rPr>
      </w:pPr>
      <w:r>
        <w:rPr>
          <w:rFonts w:ascii="宋体" w:hAnsi="宋体"/>
          <w:sz w:val="24"/>
        </w:rPr>
        <w:t>　　　</w:t>
      </w:r>
      <w:r>
        <w:rPr>
          <w:rFonts w:ascii="宋体" w:hAnsi="宋体"/>
          <w:b/>
          <w:sz w:val="24"/>
        </w:rPr>
        <w:t>1.采购人信息</w:t>
      </w:r>
    </w:p>
    <w:p>
      <w:pPr>
        <w:spacing w:line="360" w:lineRule="auto"/>
        <w:ind w:left="1679" w:leftChars="371" w:hanging="900" w:hangingChars="125"/>
        <w:jc w:val="left"/>
        <w:rPr>
          <w:rFonts w:ascii="宋体" w:hAnsi="宋体"/>
          <w:sz w:val="24"/>
        </w:rPr>
      </w:pPr>
      <w:bookmarkStart w:id="24" w:name="_Toc28359009"/>
      <w:bookmarkStart w:id="25" w:name="_Toc28359086"/>
      <w:r>
        <w:rPr>
          <w:rFonts w:hint="eastAsia" w:ascii="宋体" w:hAnsi="宋体"/>
          <w:spacing w:val="240"/>
          <w:kern w:val="0"/>
          <w:sz w:val="24"/>
          <w:fitText w:val="960" w:id="1161001262"/>
        </w:rPr>
        <w:t>名</w:t>
      </w:r>
      <w:r>
        <w:rPr>
          <w:rFonts w:hint="eastAsia" w:ascii="宋体" w:hAnsi="宋体"/>
          <w:spacing w:val="0"/>
          <w:kern w:val="0"/>
          <w:sz w:val="24"/>
          <w:fitText w:val="960" w:id="1161001262"/>
        </w:rPr>
        <w:t>称</w:t>
      </w:r>
      <w:r>
        <w:rPr>
          <w:rFonts w:hint="eastAsia" w:ascii="宋体" w:hAnsi="宋体"/>
          <w:sz w:val="24"/>
        </w:rPr>
        <w:t>：北京市顺义区仁和镇人民政府</w:t>
      </w:r>
    </w:p>
    <w:p>
      <w:pPr>
        <w:spacing w:line="360" w:lineRule="auto"/>
        <w:ind w:left="1679" w:leftChars="371" w:hanging="900" w:hangingChars="125"/>
        <w:jc w:val="left"/>
        <w:rPr>
          <w:rFonts w:ascii="宋体" w:hAnsi="宋体"/>
          <w:sz w:val="24"/>
        </w:rPr>
      </w:pPr>
      <w:r>
        <w:rPr>
          <w:rFonts w:hint="eastAsia" w:ascii="宋体" w:hAnsi="宋体"/>
          <w:spacing w:val="240"/>
          <w:kern w:val="0"/>
          <w:sz w:val="24"/>
          <w:fitText w:val="960" w:id="1045126818"/>
        </w:rPr>
        <w:t>地</w:t>
      </w:r>
      <w:r>
        <w:rPr>
          <w:rFonts w:hint="eastAsia" w:ascii="宋体" w:hAnsi="宋体"/>
          <w:spacing w:val="0"/>
          <w:kern w:val="0"/>
          <w:sz w:val="24"/>
          <w:fitText w:val="960" w:id="1045126818"/>
        </w:rPr>
        <w:t>址</w:t>
      </w:r>
      <w:r>
        <w:rPr>
          <w:rFonts w:hint="eastAsia" w:ascii="宋体" w:hAnsi="宋体"/>
          <w:sz w:val="24"/>
        </w:rPr>
        <w:t>：北京市顺义区顺平西路9号</w:t>
      </w:r>
    </w:p>
    <w:p>
      <w:pPr>
        <w:spacing w:line="360" w:lineRule="auto"/>
        <w:ind w:left="1079" w:leftChars="371" w:hanging="300" w:hangingChars="125"/>
        <w:jc w:val="left"/>
        <w:rPr>
          <w:rFonts w:ascii="宋体" w:hAnsi="宋体"/>
          <w:sz w:val="24"/>
        </w:rPr>
      </w:pPr>
      <w:r>
        <w:rPr>
          <w:rFonts w:hint="eastAsia" w:ascii="宋体" w:hAnsi="宋体"/>
          <w:sz w:val="24"/>
        </w:rPr>
        <w:t>联系方式：010-69440285</w:t>
      </w:r>
    </w:p>
    <w:p>
      <w:pPr>
        <w:spacing w:line="360" w:lineRule="auto"/>
        <w:ind w:left="1080" w:leftChars="371" w:hanging="301" w:hangingChars="125"/>
        <w:jc w:val="left"/>
        <w:rPr>
          <w:rFonts w:ascii="宋体" w:hAnsi="宋体"/>
          <w:b/>
          <w:sz w:val="24"/>
        </w:rPr>
      </w:pPr>
      <w:r>
        <w:rPr>
          <w:rFonts w:ascii="宋体" w:hAnsi="宋体"/>
          <w:b/>
          <w:sz w:val="24"/>
        </w:rPr>
        <w:t>2.采购代理机构信息</w:t>
      </w:r>
      <w:bookmarkEnd w:id="24"/>
      <w:bookmarkEnd w:id="25"/>
    </w:p>
    <w:p>
      <w:pPr>
        <w:spacing w:line="360" w:lineRule="auto"/>
        <w:ind w:left="1679" w:leftChars="371" w:hanging="900" w:hangingChars="125"/>
        <w:jc w:val="left"/>
        <w:rPr>
          <w:rFonts w:ascii="宋体" w:hAnsi="宋体"/>
          <w:sz w:val="24"/>
        </w:rPr>
      </w:pPr>
      <w:bookmarkStart w:id="26" w:name="_Toc28359087"/>
      <w:bookmarkStart w:id="27" w:name="_Toc28359010"/>
      <w:r>
        <w:rPr>
          <w:rFonts w:ascii="宋体" w:hAnsi="宋体"/>
          <w:spacing w:val="240"/>
          <w:kern w:val="0"/>
          <w:sz w:val="24"/>
          <w:fitText w:val="960" w:id="974745122"/>
        </w:rPr>
        <w:t>名</w:t>
      </w:r>
      <w:r>
        <w:rPr>
          <w:rFonts w:ascii="宋体" w:hAnsi="宋体"/>
          <w:spacing w:val="0"/>
          <w:kern w:val="0"/>
          <w:sz w:val="24"/>
          <w:fitText w:val="960" w:id="974745122"/>
        </w:rPr>
        <w:t>称</w:t>
      </w:r>
      <w:r>
        <w:rPr>
          <w:rFonts w:ascii="宋体" w:hAnsi="宋体"/>
          <w:sz w:val="24"/>
        </w:rPr>
        <w:t>：</w:t>
      </w:r>
      <w:r>
        <w:rPr>
          <w:rFonts w:hint="eastAsia" w:ascii="宋体" w:hAnsi="宋体"/>
          <w:sz w:val="24"/>
        </w:rPr>
        <w:t>北京数圣工程造价咨询有限公司</w:t>
      </w:r>
    </w:p>
    <w:p>
      <w:pPr>
        <w:spacing w:line="360" w:lineRule="auto"/>
        <w:ind w:left="773" w:leftChars="368"/>
        <w:jc w:val="left"/>
        <w:rPr>
          <w:rFonts w:ascii="宋体" w:hAnsi="宋体"/>
          <w:sz w:val="24"/>
        </w:rPr>
      </w:pPr>
      <w:r>
        <w:rPr>
          <w:rFonts w:ascii="宋体" w:hAnsi="宋体"/>
          <w:spacing w:val="240"/>
          <w:kern w:val="0"/>
          <w:sz w:val="24"/>
          <w:fitText w:val="960" w:id="1554590704"/>
        </w:rPr>
        <w:t>地</w:t>
      </w:r>
      <w:r>
        <w:rPr>
          <w:rFonts w:ascii="宋体" w:hAnsi="宋体"/>
          <w:spacing w:val="0"/>
          <w:kern w:val="0"/>
          <w:sz w:val="24"/>
          <w:fitText w:val="960" w:id="1554590704"/>
        </w:rPr>
        <w:t>址</w:t>
      </w:r>
      <w:r>
        <w:rPr>
          <w:rFonts w:ascii="宋体" w:hAnsi="宋体"/>
          <w:sz w:val="24"/>
        </w:rPr>
        <w:t>：</w:t>
      </w:r>
      <w:r>
        <w:rPr>
          <w:rFonts w:hint="eastAsia" w:ascii="宋体" w:hAnsi="宋体"/>
          <w:sz w:val="24"/>
        </w:rPr>
        <w:t>北京市顺义区北环路90号院</w:t>
      </w:r>
    </w:p>
    <w:p>
      <w:pPr>
        <w:spacing w:line="360" w:lineRule="auto"/>
        <w:ind w:left="1079" w:leftChars="371" w:hanging="300" w:hangingChars="125"/>
        <w:jc w:val="left"/>
        <w:rPr>
          <w:rFonts w:ascii="宋体" w:hAnsi="宋体"/>
          <w:sz w:val="24"/>
          <w:u w:val="single"/>
        </w:rPr>
      </w:pPr>
      <w:r>
        <w:rPr>
          <w:rFonts w:ascii="宋体" w:hAnsi="宋体"/>
          <w:sz w:val="24"/>
        </w:rPr>
        <w:t>联系方式：</w:t>
      </w:r>
      <w:r>
        <w:rPr>
          <w:rFonts w:hint="eastAsia" w:ascii="宋体" w:hAnsi="宋体"/>
          <w:sz w:val="24"/>
        </w:rPr>
        <w:t>010-89477580</w:t>
      </w:r>
    </w:p>
    <w:p>
      <w:pPr>
        <w:spacing w:line="360" w:lineRule="auto"/>
        <w:ind w:firstLine="723" w:firstLineChars="300"/>
        <w:rPr>
          <w:rFonts w:ascii="宋体" w:hAnsi="宋体"/>
          <w:b/>
          <w:sz w:val="24"/>
          <w:u w:val="single"/>
        </w:rPr>
      </w:pPr>
      <w:r>
        <w:rPr>
          <w:rFonts w:ascii="宋体" w:hAnsi="宋体"/>
          <w:b/>
          <w:sz w:val="24"/>
        </w:rPr>
        <w:t>3.项目联系方式</w:t>
      </w:r>
      <w:bookmarkEnd w:id="26"/>
      <w:bookmarkEnd w:id="27"/>
    </w:p>
    <w:p>
      <w:pPr>
        <w:spacing w:line="360" w:lineRule="auto"/>
        <w:ind w:firstLine="720" w:firstLineChars="300"/>
        <w:rPr>
          <w:rFonts w:ascii="宋体" w:hAnsi="宋体"/>
          <w:sz w:val="24"/>
        </w:rPr>
      </w:pPr>
      <w:r>
        <w:rPr>
          <w:rFonts w:ascii="宋体" w:hAnsi="宋体"/>
          <w:sz w:val="24"/>
        </w:rPr>
        <w:t>项目联系人：</w:t>
      </w:r>
      <w:r>
        <w:rPr>
          <w:rFonts w:hint="eastAsia" w:ascii="宋体" w:hAnsi="宋体"/>
          <w:sz w:val="24"/>
          <w:szCs w:val="20"/>
        </w:rPr>
        <w:t>李佳明</w:t>
      </w:r>
    </w:p>
    <w:p>
      <w:pPr>
        <w:pStyle w:val="24"/>
        <w:spacing w:line="360" w:lineRule="auto"/>
        <w:ind w:firstLine="720" w:firstLineChars="300"/>
        <w:rPr>
          <w:rFonts w:hint="default" w:hAnsi="宋体"/>
          <w:sz w:val="24"/>
          <w:szCs w:val="24"/>
        </w:rPr>
      </w:pPr>
      <w:r>
        <w:rPr>
          <w:rFonts w:hint="default" w:hAnsi="宋体"/>
          <w:sz w:val="24"/>
        </w:rPr>
        <w:t>电话：</w:t>
      </w:r>
      <w:r>
        <w:rPr>
          <w:rFonts w:hAnsi="宋体"/>
          <w:sz w:val="24"/>
        </w:rPr>
        <w:t>010-89477580</w:t>
      </w:r>
    </w:p>
    <w:p>
      <w:pPr>
        <w:spacing w:line="360" w:lineRule="auto"/>
        <w:ind w:firstLine="5880" w:firstLineChars="2450"/>
        <w:jc w:val="right"/>
        <w:rPr>
          <w:rFonts w:ascii="宋体" w:hAnsi="宋体"/>
          <w:sz w:val="24"/>
        </w:rPr>
      </w:pPr>
    </w:p>
    <w:p>
      <w:pPr>
        <w:spacing w:line="360" w:lineRule="auto"/>
        <w:jc w:val="center"/>
        <w:outlineLvl w:val="0"/>
        <w:rPr>
          <w:rFonts w:ascii="宋体" w:hAnsi="宋体"/>
          <w:b/>
          <w:sz w:val="32"/>
          <w:szCs w:val="32"/>
        </w:rPr>
      </w:pPr>
      <w:r>
        <w:rPr>
          <w:rFonts w:ascii="宋体" w:hAnsi="宋体"/>
          <w:sz w:val="24"/>
        </w:rPr>
        <w:br w:type="page"/>
      </w:r>
      <w:bookmarkStart w:id="28" w:name="_Toc150774783"/>
      <w:bookmarkStart w:id="29" w:name="_Toc195842950"/>
      <w:bookmarkStart w:id="30" w:name="_Toc353873938"/>
      <w:bookmarkStart w:id="31" w:name="_Toc265228423"/>
      <w:bookmarkStart w:id="32" w:name="_Toc264969275"/>
      <w:bookmarkStart w:id="33" w:name="_Toc338"/>
      <w:bookmarkStart w:id="34" w:name="_Toc127161488"/>
      <w:bookmarkStart w:id="35" w:name="_Toc512937850"/>
      <w:bookmarkStart w:id="36" w:name="_Toc305158854"/>
      <w:bookmarkStart w:id="37" w:name="_Toc226965856"/>
      <w:bookmarkStart w:id="38" w:name="_Toc353825548"/>
      <w:bookmarkStart w:id="39" w:name="_Toc305158928"/>
      <w:bookmarkStart w:id="40" w:name="_Toc127151777"/>
      <w:r>
        <w:rPr>
          <w:rFonts w:ascii="宋体" w:hAnsi="宋体"/>
          <w:b/>
          <w:sz w:val="36"/>
          <w:szCs w:val="36"/>
        </w:rPr>
        <w:t>第二章</w:t>
      </w:r>
      <w:r>
        <w:rPr>
          <w:rFonts w:hint="eastAsia" w:ascii="宋体" w:hAnsi="宋体"/>
          <w:b/>
          <w:sz w:val="36"/>
          <w:szCs w:val="36"/>
        </w:rPr>
        <w:t>、</w:t>
      </w:r>
      <w:r>
        <w:rPr>
          <w:rFonts w:ascii="宋体" w:hAnsi="宋体"/>
          <w:b/>
          <w:sz w:val="36"/>
          <w:szCs w:val="36"/>
        </w:rPr>
        <w:t>投标人须知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3"/>
        <w:tabs>
          <w:tab w:val="center" w:pos="4592"/>
          <w:tab w:val="left" w:pos="7860"/>
        </w:tabs>
        <w:spacing w:before="0" w:line="360" w:lineRule="auto"/>
        <w:rPr>
          <w:rFonts w:ascii="宋体" w:hAnsi="宋体" w:eastAsia="宋体"/>
          <w:sz w:val="28"/>
        </w:rPr>
      </w:pPr>
      <w:bookmarkStart w:id="41" w:name="_Toc151193617"/>
      <w:bookmarkStart w:id="42" w:name="_Toc164229360"/>
      <w:bookmarkStart w:id="43" w:name="_Toc127161433"/>
      <w:bookmarkStart w:id="44" w:name="_Toc151193907"/>
      <w:bookmarkStart w:id="45" w:name="_Toc164351613"/>
      <w:bookmarkStart w:id="46" w:name="_Toc520356144"/>
      <w:bookmarkStart w:id="47" w:name="_Toc226337215"/>
      <w:bookmarkStart w:id="48" w:name="_Toc151193689"/>
      <w:bookmarkStart w:id="49" w:name="_Toc150509270"/>
      <w:bookmarkStart w:id="50" w:name="_Toc142311021"/>
      <w:bookmarkStart w:id="51" w:name="_Toc149720812"/>
      <w:bookmarkStart w:id="52" w:name="_Toc151190146"/>
      <w:bookmarkStart w:id="53" w:name="_Toc164608633"/>
      <w:bookmarkStart w:id="54" w:name="_Toc226965792"/>
      <w:bookmarkStart w:id="55" w:name="_Toc151193761"/>
      <w:bookmarkStart w:id="56" w:name="_Toc127151519"/>
      <w:bookmarkStart w:id="57" w:name="_Toc150774724"/>
      <w:bookmarkStart w:id="58" w:name="_Toc150480757"/>
      <w:bookmarkStart w:id="59" w:name="_Toc164608788"/>
      <w:bookmarkStart w:id="60" w:name="_Toc150774619"/>
      <w:bookmarkStart w:id="61" w:name="_Toc226309763"/>
      <w:bookmarkStart w:id="62" w:name="_Toc151193833"/>
      <w:bookmarkStart w:id="63" w:name="_Toc195842884"/>
      <w:bookmarkStart w:id="64" w:name="_Toc226965709"/>
      <w:bookmarkStart w:id="65" w:name="_Toc127151720"/>
      <w:bookmarkStart w:id="66" w:name="_Toc164229214"/>
      <w:r>
        <w:rPr>
          <w:rFonts w:ascii="宋体" w:hAnsi="宋体" w:eastAsia="宋体"/>
          <w:sz w:val="28"/>
        </w:rPr>
        <w:t>投标人须知资料表</w:t>
      </w:r>
    </w:p>
    <w:p>
      <w:pPr>
        <w:jc w:val="center"/>
        <w:rPr>
          <w:rFonts w:ascii="宋体" w:hAnsi="宋体"/>
          <w:b/>
          <w:sz w:val="28"/>
          <w:szCs w:val="28"/>
        </w:rPr>
      </w:pPr>
    </w:p>
    <w:p>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b/>
          <w:sz w:val="24"/>
        </w:rPr>
        <w:t>■</w:t>
      </w:r>
      <w:r>
        <w:rPr>
          <w:rFonts w:ascii="宋体" w:hAnsi="宋体"/>
          <w:sz w:val="24"/>
        </w:rPr>
        <w:t>”的选项意为适用于本项目，标记“□”的选项意为不适用于本项目。</w:t>
      </w:r>
    </w:p>
    <w:tbl>
      <w:tblPr>
        <w:tblStyle w:val="44"/>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1585"/>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104" w:type="dxa"/>
            <w:vAlign w:val="center"/>
          </w:tcPr>
          <w:p>
            <w:pPr>
              <w:jc w:val="center"/>
              <w:rPr>
                <w:rFonts w:ascii="宋体" w:hAnsi="宋体" w:cs="宋体"/>
                <w:b/>
                <w:bCs/>
                <w:sz w:val="24"/>
              </w:rPr>
            </w:pPr>
            <w:r>
              <w:rPr>
                <w:rFonts w:hint="eastAsia" w:ascii="宋体" w:hAnsi="宋体" w:cs="宋体"/>
                <w:b/>
                <w:sz w:val="24"/>
              </w:rPr>
              <w:t>条款号</w:t>
            </w:r>
          </w:p>
        </w:tc>
        <w:tc>
          <w:tcPr>
            <w:tcW w:w="1585" w:type="dxa"/>
            <w:vAlign w:val="center"/>
          </w:tcPr>
          <w:p>
            <w:pPr>
              <w:jc w:val="center"/>
              <w:rPr>
                <w:rFonts w:ascii="宋体" w:hAnsi="宋体" w:cs="宋体"/>
                <w:b/>
                <w:bCs/>
                <w:sz w:val="24"/>
              </w:rPr>
            </w:pPr>
            <w:r>
              <w:rPr>
                <w:rFonts w:hint="eastAsia" w:ascii="宋体" w:hAnsi="宋体" w:cs="宋体"/>
                <w:b/>
                <w:bCs/>
                <w:sz w:val="24"/>
              </w:rPr>
              <w:t>条目</w:t>
            </w:r>
          </w:p>
        </w:tc>
        <w:tc>
          <w:tcPr>
            <w:tcW w:w="6804" w:type="dxa"/>
            <w:vAlign w:val="center"/>
          </w:tcPr>
          <w:p>
            <w:pPr>
              <w:jc w:val="center"/>
              <w:rPr>
                <w:rFonts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04" w:type="dxa"/>
            <w:vMerge w:val="restart"/>
            <w:vAlign w:val="center"/>
          </w:tcPr>
          <w:p>
            <w:pPr>
              <w:jc w:val="center"/>
              <w:rPr>
                <w:rFonts w:ascii="宋体" w:hAnsi="宋体" w:cs="宋体"/>
                <w:bCs/>
                <w:sz w:val="24"/>
              </w:rPr>
            </w:pPr>
            <w:r>
              <w:rPr>
                <w:rFonts w:hint="eastAsia" w:ascii="宋体" w:hAnsi="宋体" w:cs="宋体"/>
                <w:bCs/>
                <w:sz w:val="24"/>
              </w:rPr>
              <w:t>1</w:t>
            </w:r>
            <w:r>
              <w:rPr>
                <w:rFonts w:ascii="宋体" w:hAnsi="宋体" w:cs="宋体"/>
                <w:bCs/>
                <w:sz w:val="24"/>
              </w:rPr>
              <w:t>.1</w:t>
            </w:r>
          </w:p>
        </w:tc>
        <w:tc>
          <w:tcPr>
            <w:tcW w:w="1585" w:type="dxa"/>
            <w:vAlign w:val="center"/>
          </w:tcPr>
          <w:p>
            <w:pPr>
              <w:jc w:val="center"/>
              <w:rPr>
                <w:rFonts w:ascii="宋体" w:hAnsi="宋体" w:cs="宋体"/>
                <w:b/>
                <w:bCs/>
                <w:sz w:val="24"/>
              </w:rPr>
            </w:pPr>
            <w:r>
              <w:rPr>
                <w:rFonts w:hint="eastAsia" w:ascii="宋体" w:hAnsi="宋体" w:cs="宋体"/>
                <w:sz w:val="24"/>
              </w:rPr>
              <w:t>采购人</w:t>
            </w:r>
          </w:p>
        </w:tc>
        <w:tc>
          <w:tcPr>
            <w:tcW w:w="6804" w:type="dxa"/>
            <w:vAlign w:val="center"/>
          </w:tcPr>
          <w:p>
            <w:pPr>
              <w:spacing w:before="60" w:beforeLines="25" w:after="60" w:afterLines="25" w:line="276" w:lineRule="auto"/>
              <w:rPr>
                <w:rFonts w:ascii="宋体" w:hAnsi="宋体"/>
                <w:sz w:val="24"/>
              </w:rPr>
            </w:pPr>
            <w:r>
              <w:rPr>
                <w:rFonts w:hint="eastAsia" w:ascii="宋体" w:hAnsi="宋体"/>
                <w:sz w:val="24"/>
              </w:rPr>
              <w:t>采购人：北京市顺义区仁和镇人民政府</w:t>
            </w:r>
          </w:p>
          <w:p>
            <w:pPr>
              <w:spacing w:before="60" w:beforeLines="25" w:after="60" w:afterLines="25" w:line="276" w:lineRule="auto"/>
              <w:rPr>
                <w:rFonts w:ascii="宋体" w:hAnsi="宋体"/>
                <w:sz w:val="24"/>
              </w:rPr>
            </w:pPr>
            <w:r>
              <w:rPr>
                <w:rFonts w:hint="eastAsia" w:ascii="宋体" w:hAnsi="宋体"/>
                <w:sz w:val="24"/>
              </w:rPr>
              <w:t>地址：</w:t>
            </w:r>
            <w:r>
              <w:rPr>
                <w:rFonts w:hint="eastAsia" w:ascii="宋体" w:hAnsi="宋体" w:cs="宋体"/>
                <w:sz w:val="24"/>
              </w:rPr>
              <w:t>北京市顺义区顺平西路9号</w:t>
            </w:r>
          </w:p>
          <w:p>
            <w:pPr>
              <w:rPr>
                <w:rFonts w:ascii="宋体" w:hAnsi="宋体" w:cs="宋体"/>
                <w:b/>
                <w:bCs/>
                <w:sz w:val="24"/>
              </w:rPr>
            </w:pPr>
            <w:r>
              <w:rPr>
                <w:rFonts w:hint="eastAsia" w:ascii="宋体" w:hAnsi="宋体"/>
                <w:sz w:val="24"/>
              </w:rPr>
              <w:t>电话：</w:t>
            </w:r>
            <w:r>
              <w:rPr>
                <w:rFonts w:hint="eastAsia" w:ascii="宋体" w:hAnsi="宋体" w:cs="宋体"/>
                <w:sz w:val="24"/>
              </w:rPr>
              <w:t>010-69440285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04" w:type="dxa"/>
            <w:vMerge w:val="continue"/>
            <w:vAlign w:val="center"/>
          </w:tcPr>
          <w:p>
            <w:pPr>
              <w:jc w:val="center"/>
              <w:rPr>
                <w:rFonts w:ascii="宋体" w:hAnsi="宋体" w:cs="宋体"/>
                <w:bCs/>
                <w:sz w:val="24"/>
              </w:rPr>
            </w:pPr>
          </w:p>
        </w:tc>
        <w:tc>
          <w:tcPr>
            <w:tcW w:w="1585" w:type="dxa"/>
            <w:vAlign w:val="center"/>
          </w:tcPr>
          <w:p>
            <w:pPr>
              <w:jc w:val="center"/>
              <w:rPr>
                <w:rFonts w:ascii="宋体" w:hAnsi="宋体" w:cs="宋体"/>
                <w:b/>
                <w:bCs/>
                <w:sz w:val="24"/>
              </w:rPr>
            </w:pPr>
            <w:r>
              <w:rPr>
                <w:rFonts w:hint="eastAsia" w:ascii="宋体" w:hAnsi="宋体" w:cs="宋体"/>
                <w:sz w:val="24"/>
              </w:rPr>
              <w:t>采购代理机构</w:t>
            </w:r>
          </w:p>
        </w:tc>
        <w:tc>
          <w:tcPr>
            <w:tcW w:w="6804" w:type="dxa"/>
            <w:vAlign w:val="center"/>
          </w:tcPr>
          <w:p>
            <w:pPr>
              <w:spacing w:before="60" w:beforeLines="25" w:after="60" w:afterLines="25" w:line="276" w:lineRule="auto"/>
              <w:rPr>
                <w:rFonts w:ascii="宋体" w:hAnsi="宋体"/>
                <w:sz w:val="24"/>
              </w:rPr>
            </w:pPr>
            <w:r>
              <w:rPr>
                <w:rFonts w:hint="eastAsia" w:ascii="宋体" w:hAnsi="宋体"/>
                <w:sz w:val="24"/>
              </w:rPr>
              <w:t>采购代理机构：北京数圣工程造价咨询有限公司</w:t>
            </w:r>
          </w:p>
          <w:p>
            <w:pPr>
              <w:spacing w:before="60" w:beforeLines="25" w:after="60" w:afterLines="25" w:line="276" w:lineRule="auto"/>
              <w:rPr>
                <w:rFonts w:ascii="宋体" w:hAnsi="宋体"/>
                <w:sz w:val="24"/>
              </w:rPr>
            </w:pPr>
            <w:r>
              <w:rPr>
                <w:rFonts w:hint="eastAsia" w:ascii="宋体" w:hAnsi="宋体"/>
                <w:sz w:val="24"/>
              </w:rPr>
              <w:t>地址：北京市顺义区北环路90号院</w:t>
            </w:r>
          </w:p>
          <w:p>
            <w:pPr>
              <w:spacing w:before="60" w:beforeLines="25" w:after="60" w:afterLines="25" w:line="276" w:lineRule="auto"/>
              <w:rPr>
                <w:rFonts w:ascii="宋体" w:hAnsi="宋体"/>
                <w:sz w:val="24"/>
              </w:rPr>
            </w:pPr>
            <w:r>
              <w:rPr>
                <w:rFonts w:hint="eastAsia" w:ascii="宋体" w:hAnsi="宋体"/>
                <w:sz w:val="24"/>
              </w:rPr>
              <w:t>业务联系人：李佳明</w:t>
            </w:r>
          </w:p>
          <w:p>
            <w:pPr>
              <w:spacing w:before="60" w:beforeLines="25" w:after="60" w:afterLines="25" w:line="276" w:lineRule="auto"/>
              <w:rPr>
                <w:rFonts w:ascii="宋体" w:hAnsi="宋体"/>
                <w:sz w:val="24"/>
              </w:rPr>
            </w:pPr>
            <w:r>
              <w:rPr>
                <w:rFonts w:hint="eastAsia" w:ascii="宋体" w:hAnsi="宋体"/>
                <w:sz w:val="24"/>
              </w:rPr>
              <w:t>电话：</w:t>
            </w:r>
            <w:r>
              <w:rPr>
                <w:rFonts w:hint="eastAsia" w:ascii="宋体" w:hAnsi="宋体" w:cs="宋体"/>
                <w:sz w:val="24"/>
              </w:rPr>
              <w:t>010-89477580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104" w:type="dxa"/>
            <w:vAlign w:val="center"/>
          </w:tcPr>
          <w:p>
            <w:pPr>
              <w:jc w:val="center"/>
              <w:rPr>
                <w:rFonts w:ascii="宋体" w:hAnsi="宋体" w:cs="宋体"/>
                <w:bCs/>
                <w:sz w:val="24"/>
              </w:rPr>
            </w:pPr>
            <w:r>
              <w:rPr>
                <w:rFonts w:hint="eastAsia" w:ascii="宋体" w:hAnsi="宋体" w:cs="宋体"/>
                <w:bCs/>
                <w:sz w:val="24"/>
              </w:rPr>
              <w:t>1</w:t>
            </w:r>
            <w:r>
              <w:rPr>
                <w:rFonts w:ascii="宋体" w:hAnsi="宋体" w:cs="宋体"/>
                <w:bCs/>
                <w:sz w:val="24"/>
              </w:rPr>
              <w:t>.2</w:t>
            </w:r>
          </w:p>
        </w:tc>
        <w:tc>
          <w:tcPr>
            <w:tcW w:w="1585" w:type="dxa"/>
            <w:vAlign w:val="center"/>
          </w:tcPr>
          <w:p>
            <w:pPr>
              <w:jc w:val="center"/>
              <w:rPr>
                <w:rFonts w:ascii="宋体" w:hAnsi="宋体" w:cs="宋体"/>
                <w:b/>
                <w:bCs/>
                <w:sz w:val="24"/>
              </w:rPr>
            </w:pPr>
            <w:r>
              <w:rPr>
                <w:rFonts w:hint="eastAsia" w:ascii="宋体" w:hAnsi="宋体"/>
                <w:sz w:val="24"/>
              </w:rPr>
              <w:t>合格供应商的资格要求</w:t>
            </w:r>
          </w:p>
        </w:tc>
        <w:tc>
          <w:tcPr>
            <w:tcW w:w="6804" w:type="dxa"/>
            <w:vAlign w:val="center"/>
          </w:tcPr>
          <w:p>
            <w:pPr>
              <w:spacing w:before="60" w:beforeLines="25" w:after="60" w:afterLines="25" w:line="276" w:lineRule="auto"/>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满足《中华人民共和国政府采购法》第二十二条规定</w:t>
            </w:r>
          </w:p>
          <w:p>
            <w:pPr>
              <w:spacing w:line="360" w:lineRule="auto"/>
              <w:rPr>
                <w:rFonts w:ascii="宋体" w:hAnsi="宋体"/>
                <w:sz w:val="24"/>
              </w:rPr>
            </w:pPr>
            <w:r>
              <w:rPr>
                <w:rFonts w:hint="eastAsia" w:ascii="宋体" w:hAnsi="宋体"/>
                <w:sz w:val="24"/>
              </w:rPr>
              <w:t>2.落实政府采购政策需满足的资格要求：</w:t>
            </w:r>
          </w:p>
          <w:p>
            <w:pPr>
              <w:spacing w:line="360" w:lineRule="auto"/>
              <w:rPr>
                <w:rFonts w:ascii="宋体" w:hAnsi="宋体"/>
                <w:sz w:val="24"/>
              </w:rPr>
            </w:pPr>
            <w:r>
              <w:rPr>
                <w:rFonts w:hint="eastAsia" w:ascii="宋体" w:hAnsi="宋体"/>
                <w:sz w:val="24"/>
              </w:rPr>
              <w:t>2.1中小企业政策</w:t>
            </w:r>
          </w:p>
          <w:p>
            <w:pPr>
              <w:spacing w:line="360" w:lineRule="auto"/>
              <w:rPr>
                <w:rFonts w:ascii="宋体" w:hAnsi="宋体"/>
                <w:sz w:val="24"/>
              </w:rPr>
            </w:pPr>
            <w:r>
              <w:rPr>
                <w:rFonts w:hint="eastAsia" w:ascii="宋体" w:hAnsi="宋体"/>
                <w:sz w:val="24"/>
              </w:rPr>
              <w:t>□本项目不专门面向中小企业预留采购份额。</w:t>
            </w:r>
          </w:p>
          <w:p>
            <w:pPr>
              <w:spacing w:line="360" w:lineRule="auto"/>
              <w:rPr>
                <w:rFonts w:ascii="宋体" w:hAnsi="宋体"/>
                <w:sz w:val="24"/>
              </w:rPr>
            </w:pPr>
            <w:r>
              <w:rPr>
                <w:rFonts w:hint="eastAsia" w:ascii="宋体" w:hAnsi="宋体"/>
                <w:sz w:val="24"/>
              </w:rPr>
              <w:t>□本项目专门面向□中小 □小微企业采购。即：提供的货物全部由符合政策要求的中小/小微企业制造、服务全部由符合政策要求的中小/小微企业承接。</w:t>
            </w:r>
          </w:p>
          <w:p>
            <w:pPr>
              <w:spacing w:line="360" w:lineRule="auto"/>
              <w:rPr>
                <w:rFonts w:ascii="宋体" w:hAnsi="宋体"/>
                <w:b/>
                <w:sz w:val="24"/>
                <w:u w:val="single"/>
              </w:rPr>
            </w:pPr>
            <w:r>
              <w:rPr>
                <w:rFonts w:hint="eastAsia"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b/>
                <w:sz w:val="24"/>
                <w:u w:val="single"/>
              </w:rPr>
              <w:t>要求获得采购合同的供应商将采购项目中不低于预算金额40%的份额分包给一家或者多家小微企业。</w:t>
            </w:r>
          </w:p>
          <w:p>
            <w:pPr>
              <w:spacing w:line="360" w:lineRule="auto"/>
              <w:rPr>
                <w:rFonts w:ascii="宋体" w:hAnsi="宋体"/>
                <w:sz w:val="24"/>
              </w:rPr>
            </w:pPr>
            <w:r>
              <w:rPr>
                <w:rFonts w:hint="eastAsia" w:ascii="宋体" w:hAnsi="宋体"/>
                <w:sz w:val="24"/>
              </w:rPr>
              <w:t>2.2其它落实政府采购政策的资格要求：</w:t>
            </w:r>
            <w:r>
              <w:rPr>
                <w:rFonts w:hint="eastAsia" w:ascii="宋体" w:hAnsi="宋体"/>
                <w:b/>
                <w:sz w:val="24"/>
                <w:u w:val="single"/>
              </w:rPr>
              <w:t>要求获得采购合同的供应商所提供的货物中由小微企业制造的比例不低于预算金额的40%，需提供承诺书并加盖单位公章及法定代表人签字或盖章</w:t>
            </w:r>
            <w:r>
              <w:rPr>
                <w:rFonts w:hint="eastAsia" w:ascii="宋体" w:hAnsi="宋体"/>
                <w:sz w:val="24"/>
              </w:rPr>
              <w:t>。</w:t>
            </w:r>
          </w:p>
          <w:p>
            <w:pPr>
              <w:spacing w:line="360" w:lineRule="auto"/>
              <w:rPr>
                <w:rFonts w:ascii="宋体" w:hAnsi="宋体"/>
                <w:i/>
                <w:iCs/>
                <w:sz w:val="24"/>
                <w:u w:val="single"/>
              </w:rPr>
            </w:pPr>
            <w:r>
              <w:rPr>
                <w:rFonts w:ascii="宋体" w:hAnsi="宋体"/>
                <w:sz w:val="24"/>
              </w:rPr>
              <w:t>3.本项目的特定资格要求：</w:t>
            </w:r>
          </w:p>
          <w:p>
            <w:pPr>
              <w:tabs>
                <w:tab w:val="left" w:pos="900"/>
                <w:tab w:val="left" w:pos="1134"/>
                <w:tab w:val="left" w:pos="1589"/>
                <w:tab w:val="left" w:pos="5521"/>
              </w:tabs>
              <w:snapToGrid w:val="0"/>
              <w:spacing w:line="360" w:lineRule="auto"/>
              <w:rPr>
                <w:rFonts w:ascii="宋体" w:hAnsi="宋体"/>
                <w:sz w:val="24"/>
              </w:rPr>
            </w:pPr>
            <w:r>
              <w:rPr>
                <w:rFonts w:ascii="宋体" w:hAnsi="宋体"/>
                <w:sz w:val="24"/>
              </w:rPr>
              <w:t>3.1本项目是否接受分支机构参与投标：</w:t>
            </w:r>
            <w:r>
              <w:rPr>
                <w:rFonts w:hint="eastAsia" w:ascii="宋体" w:hAnsi="宋体"/>
                <w:sz w:val="24"/>
                <w:lang w:eastAsia="zh-CN"/>
              </w:rPr>
              <w:t>□</w:t>
            </w:r>
            <w:r>
              <w:rPr>
                <w:rFonts w:ascii="宋体" w:hAnsi="宋体"/>
                <w:sz w:val="24"/>
              </w:rPr>
              <w:t>是</w:t>
            </w:r>
            <w:r>
              <w:rPr>
                <w:rFonts w:hint="eastAsia" w:ascii="宋体" w:hAnsi="宋体" w:cs="宋体"/>
                <w:sz w:val="24"/>
              </w:rPr>
              <w:t>■</w:t>
            </w:r>
            <w:r>
              <w:rPr>
                <w:rFonts w:ascii="宋体" w:hAnsi="宋体"/>
                <w:sz w:val="24"/>
              </w:rPr>
              <w:t>否；</w:t>
            </w:r>
          </w:p>
          <w:p>
            <w:pPr>
              <w:tabs>
                <w:tab w:val="left" w:pos="900"/>
                <w:tab w:val="left" w:pos="1134"/>
                <w:tab w:val="left" w:pos="1589"/>
                <w:tab w:val="left" w:pos="5521"/>
              </w:tabs>
              <w:snapToGrid w:val="0"/>
              <w:spacing w:line="360" w:lineRule="auto"/>
              <w:rPr>
                <w:rFonts w:ascii="宋体" w:hAnsi="宋体"/>
                <w:sz w:val="24"/>
              </w:rPr>
            </w:pPr>
            <w:r>
              <w:rPr>
                <w:rFonts w:ascii="宋体" w:hAnsi="宋体"/>
                <w:sz w:val="24"/>
              </w:rPr>
              <w:t>3.2本项目是否属于政府购买服务：</w:t>
            </w:r>
          </w:p>
          <w:p>
            <w:pPr>
              <w:tabs>
                <w:tab w:val="left" w:pos="900"/>
                <w:tab w:val="left" w:pos="1134"/>
                <w:tab w:val="left" w:pos="1589"/>
                <w:tab w:val="left" w:pos="5521"/>
              </w:tabs>
              <w:snapToGrid w:val="0"/>
              <w:spacing w:line="360" w:lineRule="auto"/>
              <w:rPr>
                <w:rFonts w:ascii="宋体" w:hAnsi="宋体"/>
                <w:sz w:val="24"/>
              </w:rPr>
            </w:pPr>
            <w:r>
              <w:rPr>
                <w:rFonts w:hint="eastAsia" w:ascii="宋体" w:hAnsi="宋体" w:cs="宋体"/>
                <w:sz w:val="24"/>
              </w:rPr>
              <w:t>■</w:t>
            </w:r>
            <w:r>
              <w:rPr>
                <w:rFonts w:ascii="宋体" w:hAnsi="宋体"/>
                <w:sz w:val="24"/>
              </w:rPr>
              <w:t>否</w:t>
            </w:r>
            <w:r>
              <w:rPr>
                <w:rFonts w:hint="eastAsia" w:ascii="宋体" w:hAnsi="宋体"/>
                <w:sz w:val="24"/>
              </w:rPr>
              <w:t xml:space="preserve">  </w:t>
            </w:r>
          </w:p>
          <w:p>
            <w:pPr>
              <w:tabs>
                <w:tab w:val="left" w:pos="900"/>
                <w:tab w:val="left" w:pos="1134"/>
                <w:tab w:val="left" w:pos="1589"/>
                <w:tab w:val="left" w:pos="5521"/>
              </w:tabs>
              <w:snapToGrid w:val="0"/>
              <w:spacing w:line="360" w:lineRule="auto"/>
              <w:rPr>
                <w:rFonts w:ascii="宋体" w:hAnsi="宋体"/>
                <w:sz w:val="24"/>
              </w:rPr>
            </w:pPr>
            <w:r>
              <w:rPr>
                <w:rFonts w:hint="eastAsia" w:ascii="宋体" w:hAnsi="宋体"/>
                <w:sz w:val="24"/>
                <w:lang w:eastAsia="zh-CN"/>
              </w:rPr>
              <w:t>□</w:t>
            </w:r>
            <w:r>
              <w:rPr>
                <w:rFonts w:ascii="宋体" w:hAnsi="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jc w:val="left"/>
              <w:rPr>
                <w:rFonts w:ascii="宋体" w:hAnsi="宋体"/>
                <w:sz w:val="24"/>
              </w:rPr>
            </w:pPr>
            <w:r>
              <w:rPr>
                <w:rFonts w:ascii="宋体" w:hAnsi="宋体"/>
                <w:sz w:val="24"/>
              </w:rPr>
              <w:t>3.3其他特定资格要求：</w:t>
            </w:r>
            <w:r>
              <w:rPr>
                <w:rFonts w:hint="eastAsia" w:ascii="宋体" w:hAnsi="宋体" w:cs="宋体"/>
                <w:sz w:val="24"/>
              </w:rPr>
              <w:t>/</w:t>
            </w:r>
            <w:r>
              <w:rPr>
                <w:rFonts w:hint="eastAsia" w:ascii="宋体" w:hAnsi="宋体"/>
                <w:sz w:val="24"/>
              </w:rPr>
              <w:t>。</w:t>
            </w:r>
          </w:p>
          <w:p>
            <w:pPr>
              <w:rPr>
                <w:rFonts w:ascii="宋体" w:hAnsi="宋体" w:cs="宋体"/>
                <w:b/>
                <w:bCs/>
                <w:sz w:val="24"/>
              </w:rPr>
            </w:pPr>
            <w:r>
              <w:rPr>
                <w:rFonts w:ascii="宋体" w:hAnsi="宋体"/>
                <w:sz w:val="24"/>
              </w:rPr>
              <w:t>4.</w:t>
            </w:r>
            <w:r>
              <w:rPr>
                <w:rFonts w:hint="eastAsia" w:ascii="宋体" w:hAnsi="宋体"/>
                <w:sz w:val="24"/>
              </w:rPr>
              <w:t>本次招标采用资格后审。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04" w:type="dxa"/>
            <w:vAlign w:val="center"/>
          </w:tcPr>
          <w:p>
            <w:pPr>
              <w:jc w:val="center"/>
              <w:rPr>
                <w:rFonts w:ascii="宋体" w:hAnsi="宋体" w:cs="宋体"/>
                <w:bCs/>
                <w:sz w:val="24"/>
              </w:rPr>
            </w:pPr>
            <w:r>
              <w:rPr>
                <w:rFonts w:hint="eastAsia" w:ascii="宋体" w:hAnsi="宋体" w:cs="宋体"/>
                <w:bCs/>
                <w:sz w:val="24"/>
              </w:rPr>
              <w:t>1</w:t>
            </w:r>
            <w:r>
              <w:rPr>
                <w:rFonts w:ascii="宋体" w:hAnsi="宋体" w:cs="宋体"/>
                <w:bCs/>
                <w:sz w:val="24"/>
              </w:rPr>
              <w:t>.3</w:t>
            </w:r>
          </w:p>
        </w:tc>
        <w:tc>
          <w:tcPr>
            <w:tcW w:w="1585" w:type="dxa"/>
            <w:vAlign w:val="center"/>
          </w:tcPr>
          <w:p>
            <w:pPr>
              <w:jc w:val="center"/>
              <w:rPr>
                <w:rFonts w:ascii="宋体" w:hAnsi="宋体" w:cs="宋体"/>
                <w:b/>
                <w:bCs/>
                <w:sz w:val="24"/>
              </w:rPr>
            </w:pPr>
            <w:r>
              <w:rPr>
                <w:rFonts w:hint="eastAsia" w:ascii="宋体" w:hAnsi="宋体"/>
                <w:sz w:val="24"/>
              </w:rPr>
              <w:t>联合体</w:t>
            </w:r>
          </w:p>
        </w:tc>
        <w:tc>
          <w:tcPr>
            <w:tcW w:w="6804" w:type="dxa"/>
            <w:vAlign w:val="center"/>
          </w:tcPr>
          <w:p>
            <w:pPr>
              <w:jc w:val="left"/>
              <w:rPr>
                <w:rFonts w:ascii="宋体" w:hAnsi="宋体" w:cs="宋体"/>
                <w:b/>
                <w:bCs/>
                <w:sz w:val="24"/>
              </w:rPr>
            </w:pPr>
            <w:r>
              <w:rPr>
                <w:rFonts w:hint="eastAsia" w:ascii="宋体" w:hAnsi="宋体"/>
                <w:sz w:val="24"/>
              </w:rPr>
              <w:t>是否</w:t>
            </w:r>
            <w:r>
              <w:rPr>
                <w:rFonts w:ascii="宋体" w:hAnsi="宋体"/>
                <w:sz w:val="24"/>
              </w:rPr>
              <w:t>允许联合体投标</w:t>
            </w:r>
            <w:r>
              <w:rPr>
                <w:rFonts w:hint="eastAsia" w:ascii="宋体" w:hAnsi="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04" w:type="dxa"/>
            <w:vAlign w:val="center"/>
          </w:tcPr>
          <w:p>
            <w:pPr>
              <w:jc w:val="center"/>
              <w:rPr>
                <w:rFonts w:ascii="宋体" w:hAnsi="宋体" w:cs="宋体"/>
                <w:b/>
                <w:sz w:val="24"/>
              </w:rPr>
            </w:pPr>
            <w:r>
              <w:rPr>
                <w:rFonts w:hint="eastAsia" w:ascii="宋体" w:hAnsi="宋体"/>
                <w:sz w:val="24"/>
              </w:rPr>
              <w:t>2.1</w:t>
            </w:r>
          </w:p>
        </w:tc>
        <w:tc>
          <w:tcPr>
            <w:tcW w:w="1585" w:type="dxa"/>
            <w:vAlign w:val="center"/>
          </w:tcPr>
          <w:p>
            <w:pPr>
              <w:jc w:val="center"/>
              <w:rPr>
                <w:rFonts w:ascii="宋体" w:hAnsi="宋体" w:cs="宋体"/>
                <w:b/>
                <w:bCs/>
                <w:sz w:val="24"/>
              </w:rPr>
            </w:pPr>
            <w:r>
              <w:rPr>
                <w:rFonts w:hint="eastAsia" w:ascii="宋体" w:hAnsi="宋体"/>
                <w:sz w:val="24"/>
              </w:rPr>
              <w:t>资金来源</w:t>
            </w:r>
          </w:p>
        </w:tc>
        <w:tc>
          <w:tcPr>
            <w:tcW w:w="6804" w:type="dxa"/>
            <w:vAlign w:val="center"/>
          </w:tcPr>
          <w:p>
            <w:pPr>
              <w:rPr>
                <w:rFonts w:ascii="宋体" w:hAnsi="宋体" w:cs="宋体"/>
                <w:b/>
                <w:bCs/>
                <w:sz w:val="24"/>
              </w:rPr>
            </w:pPr>
            <w:r>
              <w:rPr>
                <w:rFonts w:hint="eastAsia" w:ascii="宋体" w:hAnsi="宋体"/>
                <w:sz w:val="24"/>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104" w:type="dxa"/>
            <w:vAlign w:val="center"/>
          </w:tcPr>
          <w:p>
            <w:pPr>
              <w:pStyle w:val="24"/>
              <w:adjustRightInd w:val="0"/>
              <w:snapToGrid w:val="0"/>
              <w:jc w:val="center"/>
              <w:rPr>
                <w:rFonts w:hint="default" w:hAnsi="宋体" w:cs="宋体"/>
                <w:sz w:val="24"/>
                <w:szCs w:val="24"/>
              </w:rPr>
            </w:pPr>
            <w:r>
              <w:rPr>
                <w:rFonts w:hAnsi="宋体" w:cs="宋体"/>
                <w:sz w:val="24"/>
                <w:szCs w:val="24"/>
              </w:rPr>
              <w:t>2.2</w:t>
            </w:r>
          </w:p>
        </w:tc>
        <w:tc>
          <w:tcPr>
            <w:tcW w:w="1585" w:type="dxa"/>
            <w:vAlign w:val="center"/>
          </w:tcPr>
          <w:p>
            <w:pPr>
              <w:jc w:val="center"/>
              <w:rPr>
                <w:rFonts w:ascii="宋体" w:hAnsi="宋体" w:cs="宋体"/>
                <w:sz w:val="24"/>
              </w:rPr>
            </w:pPr>
            <w:r>
              <w:rPr>
                <w:rFonts w:hint="eastAsia" w:ascii="宋体" w:hAnsi="宋体" w:cs="宋体"/>
                <w:sz w:val="24"/>
              </w:rPr>
              <w:t>项目属性</w:t>
            </w:r>
          </w:p>
        </w:tc>
        <w:tc>
          <w:tcPr>
            <w:tcW w:w="6804" w:type="dxa"/>
            <w:vAlign w:val="center"/>
          </w:tcPr>
          <w:p>
            <w:pPr>
              <w:jc w:val="left"/>
              <w:rPr>
                <w:rFonts w:ascii="宋体" w:hAnsi="宋体" w:cs="宋体"/>
                <w:sz w:val="24"/>
              </w:rPr>
            </w:pPr>
            <w:r>
              <w:rPr>
                <w:rFonts w:hint="eastAsia" w:ascii="宋体" w:hAnsi="宋体" w:cs="宋体"/>
                <w:sz w:val="24"/>
              </w:rPr>
              <w:t>项目属性：</w:t>
            </w:r>
          </w:p>
          <w:p>
            <w:pPr>
              <w:jc w:val="left"/>
              <w:rPr>
                <w:rFonts w:ascii="宋体" w:hAnsi="宋体" w:cs="宋体"/>
                <w:sz w:val="24"/>
              </w:rPr>
            </w:pPr>
            <w:r>
              <w:rPr>
                <w:rFonts w:hint="eastAsia" w:ascii="宋体" w:hAnsi="宋体"/>
                <w:sz w:val="24"/>
                <w:lang w:eastAsia="zh-CN"/>
              </w:rPr>
              <w:t>□</w:t>
            </w:r>
            <w:r>
              <w:rPr>
                <w:rFonts w:hint="eastAsia" w:ascii="宋体" w:hAnsi="宋体" w:cs="宋体"/>
                <w:sz w:val="24"/>
              </w:rPr>
              <w:t>服务</w:t>
            </w:r>
          </w:p>
          <w:p>
            <w:pPr>
              <w:jc w:val="left"/>
              <w:rPr>
                <w:rFonts w:ascii="宋体" w:hAnsi="宋体" w:cs="宋体"/>
                <w:sz w:val="24"/>
                <w:u w:val="single"/>
              </w:rPr>
            </w:pPr>
            <w:r>
              <w:rPr>
                <w:rFonts w:hint="eastAsia" w:ascii="宋体" w:hAnsi="宋体" w:cs="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cs="宋体"/>
                <w:sz w:val="24"/>
                <w:szCs w:val="24"/>
              </w:rPr>
            </w:pPr>
            <w:r>
              <w:rPr>
                <w:rFonts w:hAnsi="宋体" w:cs="宋体"/>
                <w:sz w:val="24"/>
                <w:szCs w:val="24"/>
              </w:rPr>
              <w:t>2.3</w:t>
            </w:r>
          </w:p>
        </w:tc>
        <w:tc>
          <w:tcPr>
            <w:tcW w:w="1585" w:type="dxa"/>
            <w:vAlign w:val="center"/>
          </w:tcPr>
          <w:p>
            <w:pPr>
              <w:jc w:val="center"/>
              <w:rPr>
                <w:rFonts w:ascii="宋体" w:hAnsi="宋体" w:cs="宋体"/>
                <w:sz w:val="24"/>
              </w:rPr>
            </w:pPr>
            <w:r>
              <w:rPr>
                <w:rFonts w:hint="eastAsia" w:ascii="宋体" w:hAnsi="宋体" w:cs="宋体"/>
                <w:sz w:val="24"/>
              </w:rPr>
              <w:t>科研仪器</w:t>
            </w:r>
          </w:p>
          <w:p>
            <w:pPr>
              <w:jc w:val="center"/>
              <w:rPr>
                <w:rFonts w:ascii="宋体" w:hAnsi="宋体" w:cs="宋体"/>
                <w:sz w:val="24"/>
              </w:rPr>
            </w:pPr>
            <w:r>
              <w:rPr>
                <w:rFonts w:hint="eastAsia" w:ascii="宋体" w:hAnsi="宋体" w:cs="宋体"/>
                <w:sz w:val="24"/>
              </w:rPr>
              <w:t>设备</w:t>
            </w:r>
          </w:p>
        </w:tc>
        <w:tc>
          <w:tcPr>
            <w:tcW w:w="6804" w:type="dxa"/>
            <w:vAlign w:val="center"/>
          </w:tcPr>
          <w:p>
            <w:pPr>
              <w:jc w:val="left"/>
              <w:rPr>
                <w:rFonts w:ascii="宋体" w:hAnsi="宋体" w:cs="宋体"/>
                <w:sz w:val="24"/>
              </w:rPr>
            </w:pPr>
            <w:r>
              <w:rPr>
                <w:rFonts w:hint="eastAsia" w:ascii="宋体" w:hAnsi="宋体" w:cs="宋体"/>
                <w:sz w:val="24"/>
              </w:rPr>
              <w:t>是否属于科研仪器设备采购项目：</w:t>
            </w:r>
          </w:p>
          <w:p>
            <w:pPr>
              <w:jc w:val="left"/>
              <w:rPr>
                <w:rFonts w:ascii="宋体" w:hAnsi="宋体" w:cs="宋体"/>
                <w:sz w:val="24"/>
              </w:rPr>
            </w:pPr>
            <w:r>
              <w:rPr>
                <w:rFonts w:hint="eastAsia" w:ascii="宋体" w:hAnsi="宋体"/>
                <w:sz w:val="24"/>
                <w:lang w:eastAsia="zh-CN"/>
              </w:rPr>
              <w:t>□</w:t>
            </w:r>
            <w:r>
              <w:rPr>
                <w:rFonts w:hint="eastAsia" w:ascii="宋体" w:hAnsi="宋体" w:cs="宋体"/>
                <w:sz w:val="24"/>
              </w:rPr>
              <w:t>是</w:t>
            </w:r>
          </w:p>
          <w:p>
            <w:pPr>
              <w:jc w:val="left"/>
              <w:rPr>
                <w:rFonts w:ascii="宋体" w:hAnsi="宋体" w:cs="宋体"/>
                <w:sz w:val="24"/>
              </w:rPr>
            </w:pPr>
            <w:r>
              <w:rPr>
                <w:rFonts w:hint="eastAsia" w:ascii="宋体" w:hAnsi="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cs="宋体"/>
                <w:sz w:val="24"/>
                <w:szCs w:val="24"/>
              </w:rPr>
            </w:pPr>
            <w:r>
              <w:rPr>
                <w:rFonts w:hAnsi="宋体" w:cs="宋体"/>
                <w:sz w:val="24"/>
                <w:szCs w:val="24"/>
              </w:rPr>
              <w:t>2.4</w:t>
            </w:r>
          </w:p>
        </w:tc>
        <w:tc>
          <w:tcPr>
            <w:tcW w:w="1585" w:type="dxa"/>
            <w:vAlign w:val="center"/>
          </w:tcPr>
          <w:p>
            <w:pPr>
              <w:jc w:val="center"/>
              <w:rPr>
                <w:rFonts w:ascii="宋体" w:hAnsi="宋体" w:cs="宋体"/>
                <w:sz w:val="24"/>
              </w:rPr>
            </w:pPr>
            <w:r>
              <w:rPr>
                <w:rFonts w:hint="eastAsia" w:ascii="宋体" w:hAnsi="宋体" w:cs="宋体"/>
                <w:sz w:val="24"/>
              </w:rPr>
              <w:t>核心产品</w:t>
            </w:r>
          </w:p>
        </w:tc>
        <w:tc>
          <w:tcPr>
            <w:tcW w:w="6804" w:type="dxa"/>
            <w:vAlign w:val="center"/>
          </w:tcPr>
          <w:p>
            <w:pPr>
              <w:pStyle w:val="24"/>
              <w:adjustRightInd w:val="0"/>
              <w:snapToGrid w:val="0"/>
              <w:rPr>
                <w:rFonts w:hint="default" w:hAnsi="宋体" w:cs="宋体"/>
                <w:sz w:val="24"/>
                <w:szCs w:val="24"/>
              </w:rPr>
            </w:pPr>
            <w:r>
              <w:rPr>
                <w:rFonts w:hAnsi="宋体" w:cs="宋体"/>
                <w:sz w:val="24"/>
                <w:szCs w:val="24"/>
              </w:rPr>
              <w:t>□关于核心产品本项目</w:t>
            </w:r>
            <w:r>
              <w:rPr>
                <w:rFonts w:hAnsi="宋体" w:cs="宋体"/>
                <w:sz w:val="24"/>
                <w:szCs w:val="24"/>
                <w:u w:val="single"/>
              </w:rPr>
              <w:t>/</w:t>
            </w:r>
            <w:r>
              <w:rPr>
                <w:rFonts w:hAnsi="宋体" w:cs="宋体"/>
                <w:sz w:val="24"/>
                <w:szCs w:val="24"/>
              </w:rPr>
              <w:t>包不适用。</w:t>
            </w:r>
          </w:p>
          <w:p>
            <w:pPr>
              <w:pStyle w:val="24"/>
              <w:adjustRightInd w:val="0"/>
              <w:snapToGrid w:val="0"/>
              <w:rPr>
                <w:rFonts w:hint="default" w:hAnsi="宋体" w:cs="宋体"/>
                <w:sz w:val="24"/>
                <w:szCs w:val="24"/>
              </w:rPr>
            </w:pPr>
            <w:r>
              <w:rPr>
                <w:rFonts w:hAnsi="宋体" w:cs="宋体"/>
                <w:sz w:val="24"/>
                <w:szCs w:val="24"/>
              </w:rPr>
              <w:t>□本项目__包为单一产品采购项目。</w:t>
            </w:r>
          </w:p>
          <w:p>
            <w:pPr>
              <w:ind w:right="-105" w:rightChars="-50"/>
              <w:jc w:val="left"/>
              <w:rPr>
                <w:rFonts w:ascii="宋体" w:hAnsi="宋体" w:cs="宋体"/>
                <w:sz w:val="24"/>
              </w:rPr>
            </w:pPr>
            <w:r>
              <w:rPr>
                <w:rFonts w:hAnsi="宋体" w:cs="宋体"/>
                <w:sz w:val="24"/>
              </w:rPr>
              <w:t>■</w:t>
            </w:r>
            <w:r>
              <w:rPr>
                <w:rFonts w:hint="eastAsia" w:ascii="宋体" w:hAnsi="宋体" w:cs="宋体"/>
                <w:sz w:val="24"/>
              </w:rPr>
              <w:t>本项目_</w:t>
            </w:r>
            <w:r>
              <w:rPr>
                <w:rFonts w:hint="eastAsia" w:ascii="宋体" w:hAnsi="宋体" w:cs="宋体"/>
                <w:b/>
                <w:sz w:val="24"/>
              </w:rPr>
              <w:t>第二</w:t>
            </w:r>
            <w:r>
              <w:rPr>
                <w:rFonts w:hint="eastAsia" w:ascii="宋体" w:hAnsi="宋体" w:cs="宋体"/>
                <w:sz w:val="24"/>
              </w:rPr>
              <w:t>_包为非单一产品采购项目，核心产品为：</w:t>
            </w:r>
            <w:r>
              <w:rPr>
                <w:rFonts w:hint="eastAsia" w:ascii="宋体" w:hAnsi="宋体" w:cs="宋体"/>
                <w:b/>
                <w:sz w:val="24"/>
                <w:u w:val="single"/>
              </w:rPr>
              <w:t>充电宝</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Merge w:val="restart"/>
            <w:vAlign w:val="center"/>
          </w:tcPr>
          <w:p>
            <w:pPr>
              <w:pStyle w:val="24"/>
              <w:adjustRightInd w:val="0"/>
              <w:snapToGrid w:val="0"/>
              <w:jc w:val="center"/>
              <w:rPr>
                <w:rFonts w:hint="default" w:hAnsi="宋体" w:cs="宋体"/>
                <w:sz w:val="24"/>
                <w:szCs w:val="24"/>
              </w:rPr>
            </w:pPr>
            <w:r>
              <w:rPr>
                <w:rFonts w:hAnsi="宋体" w:cs="宋体"/>
                <w:sz w:val="24"/>
                <w:szCs w:val="24"/>
              </w:rPr>
              <w:t>3.1</w:t>
            </w:r>
          </w:p>
        </w:tc>
        <w:tc>
          <w:tcPr>
            <w:tcW w:w="1585" w:type="dxa"/>
            <w:vAlign w:val="center"/>
          </w:tcPr>
          <w:p>
            <w:pPr>
              <w:jc w:val="center"/>
              <w:rPr>
                <w:rFonts w:ascii="宋体" w:hAnsi="宋体" w:cs="宋体"/>
                <w:sz w:val="24"/>
              </w:rPr>
            </w:pPr>
            <w:r>
              <w:rPr>
                <w:rFonts w:hint="eastAsia" w:ascii="宋体" w:hAnsi="宋体" w:cs="宋体"/>
                <w:sz w:val="24"/>
              </w:rPr>
              <w:t>现场考察</w:t>
            </w:r>
          </w:p>
        </w:tc>
        <w:tc>
          <w:tcPr>
            <w:tcW w:w="6804" w:type="dxa"/>
            <w:vAlign w:val="center"/>
          </w:tcPr>
          <w:p>
            <w:pPr>
              <w:jc w:val="left"/>
              <w:rPr>
                <w:rFonts w:ascii="宋体" w:hAnsi="宋体" w:cs="宋体"/>
                <w:sz w:val="24"/>
              </w:rPr>
            </w:pPr>
            <w:r>
              <w:rPr>
                <w:rFonts w:hint="eastAsia" w:ascii="宋体" w:hAnsi="宋体" w:cs="宋体"/>
                <w:sz w:val="24"/>
              </w:rPr>
              <w:t>■不组织</w:t>
            </w:r>
          </w:p>
          <w:p>
            <w:pPr>
              <w:jc w:val="left"/>
              <w:rPr>
                <w:rFonts w:ascii="宋体" w:hAnsi="宋体" w:cs="宋体"/>
                <w:bCs/>
                <w:sz w:val="24"/>
              </w:rPr>
            </w:pPr>
            <w:r>
              <w:rPr>
                <w:rFonts w:hint="eastAsia" w:ascii="宋体" w:hAnsi="宋体" w:cs="宋体"/>
                <w:sz w:val="24"/>
              </w:rPr>
              <w:t>□组织，考察时间：年月日_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pPr>
              <w:pStyle w:val="24"/>
              <w:adjustRightInd w:val="0"/>
              <w:snapToGrid w:val="0"/>
              <w:rPr>
                <w:rFonts w:hint="default" w:hAnsi="宋体" w:cs="宋体"/>
                <w:sz w:val="24"/>
                <w:szCs w:val="24"/>
              </w:rPr>
            </w:pPr>
            <w:r>
              <w:rPr>
                <w:rFonts w:hAnsi="宋体" w:cs="宋体"/>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Merge w:val="continue"/>
            <w:vAlign w:val="center"/>
          </w:tcPr>
          <w:p>
            <w:pPr>
              <w:pStyle w:val="24"/>
              <w:adjustRightInd w:val="0"/>
              <w:snapToGrid w:val="0"/>
              <w:jc w:val="center"/>
              <w:rPr>
                <w:rFonts w:hint="default" w:hAnsi="宋体" w:cs="宋体"/>
                <w:sz w:val="24"/>
                <w:szCs w:val="24"/>
              </w:rPr>
            </w:pPr>
          </w:p>
        </w:tc>
        <w:tc>
          <w:tcPr>
            <w:tcW w:w="1585" w:type="dxa"/>
            <w:vAlign w:val="center"/>
          </w:tcPr>
          <w:p>
            <w:pPr>
              <w:jc w:val="center"/>
              <w:rPr>
                <w:rFonts w:ascii="宋体" w:hAnsi="宋体" w:cs="宋体"/>
                <w:sz w:val="24"/>
              </w:rPr>
            </w:pPr>
            <w:r>
              <w:rPr>
                <w:rFonts w:hint="eastAsia" w:ascii="宋体" w:hAnsi="宋体" w:cs="宋体"/>
                <w:sz w:val="24"/>
              </w:rPr>
              <w:t>开标前</w:t>
            </w:r>
          </w:p>
          <w:p>
            <w:pPr>
              <w:jc w:val="center"/>
              <w:rPr>
                <w:rFonts w:ascii="宋体" w:hAnsi="宋体" w:cs="宋体"/>
                <w:sz w:val="24"/>
              </w:rPr>
            </w:pPr>
            <w:r>
              <w:rPr>
                <w:rFonts w:hint="eastAsia" w:ascii="宋体" w:hAnsi="宋体" w:cs="宋体"/>
                <w:sz w:val="24"/>
              </w:rPr>
              <w:t>答疑会</w:t>
            </w:r>
          </w:p>
        </w:tc>
        <w:tc>
          <w:tcPr>
            <w:tcW w:w="6804" w:type="dxa"/>
            <w:vAlign w:val="center"/>
          </w:tcPr>
          <w:p>
            <w:pPr>
              <w:jc w:val="left"/>
              <w:rPr>
                <w:rFonts w:ascii="宋体" w:hAnsi="宋体" w:cs="宋体"/>
                <w:sz w:val="24"/>
              </w:rPr>
            </w:pPr>
            <w:r>
              <w:rPr>
                <w:rFonts w:hint="eastAsia" w:ascii="宋体" w:hAnsi="宋体" w:cs="宋体"/>
                <w:sz w:val="24"/>
              </w:rPr>
              <w:t>■不召开</w:t>
            </w:r>
          </w:p>
          <w:p>
            <w:pPr>
              <w:jc w:val="left"/>
              <w:rPr>
                <w:rFonts w:ascii="宋体" w:hAnsi="宋体" w:cs="宋体"/>
                <w:sz w:val="24"/>
              </w:rPr>
            </w:pPr>
            <w:r>
              <w:rPr>
                <w:rFonts w:hint="eastAsia" w:ascii="宋体" w:hAnsi="宋体" w:cs="宋体"/>
                <w:sz w:val="24"/>
              </w:rPr>
              <w:t>□召开，召开时间：__年_月_日_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pPr>
              <w:jc w:val="left"/>
              <w:rPr>
                <w:rFonts w:ascii="宋体" w:hAnsi="宋体" w:cs="宋体"/>
                <w:sz w:val="24"/>
              </w:rPr>
            </w:pPr>
            <w:r>
              <w:rPr>
                <w:rFonts w:hint="eastAsia" w:ascii="宋体" w:hAnsi="宋体" w:cs="宋体"/>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cs="宋体"/>
                <w:sz w:val="24"/>
                <w:szCs w:val="24"/>
              </w:rPr>
            </w:pPr>
            <w:r>
              <w:rPr>
                <w:rFonts w:hAnsi="宋体" w:cs="宋体"/>
                <w:sz w:val="24"/>
                <w:szCs w:val="24"/>
              </w:rPr>
              <w:t>4.1</w:t>
            </w:r>
          </w:p>
        </w:tc>
        <w:tc>
          <w:tcPr>
            <w:tcW w:w="1585" w:type="dxa"/>
            <w:vAlign w:val="center"/>
          </w:tcPr>
          <w:p>
            <w:pPr>
              <w:jc w:val="center"/>
              <w:rPr>
                <w:rFonts w:ascii="宋体" w:hAnsi="宋体" w:cs="宋体"/>
                <w:sz w:val="24"/>
              </w:rPr>
            </w:pPr>
            <w:r>
              <w:rPr>
                <w:rFonts w:hint="eastAsia" w:ascii="宋体" w:hAnsi="宋体" w:cs="宋体"/>
                <w:sz w:val="24"/>
              </w:rPr>
              <w:t>样品</w:t>
            </w:r>
          </w:p>
        </w:tc>
        <w:tc>
          <w:tcPr>
            <w:tcW w:w="6804" w:type="dxa"/>
            <w:vAlign w:val="center"/>
          </w:tcPr>
          <w:p>
            <w:pPr>
              <w:jc w:val="left"/>
              <w:rPr>
                <w:rFonts w:ascii="宋体" w:hAnsi="宋体" w:cs="宋体"/>
                <w:sz w:val="24"/>
              </w:rPr>
            </w:pPr>
            <w:r>
              <w:rPr>
                <w:rFonts w:hint="eastAsia" w:ascii="宋体" w:hAnsi="宋体" w:cs="宋体"/>
                <w:sz w:val="24"/>
              </w:rPr>
              <w:t>投标样品递交：</w:t>
            </w:r>
          </w:p>
          <w:p>
            <w:pPr>
              <w:jc w:val="left"/>
              <w:rPr>
                <w:rFonts w:ascii="宋体" w:hAnsi="宋体" w:cs="宋体"/>
                <w:sz w:val="24"/>
              </w:rPr>
            </w:pPr>
            <w:r>
              <w:rPr>
                <w:rFonts w:hint="eastAsia" w:ascii="宋体" w:hAnsi="宋体" w:cs="宋体"/>
                <w:sz w:val="24"/>
              </w:rPr>
              <w:t>■不需要</w:t>
            </w:r>
          </w:p>
          <w:p>
            <w:pPr>
              <w:jc w:val="left"/>
              <w:rPr>
                <w:rFonts w:ascii="宋体" w:hAnsi="宋体" w:cs="宋体"/>
                <w:sz w:val="24"/>
              </w:rPr>
            </w:pPr>
            <w:r>
              <w:rPr>
                <w:rFonts w:hint="eastAsia" w:ascii="宋体" w:hAnsi="宋体" w:cs="宋体"/>
                <w:sz w:val="24"/>
              </w:rPr>
              <w:t>□需要，具体要求如下：</w:t>
            </w:r>
          </w:p>
          <w:p>
            <w:pPr>
              <w:jc w:val="left"/>
              <w:rPr>
                <w:rFonts w:ascii="宋体" w:hAnsi="宋体" w:cs="宋体"/>
                <w:sz w:val="24"/>
                <w:u w:val="single"/>
              </w:rPr>
            </w:pPr>
            <w:r>
              <w:rPr>
                <w:rFonts w:hint="eastAsia" w:ascii="宋体" w:hAnsi="宋体" w:cs="宋体"/>
                <w:sz w:val="24"/>
              </w:rPr>
              <w:t>（1）样品制作的标准和要求：_________；</w:t>
            </w:r>
          </w:p>
          <w:p>
            <w:pPr>
              <w:jc w:val="left"/>
              <w:rPr>
                <w:rFonts w:ascii="宋体" w:hAnsi="宋体" w:cs="宋体"/>
                <w:sz w:val="24"/>
              </w:rPr>
            </w:pPr>
            <w:r>
              <w:rPr>
                <w:rFonts w:hint="eastAsia" w:ascii="宋体" w:hAnsi="宋体" w:cs="宋体"/>
                <w:sz w:val="24"/>
              </w:rPr>
              <w:t>（2）是否需要随样品提交相关检测报告：</w:t>
            </w:r>
          </w:p>
          <w:p>
            <w:pPr>
              <w:ind w:firstLine="600" w:firstLineChars="250"/>
              <w:jc w:val="left"/>
              <w:rPr>
                <w:rFonts w:ascii="宋体" w:hAnsi="宋体" w:cs="宋体"/>
                <w:sz w:val="24"/>
              </w:rPr>
            </w:pPr>
            <w:r>
              <w:rPr>
                <w:rFonts w:hint="eastAsia" w:ascii="宋体" w:hAnsi="宋体" w:cs="宋体"/>
                <w:sz w:val="24"/>
              </w:rPr>
              <w:t>□不需要</w:t>
            </w:r>
          </w:p>
          <w:p>
            <w:pPr>
              <w:ind w:firstLine="600" w:firstLineChars="250"/>
              <w:jc w:val="left"/>
              <w:rPr>
                <w:rFonts w:ascii="宋体" w:hAnsi="宋体" w:cs="宋体"/>
                <w:sz w:val="24"/>
              </w:rPr>
            </w:pPr>
            <w:r>
              <w:rPr>
                <w:rFonts w:hint="eastAsia" w:ascii="宋体" w:hAnsi="宋体" w:cs="宋体"/>
                <w:sz w:val="24"/>
              </w:rPr>
              <w:t>□需要</w:t>
            </w:r>
          </w:p>
          <w:p>
            <w:pPr>
              <w:jc w:val="left"/>
              <w:rPr>
                <w:rFonts w:ascii="宋体" w:hAnsi="宋体" w:cs="宋体"/>
                <w:sz w:val="24"/>
              </w:rPr>
            </w:pPr>
            <w:r>
              <w:rPr>
                <w:rFonts w:hint="eastAsia" w:ascii="宋体" w:hAnsi="宋体" w:cs="宋体"/>
                <w:sz w:val="24"/>
              </w:rPr>
              <w:t>（3）样品递交要求：_________；</w:t>
            </w:r>
          </w:p>
          <w:p>
            <w:pPr>
              <w:jc w:val="left"/>
              <w:rPr>
                <w:rFonts w:ascii="宋体" w:hAnsi="宋体" w:cs="宋体"/>
                <w:sz w:val="24"/>
              </w:rPr>
            </w:pPr>
            <w:r>
              <w:rPr>
                <w:rFonts w:hint="eastAsia" w:ascii="宋体" w:hAnsi="宋体" w:cs="宋体"/>
                <w:sz w:val="24"/>
              </w:rPr>
              <w:t>（4）未中标人样品退还：_________；</w:t>
            </w:r>
          </w:p>
          <w:p>
            <w:pPr>
              <w:jc w:val="left"/>
              <w:rPr>
                <w:rFonts w:ascii="宋体" w:hAnsi="宋体" w:cs="宋体"/>
                <w:sz w:val="24"/>
                <w:u w:val="single"/>
              </w:rPr>
            </w:pPr>
            <w:r>
              <w:rPr>
                <w:rFonts w:hint="eastAsia" w:ascii="宋体" w:hAnsi="宋体" w:cs="宋体"/>
                <w:sz w:val="24"/>
              </w:rPr>
              <w:t>（5）中标人样品保管、封存及退还：_________；</w:t>
            </w:r>
          </w:p>
          <w:p>
            <w:pPr>
              <w:jc w:val="left"/>
              <w:rPr>
                <w:rFonts w:ascii="宋体" w:hAnsi="宋体" w:cs="宋体"/>
                <w:sz w:val="24"/>
              </w:rPr>
            </w:pPr>
            <w:r>
              <w:rPr>
                <w:rFonts w:hint="eastAsia" w:ascii="宋体" w:hAnsi="宋体" w:cs="宋体"/>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4" w:hRule="atLeast"/>
          <w:tblHeader/>
          <w:jc w:val="center"/>
        </w:trPr>
        <w:tc>
          <w:tcPr>
            <w:tcW w:w="1104" w:type="dxa"/>
            <w:vAlign w:val="center"/>
          </w:tcPr>
          <w:p>
            <w:pPr>
              <w:pStyle w:val="24"/>
              <w:adjustRightInd w:val="0"/>
              <w:snapToGrid w:val="0"/>
              <w:jc w:val="center"/>
              <w:rPr>
                <w:rFonts w:hint="default" w:hAnsi="宋体" w:cs="宋体"/>
                <w:sz w:val="24"/>
                <w:szCs w:val="24"/>
              </w:rPr>
            </w:pPr>
            <w:r>
              <w:rPr>
                <w:rFonts w:hint="default" w:hAnsi="宋体" w:cs="宋体"/>
                <w:sz w:val="24"/>
                <w:szCs w:val="24"/>
              </w:rPr>
              <w:t>5</w:t>
            </w:r>
            <w:r>
              <w:rPr>
                <w:rFonts w:hAnsi="宋体" w:cs="宋体"/>
                <w:sz w:val="24"/>
                <w:szCs w:val="24"/>
              </w:rPr>
              <w:t>.2.5</w:t>
            </w:r>
          </w:p>
        </w:tc>
        <w:tc>
          <w:tcPr>
            <w:tcW w:w="1585" w:type="dxa"/>
            <w:vAlign w:val="center"/>
          </w:tcPr>
          <w:p>
            <w:pPr>
              <w:jc w:val="center"/>
              <w:rPr>
                <w:rFonts w:ascii="宋体" w:hAnsi="宋体" w:cs="宋体"/>
                <w:sz w:val="24"/>
              </w:rPr>
            </w:pPr>
            <w:r>
              <w:rPr>
                <w:rFonts w:hint="eastAsia" w:ascii="宋体" w:hAnsi="宋体" w:cs="宋体"/>
                <w:sz w:val="24"/>
              </w:rPr>
              <w:t>标的所属</w:t>
            </w:r>
          </w:p>
          <w:p>
            <w:pPr>
              <w:jc w:val="center"/>
              <w:rPr>
                <w:rFonts w:ascii="宋体" w:hAnsi="宋体" w:cs="宋体"/>
                <w:sz w:val="24"/>
              </w:rPr>
            </w:pPr>
            <w:r>
              <w:rPr>
                <w:rFonts w:hint="eastAsia" w:ascii="宋体" w:hAnsi="宋体" w:cs="宋体"/>
                <w:sz w:val="24"/>
              </w:rPr>
              <w:t>行业</w:t>
            </w:r>
          </w:p>
        </w:tc>
        <w:tc>
          <w:tcPr>
            <w:tcW w:w="6804" w:type="dxa"/>
            <w:vAlign w:val="center"/>
          </w:tcPr>
          <w:p>
            <w:pPr>
              <w:jc w:val="left"/>
              <w:rPr>
                <w:rFonts w:ascii="宋体" w:hAnsi="宋体" w:cs="宋体"/>
                <w:kern w:val="0"/>
                <w:sz w:val="24"/>
                <w:u w:val="single"/>
              </w:rPr>
            </w:pPr>
            <w:r>
              <w:rPr>
                <w:rFonts w:hint="eastAsia" w:ascii="宋体" w:hAnsi="宋体" w:cs="宋体"/>
                <w:sz w:val="24"/>
              </w:rPr>
              <w:t>本项目采购标的对应的中小企业划分标准所属行业：</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8"/>
              <w:gridCol w:w="2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86" w:type="pct"/>
                  <w:tcBorders>
                    <w:top w:val="single" w:color="auto" w:sz="4" w:space="0"/>
                    <w:left w:val="single" w:color="auto" w:sz="4" w:space="0"/>
                    <w:bottom w:val="single" w:color="auto" w:sz="4" w:space="0"/>
                    <w:right w:val="single" w:color="auto" w:sz="4" w:space="0"/>
                  </w:tcBorders>
                  <w:vAlign w:val="center"/>
                </w:tcPr>
                <w:p>
                  <w:pPr>
                    <w:spacing w:before="60" w:beforeLines="25" w:after="60" w:afterLines="25" w:line="276" w:lineRule="auto"/>
                    <w:jc w:val="center"/>
                    <w:rPr>
                      <w:rFonts w:ascii="宋体" w:hAnsi="宋体" w:cs="宋体"/>
                      <w:bCs/>
                      <w:sz w:val="24"/>
                    </w:rPr>
                  </w:pPr>
                  <w:r>
                    <w:rPr>
                      <w:rFonts w:hint="eastAsia" w:ascii="宋体" w:hAnsi="宋体" w:cs="宋体"/>
                      <w:bCs/>
                      <w:sz w:val="24"/>
                    </w:rPr>
                    <w:t>标的名称</w:t>
                  </w:r>
                </w:p>
              </w:tc>
              <w:tc>
                <w:tcPr>
                  <w:tcW w:w="2113" w:type="pct"/>
                  <w:tcBorders>
                    <w:top w:val="single" w:color="auto" w:sz="4" w:space="0"/>
                    <w:left w:val="single" w:color="auto" w:sz="4" w:space="0"/>
                    <w:bottom w:val="single" w:color="auto" w:sz="4" w:space="0"/>
                    <w:right w:val="single" w:color="auto" w:sz="4" w:space="0"/>
                  </w:tcBorders>
                  <w:vAlign w:val="center"/>
                </w:tcPr>
                <w:p>
                  <w:pPr>
                    <w:spacing w:before="60" w:beforeLines="25" w:after="60" w:afterLines="25" w:line="276" w:lineRule="auto"/>
                    <w:jc w:val="center"/>
                    <w:rPr>
                      <w:rFonts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8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sz w:val="24"/>
                    </w:rPr>
                    <w:t>仁和镇2024年宣传品制作服务项目（第二包）</w:t>
                  </w:r>
                </w:p>
              </w:tc>
              <w:tc>
                <w:tcPr>
                  <w:tcW w:w="2113" w:type="pct"/>
                  <w:tcBorders>
                    <w:top w:val="single" w:color="auto" w:sz="4" w:space="0"/>
                    <w:left w:val="single" w:color="auto" w:sz="4" w:space="0"/>
                    <w:bottom w:val="single" w:color="auto" w:sz="4" w:space="0"/>
                    <w:right w:val="single" w:color="auto" w:sz="4" w:space="0"/>
                  </w:tcBorders>
                  <w:vAlign w:val="center"/>
                </w:tcPr>
                <w:p>
                  <w:pPr>
                    <w:spacing w:before="60" w:beforeLines="25" w:after="60" w:afterLines="25" w:line="276" w:lineRule="auto"/>
                    <w:jc w:val="center"/>
                    <w:rPr>
                      <w:rFonts w:ascii="宋体" w:hAnsi="宋体" w:cs="宋体"/>
                      <w:sz w:val="24"/>
                    </w:rPr>
                  </w:pPr>
                  <w:r>
                    <w:rPr>
                      <w:rFonts w:hint="eastAsia" w:ascii="宋体" w:hAnsi="宋体" w:cs="宋体"/>
                      <w:sz w:val="24"/>
                    </w:rPr>
                    <w:t>工业</w:t>
                  </w:r>
                </w:p>
              </w:tc>
            </w:tr>
          </w:tbl>
          <w:p>
            <w:pPr>
              <w:pStyle w:val="43"/>
              <w:ind w:left="0" w:leftChars="0" w:firstLine="0" w:firstLineChars="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blHeader/>
          <w:jc w:val="center"/>
        </w:trPr>
        <w:tc>
          <w:tcPr>
            <w:tcW w:w="1104" w:type="dxa"/>
            <w:vAlign w:val="center"/>
          </w:tcPr>
          <w:p>
            <w:pPr>
              <w:pStyle w:val="24"/>
              <w:adjustRightInd w:val="0"/>
              <w:snapToGrid w:val="0"/>
              <w:jc w:val="center"/>
              <w:rPr>
                <w:rFonts w:hint="default" w:hAnsi="宋体"/>
                <w:sz w:val="24"/>
                <w:szCs w:val="24"/>
              </w:rPr>
            </w:pPr>
            <w:r>
              <w:rPr>
                <w:rFonts w:hAnsi="宋体"/>
                <w:sz w:val="24"/>
                <w:szCs w:val="24"/>
              </w:rPr>
              <w:t>1</w:t>
            </w:r>
            <w:r>
              <w:rPr>
                <w:rFonts w:hint="default" w:hAnsi="宋体"/>
                <w:sz w:val="24"/>
                <w:szCs w:val="24"/>
              </w:rPr>
              <w:t>1.2</w:t>
            </w:r>
          </w:p>
        </w:tc>
        <w:tc>
          <w:tcPr>
            <w:tcW w:w="1585" w:type="dxa"/>
            <w:vAlign w:val="center"/>
          </w:tcPr>
          <w:p>
            <w:pPr>
              <w:jc w:val="center"/>
              <w:rPr>
                <w:rFonts w:ascii="宋体" w:hAnsi="宋体"/>
                <w:sz w:val="24"/>
              </w:rPr>
            </w:pPr>
            <w:r>
              <w:rPr>
                <w:rFonts w:hint="eastAsia" w:ascii="宋体" w:hAnsi="宋体"/>
                <w:sz w:val="24"/>
              </w:rPr>
              <w:t>投标报价</w:t>
            </w:r>
          </w:p>
        </w:tc>
        <w:tc>
          <w:tcPr>
            <w:tcW w:w="6804" w:type="dxa"/>
            <w:vAlign w:val="center"/>
          </w:tcPr>
          <w:p>
            <w:pPr>
              <w:jc w:val="left"/>
              <w:rPr>
                <w:rFonts w:ascii="宋体" w:hAnsi="宋体" w:cs="宋体"/>
                <w:sz w:val="24"/>
                <w:u w:val="single"/>
              </w:rPr>
            </w:pPr>
            <w:r>
              <w:rPr>
                <w:rFonts w:hint="eastAsia" w:ascii="宋体" w:hAnsi="宋体" w:cs="宋体"/>
                <w:sz w:val="24"/>
                <w:u w:val="single"/>
              </w:rPr>
              <w:t>投标报价的特殊规定：</w:t>
            </w:r>
          </w:p>
          <w:p>
            <w:pPr>
              <w:jc w:val="left"/>
              <w:rPr>
                <w:rFonts w:ascii="宋体" w:hAnsi="宋体" w:cs="宋体"/>
                <w:sz w:val="24"/>
                <w:u w:val="single"/>
              </w:rPr>
            </w:pPr>
            <w:r>
              <w:rPr>
                <w:rFonts w:hint="eastAsia" w:ascii="宋体" w:hAnsi="宋体" w:cs="宋体"/>
                <w:sz w:val="24"/>
                <w:u w:val="single"/>
              </w:rPr>
              <w:t>■无</w:t>
            </w:r>
          </w:p>
          <w:p>
            <w:pPr>
              <w:jc w:val="left"/>
              <w:rPr>
                <w:rFonts w:ascii="宋体" w:hAnsi="宋体" w:cs="宋体"/>
                <w:sz w:val="24"/>
                <w:u w:val="single"/>
              </w:rPr>
            </w:pPr>
            <w:r>
              <w:rPr>
                <w:rFonts w:hint="eastAsia" w:ascii="宋体" w:hAnsi="宋体" w:cs="宋体"/>
                <w:sz w:val="24"/>
                <w:u w:val="single"/>
              </w:rP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12.1</w:t>
            </w:r>
          </w:p>
        </w:tc>
        <w:tc>
          <w:tcPr>
            <w:tcW w:w="1585" w:type="dxa"/>
            <w:vMerge w:val="restart"/>
            <w:vAlign w:val="center"/>
          </w:tcPr>
          <w:p>
            <w:pPr>
              <w:jc w:val="center"/>
              <w:rPr>
                <w:rFonts w:ascii="宋体" w:hAnsi="宋体"/>
                <w:sz w:val="24"/>
              </w:rPr>
            </w:pPr>
            <w:r>
              <w:rPr>
                <w:rFonts w:ascii="宋体" w:hAnsi="宋体"/>
                <w:sz w:val="24"/>
              </w:rPr>
              <w:t>投标保证金</w:t>
            </w:r>
          </w:p>
        </w:tc>
        <w:tc>
          <w:tcPr>
            <w:tcW w:w="6804" w:type="dxa"/>
            <w:vAlign w:val="center"/>
          </w:tcPr>
          <w:p>
            <w:pPr>
              <w:pStyle w:val="24"/>
              <w:adjustRightInd w:val="0"/>
              <w:snapToGrid w:val="0"/>
              <w:spacing w:before="60" w:beforeLines="25" w:after="60" w:afterLines="25" w:line="276" w:lineRule="auto"/>
              <w:rPr>
                <w:rFonts w:hint="default" w:hAnsi="宋体"/>
                <w:sz w:val="24"/>
                <w:szCs w:val="24"/>
              </w:rPr>
            </w:pPr>
            <w:r>
              <w:rPr>
                <w:rFonts w:hint="default" w:hAnsi="宋体"/>
                <w:sz w:val="24"/>
                <w:szCs w:val="24"/>
              </w:rPr>
              <w:t>投标保证金金额：</w:t>
            </w:r>
            <w:r>
              <w:rPr>
                <w:rFonts w:ascii="Times New Roman" w:hAnsi="Times New Roman"/>
                <w:sz w:val="24"/>
                <w:u w:val="single"/>
              </w:rPr>
              <w:t>¥10,000.00，大写：人民币壹万元整</w:t>
            </w:r>
            <w:r>
              <w:rPr>
                <w:rFonts w:hint="default" w:hAnsi="宋体"/>
                <w:sz w:val="24"/>
                <w:szCs w:val="24"/>
                <w:u w:val="single"/>
              </w:rPr>
              <w:t>；</w:t>
            </w:r>
          </w:p>
          <w:p>
            <w:pPr>
              <w:spacing w:before="60" w:beforeLines="25" w:after="60" w:afterLines="25" w:line="276" w:lineRule="auto"/>
              <w:jc w:val="left"/>
              <w:rPr>
                <w:rFonts w:ascii="宋体" w:hAnsi="宋体"/>
                <w:sz w:val="24"/>
                <w:u w:val="single"/>
              </w:rPr>
            </w:pPr>
            <w:r>
              <w:rPr>
                <w:rFonts w:ascii="宋体" w:hAnsi="宋体"/>
                <w:sz w:val="24"/>
              </w:rPr>
              <w:t>投标保证金收受人信息：</w:t>
            </w:r>
          </w:p>
          <w:p>
            <w:pPr>
              <w:spacing w:before="60" w:beforeLines="25" w:after="60" w:afterLines="25" w:line="276" w:lineRule="auto"/>
              <w:jc w:val="left"/>
              <w:rPr>
                <w:rFonts w:ascii="宋体" w:hAnsi="宋体"/>
                <w:sz w:val="24"/>
              </w:rPr>
            </w:pPr>
            <w:r>
              <w:rPr>
                <w:rFonts w:hint="eastAsia" w:ascii="宋体" w:hAnsi="宋体"/>
                <w:sz w:val="24"/>
              </w:rPr>
              <w:t>账户名称：北京数圣工程造价咨询有限公司</w:t>
            </w:r>
          </w:p>
          <w:p>
            <w:pPr>
              <w:spacing w:before="60" w:beforeLines="25" w:after="60" w:afterLines="25" w:line="276" w:lineRule="auto"/>
              <w:jc w:val="left"/>
              <w:rPr>
                <w:sz w:val="24"/>
              </w:rPr>
            </w:pPr>
            <w:r>
              <w:rPr>
                <w:rFonts w:hint="eastAsia" w:ascii="宋体" w:hAnsi="宋体"/>
                <w:sz w:val="24"/>
              </w:rPr>
              <w:t>开户行：</w:t>
            </w:r>
            <w:r>
              <w:rPr>
                <w:rFonts w:hint="eastAsia"/>
                <w:sz w:val="24"/>
              </w:rPr>
              <w:t>杭州银行北京顺义支行</w:t>
            </w:r>
          </w:p>
          <w:p>
            <w:pPr>
              <w:spacing w:before="60" w:beforeLines="25" w:after="60" w:afterLines="25" w:line="276" w:lineRule="auto"/>
              <w:jc w:val="left"/>
              <w:rPr>
                <w:rFonts w:ascii="宋体" w:hAnsi="宋体"/>
                <w:sz w:val="24"/>
              </w:rPr>
            </w:pPr>
            <w:r>
              <w:rPr>
                <w:rFonts w:hint="eastAsia" w:ascii="宋体" w:hAnsi="宋体"/>
                <w:sz w:val="24"/>
              </w:rPr>
              <w:t>账号：</w:t>
            </w:r>
            <w:r>
              <w:rPr>
                <w:rFonts w:hint="eastAsia"/>
                <w:sz w:val="24"/>
              </w:rPr>
              <w:t>1101040160000080530</w:t>
            </w:r>
          </w:p>
          <w:p>
            <w:pPr>
              <w:spacing w:line="240" w:lineRule="atLeast"/>
              <w:rPr>
                <w:rFonts w:ascii="宋体" w:hAnsi="宋体"/>
                <w:sz w:val="24"/>
              </w:rPr>
            </w:pPr>
            <w:r>
              <w:rPr>
                <w:rFonts w:hint="eastAsia" w:ascii="宋体" w:hAnsi="宋体"/>
                <w:sz w:val="24"/>
              </w:rPr>
              <w:t>1、</w:t>
            </w:r>
            <w:r>
              <w:rPr>
                <w:rFonts w:ascii="宋体" w:hAnsi="宋体"/>
                <w:sz w:val="24"/>
              </w:rPr>
              <w:t>保证金形式</w:t>
            </w:r>
            <w:r>
              <w:rPr>
                <w:rFonts w:hint="eastAsia" w:ascii="宋体" w:hAnsi="宋体"/>
                <w:sz w:val="24"/>
              </w:rPr>
              <w:t>：电汇或银行转账、支票、汇票、本票、保函、电子保函等非现金形式</w:t>
            </w:r>
          </w:p>
          <w:p>
            <w:pPr>
              <w:spacing w:line="240" w:lineRule="atLeast"/>
              <w:jc w:val="left"/>
              <w:rPr>
                <w:rFonts w:ascii="宋体" w:hAnsi="宋体"/>
                <w:b/>
                <w:sz w:val="24"/>
              </w:rPr>
            </w:pPr>
            <w:r>
              <w:rPr>
                <w:rFonts w:ascii="宋体" w:hAnsi="宋体"/>
                <w:b/>
                <w:sz w:val="24"/>
              </w:rPr>
              <w:t>请供应商务必在汇款附言（或银行摘要）中</w:t>
            </w:r>
            <w:r>
              <w:rPr>
                <w:rFonts w:hint="eastAsia" w:ascii="宋体" w:hAnsi="宋体"/>
                <w:b/>
                <w:sz w:val="24"/>
              </w:rPr>
              <w:t>简写招标</w:t>
            </w:r>
            <w:r>
              <w:rPr>
                <w:rFonts w:ascii="宋体" w:hAnsi="宋体"/>
                <w:b/>
                <w:sz w:val="24"/>
              </w:rPr>
              <w:t>编号</w:t>
            </w:r>
            <w:r>
              <w:rPr>
                <w:rFonts w:hint="eastAsia" w:ascii="宋体" w:hAnsi="宋体"/>
                <w:b/>
                <w:sz w:val="24"/>
              </w:rPr>
              <w:t>及</w:t>
            </w:r>
            <w:r>
              <w:rPr>
                <w:rFonts w:ascii="宋体" w:hAnsi="宋体"/>
                <w:b/>
                <w:sz w:val="24"/>
              </w:rPr>
              <w:t>名称：</w:t>
            </w:r>
            <w:r>
              <w:rPr>
                <w:rFonts w:hint="eastAsia" w:ascii="宋体" w:hAnsi="宋体"/>
                <w:b/>
                <w:sz w:val="24"/>
              </w:rPr>
              <w:t>（例如：HW0019-</w:t>
            </w:r>
            <w:r>
              <w:rPr>
                <w:rFonts w:ascii="宋体" w:hAnsi="宋体"/>
                <w:b/>
                <w:sz w:val="24"/>
              </w:rPr>
              <w:t>2</w:t>
            </w:r>
            <w:r>
              <w:rPr>
                <w:rFonts w:hint="eastAsia" w:ascii="宋体" w:hAnsi="宋体"/>
                <w:b/>
                <w:sz w:val="24"/>
              </w:rPr>
              <w:t>，宣传品制作（二包））</w:t>
            </w:r>
            <w:r>
              <w:rPr>
                <w:rFonts w:ascii="宋体" w:hAnsi="宋体"/>
                <w:b/>
                <w:sz w:val="24"/>
              </w:rPr>
              <w:t>。</w:t>
            </w:r>
          </w:p>
          <w:p>
            <w:pPr>
              <w:spacing w:line="240" w:lineRule="atLeast"/>
              <w:rPr>
                <w:rFonts w:ascii="宋体" w:hAnsi="宋体"/>
                <w:sz w:val="24"/>
              </w:rPr>
            </w:pPr>
            <w:r>
              <w:rPr>
                <w:rFonts w:ascii="宋体" w:hAnsi="宋体"/>
                <w:sz w:val="24"/>
              </w:rPr>
              <w:t>2</w:t>
            </w:r>
            <w:r>
              <w:rPr>
                <w:rFonts w:hint="eastAsia" w:ascii="宋体" w:hAnsi="宋体"/>
                <w:sz w:val="24"/>
              </w:rPr>
              <w:t>、保证金</w:t>
            </w:r>
            <w:r>
              <w:rPr>
                <w:rFonts w:ascii="宋体" w:hAnsi="宋体"/>
                <w:sz w:val="24"/>
              </w:rPr>
              <w:t>退还：</w:t>
            </w:r>
            <w:r>
              <w:rPr>
                <w:rFonts w:hint="eastAsia" w:ascii="宋体" w:hAnsi="宋体"/>
                <w:sz w:val="24"/>
              </w:rPr>
              <w:t>投标保证金于中标通知书发出之日起5个工作日内向未中标单位退还投标保证金。采购人与中标人签订合同之日起5个工作日内，向中标人退还投标保证金。</w:t>
            </w:r>
          </w:p>
          <w:p>
            <w:pPr>
              <w:spacing w:line="240" w:lineRule="atLeast"/>
              <w:rPr>
                <w:rFonts w:ascii="宋体" w:hAnsi="宋体"/>
                <w:b/>
                <w:sz w:val="24"/>
              </w:rPr>
            </w:pPr>
            <w:r>
              <w:rPr>
                <w:rFonts w:hint="eastAsia" w:ascii="宋体" w:hAnsi="宋体"/>
                <w:b/>
                <w:sz w:val="24"/>
              </w:rPr>
              <w:t>特别提醒：</w:t>
            </w:r>
          </w:p>
          <w:p>
            <w:pPr>
              <w:spacing w:line="240" w:lineRule="atLeast"/>
              <w:rPr>
                <w:rFonts w:ascii="宋体" w:hAnsi="宋体"/>
                <w:b/>
                <w:sz w:val="24"/>
              </w:rPr>
            </w:pPr>
            <w:r>
              <w:rPr>
                <w:rFonts w:hint="eastAsia" w:ascii="宋体" w:hAnsi="宋体"/>
                <w:b/>
                <w:sz w:val="24"/>
              </w:rPr>
              <w:t>1、请各供应商注意银行转账时间差，及时缴纳投标保证金。</w:t>
            </w:r>
          </w:p>
          <w:p>
            <w:pPr>
              <w:spacing w:line="240" w:lineRule="atLeast"/>
              <w:rPr>
                <w:rFonts w:ascii="宋体" w:hAnsi="宋体"/>
                <w:b/>
                <w:sz w:val="24"/>
              </w:rPr>
            </w:pPr>
            <w:r>
              <w:rPr>
                <w:rFonts w:hint="eastAsia" w:ascii="宋体" w:hAnsi="宋体"/>
                <w:b/>
                <w:sz w:val="24"/>
              </w:rPr>
              <w:t>2、递交投标保证金供应商须在投标截止时间前将保证金凭证上传至北京市政府采购电子交易平台，否则不能进行后续操作。（以此造成的后果将由供应商自行承担）</w:t>
            </w:r>
          </w:p>
          <w:p>
            <w:pPr>
              <w:spacing w:line="240" w:lineRule="atLeast"/>
              <w:rPr>
                <w:rFonts w:ascii="宋体" w:hAnsi="宋体"/>
                <w:sz w:val="24"/>
              </w:rPr>
            </w:pPr>
            <w:r>
              <w:rPr>
                <w:rFonts w:hint="eastAsia" w:ascii="宋体" w:hAnsi="宋体"/>
                <w:sz w:val="24"/>
              </w:rPr>
              <w:t>供应商应当将投标保证金缴纳凭证的复印件放入投标文件中。</w:t>
            </w:r>
          </w:p>
          <w:p>
            <w:pPr>
              <w:spacing w:line="240" w:lineRule="atLeast"/>
              <w:rPr>
                <w:rFonts w:ascii="宋体" w:hAnsi="宋体"/>
                <w:sz w:val="24"/>
              </w:rPr>
            </w:pPr>
            <w:r>
              <w:rPr>
                <w:rFonts w:hint="eastAsia" w:ascii="宋体" w:hAnsi="宋体"/>
                <w:sz w:val="24"/>
              </w:rPr>
              <w:t>注：采用线上电汇形式提交投标保证金的，一般可以实时入账。</w:t>
            </w:r>
          </w:p>
          <w:p>
            <w:pPr>
              <w:spacing w:line="240" w:lineRule="atLeast"/>
              <w:jc w:val="left"/>
              <w:rPr>
                <w:rFonts w:ascii="宋体" w:hAnsi="宋体" w:cs="宋体"/>
                <w:sz w:val="24"/>
              </w:rPr>
            </w:pPr>
            <w:r>
              <w:rPr>
                <w:rFonts w:hint="eastAsia" w:ascii="宋体" w:hAnsi="宋体"/>
                <w:sz w:val="24"/>
              </w:rPr>
              <w:t>采用支票形式的，供应商则应充分考虑支票入账时间，以确保投标保证金在投标截止时间前进入指定账户。根据银行信息交换和付款时间，支票从递交至实际入账一般需要4-5个工作日。如供应商未及时提交支票或支票不符合银行委托收款要求（如污损、折叠、胶装等），导致投标保证金不能按时进入指定账户的，将按照招标文件的第</w:t>
            </w:r>
            <w:r>
              <w:rPr>
                <w:rFonts w:ascii="宋体" w:hAnsi="宋体"/>
                <w:sz w:val="24"/>
              </w:rPr>
              <w:t>12.3</w:t>
            </w:r>
            <w:r>
              <w:rPr>
                <w:rFonts w:hint="eastAsia" w:ascii="宋体" w:hAnsi="宋体"/>
                <w:sz w:val="24"/>
              </w:rPr>
              <w:t>条相关规定处理。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12.7.2</w:t>
            </w:r>
          </w:p>
        </w:tc>
        <w:tc>
          <w:tcPr>
            <w:tcW w:w="1585" w:type="dxa"/>
            <w:vMerge w:val="continue"/>
            <w:vAlign w:val="center"/>
          </w:tcPr>
          <w:p>
            <w:pPr>
              <w:jc w:val="center"/>
              <w:rPr>
                <w:rFonts w:ascii="宋体" w:hAnsi="宋体"/>
                <w:sz w:val="24"/>
              </w:rPr>
            </w:pPr>
          </w:p>
        </w:tc>
        <w:tc>
          <w:tcPr>
            <w:tcW w:w="6804" w:type="dxa"/>
            <w:vAlign w:val="center"/>
          </w:tcPr>
          <w:p>
            <w:pPr>
              <w:jc w:val="left"/>
              <w:rPr>
                <w:rFonts w:ascii="宋体" w:hAnsi="宋体"/>
                <w:sz w:val="24"/>
              </w:rPr>
            </w:pPr>
            <w:r>
              <w:rPr>
                <w:rFonts w:ascii="宋体" w:hAnsi="宋体"/>
                <w:sz w:val="24"/>
              </w:rPr>
              <w:t>投标保证金可以不予退还的其他情形：</w:t>
            </w:r>
          </w:p>
          <w:p>
            <w:pPr>
              <w:jc w:val="left"/>
              <w:rPr>
                <w:rFonts w:ascii="宋体" w:hAnsi="宋体"/>
                <w:sz w:val="24"/>
              </w:rPr>
            </w:pPr>
            <w:r>
              <w:rPr>
                <w:rFonts w:hint="eastAsia" w:ascii="宋体" w:hAnsi="宋体"/>
                <w:sz w:val="24"/>
              </w:rPr>
              <w:t>□</w:t>
            </w:r>
            <w:r>
              <w:rPr>
                <w:rFonts w:ascii="宋体" w:hAnsi="宋体"/>
                <w:sz w:val="24"/>
              </w:rPr>
              <w:t>无</w:t>
            </w:r>
          </w:p>
          <w:p>
            <w:pPr>
              <w:pStyle w:val="24"/>
              <w:adjustRightInd w:val="0"/>
              <w:snapToGrid w:val="0"/>
              <w:rPr>
                <w:rFonts w:hint="default" w:hAnsi="宋体"/>
                <w:sz w:val="24"/>
              </w:rPr>
            </w:pPr>
            <w:r>
              <w:rPr>
                <w:rFonts w:hAnsi="宋体" w:cs="宋体"/>
                <w:sz w:val="24"/>
                <w:szCs w:val="24"/>
              </w:rPr>
              <w:t>■</w:t>
            </w:r>
            <w:r>
              <w:rPr>
                <w:rFonts w:hint="default" w:hAnsi="宋体"/>
                <w:sz w:val="24"/>
              </w:rPr>
              <w:t>有，具体情形：</w:t>
            </w:r>
          </w:p>
          <w:p>
            <w:pPr>
              <w:pStyle w:val="24"/>
              <w:adjustRightInd w:val="0"/>
              <w:snapToGrid w:val="0"/>
              <w:rPr>
                <w:rFonts w:hint="default" w:hAnsi="宋体"/>
                <w:sz w:val="24"/>
                <w:u w:val="single"/>
              </w:rPr>
            </w:pPr>
            <w:r>
              <w:rPr>
                <w:rFonts w:hAnsi="宋体"/>
                <w:sz w:val="24"/>
                <w:u w:val="single"/>
              </w:rPr>
              <w:t>（1）在投标有效期内，供应商撤回投标的；</w:t>
            </w:r>
          </w:p>
          <w:p>
            <w:pPr>
              <w:pStyle w:val="24"/>
              <w:adjustRightInd w:val="0"/>
              <w:snapToGrid w:val="0"/>
              <w:rPr>
                <w:rFonts w:hint="default" w:hAnsi="宋体"/>
                <w:sz w:val="24"/>
                <w:u w:val="single"/>
              </w:rPr>
            </w:pPr>
            <w:r>
              <w:rPr>
                <w:rFonts w:hAnsi="宋体"/>
                <w:sz w:val="24"/>
                <w:u w:val="single"/>
              </w:rPr>
              <w:t>（2）中标人不按本须知第25条的规定与采购人签订合同的；</w:t>
            </w:r>
          </w:p>
          <w:p>
            <w:pPr>
              <w:pStyle w:val="24"/>
              <w:adjustRightInd w:val="0"/>
              <w:snapToGrid w:val="0"/>
              <w:rPr>
                <w:rFonts w:hint="default" w:hAnsi="宋体"/>
                <w:sz w:val="24"/>
                <w:u w:val="single"/>
              </w:rPr>
            </w:pPr>
            <w:r>
              <w:rPr>
                <w:rFonts w:hAnsi="宋体"/>
                <w:sz w:val="24"/>
                <w:u w:val="single"/>
              </w:rPr>
              <w:t>（3）中标人不按本须知第25.6条的规定提交履约保证金的；</w:t>
            </w:r>
          </w:p>
          <w:p>
            <w:pPr>
              <w:pStyle w:val="24"/>
              <w:adjustRightInd w:val="0"/>
              <w:snapToGrid w:val="0"/>
              <w:rPr>
                <w:rFonts w:hint="default" w:hAnsi="宋体"/>
                <w:sz w:val="24"/>
                <w:szCs w:val="24"/>
              </w:rPr>
            </w:pPr>
            <w:r>
              <w:rPr>
                <w:rFonts w:hAnsi="宋体"/>
                <w:sz w:val="24"/>
                <w:u w:val="single"/>
              </w:rPr>
              <w:t>（4）投标人采用不正当手段骗取中标的，经查实投标保证金不予退还</w:t>
            </w:r>
            <w:r>
              <w:rPr>
                <w:rFonts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13.1</w:t>
            </w:r>
          </w:p>
        </w:tc>
        <w:tc>
          <w:tcPr>
            <w:tcW w:w="1585" w:type="dxa"/>
            <w:vAlign w:val="center"/>
          </w:tcPr>
          <w:p>
            <w:pPr>
              <w:jc w:val="center"/>
              <w:rPr>
                <w:rFonts w:ascii="宋体" w:hAnsi="宋体"/>
                <w:sz w:val="24"/>
              </w:rPr>
            </w:pPr>
            <w:r>
              <w:rPr>
                <w:rFonts w:ascii="宋体" w:hAnsi="宋体"/>
                <w:sz w:val="24"/>
              </w:rPr>
              <w:t>投标有效期</w:t>
            </w:r>
          </w:p>
        </w:tc>
        <w:tc>
          <w:tcPr>
            <w:tcW w:w="6804" w:type="dxa"/>
            <w:vAlign w:val="center"/>
          </w:tcPr>
          <w:p>
            <w:pPr>
              <w:jc w:val="left"/>
              <w:rPr>
                <w:rFonts w:ascii="宋体" w:hAnsi="宋体"/>
                <w:sz w:val="24"/>
              </w:rPr>
            </w:pPr>
            <w:r>
              <w:rPr>
                <w:rFonts w:ascii="宋体" w:hAnsi="宋体"/>
                <w:sz w:val="24"/>
              </w:rPr>
              <w:t>自提交投标文件的截止之日起算</w:t>
            </w:r>
            <w:r>
              <w:rPr>
                <w:rFonts w:hint="eastAsia" w:ascii="宋体" w:hAnsi="宋体"/>
                <w:sz w:val="24"/>
                <w:u w:val="single"/>
              </w:rPr>
              <w:t>90</w:t>
            </w:r>
            <w:r>
              <w:rPr>
                <w:rFonts w:ascii="宋体" w:hAnsi="宋体"/>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1104" w:type="dxa"/>
            <w:vMerge w:val="restart"/>
            <w:vAlign w:val="center"/>
          </w:tcPr>
          <w:p>
            <w:pPr>
              <w:pStyle w:val="24"/>
              <w:adjustRightInd w:val="0"/>
              <w:snapToGrid w:val="0"/>
              <w:jc w:val="center"/>
              <w:rPr>
                <w:rFonts w:hint="default" w:hAnsi="宋体"/>
                <w:sz w:val="24"/>
                <w:szCs w:val="24"/>
              </w:rPr>
            </w:pPr>
            <w:r>
              <w:rPr>
                <w:rFonts w:hAnsi="宋体"/>
                <w:sz w:val="24"/>
                <w:szCs w:val="24"/>
              </w:rPr>
              <w:t>1</w:t>
            </w:r>
            <w:r>
              <w:rPr>
                <w:rFonts w:hint="default" w:hAnsi="宋体"/>
                <w:sz w:val="24"/>
                <w:szCs w:val="24"/>
              </w:rPr>
              <w:t>4.3</w:t>
            </w:r>
          </w:p>
        </w:tc>
        <w:tc>
          <w:tcPr>
            <w:tcW w:w="1585" w:type="dxa"/>
            <w:vAlign w:val="center"/>
          </w:tcPr>
          <w:p>
            <w:pPr>
              <w:jc w:val="center"/>
              <w:rPr>
                <w:rFonts w:ascii="宋体" w:hAnsi="宋体"/>
                <w:sz w:val="24"/>
              </w:rPr>
            </w:pPr>
            <w:r>
              <w:rPr>
                <w:rFonts w:hint="eastAsia" w:ascii="宋体" w:hAnsi="宋体"/>
                <w:sz w:val="24"/>
              </w:rPr>
              <w:t>投标文件</w:t>
            </w:r>
          </w:p>
          <w:p>
            <w:pPr>
              <w:jc w:val="center"/>
              <w:rPr>
                <w:rFonts w:ascii="宋体" w:hAnsi="宋体"/>
                <w:sz w:val="24"/>
              </w:rPr>
            </w:pPr>
            <w:r>
              <w:rPr>
                <w:rFonts w:hint="eastAsia" w:ascii="宋体" w:hAnsi="宋体"/>
                <w:sz w:val="24"/>
              </w:rPr>
              <w:t>纸质版文件</w:t>
            </w:r>
          </w:p>
        </w:tc>
        <w:tc>
          <w:tcPr>
            <w:tcW w:w="6804" w:type="dxa"/>
            <w:vAlign w:val="center"/>
          </w:tcPr>
          <w:p>
            <w:pPr>
              <w:spacing w:line="240" w:lineRule="atLeast"/>
              <w:rPr>
                <w:rFonts w:ascii="宋体" w:hAnsi="宋体"/>
                <w:sz w:val="24"/>
              </w:rPr>
            </w:pPr>
            <w:r>
              <w:rPr>
                <w:rFonts w:hint="eastAsia" w:ascii="宋体" w:hAnsi="宋体"/>
                <w:sz w:val="24"/>
              </w:rPr>
              <w:t>本</w:t>
            </w:r>
            <w:r>
              <w:rPr>
                <w:rFonts w:ascii="宋体" w:hAnsi="宋体"/>
                <w:sz w:val="24"/>
              </w:rPr>
              <w:t>项目需单独提供</w:t>
            </w:r>
            <w:r>
              <w:rPr>
                <w:rFonts w:hint="eastAsia" w:ascii="宋体" w:hAnsi="宋体"/>
                <w:sz w:val="24"/>
              </w:rPr>
              <w:t>纸质投标文件正本</w:t>
            </w:r>
            <w:r>
              <w:rPr>
                <w:rFonts w:ascii="宋体" w:hAnsi="宋体"/>
                <w:sz w:val="24"/>
              </w:rPr>
              <w:t>一份</w:t>
            </w:r>
            <w:r>
              <w:rPr>
                <w:rFonts w:hint="eastAsia" w:ascii="宋体" w:hAnsi="宋体"/>
                <w:sz w:val="24"/>
              </w:rPr>
              <w:t>。</w:t>
            </w:r>
          </w:p>
          <w:p>
            <w:pPr>
              <w:jc w:val="left"/>
              <w:rPr>
                <w:rFonts w:ascii="宋体" w:hAnsi="宋体"/>
                <w:sz w:val="24"/>
              </w:rPr>
            </w:pPr>
            <w:r>
              <w:rPr>
                <w:rFonts w:hint="eastAsia" w:ascii="宋体" w:hAnsi="宋体"/>
                <w:sz w:val="24"/>
              </w:rPr>
              <w:t>采用左侧胶装方式装订，装订成1册（如文件过厚可分装成2册），装订应牢固、不易拆散和换页，不得采用活页装订。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1104" w:type="dxa"/>
            <w:vMerge w:val="continue"/>
            <w:vAlign w:val="center"/>
          </w:tcPr>
          <w:p>
            <w:pPr>
              <w:pStyle w:val="24"/>
              <w:adjustRightInd w:val="0"/>
              <w:snapToGrid w:val="0"/>
              <w:jc w:val="center"/>
              <w:rPr>
                <w:rFonts w:hint="default" w:hAnsi="宋体"/>
                <w:sz w:val="24"/>
                <w:szCs w:val="24"/>
              </w:rPr>
            </w:pPr>
          </w:p>
        </w:tc>
        <w:tc>
          <w:tcPr>
            <w:tcW w:w="1585" w:type="dxa"/>
            <w:vAlign w:val="center"/>
          </w:tcPr>
          <w:p>
            <w:pPr>
              <w:spacing w:line="240" w:lineRule="atLeast"/>
              <w:rPr>
                <w:rFonts w:ascii="宋体" w:hAnsi="宋体"/>
                <w:sz w:val="24"/>
              </w:rPr>
            </w:pPr>
            <w:r>
              <w:rPr>
                <w:rFonts w:hint="eastAsia" w:ascii="宋体" w:hAnsi="宋体"/>
                <w:sz w:val="24"/>
              </w:rPr>
              <w:t>纸质投标文件的密封和标记</w:t>
            </w:r>
          </w:p>
          <w:p>
            <w:pPr>
              <w:jc w:val="center"/>
              <w:rPr>
                <w:rFonts w:ascii="宋体" w:hAnsi="宋体"/>
                <w:sz w:val="24"/>
              </w:rPr>
            </w:pPr>
          </w:p>
        </w:tc>
        <w:tc>
          <w:tcPr>
            <w:tcW w:w="6804" w:type="dxa"/>
            <w:vAlign w:val="center"/>
          </w:tcPr>
          <w:p>
            <w:pPr>
              <w:spacing w:line="240" w:lineRule="atLeast"/>
              <w:rPr>
                <w:rFonts w:ascii="宋体" w:hAnsi="宋体"/>
                <w:sz w:val="24"/>
              </w:rPr>
            </w:pPr>
            <w:r>
              <w:rPr>
                <w:rFonts w:hint="eastAsia" w:ascii="宋体" w:hAnsi="宋体"/>
                <w:sz w:val="24"/>
              </w:rPr>
              <w:t>投标文件应当用不能被他人知悉或更换投标文件内容的方式密封。供应商应承担封装失误产生的任何后果。</w:t>
            </w:r>
          </w:p>
          <w:p>
            <w:pPr>
              <w:spacing w:line="240" w:lineRule="atLeast"/>
              <w:rPr>
                <w:rFonts w:ascii="宋体" w:hAnsi="宋体"/>
                <w:sz w:val="24"/>
              </w:rPr>
            </w:pPr>
            <w:r>
              <w:rPr>
                <w:rFonts w:hint="eastAsia" w:ascii="宋体" w:hAnsi="宋体"/>
                <w:sz w:val="24"/>
              </w:rPr>
              <w:t>所有包装封皮和信封上均应：</w:t>
            </w:r>
          </w:p>
          <w:p>
            <w:pPr>
              <w:spacing w:line="240" w:lineRule="atLeast"/>
              <w:rPr>
                <w:rFonts w:ascii="宋体" w:hAnsi="宋体"/>
                <w:sz w:val="24"/>
              </w:rPr>
            </w:pPr>
            <w:r>
              <w:rPr>
                <w:rFonts w:hint="eastAsia" w:ascii="宋体" w:hAnsi="宋体"/>
                <w:sz w:val="24"/>
              </w:rPr>
              <w:t>（1）注明招标公告中指明的项目名称、招标编号、分包名称及包号（如有）、供应商名称和“在（开标时间）之前不得启封”的字样。</w:t>
            </w:r>
          </w:p>
          <w:p>
            <w:pPr>
              <w:spacing w:line="240" w:lineRule="atLeast"/>
              <w:rPr>
                <w:rFonts w:ascii="宋体" w:hAnsi="宋体"/>
                <w:sz w:val="24"/>
              </w:rPr>
            </w:pPr>
            <w:r>
              <w:rPr>
                <w:rFonts w:hint="eastAsia" w:ascii="宋体" w:hAnsi="宋体"/>
                <w:sz w:val="24"/>
              </w:rPr>
              <w:t>（2）在封口处加盖供应商公章，或由法定代表人或委托代理人签字。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blHeader/>
          <w:jc w:val="center"/>
        </w:trPr>
        <w:tc>
          <w:tcPr>
            <w:tcW w:w="1104" w:type="dxa"/>
            <w:vAlign w:val="center"/>
          </w:tcPr>
          <w:p>
            <w:pPr>
              <w:pStyle w:val="24"/>
              <w:adjustRightInd w:val="0"/>
              <w:snapToGrid w:val="0"/>
              <w:jc w:val="center"/>
              <w:rPr>
                <w:rFonts w:hint="default" w:hAnsi="宋体"/>
                <w:sz w:val="24"/>
                <w:szCs w:val="24"/>
              </w:rPr>
            </w:pPr>
            <w:r>
              <w:rPr>
                <w:rFonts w:hAnsi="宋体"/>
                <w:sz w:val="24"/>
                <w:szCs w:val="24"/>
              </w:rPr>
              <w:t>16.1</w:t>
            </w:r>
          </w:p>
        </w:tc>
        <w:tc>
          <w:tcPr>
            <w:tcW w:w="1585" w:type="dxa"/>
            <w:vAlign w:val="center"/>
          </w:tcPr>
          <w:p>
            <w:pPr>
              <w:jc w:val="center"/>
              <w:rPr>
                <w:rFonts w:ascii="宋体" w:hAnsi="宋体"/>
                <w:sz w:val="24"/>
              </w:rPr>
            </w:pPr>
            <w:r>
              <w:rPr>
                <w:rFonts w:hint="eastAsia" w:ascii="宋体" w:hAnsi="宋体"/>
                <w:sz w:val="24"/>
              </w:rPr>
              <w:t>投标截止时间</w:t>
            </w:r>
          </w:p>
        </w:tc>
        <w:tc>
          <w:tcPr>
            <w:tcW w:w="6804" w:type="dxa"/>
            <w:vAlign w:val="center"/>
          </w:tcPr>
          <w:p>
            <w:pPr>
              <w:jc w:val="left"/>
              <w:rPr>
                <w:rFonts w:ascii="宋体" w:hAnsi="宋体"/>
                <w:sz w:val="24"/>
              </w:rPr>
            </w:pPr>
            <w:r>
              <w:rPr>
                <w:rFonts w:hint="eastAsia" w:ascii="宋体" w:hAnsi="宋体"/>
                <w:sz w:val="24"/>
              </w:rPr>
              <w:t>投标截止时间：</w:t>
            </w:r>
            <w:r>
              <w:rPr>
                <w:rFonts w:hint="eastAsia" w:ascii="宋体" w:hAnsi="宋体"/>
                <w:sz w:val="24"/>
                <w:u w:val="single"/>
              </w:rPr>
              <w:t>2024年</w:t>
            </w:r>
            <w:r>
              <w:rPr>
                <w:rFonts w:hint="eastAsia" w:ascii="宋体" w:hAnsi="宋体"/>
                <w:sz w:val="24"/>
                <w:u w:val="single"/>
                <w:lang w:bidi="ar"/>
              </w:rPr>
              <w:t>02月2</w:t>
            </w:r>
            <w:r>
              <w:rPr>
                <w:rFonts w:ascii="宋体" w:hAnsi="宋体"/>
                <w:sz w:val="24"/>
                <w:u w:val="single"/>
                <w:lang w:bidi="ar"/>
              </w:rPr>
              <w:t>8</w:t>
            </w:r>
            <w:r>
              <w:rPr>
                <w:rFonts w:hint="eastAsia" w:ascii="宋体" w:hAnsi="宋体"/>
                <w:sz w:val="24"/>
                <w:u w:val="single"/>
                <w:lang w:bidi="ar"/>
              </w:rPr>
              <w:t>日</w:t>
            </w:r>
            <w:r>
              <w:rPr>
                <w:rFonts w:hint="eastAsia" w:ascii="宋体" w:hAnsi="宋体"/>
                <w:sz w:val="24"/>
                <w:u w:val="single"/>
              </w:rPr>
              <w:t>09点30分（北京时间），逾期送达的投标文件恕不接收。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sz w:val="24"/>
                <w:szCs w:val="24"/>
              </w:rPr>
            </w:pPr>
            <w:r>
              <w:rPr>
                <w:rFonts w:hAnsi="宋体"/>
                <w:sz w:val="24"/>
                <w:szCs w:val="24"/>
              </w:rPr>
              <w:t>18.1</w:t>
            </w:r>
          </w:p>
        </w:tc>
        <w:tc>
          <w:tcPr>
            <w:tcW w:w="1585" w:type="dxa"/>
            <w:vAlign w:val="center"/>
          </w:tcPr>
          <w:p>
            <w:pPr>
              <w:jc w:val="center"/>
              <w:rPr>
                <w:rFonts w:ascii="宋体" w:hAnsi="宋体"/>
                <w:sz w:val="24"/>
              </w:rPr>
            </w:pPr>
            <w:r>
              <w:rPr>
                <w:rFonts w:hint="eastAsia" w:ascii="宋体" w:hAnsi="宋体"/>
                <w:sz w:val="24"/>
              </w:rPr>
              <w:t>开标时间</w:t>
            </w:r>
          </w:p>
        </w:tc>
        <w:tc>
          <w:tcPr>
            <w:tcW w:w="6804" w:type="dxa"/>
            <w:vAlign w:val="center"/>
          </w:tcPr>
          <w:p>
            <w:pPr>
              <w:spacing w:line="240" w:lineRule="atLeast"/>
              <w:rPr>
                <w:rFonts w:ascii="宋体" w:hAnsi="宋体"/>
                <w:sz w:val="24"/>
                <w:u w:val="single"/>
              </w:rPr>
            </w:pPr>
            <w:r>
              <w:rPr>
                <w:rFonts w:hint="eastAsia" w:ascii="宋体" w:hAnsi="宋体"/>
                <w:sz w:val="24"/>
              </w:rPr>
              <w:t>开标时间：</w:t>
            </w:r>
            <w:r>
              <w:rPr>
                <w:rFonts w:hint="eastAsia" w:ascii="宋体" w:hAnsi="宋体"/>
                <w:sz w:val="24"/>
                <w:u w:val="single"/>
              </w:rPr>
              <w:t>2024年</w:t>
            </w:r>
            <w:r>
              <w:rPr>
                <w:rFonts w:hint="eastAsia" w:ascii="宋体" w:hAnsi="宋体"/>
                <w:sz w:val="24"/>
                <w:u w:val="single"/>
                <w:lang w:bidi="ar"/>
              </w:rPr>
              <w:t>02月2</w:t>
            </w:r>
            <w:r>
              <w:rPr>
                <w:rFonts w:ascii="宋体" w:hAnsi="宋体"/>
                <w:sz w:val="24"/>
                <w:u w:val="single"/>
                <w:lang w:bidi="ar"/>
              </w:rPr>
              <w:t>8</w:t>
            </w:r>
            <w:r>
              <w:rPr>
                <w:rFonts w:hint="eastAsia" w:ascii="宋体" w:hAnsi="宋体"/>
                <w:sz w:val="24"/>
                <w:u w:val="single"/>
                <w:lang w:bidi="ar"/>
              </w:rPr>
              <w:t>日</w:t>
            </w:r>
            <w:r>
              <w:rPr>
                <w:rFonts w:hint="eastAsia" w:ascii="宋体" w:hAnsi="宋体"/>
                <w:sz w:val="24"/>
                <w:u w:val="single"/>
              </w:rPr>
              <w:t>09点30分（北京时间）</w:t>
            </w:r>
          </w:p>
          <w:p>
            <w:pPr>
              <w:jc w:val="left"/>
              <w:rPr>
                <w:rFonts w:ascii="宋体" w:hAnsi="宋体"/>
                <w:sz w:val="24"/>
              </w:rPr>
            </w:pPr>
            <w:r>
              <w:rPr>
                <w:rFonts w:hint="eastAsia" w:ascii="宋体" w:hAnsi="宋体"/>
                <w:sz w:val="24"/>
              </w:rPr>
              <w:t>开标地点：</w:t>
            </w:r>
            <w:r>
              <w:rPr>
                <w:rFonts w:hint="eastAsia" w:ascii="宋体" w:hAnsi="宋体" w:cs="宋体"/>
                <w:sz w:val="24"/>
                <w:lang w:bidi="ar"/>
              </w:rPr>
              <w:t>北京市顺义区复兴东街3号院顺义区政务服务中心6号电梯厅二层开标室（以当日电子显示屏项目对应开标室为准）</w:t>
            </w: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104" w:type="dxa"/>
            <w:vAlign w:val="center"/>
          </w:tcPr>
          <w:p>
            <w:pPr>
              <w:pStyle w:val="24"/>
              <w:adjustRightInd w:val="0"/>
              <w:snapToGrid w:val="0"/>
              <w:jc w:val="center"/>
              <w:rPr>
                <w:rFonts w:hint="default" w:hAnsi="宋体"/>
                <w:sz w:val="24"/>
                <w:szCs w:val="24"/>
              </w:rPr>
            </w:pPr>
            <w:r>
              <w:rPr>
                <w:rFonts w:hAnsi="宋体"/>
                <w:sz w:val="24"/>
                <w:szCs w:val="24"/>
              </w:rPr>
              <w:t>20.1</w:t>
            </w:r>
          </w:p>
        </w:tc>
        <w:tc>
          <w:tcPr>
            <w:tcW w:w="1585" w:type="dxa"/>
            <w:vAlign w:val="center"/>
          </w:tcPr>
          <w:p>
            <w:pPr>
              <w:jc w:val="center"/>
              <w:rPr>
                <w:rFonts w:ascii="宋体" w:hAnsi="宋体"/>
                <w:sz w:val="24"/>
              </w:rPr>
            </w:pPr>
            <w:r>
              <w:rPr>
                <w:rFonts w:hint="eastAsia" w:ascii="宋体" w:hAnsi="宋体"/>
                <w:sz w:val="24"/>
              </w:rPr>
              <w:t>评标委员会的组建构成</w:t>
            </w:r>
          </w:p>
        </w:tc>
        <w:tc>
          <w:tcPr>
            <w:tcW w:w="6804" w:type="dxa"/>
            <w:vAlign w:val="center"/>
          </w:tcPr>
          <w:p>
            <w:pPr>
              <w:jc w:val="left"/>
              <w:rPr>
                <w:rFonts w:ascii="宋体" w:hAnsi="宋体"/>
                <w:sz w:val="24"/>
              </w:rPr>
            </w:pPr>
            <w:r>
              <w:rPr>
                <w:rFonts w:hint="eastAsia" w:ascii="宋体" w:hAnsi="宋体"/>
                <w:sz w:val="24"/>
              </w:rPr>
              <w:t>评标委员会成员人数为5人及以上单数，由1名采购人代表及4名评审专家组成。</w:t>
            </w:r>
          </w:p>
          <w:p>
            <w:pPr>
              <w:jc w:val="left"/>
            </w:pPr>
            <w:r>
              <w:rPr>
                <w:rFonts w:hint="eastAsia" w:ascii="宋体" w:hAnsi="宋体"/>
                <w:sz w:val="24"/>
              </w:rPr>
              <w:t>评审专家确定方式：依法从财政部评标专家库中随机抽取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jc w:val="center"/>
        </w:trPr>
        <w:tc>
          <w:tcPr>
            <w:tcW w:w="1104" w:type="dxa"/>
            <w:vAlign w:val="center"/>
          </w:tcPr>
          <w:p>
            <w:pPr>
              <w:pStyle w:val="24"/>
              <w:adjustRightInd w:val="0"/>
              <w:snapToGrid w:val="0"/>
              <w:jc w:val="center"/>
              <w:rPr>
                <w:rFonts w:hint="default" w:hAnsi="宋体"/>
                <w:sz w:val="24"/>
                <w:szCs w:val="24"/>
              </w:rPr>
            </w:pPr>
            <w:r>
              <w:rPr>
                <w:rFonts w:hAnsi="宋体"/>
                <w:sz w:val="24"/>
                <w:szCs w:val="24"/>
              </w:rPr>
              <w:t>20.2</w:t>
            </w:r>
          </w:p>
        </w:tc>
        <w:tc>
          <w:tcPr>
            <w:tcW w:w="1585" w:type="dxa"/>
            <w:vAlign w:val="center"/>
          </w:tcPr>
          <w:p>
            <w:pPr>
              <w:jc w:val="center"/>
              <w:rPr>
                <w:rFonts w:ascii="宋体" w:hAnsi="宋体"/>
                <w:sz w:val="24"/>
              </w:rPr>
            </w:pPr>
            <w:r>
              <w:rPr>
                <w:rFonts w:hint="eastAsia" w:ascii="宋体" w:hAnsi="宋体"/>
                <w:sz w:val="24"/>
              </w:rPr>
              <w:t>信用查询</w:t>
            </w:r>
          </w:p>
          <w:p>
            <w:pPr>
              <w:jc w:val="center"/>
              <w:rPr>
                <w:rFonts w:ascii="宋体" w:hAnsi="宋体"/>
                <w:sz w:val="24"/>
              </w:rPr>
            </w:pPr>
            <w:r>
              <w:rPr>
                <w:rFonts w:hint="eastAsia" w:ascii="宋体" w:hAnsi="宋体"/>
                <w:sz w:val="24"/>
              </w:rPr>
              <w:t>时间</w:t>
            </w:r>
          </w:p>
        </w:tc>
        <w:tc>
          <w:tcPr>
            <w:tcW w:w="6804" w:type="dxa"/>
            <w:vAlign w:val="center"/>
          </w:tcPr>
          <w:p>
            <w:pPr>
              <w:jc w:val="left"/>
              <w:rPr>
                <w:rFonts w:ascii="宋体" w:hAnsi="宋体"/>
                <w:sz w:val="24"/>
              </w:rPr>
            </w:pPr>
            <w:r>
              <w:rPr>
                <w:rFonts w:ascii="宋体" w:hAnsi="宋体"/>
                <w:sz w:val="24"/>
              </w:rPr>
              <w:t>投标截止时间以后</w:t>
            </w:r>
            <w:r>
              <w:rPr>
                <w:rFonts w:hint="eastAsia" w:ascii="宋体" w:hAnsi="宋体"/>
                <w:sz w:val="24"/>
              </w:rPr>
              <w:t>、资格审查阶段采购人或</w:t>
            </w:r>
            <w:r>
              <w:rPr>
                <w:rFonts w:ascii="宋体" w:hAnsi="宋体"/>
                <w:sz w:val="24"/>
              </w:rPr>
              <w:t>采购代理机构的实际查询时间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22.1</w:t>
            </w:r>
          </w:p>
        </w:tc>
        <w:tc>
          <w:tcPr>
            <w:tcW w:w="1585" w:type="dxa"/>
            <w:vAlign w:val="center"/>
          </w:tcPr>
          <w:p>
            <w:pPr>
              <w:jc w:val="center"/>
              <w:rPr>
                <w:rFonts w:ascii="宋体" w:hAnsi="宋体"/>
                <w:sz w:val="24"/>
              </w:rPr>
            </w:pPr>
            <w:r>
              <w:rPr>
                <w:rFonts w:ascii="宋体" w:hAnsi="宋体"/>
                <w:sz w:val="24"/>
              </w:rPr>
              <w:t>确定中标人</w:t>
            </w:r>
          </w:p>
        </w:tc>
        <w:tc>
          <w:tcPr>
            <w:tcW w:w="6804" w:type="dxa"/>
            <w:vAlign w:val="center"/>
          </w:tcPr>
          <w:p>
            <w:pPr>
              <w:pStyle w:val="24"/>
              <w:adjustRightInd w:val="0"/>
              <w:snapToGrid w:val="0"/>
              <w:rPr>
                <w:rFonts w:hint="default" w:hAnsi="宋体"/>
                <w:sz w:val="24"/>
              </w:rPr>
            </w:pPr>
            <w:r>
              <w:rPr>
                <w:rFonts w:hint="default" w:hAnsi="宋体"/>
                <w:sz w:val="24"/>
              </w:rPr>
              <w:t>中标候选人并列的，采购人是否委托评标委员会确定中标人：</w:t>
            </w:r>
          </w:p>
          <w:p>
            <w:pPr>
              <w:pStyle w:val="24"/>
              <w:adjustRightInd w:val="0"/>
              <w:snapToGrid w:val="0"/>
              <w:rPr>
                <w:rFonts w:hint="default" w:hAnsi="宋体"/>
                <w:sz w:val="24"/>
              </w:rPr>
            </w:pPr>
            <w:r>
              <w:rPr>
                <w:rFonts w:hAnsi="宋体" w:cs="宋体"/>
                <w:sz w:val="24"/>
                <w:szCs w:val="24"/>
              </w:rPr>
              <w:t>■</w:t>
            </w:r>
            <w:r>
              <w:rPr>
                <w:rFonts w:hint="default" w:hAnsi="宋体"/>
                <w:sz w:val="24"/>
              </w:rPr>
              <w:t>否</w:t>
            </w:r>
          </w:p>
          <w:p>
            <w:pPr>
              <w:pStyle w:val="24"/>
              <w:adjustRightInd w:val="0"/>
              <w:snapToGrid w:val="0"/>
              <w:rPr>
                <w:rFonts w:hint="default" w:hAnsi="宋体"/>
                <w:sz w:val="24"/>
              </w:rPr>
            </w:pPr>
            <w:r>
              <w:rPr>
                <w:rFonts w:hAnsi="宋体"/>
                <w:sz w:val="24"/>
              </w:rPr>
              <w:t>□</w:t>
            </w:r>
            <w:r>
              <w:rPr>
                <w:rFonts w:hint="default" w:hAnsi="宋体"/>
                <w:sz w:val="24"/>
              </w:rPr>
              <w:t>是</w:t>
            </w:r>
          </w:p>
          <w:p>
            <w:pPr>
              <w:pStyle w:val="24"/>
              <w:adjustRightInd w:val="0"/>
              <w:snapToGrid w:val="0"/>
              <w:rPr>
                <w:rFonts w:hint="default" w:hAnsi="宋体"/>
              </w:rPr>
            </w:pPr>
            <w:r>
              <w:rPr>
                <w:rFonts w:hint="default" w:hAnsi="宋体"/>
                <w:sz w:val="24"/>
              </w:rPr>
              <w:t>中标候选人并列的，按照以下方式确定中标人：</w:t>
            </w:r>
          </w:p>
          <w:p>
            <w:pPr>
              <w:pStyle w:val="24"/>
              <w:adjustRightInd w:val="0"/>
              <w:snapToGrid w:val="0"/>
              <w:rPr>
                <w:rFonts w:hint="default" w:hAnsi="宋体"/>
                <w:sz w:val="24"/>
              </w:rPr>
            </w:pPr>
            <w:r>
              <w:rPr>
                <w:rFonts w:hAnsi="宋体" w:cs="宋体"/>
                <w:sz w:val="24"/>
                <w:szCs w:val="24"/>
              </w:rPr>
              <w:t>■</w:t>
            </w:r>
            <w:r>
              <w:rPr>
                <w:rFonts w:hint="default" w:hAnsi="宋体"/>
                <w:sz w:val="24"/>
              </w:rPr>
              <w:t>得分且投标报价均相同的，以</w:t>
            </w:r>
            <w:r>
              <w:rPr>
                <w:rFonts w:hAnsi="宋体"/>
                <w:sz w:val="24"/>
                <w:u w:val="single"/>
              </w:rPr>
              <w:t>按照技术指标优劣顺序推荐。技术指标仍相同的按商务评审得分由高到低的顺序推荐。响应文件满足招标文件全部实质性要求，且按照评审因素的量化指标评审得分最高的供应商由高到低</w:t>
            </w:r>
            <w:r>
              <w:rPr>
                <w:rFonts w:hint="default" w:hAnsi="宋体"/>
                <w:sz w:val="24"/>
              </w:rPr>
              <w:t>得分高者为中标人</w:t>
            </w:r>
            <w:r>
              <w:rPr>
                <w:rFonts w:hAnsi="宋体"/>
                <w:sz w:val="24"/>
              </w:rPr>
              <w:t>。</w:t>
            </w:r>
          </w:p>
          <w:p>
            <w:pPr>
              <w:jc w:val="left"/>
              <w:rPr>
                <w:rFonts w:ascii="宋体" w:hAnsi="宋体"/>
                <w:sz w:val="24"/>
                <w:u w:val="single"/>
              </w:rPr>
            </w:pPr>
            <w:r>
              <w:rPr>
                <w:rFonts w:ascii="宋体" w:hAnsi="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25.5</w:t>
            </w:r>
          </w:p>
        </w:tc>
        <w:tc>
          <w:tcPr>
            <w:tcW w:w="1585" w:type="dxa"/>
            <w:vAlign w:val="center"/>
          </w:tcPr>
          <w:p>
            <w:pPr>
              <w:jc w:val="center"/>
              <w:rPr>
                <w:rFonts w:ascii="宋体" w:hAnsi="宋体"/>
                <w:sz w:val="24"/>
              </w:rPr>
            </w:pPr>
            <w:r>
              <w:rPr>
                <w:rFonts w:ascii="宋体" w:hAnsi="宋体"/>
                <w:sz w:val="24"/>
              </w:rPr>
              <w:t>分包</w:t>
            </w:r>
          </w:p>
        </w:tc>
        <w:tc>
          <w:tcPr>
            <w:tcW w:w="6804" w:type="dxa"/>
            <w:vAlign w:val="center"/>
          </w:tcPr>
          <w:p>
            <w:pPr>
              <w:jc w:val="left"/>
              <w:rPr>
                <w:rFonts w:ascii="宋体" w:hAnsi="宋体"/>
                <w:sz w:val="24"/>
              </w:rPr>
            </w:pPr>
            <w:r>
              <w:rPr>
                <w:rFonts w:ascii="宋体" w:hAnsi="宋体"/>
                <w:sz w:val="24"/>
              </w:rPr>
              <w:t>本项目的非主体、非关键性工作是否允许分包：</w:t>
            </w:r>
          </w:p>
          <w:p>
            <w:pPr>
              <w:jc w:val="left"/>
              <w:rPr>
                <w:rFonts w:ascii="宋体" w:hAnsi="宋体"/>
                <w:sz w:val="24"/>
              </w:rPr>
            </w:pPr>
            <w:r>
              <w:rPr>
                <w:rFonts w:hint="eastAsia" w:ascii="宋体" w:hAnsi="宋体" w:cs="宋体"/>
                <w:sz w:val="24"/>
              </w:rPr>
              <w:t>■</w:t>
            </w:r>
            <w:r>
              <w:rPr>
                <w:rFonts w:ascii="宋体" w:hAnsi="宋体"/>
                <w:sz w:val="24"/>
              </w:rPr>
              <w:t>不允许</w:t>
            </w:r>
          </w:p>
          <w:p>
            <w:pPr>
              <w:jc w:val="left"/>
              <w:rPr>
                <w:rFonts w:ascii="宋体" w:hAnsi="宋体"/>
                <w:sz w:val="24"/>
              </w:rPr>
            </w:pPr>
            <w:r>
              <w:rPr>
                <w:rFonts w:hint="eastAsia" w:ascii="宋体" w:hAnsi="宋体"/>
                <w:sz w:val="24"/>
              </w:rPr>
              <w:t>□</w:t>
            </w:r>
            <w:r>
              <w:rPr>
                <w:rFonts w:ascii="宋体" w:hAnsi="宋体"/>
                <w:sz w:val="24"/>
              </w:rPr>
              <w:t>允许，具体要求：</w:t>
            </w:r>
          </w:p>
          <w:p>
            <w:pPr>
              <w:shd w:val="clear" w:color="auto" w:fill="FFFFFF" w:themeFill="background1"/>
              <w:jc w:val="left"/>
              <w:rPr>
                <w:rFonts w:ascii="宋体" w:hAnsi="宋体"/>
                <w:sz w:val="24"/>
              </w:rPr>
            </w:pPr>
            <w:r>
              <w:rPr>
                <w:rFonts w:ascii="宋体" w:hAnsi="宋体"/>
                <w:sz w:val="24"/>
              </w:rPr>
              <w:t>（1）可以分包履行的具体内容：_____；</w:t>
            </w:r>
          </w:p>
          <w:p>
            <w:pPr>
              <w:jc w:val="left"/>
              <w:rPr>
                <w:rFonts w:ascii="宋体" w:hAnsi="宋体"/>
                <w:sz w:val="24"/>
              </w:rPr>
            </w:pPr>
            <w:r>
              <w:rPr>
                <w:rFonts w:ascii="宋体" w:hAnsi="宋体"/>
                <w:sz w:val="24"/>
              </w:rPr>
              <w:t>（2）允许分包的金额或者比例：_</w:t>
            </w:r>
            <w:r>
              <w:rPr>
                <w:rFonts w:hint="eastAsia" w:ascii="宋体" w:hAnsi="宋体"/>
                <w:sz w:val="24"/>
                <w:u w:val="single"/>
              </w:rPr>
              <w:t xml:space="preserve"> </w:t>
            </w:r>
            <w:r>
              <w:rPr>
                <w:rFonts w:ascii="宋体" w:hAnsi="宋体"/>
                <w:sz w:val="24"/>
                <w:u w:val="single"/>
              </w:rPr>
              <w:t xml:space="preserve">  </w:t>
            </w:r>
            <w:r>
              <w:rPr>
                <w:rFonts w:ascii="宋体" w:hAnsi="宋体"/>
                <w:sz w:val="24"/>
              </w:rPr>
              <w:t>_；</w:t>
            </w:r>
          </w:p>
          <w:p>
            <w:pPr>
              <w:jc w:val="left"/>
              <w:rPr>
                <w:rFonts w:ascii="宋体" w:hAnsi="宋体"/>
                <w:sz w:val="24"/>
                <w:u w:val="single"/>
              </w:rPr>
            </w:pPr>
            <w:r>
              <w:rPr>
                <w:rFonts w:ascii="宋体" w:hAnsi="宋体"/>
                <w:sz w:val="24"/>
              </w:rPr>
              <w:t>（3）其他要求：_</w:t>
            </w:r>
            <w:r>
              <w:rPr>
                <w:rFonts w:hint="eastAsia" w:ascii="宋体" w:hAnsi="宋体"/>
                <w:sz w:val="24"/>
                <w:u w:val="single"/>
              </w:rPr>
              <w:t xml:space="preserve"> </w:t>
            </w:r>
            <w:r>
              <w:rPr>
                <w:rFonts w:ascii="宋体" w:hAnsi="宋体"/>
                <w:sz w:val="24"/>
                <w:u w:val="single"/>
              </w:rPr>
              <w:t xml:space="preserve">  </w:t>
            </w:r>
            <w:r>
              <w:rPr>
                <w:rFonts w:ascii="宋体" w:hAnsi="宋体"/>
                <w:sz w:val="24"/>
              </w:rPr>
              <w:t>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25.5.6.1</w:t>
            </w:r>
          </w:p>
        </w:tc>
        <w:tc>
          <w:tcPr>
            <w:tcW w:w="1585" w:type="dxa"/>
            <w:vAlign w:val="center"/>
          </w:tcPr>
          <w:p>
            <w:pPr>
              <w:jc w:val="center"/>
              <w:rPr>
                <w:rFonts w:ascii="宋体" w:hAnsi="宋体"/>
                <w:sz w:val="24"/>
              </w:rPr>
            </w:pPr>
            <w:r>
              <w:rPr>
                <w:rFonts w:hint="eastAsia" w:ascii="宋体" w:hAnsi="宋体"/>
                <w:sz w:val="24"/>
              </w:rPr>
              <w:t>履约保证金</w:t>
            </w:r>
          </w:p>
        </w:tc>
        <w:tc>
          <w:tcPr>
            <w:tcW w:w="6804" w:type="dxa"/>
            <w:vAlign w:val="center"/>
          </w:tcPr>
          <w:p>
            <w:pPr>
              <w:jc w:val="left"/>
              <w:rPr>
                <w:rFonts w:ascii="宋体" w:hAnsi="宋体"/>
                <w:sz w:val="24"/>
              </w:rPr>
            </w:pPr>
            <w:r>
              <w:rPr>
                <w:rFonts w:ascii="宋体" w:hAnsi="宋体"/>
                <w:sz w:val="24"/>
              </w:rPr>
              <w:t>是否</w:t>
            </w:r>
            <w:r>
              <w:rPr>
                <w:rFonts w:hint="eastAsia" w:ascii="宋体" w:hAnsi="宋体"/>
                <w:sz w:val="24"/>
              </w:rPr>
              <w:t>递交履约</w:t>
            </w:r>
            <w:r>
              <w:rPr>
                <w:rFonts w:ascii="宋体" w:hAnsi="宋体"/>
                <w:sz w:val="24"/>
              </w:rPr>
              <w:t>保证金：</w:t>
            </w:r>
          </w:p>
          <w:p>
            <w:pPr>
              <w:spacing w:line="240" w:lineRule="atLeast"/>
              <w:rPr>
                <w:rFonts w:ascii="宋体" w:hAnsi="宋体"/>
                <w:sz w:val="24"/>
              </w:rPr>
            </w:pPr>
            <w:r>
              <w:rPr>
                <w:rFonts w:hint="eastAsia" w:ascii="宋体" w:hAnsi="宋体"/>
                <w:sz w:val="24"/>
              </w:rPr>
              <w:t>■</w:t>
            </w:r>
            <w:r>
              <w:rPr>
                <w:rFonts w:ascii="宋体" w:hAnsi="宋体"/>
                <w:sz w:val="24"/>
              </w:rPr>
              <w:t>否</w:t>
            </w:r>
          </w:p>
          <w:p>
            <w:pPr>
              <w:spacing w:line="240" w:lineRule="atLeast"/>
              <w:rPr>
                <w:rFonts w:ascii="宋体" w:hAnsi="宋体"/>
                <w:sz w:val="24"/>
              </w:rPr>
            </w:pPr>
            <w:r>
              <w:rPr>
                <w:rFonts w:hint="eastAsia" w:ascii="宋体" w:hAnsi="宋体"/>
                <w:sz w:val="24"/>
                <w:lang w:eastAsia="zh-CN"/>
              </w:rPr>
              <w:t>□</w:t>
            </w:r>
            <w:r>
              <w:rPr>
                <w:rFonts w:hint="eastAsia" w:ascii="宋体" w:hAnsi="宋体"/>
                <w:sz w:val="24"/>
              </w:rPr>
              <w:t>是</w:t>
            </w:r>
          </w:p>
          <w:p>
            <w:pPr>
              <w:spacing w:line="240" w:lineRule="atLeast"/>
              <w:rPr>
                <w:rFonts w:ascii="宋体" w:hAnsi="宋体"/>
                <w:sz w:val="24"/>
              </w:rPr>
            </w:pPr>
            <w:r>
              <w:rPr>
                <w:rFonts w:hint="eastAsia" w:ascii="宋体" w:hAnsi="宋体"/>
                <w:sz w:val="24"/>
              </w:rPr>
              <w:t>提交履约保证金的时间：签订合同后</w:t>
            </w:r>
            <w:r>
              <w:rPr>
                <w:rFonts w:ascii="宋体" w:hAnsi="宋体"/>
                <w:sz w:val="24"/>
                <w:u w:val="single"/>
              </w:rPr>
              <w:t>/</w:t>
            </w:r>
            <w:r>
              <w:rPr>
                <w:rFonts w:hint="eastAsia" w:ascii="宋体" w:hAnsi="宋体"/>
                <w:sz w:val="24"/>
              </w:rPr>
              <w:t>日历日</w:t>
            </w:r>
          </w:p>
          <w:p>
            <w:pPr>
              <w:spacing w:line="240" w:lineRule="atLeast"/>
              <w:rPr>
                <w:rFonts w:ascii="宋体" w:hAnsi="宋体"/>
                <w:sz w:val="24"/>
              </w:rPr>
            </w:pPr>
            <w:r>
              <w:rPr>
                <w:rFonts w:hint="eastAsia" w:ascii="宋体" w:hAnsi="宋体"/>
                <w:sz w:val="24"/>
              </w:rPr>
              <w:t>履约保证金金额：合同总价的</w:t>
            </w:r>
            <w:r>
              <w:rPr>
                <w:rFonts w:ascii="宋体" w:hAnsi="宋体"/>
                <w:sz w:val="24"/>
                <w:u w:val="single"/>
              </w:rPr>
              <w:t>/</w:t>
            </w:r>
            <w:r>
              <w:rPr>
                <w:rFonts w:hint="eastAsia" w:ascii="宋体" w:hAnsi="宋体"/>
                <w:sz w:val="24"/>
              </w:rPr>
              <w:t>（</w:t>
            </w:r>
            <w:r>
              <w:rPr>
                <w:rFonts w:ascii="宋体" w:hAnsi="宋体"/>
                <w:sz w:val="24"/>
              </w:rPr>
              <w:t>不得超过政府采购</w:t>
            </w:r>
            <w:r>
              <w:rPr>
                <w:rFonts w:hint="eastAsia" w:ascii="宋体" w:hAnsi="宋体"/>
                <w:sz w:val="24"/>
              </w:rPr>
              <w:t>合同</w:t>
            </w:r>
            <w:r>
              <w:rPr>
                <w:rFonts w:ascii="宋体" w:hAnsi="宋体"/>
                <w:sz w:val="24"/>
              </w:rPr>
              <w:t>金额的</w:t>
            </w:r>
            <w:r>
              <w:rPr>
                <w:rFonts w:hint="eastAsia" w:ascii="宋体" w:hAnsi="宋体"/>
                <w:sz w:val="24"/>
              </w:rPr>
              <w:t>10%）</w:t>
            </w:r>
          </w:p>
          <w:p>
            <w:pPr>
              <w:jc w:val="left"/>
              <w:rPr>
                <w:rFonts w:ascii="宋体" w:hAnsi="宋体"/>
                <w:sz w:val="24"/>
              </w:rPr>
            </w:pPr>
            <w:r>
              <w:rPr>
                <w:rFonts w:hint="eastAsia" w:ascii="宋体" w:hAnsi="宋体"/>
                <w:sz w:val="24"/>
              </w:rPr>
              <w:t>履约保证金形式：</w:t>
            </w:r>
            <w:r>
              <w:rPr>
                <w:rFonts w:hint="eastAsia" w:ascii="宋体" w:hAnsi="宋体"/>
                <w:sz w:val="24"/>
                <w:u w:val="single"/>
              </w:rPr>
              <w:t>支票、汇票、本票或以金融机构或担保机构出具的保函形式提交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26.1.1</w:t>
            </w:r>
          </w:p>
        </w:tc>
        <w:tc>
          <w:tcPr>
            <w:tcW w:w="1585" w:type="dxa"/>
            <w:vAlign w:val="center"/>
          </w:tcPr>
          <w:p>
            <w:pPr>
              <w:jc w:val="center"/>
              <w:rPr>
                <w:rFonts w:ascii="宋体" w:hAnsi="宋体"/>
                <w:sz w:val="24"/>
              </w:rPr>
            </w:pPr>
            <w:r>
              <w:rPr>
                <w:rFonts w:ascii="宋体" w:hAnsi="宋体"/>
                <w:sz w:val="24"/>
              </w:rPr>
              <w:t>询问</w:t>
            </w:r>
          </w:p>
        </w:tc>
        <w:tc>
          <w:tcPr>
            <w:tcW w:w="6804" w:type="dxa"/>
            <w:vAlign w:val="center"/>
          </w:tcPr>
          <w:p>
            <w:pPr>
              <w:rPr>
                <w:rFonts w:ascii="宋体" w:hAnsi="宋体"/>
                <w:sz w:val="24"/>
              </w:rPr>
            </w:pPr>
            <w:r>
              <w:rPr>
                <w:rFonts w:ascii="宋体" w:hAnsi="宋体"/>
                <w:sz w:val="24"/>
              </w:rPr>
              <w:t>询问送达形式：</w:t>
            </w:r>
            <w:r>
              <w:rPr>
                <w:rFonts w:hint="eastAsia" w:ascii="宋体" w:hAnsi="宋体"/>
                <w:sz w:val="24"/>
              </w:rPr>
              <w:t>在法定质疑期内以书面形式提出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blHeader/>
          <w:jc w:val="center"/>
        </w:trPr>
        <w:tc>
          <w:tcPr>
            <w:tcW w:w="1104" w:type="dxa"/>
            <w:vAlign w:val="center"/>
          </w:tcPr>
          <w:p>
            <w:pPr>
              <w:pStyle w:val="24"/>
              <w:adjustRightInd w:val="0"/>
              <w:snapToGrid w:val="0"/>
              <w:jc w:val="center"/>
              <w:rPr>
                <w:rFonts w:hint="default" w:hAnsi="宋体"/>
                <w:sz w:val="24"/>
                <w:szCs w:val="24"/>
              </w:rPr>
            </w:pPr>
            <w:r>
              <w:rPr>
                <w:rFonts w:hint="default" w:hAnsi="宋体"/>
                <w:sz w:val="24"/>
                <w:szCs w:val="24"/>
              </w:rPr>
              <w:t>26.3</w:t>
            </w:r>
          </w:p>
        </w:tc>
        <w:tc>
          <w:tcPr>
            <w:tcW w:w="1585" w:type="dxa"/>
            <w:vAlign w:val="center"/>
          </w:tcPr>
          <w:p>
            <w:pPr>
              <w:jc w:val="center"/>
              <w:rPr>
                <w:rFonts w:ascii="宋体" w:hAnsi="宋体"/>
                <w:sz w:val="24"/>
              </w:rPr>
            </w:pPr>
            <w:r>
              <w:rPr>
                <w:rFonts w:ascii="宋体" w:hAnsi="宋体"/>
                <w:sz w:val="24"/>
              </w:rPr>
              <w:t>联系方式</w:t>
            </w:r>
          </w:p>
        </w:tc>
        <w:tc>
          <w:tcPr>
            <w:tcW w:w="6804" w:type="dxa"/>
            <w:vAlign w:val="center"/>
          </w:tcPr>
          <w:p>
            <w:pPr>
              <w:jc w:val="left"/>
              <w:rPr>
                <w:rFonts w:ascii="宋体" w:hAnsi="宋体"/>
                <w:sz w:val="24"/>
              </w:rPr>
            </w:pPr>
            <w:r>
              <w:rPr>
                <w:rFonts w:ascii="宋体" w:hAnsi="宋体"/>
                <w:sz w:val="24"/>
              </w:rPr>
              <w:t>接收询问和质疑的联系方式</w:t>
            </w:r>
          </w:p>
          <w:p>
            <w:pPr>
              <w:jc w:val="left"/>
              <w:rPr>
                <w:rFonts w:ascii="宋体" w:hAnsi="宋体"/>
                <w:sz w:val="24"/>
              </w:rPr>
            </w:pPr>
            <w:r>
              <w:rPr>
                <w:rFonts w:ascii="宋体" w:hAnsi="宋体"/>
                <w:sz w:val="24"/>
              </w:rPr>
              <w:t>联系部门：</w:t>
            </w:r>
            <w:r>
              <w:rPr>
                <w:rFonts w:hint="eastAsia" w:ascii="宋体" w:hAnsi="宋体"/>
                <w:sz w:val="24"/>
                <w:u w:val="single"/>
              </w:rPr>
              <w:t>北京数圣工程造价咨询有限公司</w:t>
            </w:r>
            <w:r>
              <w:rPr>
                <w:rFonts w:ascii="宋体" w:hAnsi="宋体"/>
                <w:sz w:val="24"/>
                <w:u w:val="single"/>
              </w:rPr>
              <w:t>；</w:t>
            </w:r>
          </w:p>
          <w:p>
            <w:pPr>
              <w:jc w:val="left"/>
              <w:rPr>
                <w:rFonts w:ascii="宋体" w:hAnsi="宋体"/>
                <w:sz w:val="24"/>
              </w:rPr>
            </w:pPr>
            <w:r>
              <w:rPr>
                <w:rFonts w:ascii="宋体" w:hAnsi="宋体"/>
                <w:sz w:val="24"/>
              </w:rPr>
              <w:t>联系电话：</w:t>
            </w:r>
            <w:r>
              <w:rPr>
                <w:rFonts w:hint="eastAsia" w:ascii="宋体" w:hAnsi="宋体"/>
                <w:sz w:val="24"/>
                <w:u w:val="single"/>
              </w:rPr>
              <w:t>010-89477580</w:t>
            </w:r>
            <w:r>
              <w:rPr>
                <w:rFonts w:ascii="宋体" w:hAnsi="宋体"/>
                <w:sz w:val="24"/>
                <w:u w:val="single"/>
              </w:rPr>
              <w:t>；</w:t>
            </w:r>
          </w:p>
          <w:p>
            <w:pPr>
              <w:jc w:val="left"/>
              <w:rPr>
                <w:rFonts w:ascii="宋体" w:hAnsi="宋体"/>
                <w:sz w:val="24"/>
              </w:rPr>
            </w:pPr>
            <w:r>
              <w:rPr>
                <w:rFonts w:ascii="宋体" w:hAnsi="宋体"/>
                <w:sz w:val="24"/>
              </w:rPr>
              <w:t>通讯地址：</w:t>
            </w:r>
            <w:r>
              <w:rPr>
                <w:rFonts w:hint="eastAsia" w:ascii="宋体" w:hAnsi="宋体"/>
                <w:sz w:val="24"/>
                <w:u w:val="single"/>
              </w:rPr>
              <w:t>北京市顺义区北环路90号院</w:t>
            </w:r>
            <w:r>
              <w:rPr>
                <w:rFonts w:ascii="宋体" w:hAnsi="宋体"/>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04"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hint="default" w:hAnsi="宋体"/>
                <w:sz w:val="24"/>
                <w:szCs w:val="24"/>
              </w:rPr>
            </w:pPr>
            <w:r>
              <w:rPr>
                <w:rFonts w:hint="default" w:hAnsi="宋体"/>
                <w:sz w:val="24"/>
                <w:szCs w:val="24"/>
              </w:rPr>
              <w:t>27</w:t>
            </w:r>
          </w:p>
        </w:tc>
        <w:tc>
          <w:tcPr>
            <w:tcW w:w="15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代理费</w:t>
            </w:r>
          </w:p>
        </w:tc>
        <w:tc>
          <w:tcPr>
            <w:tcW w:w="6804"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sz w:val="24"/>
              </w:rPr>
            </w:pPr>
            <w:r>
              <w:rPr>
                <w:rFonts w:hint="eastAsia" w:ascii="宋体" w:hAnsi="宋体" w:cs="宋体"/>
                <w:sz w:val="24"/>
              </w:rPr>
              <w:t>收费对象：</w:t>
            </w:r>
          </w:p>
          <w:p>
            <w:pPr>
              <w:jc w:val="left"/>
              <w:rPr>
                <w:rFonts w:ascii="宋体" w:hAnsi="宋体" w:cs="宋体"/>
                <w:sz w:val="24"/>
              </w:rPr>
            </w:pPr>
            <w:r>
              <w:rPr>
                <w:rFonts w:hint="eastAsia" w:ascii="宋体" w:hAnsi="宋体" w:cs="宋体"/>
                <w:sz w:val="24"/>
              </w:rPr>
              <w:t>■采购人</w:t>
            </w:r>
          </w:p>
          <w:p>
            <w:pPr>
              <w:jc w:val="left"/>
              <w:rPr>
                <w:rFonts w:ascii="宋体" w:hAnsi="宋体" w:cs="宋体"/>
                <w:sz w:val="24"/>
              </w:rPr>
            </w:pPr>
            <w:r>
              <w:rPr>
                <w:rFonts w:hint="eastAsia" w:ascii="宋体" w:hAnsi="宋体"/>
                <w:sz w:val="24"/>
                <w:lang w:eastAsia="zh-CN"/>
              </w:rPr>
              <w:t>□</w:t>
            </w:r>
            <w:bookmarkStart w:id="889" w:name="_GoBack"/>
            <w:bookmarkEnd w:id="889"/>
            <w:r>
              <w:rPr>
                <w:rFonts w:hint="eastAsia" w:ascii="宋体" w:hAnsi="宋体" w:cs="宋体"/>
                <w:sz w:val="24"/>
              </w:rPr>
              <w:t>中标人</w:t>
            </w:r>
          </w:p>
          <w:p>
            <w:pPr>
              <w:jc w:val="left"/>
              <w:rPr>
                <w:rFonts w:ascii="宋体" w:hAnsi="宋体" w:cs="宋体"/>
                <w:sz w:val="24"/>
              </w:rPr>
            </w:pPr>
            <w:r>
              <w:rPr>
                <w:rFonts w:hint="eastAsia" w:ascii="宋体" w:hAnsi="宋体" w:cs="宋体"/>
                <w:sz w:val="24"/>
              </w:rPr>
              <w:t>收费标准：</w:t>
            </w:r>
            <w:r>
              <w:rPr>
                <w:rFonts w:hint="eastAsia" w:ascii="宋体" w:hAnsi="宋体"/>
                <w:sz w:val="24"/>
                <w:u w:val="single"/>
              </w:rPr>
              <w:t>依据国家“《国家发展改革委关于进一步放开建设项目专业服务价格的通知》（发改价格【2015】299 号）”等有关规定下浮20%向采购人收取招标代理服务费,最终收取金额按中标价计取</w:t>
            </w:r>
            <w:r>
              <w:rPr>
                <w:rFonts w:hint="eastAsia" w:ascii="宋体" w:hAnsi="宋体" w:cs="宋体"/>
                <w:sz w:val="24"/>
              </w:rPr>
              <w:t>；</w:t>
            </w:r>
          </w:p>
          <w:p>
            <w:pPr>
              <w:jc w:val="left"/>
              <w:rPr>
                <w:rFonts w:ascii="宋体" w:hAnsi="宋体"/>
                <w:sz w:val="24"/>
              </w:rPr>
            </w:pPr>
            <w:r>
              <w:rPr>
                <w:rFonts w:hint="eastAsia" w:ascii="宋体" w:hAnsi="宋体" w:cs="宋体"/>
                <w:sz w:val="24"/>
              </w:rPr>
              <w:t>缴纳时间：</w:t>
            </w:r>
            <w:r>
              <w:rPr>
                <w:rFonts w:hint="eastAsia" w:ascii="宋体" w:hAnsi="宋体" w:cs="宋体"/>
                <w:sz w:val="24"/>
                <w:u w:val="single"/>
              </w:rPr>
              <w:t>在代理机构完成全部代理服务工作并经采购人验收合格、确定最终招标代理服务费金额、代理机构提供等额正规发票且采购人完成付款审批程序后，采购人向代理机构支付全部合同价款。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104" w:type="dxa"/>
            <w:tcBorders>
              <w:left w:val="single" w:color="auto" w:sz="4" w:space="0"/>
              <w:right w:val="single" w:color="auto" w:sz="4" w:space="0"/>
            </w:tcBorders>
            <w:vAlign w:val="center"/>
          </w:tcPr>
          <w:p>
            <w:pPr>
              <w:pStyle w:val="24"/>
              <w:adjustRightInd w:val="0"/>
              <w:snapToGrid w:val="0"/>
              <w:jc w:val="center"/>
              <w:rPr>
                <w:rFonts w:hint="default" w:hAnsi="宋体" w:cs="宋体"/>
                <w:sz w:val="24"/>
                <w:szCs w:val="24"/>
              </w:rPr>
            </w:pPr>
            <w:r>
              <w:rPr>
                <w:rFonts w:hAnsi="宋体" w:cs="宋体"/>
                <w:sz w:val="24"/>
                <w:szCs w:val="24"/>
              </w:rPr>
              <w:t>其他</w:t>
            </w:r>
          </w:p>
        </w:tc>
        <w:tc>
          <w:tcPr>
            <w:tcW w:w="15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供应商信用记录</w:t>
            </w:r>
          </w:p>
        </w:tc>
        <w:tc>
          <w:tcPr>
            <w:tcW w:w="6804" w:type="dxa"/>
            <w:tcBorders>
              <w:top w:val="single" w:color="auto" w:sz="4" w:space="0"/>
              <w:left w:val="single" w:color="auto" w:sz="4" w:space="0"/>
              <w:bottom w:val="single" w:color="auto" w:sz="4" w:space="0"/>
              <w:right w:val="single" w:color="auto" w:sz="4" w:space="0"/>
            </w:tcBorders>
            <w:vAlign w:val="center"/>
          </w:tcPr>
          <w:p>
            <w:pPr>
              <w:tabs>
                <w:tab w:val="left" w:pos="1080"/>
              </w:tabs>
              <w:snapToGrid w:val="0"/>
              <w:rPr>
                <w:rFonts w:ascii="宋体" w:hAnsi="宋体"/>
                <w:sz w:val="24"/>
              </w:rPr>
            </w:pP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pPr>
              <w:tabs>
                <w:tab w:val="left" w:pos="900"/>
                <w:tab w:val="left" w:pos="1980"/>
              </w:tabs>
              <w:snapToGrid w:val="0"/>
              <w:rPr>
                <w:rFonts w:ascii="宋体" w:hAnsi="宋体"/>
                <w:sz w:val="24"/>
              </w:rPr>
            </w:pPr>
            <w:r>
              <w:rPr>
                <w:rFonts w:ascii="宋体" w:hAnsi="宋体"/>
                <w:sz w:val="24"/>
              </w:rPr>
              <w:t>截止时点：投标截止时间以后、</w:t>
            </w:r>
            <w:r>
              <w:rPr>
                <w:rFonts w:hint="eastAsia" w:ascii="宋体" w:hAnsi="宋体"/>
                <w:sz w:val="24"/>
              </w:rPr>
              <w:t>资格审查阶段采购人或</w:t>
            </w:r>
            <w:r>
              <w:rPr>
                <w:rFonts w:ascii="宋体" w:hAnsi="宋体"/>
                <w:sz w:val="24"/>
              </w:rPr>
              <w:t>采购代理机构的实际查询时间；</w:t>
            </w:r>
          </w:p>
          <w:p>
            <w:pPr>
              <w:tabs>
                <w:tab w:val="left" w:pos="900"/>
                <w:tab w:val="left" w:pos="1980"/>
              </w:tabs>
              <w:snapToGrid w:val="0"/>
              <w:rPr>
                <w:rFonts w:ascii="宋体" w:hAnsi="宋体"/>
                <w:sz w:val="24"/>
              </w:rPr>
            </w:pPr>
            <w:r>
              <w:rPr>
                <w:rFonts w:ascii="宋体" w:hAnsi="宋体"/>
                <w:sz w:val="24"/>
              </w:rPr>
              <w:t>信用信息查询记录和证据留存具体方式：查询结果网页打印页作为查询记录和证据，与其他采购文件一并保存；</w:t>
            </w:r>
          </w:p>
          <w:p>
            <w:pPr>
              <w:jc w:val="left"/>
              <w:rPr>
                <w:rFonts w:ascii="宋体" w:hAnsi="宋体" w:cs="宋体"/>
                <w:sz w:val="24"/>
              </w:rPr>
            </w:pPr>
            <w:r>
              <w:rPr>
                <w:rFonts w:ascii="宋体" w:hAnsi="宋体"/>
                <w:sz w:val="24"/>
              </w:rPr>
              <w:t>信用信息的使用原则：经认定的被列入失信被执行人、</w:t>
            </w:r>
            <w:r>
              <w:rPr>
                <w:rFonts w:hint="eastAsia" w:ascii="宋体" w:hAnsi="宋体"/>
                <w:sz w:val="24"/>
              </w:rPr>
              <w:t>重大税收违法失信主体</w:t>
            </w:r>
            <w:r>
              <w:rPr>
                <w:rFonts w:ascii="宋体" w:hAnsi="宋体"/>
                <w:sz w:val="24"/>
              </w:rPr>
              <w:t>、政府采购严重违法失信行为记录名单的投标人，其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tblHeader/>
          <w:jc w:val="center"/>
        </w:trPr>
        <w:tc>
          <w:tcPr>
            <w:tcW w:w="9493" w:type="dxa"/>
            <w:gridSpan w:val="3"/>
            <w:tcBorders>
              <w:left w:val="single" w:color="auto" w:sz="4" w:space="0"/>
              <w:right w:val="single" w:color="auto" w:sz="4" w:space="0"/>
            </w:tcBorders>
            <w:vAlign w:val="center"/>
          </w:tcPr>
          <w:p>
            <w:pPr>
              <w:spacing w:line="360" w:lineRule="exact"/>
              <w:jc w:val="left"/>
              <w:rPr>
                <w:rFonts w:ascii="宋体" w:hAnsi="宋体" w:cs="宋体"/>
                <w:b/>
                <w:bCs/>
                <w:sz w:val="24"/>
              </w:rPr>
            </w:pPr>
            <w:r>
              <w:rPr>
                <w:rFonts w:hint="eastAsia" w:ascii="宋体" w:hAnsi="宋体" w:cs="宋体"/>
                <w:b/>
                <w:bCs/>
                <w:sz w:val="24"/>
              </w:rPr>
              <w:t>备注：</w:t>
            </w:r>
          </w:p>
          <w:p>
            <w:pPr>
              <w:spacing w:line="360" w:lineRule="exact"/>
              <w:jc w:val="left"/>
              <w:rPr>
                <w:rFonts w:ascii="宋体" w:hAnsi="宋体" w:cs="宋体"/>
                <w:b/>
                <w:bCs/>
                <w:sz w:val="24"/>
              </w:rPr>
            </w:pPr>
            <w:r>
              <w:rPr>
                <w:rFonts w:hint="eastAsia" w:ascii="宋体" w:hAnsi="宋体" w:cs="宋体"/>
                <w:b/>
                <w:bCs/>
                <w:sz w:val="24"/>
              </w:rPr>
              <w:t>本包最高限价：人民币壹佰贰拾伍万元整，¥1,250,000.00。</w:t>
            </w:r>
          </w:p>
          <w:p>
            <w:pPr>
              <w:spacing w:line="360" w:lineRule="exact"/>
              <w:jc w:val="left"/>
              <w:rPr>
                <w:rFonts w:ascii="宋体" w:hAnsi="宋体" w:cs="宋体"/>
                <w:b/>
                <w:bCs/>
                <w:sz w:val="24"/>
              </w:rPr>
            </w:pPr>
            <w:r>
              <w:rPr>
                <w:rFonts w:hint="eastAsia" w:ascii="宋体" w:hAnsi="宋体" w:cs="宋体"/>
                <w:b/>
                <w:bCs/>
                <w:sz w:val="24"/>
              </w:rPr>
              <w:t>中标候选人如在不同标包同时排名第一时，按照以下方式确定中标供应商：</w:t>
            </w:r>
          </w:p>
          <w:p>
            <w:pPr>
              <w:spacing w:line="360" w:lineRule="exact"/>
              <w:jc w:val="left"/>
              <w:rPr>
                <w:rFonts w:ascii="宋体" w:hAnsi="宋体" w:cs="宋体"/>
                <w:b/>
                <w:bCs/>
                <w:kern w:val="0"/>
                <w:sz w:val="24"/>
              </w:rPr>
            </w:pPr>
            <w:r>
              <w:rPr>
                <w:rFonts w:hint="eastAsia" w:ascii="宋体" w:hAnsi="宋体" w:cs="宋体"/>
                <w:b/>
                <w:bCs/>
                <w:sz w:val="24"/>
              </w:rPr>
              <w:t>本项目共划分为</w:t>
            </w:r>
            <w:r>
              <w:rPr>
                <w:rFonts w:ascii="宋体" w:hAnsi="宋体" w:cs="宋体"/>
                <w:b/>
                <w:bCs/>
                <w:sz w:val="24"/>
              </w:rPr>
              <w:t>2</w:t>
            </w:r>
            <w:r>
              <w:rPr>
                <w:rFonts w:hint="eastAsia" w:ascii="宋体" w:hAnsi="宋体" w:cs="宋体"/>
                <w:b/>
                <w:bCs/>
                <w:sz w:val="24"/>
              </w:rPr>
              <w:t>个包，每家供应商最多中1个包。评标委员会按照标包顺序评标，如中标候选人在前面标包已确定为第一中标候选人，将不参与后续标包的排序，由第二名依次递补为第一中标候选人，依次类推。</w:t>
            </w:r>
          </w:p>
        </w:tc>
      </w:tr>
    </w:tbl>
    <w:p>
      <w:pPr>
        <w:spacing w:before="240" w:beforeLines="100" w:after="240" w:afterLines="100"/>
        <w:jc w:val="center"/>
        <w:rPr>
          <w:rFonts w:ascii="宋体" w:hAnsi="宋体"/>
          <w:b/>
          <w:sz w:val="28"/>
          <w:szCs w:val="28"/>
        </w:rPr>
      </w:pPr>
      <w:bookmarkStart w:id="67" w:name="_Toc305158859"/>
      <w:bookmarkStart w:id="68" w:name="_Toc305158785"/>
      <w:bookmarkStart w:id="69" w:name="_Toc127151517"/>
      <w:bookmarkStart w:id="70" w:name="_Toc142311019"/>
      <w:bookmarkStart w:id="71" w:name="_Toc265228355"/>
      <w:bookmarkStart w:id="72" w:name="_Toc226337213"/>
      <w:bookmarkStart w:id="73" w:name="_Toc195842882"/>
      <w:bookmarkStart w:id="74" w:name="_Toc226965790"/>
      <w:bookmarkStart w:id="75" w:name="_Toc264969207"/>
      <w:bookmarkStart w:id="76" w:name="_Toc353873932"/>
      <w:bookmarkStart w:id="77" w:name="_Toc150774722"/>
      <w:bookmarkStart w:id="78" w:name="_Toc353873662"/>
      <w:bookmarkStart w:id="79" w:name="_Toc353825542"/>
      <w:bookmarkStart w:id="80" w:name="_Toc150480755"/>
    </w:p>
    <w:p>
      <w:pPr>
        <w:sectPr>
          <w:headerReference r:id="rId6" w:type="first"/>
          <w:footerReference r:id="rId8" w:type="first"/>
          <w:headerReference r:id="rId5" w:type="even"/>
          <w:footerReference r:id="rId7" w:type="even"/>
          <w:pgSz w:w="11907" w:h="16840"/>
          <w:pgMar w:top="1418" w:right="1701" w:bottom="1418" w:left="1701" w:header="851" w:footer="851" w:gutter="0"/>
          <w:pgNumType w:start="1"/>
          <w:cols w:space="720" w:num="1"/>
          <w:docGrid w:linePitch="462" w:charSpace="0"/>
        </w:sectPr>
      </w:pPr>
    </w:p>
    <w:p>
      <w:pPr>
        <w:spacing w:before="240" w:beforeLines="100" w:after="240" w:afterLines="100"/>
        <w:jc w:val="center"/>
        <w:rPr>
          <w:rFonts w:ascii="宋体" w:hAnsi="宋体"/>
          <w:b/>
          <w:sz w:val="28"/>
          <w:szCs w:val="28"/>
        </w:rPr>
      </w:pPr>
      <w:r>
        <w:rPr>
          <w:rFonts w:ascii="宋体" w:hAnsi="宋体"/>
          <w:b/>
          <w:sz w:val="28"/>
          <w:szCs w:val="28"/>
        </w:rPr>
        <w:t>投标人须知</w:t>
      </w:r>
      <w:bookmarkEnd w:id="67"/>
      <w:bookmarkEnd w:id="68"/>
      <w:bookmarkEnd w:id="69"/>
      <w:bookmarkEnd w:id="70"/>
      <w:bookmarkEnd w:id="71"/>
      <w:bookmarkEnd w:id="72"/>
      <w:bookmarkEnd w:id="73"/>
      <w:bookmarkEnd w:id="74"/>
      <w:bookmarkEnd w:id="75"/>
      <w:bookmarkEnd w:id="76"/>
      <w:bookmarkEnd w:id="77"/>
      <w:bookmarkEnd w:id="78"/>
      <w:bookmarkEnd w:id="79"/>
      <w:bookmarkEnd w:id="80"/>
    </w:p>
    <w:p>
      <w:pPr>
        <w:pStyle w:val="3"/>
        <w:tabs>
          <w:tab w:val="center" w:pos="4592"/>
          <w:tab w:val="left" w:pos="7860"/>
        </w:tabs>
        <w:spacing w:before="0" w:line="360" w:lineRule="auto"/>
        <w:rPr>
          <w:rFonts w:ascii="宋体" w:hAnsi="宋体" w:eastAsia="宋体"/>
          <w:sz w:val="28"/>
        </w:rPr>
      </w:pPr>
      <w:bookmarkStart w:id="81" w:name="_Toc226309762"/>
      <w:bookmarkStart w:id="82" w:name="_Toc127151518"/>
      <w:bookmarkStart w:id="83" w:name="_Toc305158786"/>
      <w:bookmarkStart w:id="84" w:name="_Toc305158860"/>
      <w:bookmarkStart w:id="85" w:name="_Toc151190145"/>
      <w:bookmarkStart w:id="86" w:name="_Toc226337214"/>
      <w:bookmarkStart w:id="87" w:name="_Toc226965708"/>
      <w:bookmarkStart w:id="88" w:name="_Toc151193616"/>
      <w:bookmarkStart w:id="89" w:name="_Toc265228356"/>
      <w:bookmarkStart w:id="90" w:name="_Toc226965791"/>
      <w:bookmarkStart w:id="91" w:name="_Toc151193906"/>
      <w:bookmarkStart w:id="92" w:name="_Toc150509269"/>
      <w:bookmarkStart w:id="93" w:name="_Toc151193760"/>
      <w:bookmarkStart w:id="94" w:name="_Toc195842883"/>
      <w:bookmarkStart w:id="95" w:name="_Toc151193688"/>
      <w:bookmarkStart w:id="96" w:name="_Toc264969208"/>
      <w:bookmarkStart w:id="97" w:name="_Toc151193832"/>
      <w:bookmarkStart w:id="98" w:name="_Toc150480756"/>
      <w:bookmarkStart w:id="99" w:name="_Toc142311020"/>
      <w:bookmarkStart w:id="100" w:name="_Toc520356143"/>
      <w:bookmarkStart w:id="101" w:name="_Toc150774723"/>
      <w:bookmarkStart w:id="102" w:name="_Toc150774618"/>
      <w:r>
        <w:rPr>
          <w:rFonts w:hint="eastAsia" w:ascii="宋体" w:hAnsi="宋体" w:eastAsia="宋体"/>
          <w:sz w:val="28"/>
        </w:rPr>
        <w:t>一、</w:t>
      </w:r>
      <w:r>
        <w:rPr>
          <w:rFonts w:ascii="宋体" w:hAnsi="宋体" w:eastAsia="宋体"/>
          <w:sz w:val="28"/>
        </w:rPr>
        <w:t>说明</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numPr>
          <w:ilvl w:val="0"/>
          <w:numId w:val="8"/>
        </w:numPr>
        <w:tabs>
          <w:tab w:val="left" w:pos="360"/>
          <w:tab w:val="clear" w:pos="900"/>
        </w:tabs>
        <w:snapToGrid w:val="0"/>
        <w:spacing w:line="360" w:lineRule="auto"/>
        <w:ind w:left="357" w:hanging="357"/>
        <w:outlineLvl w:val="1"/>
        <w:rPr>
          <w:sz w:val="24"/>
        </w:rPr>
      </w:pPr>
      <w:bookmarkStart w:id="103" w:name="_Toc305158787"/>
      <w:bookmarkStart w:id="104" w:name="_Toc265228357"/>
      <w:bookmarkStart w:id="105" w:name="_Toc264969209"/>
      <w:bookmarkStart w:id="106" w:name="_Toc305158861"/>
      <w:r>
        <w:rPr>
          <w:sz w:val="24"/>
        </w:rPr>
        <w:t>采购人、采购代理机构、投标人</w:t>
      </w:r>
      <w:bookmarkEnd w:id="103"/>
      <w:bookmarkEnd w:id="104"/>
      <w:bookmarkEnd w:id="105"/>
      <w:bookmarkEnd w:id="106"/>
      <w:r>
        <w:rPr>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07" w:name="_Toc265228358"/>
      <w:bookmarkStart w:id="108" w:name="_Toc127151721"/>
      <w:bookmarkStart w:id="109" w:name="_Toc150480758"/>
      <w:bookmarkStart w:id="110" w:name="_Toc305158788"/>
      <w:bookmarkStart w:id="111" w:name="_Toc151190147"/>
      <w:bookmarkStart w:id="112" w:name="_Toc127161434"/>
      <w:bookmarkStart w:id="113" w:name="_Toc151193834"/>
      <w:bookmarkStart w:id="114" w:name="_Toc151193908"/>
      <w:bookmarkStart w:id="115" w:name="_Toc149720813"/>
      <w:bookmarkStart w:id="116" w:name="_Toc151193762"/>
      <w:bookmarkStart w:id="117" w:name="_Toc226965793"/>
      <w:bookmarkStart w:id="118" w:name="_Toc142311022"/>
      <w:bookmarkStart w:id="119" w:name="_Toc151193618"/>
      <w:bookmarkStart w:id="120" w:name="_Toc226337216"/>
      <w:bookmarkStart w:id="121" w:name="_Toc150774620"/>
      <w:bookmarkStart w:id="122" w:name="_Toc150509271"/>
      <w:bookmarkStart w:id="123" w:name="_Toc264969210"/>
      <w:bookmarkStart w:id="124" w:name="_Toc305158862"/>
      <w:bookmarkStart w:id="125" w:name="_Toc164608789"/>
      <w:bookmarkStart w:id="126" w:name="_Toc164351614"/>
      <w:bookmarkStart w:id="127" w:name="_Toc151193690"/>
      <w:bookmarkStart w:id="128" w:name="_Toc150774725"/>
      <w:bookmarkStart w:id="129" w:name="_Toc226965710"/>
      <w:bookmarkStart w:id="130" w:name="_Toc127151520"/>
      <w:bookmarkStart w:id="131" w:name="_Toc164229361"/>
      <w:bookmarkStart w:id="132" w:name="_Toc226309764"/>
      <w:bookmarkStart w:id="133" w:name="_Toc164608634"/>
      <w:bookmarkStart w:id="134" w:name="_Toc164229215"/>
      <w:bookmarkStart w:id="135" w:name="_Toc195842885"/>
      <w:r>
        <w:rPr>
          <w:sz w:val="24"/>
        </w:rPr>
        <w:t>资金来源</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sz w:val="24"/>
        </w:rPr>
        <w:t>、项目属性、科研仪器设备采购、核心产品</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36" w:name="_Toc151193620"/>
      <w:bookmarkStart w:id="137" w:name="_Toc264969212"/>
      <w:bookmarkStart w:id="138" w:name="_Toc305158790"/>
      <w:bookmarkStart w:id="139" w:name="_Toc520356146"/>
      <w:bookmarkStart w:id="140" w:name="_Toc151193764"/>
      <w:bookmarkStart w:id="141" w:name="_Toc127151522"/>
      <w:bookmarkStart w:id="142" w:name="_Toc265228360"/>
      <w:bookmarkStart w:id="143" w:name="_Toc151193692"/>
      <w:bookmarkStart w:id="144" w:name="_Toc226309766"/>
      <w:bookmarkStart w:id="145" w:name="_Toc150774727"/>
      <w:bookmarkStart w:id="146" w:name="_Toc195842887"/>
      <w:bookmarkStart w:id="147" w:name="_Toc151193836"/>
      <w:bookmarkStart w:id="148" w:name="_Toc151190149"/>
      <w:bookmarkStart w:id="149" w:name="_Toc150480760"/>
      <w:bookmarkStart w:id="150" w:name="_Toc226965712"/>
      <w:bookmarkStart w:id="151" w:name="_Toc226965795"/>
      <w:bookmarkStart w:id="152" w:name="_Toc151193910"/>
      <w:bookmarkStart w:id="153" w:name="_Toc305158864"/>
      <w:bookmarkStart w:id="154" w:name="_Toc142311024"/>
      <w:bookmarkStart w:id="155" w:name="_Toc150774622"/>
      <w:bookmarkStart w:id="156" w:name="_Toc226337218"/>
      <w:bookmarkStart w:id="157" w:name="_Toc150509273"/>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sz w:val="24"/>
        </w:rPr>
        <w:t>采购本国货物、工程和服务</w:t>
      </w:r>
    </w:p>
    <w:p>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76"/>
        <w:numPr>
          <w:ilvl w:val="0"/>
          <w:numId w:val="9"/>
        </w:numPr>
        <w:tabs>
          <w:tab w:val="left" w:pos="900"/>
          <w:tab w:val="left" w:pos="1980"/>
          <w:tab w:val="left" w:pos="2035"/>
          <w:tab w:val="left" w:pos="2977"/>
          <w:tab w:val="clear" w:pos="1041"/>
        </w:tabs>
        <w:snapToGrid w:val="0"/>
        <w:spacing w:line="360" w:lineRule="auto"/>
        <w:ind w:left="900" w:firstLineChars="0"/>
        <w:rPr>
          <w:rFonts w:ascii="Times New Roman" w:hAnsi="Times New Roman"/>
          <w:vanish/>
          <w:sz w:val="24"/>
          <w:szCs w:val="24"/>
        </w:rPr>
      </w:pPr>
    </w:p>
    <w:p>
      <w:pPr>
        <w:pStyle w:val="76"/>
        <w:numPr>
          <w:ilvl w:val="0"/>
          <w:numId w:val="9"/>
        </w:numPr>
        <w:tabs>
          <w:tab w:val="left" w:pos="900"/>
          <w:tab w:val="left" w:pos="1980"/>
          <w:tab w:val="left" w:pos="2035"/>
          <w:tab w:val="left" w:pos="2977"/>
          <w:tab w:val="clear" w:pos="1041"/>
        </w:tabs>
        <w:snapToGrid w:val="0"/>
        <w:spacing w:line="360" w:lineRule="auto"/>
        <w:ind w:left="900" w:firstLineChars="0"/>
        <w:rPr>
          <w:rFonts w:ascii="Times New Roman" w:hAnsi="Times New Roman"/>
          <w:vanish/>
          <w:sz w:val="24"/>
          <w:szCs w:val="24"/>
        </w:rPr>
      </w:pPr>
    </w:p>
    <w:p>
      <w:pPr>
        <w:pStyle w:val="76"/>
        <w:numPr>
          <w:ilvl w:val="0"/>
          <w:numId w:val="9"/>
        </w:numPr>
        <w:tabs>
          <w:tab w:val="left" w:pos="900"/>
          <w:tab w:val="left" w:pos="1980"/>
          <w:tab w:val="left" w:pos="2035"/>
          <w:tab w:val="left" w:pos="2977"/>
          <w:tab w:val="clear" w:pos="1041"/>
        </w:tabs>
        <w:snapToGrid w:val="0"/>
        <w:spacing w:line="360" w:lineRule="auto"/>
        <w:ind w:left="900" w:firstLineChars="0"/>
        <w:rPr>
          <w:rFonts w:ascii="Times New Roman" w:hAnsi="Times New Roman"/>
          <w:vanish/>
          <w:sz w:val="24"/>
          <w:szCs w:val="24"/>
        </w:rPr>
      </w:pPr>
    </w:p>
    <w:p>
      <w:pPr>
        <w:pStyle w:val="76"/>
        <w:numPr>
          <w:ilvl w:val="0"/>
          <w:numId w:val="9"/>
        </w:numPr>
        <w:tabs>
          <w:tab w:val="left" w:pos="900"/>
          <w:tab w:val="left" w:pos="1980"/>
          <w:tab w:val="left" w:pos="2035"/>
          <w:tab w:val="left" w:pos="2977"/>
          <w:tab w:val="clear" w:pos="1041"/>
        </w:tabs>
        <w:snapToGrid w:val="0"/>
        <w:spacing w:line="360" w:lineRule="auto"/>
        <w:ind w:left="900" w:firstLineChars="0"/>
        <w:rPr>
          <w:rFonts w:ascii="Times New Roman" w:hAnsi="Times New Roman"/>
          <w:vanish/>
          <w:sz w:val="24"/>
          <w:szCs w:val="24"/>
        </w:rPr>
      </w:pPr>
    </w:p>
    <w:p>
      <w:pPr>
        <w:pStyle w:val="76"/>
        <w:numPr>
          <w:ilvl w:val="0"/>
          <w:numId w:val="9"/>
        </w:numPr>
        <w:tabs>
          <w:tab w:val="left" w:pos="900"/>
          <w:tab w:val="left" w:pos="1980"/>
          <w:tab w:val="left" w:pos="2035"/>
          <w:tab w:val="left" w:pos="2977"/>
          <w:tab w:val="clear" w:pos="1041"/>
        </w:tabs>
        <w:snapToGrid w:val="0"/>
        <w:spacing w:line="360" w:lineRule="auto"/>
        <w:ind w:left="900" w:firstLineChars="0"/>
        <w:rPr>
          <w:rFonts w:ascii="Times New Roman" w:hAnsi="Times New Roman"/>
          <w:vanish/>
          <w:sz w:val="24"/>
          <w:szCs w:val="24"/>
        </w:rPr>
      </w:pPr>
    </w:p>
    <w:p>
      <w:pPr>
        <w:pStyle w:val="76"/>
        <w:numPr>
          <w:ilvl w:val="1"/>
          <w:numId w:val="9"/>
        </w:numPr>
        <w:tabs>
          <w:tab w:val="left" w:pos="1589"/>
          <w:tab w:val="left" w:pos="1980"/>
          <w:tab w:val="left" w:pos="2035"/>
          <w:tab w:val="left" w:pos="2977"/>
          <w:tab w:val="clear" w:pos="1730"/>
        </w:tabs>
        <w:snapToGrid w:val="0"/>
        <w:spacing w:line="360" w:lineRule="auto"/>
        <w:ind w:left="1468" w:firstLineChars="0"/>
        <w:rPr>
          <w:rFonts w:ascii="Times New Roman" w:hAnsi="Times New Roman"/>
          <w:vanish/>
          <w:sz w:val="24"/>
          <w:szCs w:val="24"/>
        </w:rPr>
      </w:pPr>
    </w:p>
    <w:p>
      <w:pPr>
        <w:pStyle w:val="76"/>
        <w:numPr>
          <w:ilvl w:val="1"/>
          <w:numId w:val="9"/>
        </w:numPr>
        <w:tabs>
          <w:tab w:val="left" w:pos="1589"/>
          <w:tab w:val="left" w:pos="1980"/>
          <w:tab w:val="left" w:pos="2035"/>
          <w:tab w:val="left" w:pos="2977"/>
          <w:tab w:val="clear" w:pos="1730"/>
        </w:tabs>
        <w:snapToGrid w:val="0"/>
        <w:spacing w:line="360" w:lineRule="auto"/>
        <w:ind w:left="1468" w:firstLineChars="0"/>
        <w:rPr>
          <w:rFonts w:ascii="Times New Roman" w:hAnsi="Times New Roman"/>
          <w:vanish/>
          <w:sz w:val="24"/>
          <w:szCs w:val="24"/>
        </w:rPr>
      </w:pPr>
    </w:p>
    <w:p>
      <w:pPr>
        <w:pStyle w:val="76"/>
        <w:numPr>
          <w:ilvl w:val="2"/>
          <w:numId w:val="9"/>
        </w:numPr>
        <w:tabs>
          <w:tab w:val="left" w:pos="1980"/>
          <w:tab w:val="left" w:pos="2035"/>
          <w:tab w:val="left" w:pos="2977"/>
          <w:tab w:val="clear" w:pos="2121"/>
        </w:tabs>
        <w:snapToGrid w:val="0"/>
        <w:spacing w:line="360" w:lineRule="auto"/>
        <w:ind w:left="1980" w:firstLineChars="0"/>
        <w:rPr>
          <w:rFonts w:ascii="Times New Roman" w:hAnsi="Times New Roman"/>
          <w:vanish/>
          <w:sz w:val="24"/>
          <w:szCs w:val="24"/>
        </w:rPr>
      </w:pP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供应商提供的货物、工程或者服务符合下列情形的，享受中小企业扶持政策：</w:t>
      </w:r>
    </w:p>
    <w:p>
      <w:pPr>
        <w:tabs>
          <w:tab w:val="left" w:pos="1980"/>
        </w:tabs>
        <w:snapToGrid w:val="0"/>
        <w:spacing w:line="360" w:lineRule="auto"/>
        <w:ind w:left="2835" w:leftChars="1350"/>
        <w:rPr>
          <w:sz w:val="24"/>
        </w:rPr>
      </w:pPr>
      <w:r>
        <w:rPr>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sz w:val="24"/>
        </w:rPr>
      </w:pPr>
      <w:r>
        <w:rPr>
          <w:sz w:val="24"/>
        </w:rPr>
        <w:t>（2）在工程采购项目中，工程由中小企业承建，即工程施工单位为中小企业；</w:t>
      </w:r>
    </w:p>
    <w:p>
      <w:pPr>
        <w:tabs>
          <w:tab w:val="left" w:pos="1980"/>
        </w:tabs>
        <w:snapToGrid w:val="0"/>
        <w:spacing w:line="360" w:lineRule="auto"/>
        <w:ind w:left="2835" w:leftChars="1350"/>
        <w:rPr>
          <w:sz w:val="24"/>
        </w:rPr>
      </w:pPr>
      <w:r>
        <w:rPr>
          <w:sz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76"/>
        <w:numPr>
          <w:ilvl w:val="2"/>
          <w:numId w:val="9"/>
        </w:numPr>
        <w:tabs>
          <w:tab w:val="left" w:pos="1980"/>
          <w:tab w:val="left" w:pos="2035"/>
          <w:tab w:val="left" w:pos="2977"/>
          <w:tab w:val="clear" w:pos="2121"/>
        </w:tabs>
        <w:snapToGrid w:val="0"/>
        <w:spacing w:line="360" w:lineRule="auto"/>
        <w:ind w:left="1980" w:firstLineChars="0"/>
        <w:rPr>
          <w:rFonts w:ascii="Times New Roman" w:hAnsi="Times New Roman"/>
          <w:vanish/>
          <w:sz w:val="24"/>
          <w:szCs w:val="24"/>
        </w:rPr>
      </w:pPr>
    </w:p>
    <w:p>
      <w:pPr>
        <w:pStyle w:val="76"/>
        <w:numPr>
          <w:ilvl w:val="2"/>
          <w:numId w:val="9"/>
        </w:numPr>
        <w:tabs>
          <w:tab w:val="left" w:pos="1980"/>
          <w:tab w:val="left" w:pos="2035"/>
          <w:tab w:val="left" w:pos="2977"/>
          <w:tab w:val="clear" w:pos="2121"/>
        </w:tabs>
        <w:snapToGrid w:val="0"/>
        <w:spacing w:line="360" w:lineRule="auto"/>
        <w:ind w:left="1980" w:firstLineChars="0"/>
        <w:rPr>
          <w:rFonts w:ascii="Times New Roman" w:hAnsi="Times New Roman"/>
          <w:vanish/>
          <w:sz w:val="24"/>
          <w:szCs w:val="24"/>
        </w:rPr>
      </w:pP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安置的残疾人占本单位在职职工人数的比例不低于25%（含25%），并且安置的残疾人人数不少于10人（含10人）；</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1041"/>
        </w:tabs>
        <w:snapToGrid w:val="0"/>
        <w:spacing w:line="360" w:lineRule="auto"/>
        <w:ind w:left="2885"/>
        <w:rPr>
          <w:sz w:val="24"/>
        </w:rPr>
      </w:pPr>
      <w:r>
        <w:rPr>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本项目是否专门面向中小企业预留采购份额见第一章《投标邀请》。</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采购需求标准</w:t>
      </w:r>
    </w:p>
    <w:p>
      <w:pPr>
        <w:numPr>
          <w:ilvl w:val="2"/>
          <w:numId w:val="8"/>
        </w:numPr>
        <w:tabs>
          <w:tab w:val="left" w:pos="2014"/>
        </w:tabs>
        <w:snapToGrid w:val="0"/>
        <w:spacing w:line="360" w:lineRule="auto"/>
        <w:rPr>
          <w:sz w:val="24"/>
        </w:rPr>
      </w:pPr>
      <w:r>
        <w:rPr>
          <w:sz w:val="24"/>
        </w:rPr>
        <w:t>商品包装、快递包装政府采购需求标准（试行）</w:t>
      </w:r>
    </w:p>
    <w:p>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sz w:val="24"/>
        </w:rPr>
      </w:pPr>
      <w:r>
        <w:rPr>
          <w:sz w:val="24"/>
        </w:rPr>
        <w:t>绿色数据中心政府采购需求标准（试行）</w:t>
      </w:r>
    </w:p>
    <w:p>
      <w:pPr>
        <w:tabs>
          <w:tab w:val="left" w:pos="900"/>
          <w:tab w:val="left" w:pos="1980"/>
        </w:tabs>
        <w:snapToGrid w:val="0"/>
        <w:spacing w:line="360" w:lineRule="auto"/>
        <w:ind w:left="1980"/>
        <w:rPr>
          <w:sz w:val="24"/>
        </w:rPr>
      </w:pPr>
      <w:r>
        <w:rPr>
          <w:sz w:val="24"/>
        </w:rPr>
        <w:t>为加快数据中心绿色转型，根据财政部生态环境部工业和信息化部关于印发《绿色数据中心政府采购需求标准（试行）》的通知（财库〔2023〕7号），本项目如涉及绿色数据中心，则具体要求见第五章《采购需求》。</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58" w:name="_1.8_计量单位"/>
      <w:bookmarkEnd w:id="158"/>
    </w:p>
    <w:p>
      <w:pPr>
        <w:pStyle w:val="3"/>
        <w:spacing w:before="0" w:line="360" w:lineRule="auto"/>
        <w:rPr>
          <w:rFonts w:ascii="Times New Roman" w:hAnsi="Times New Roman" w:eastAsia="宋体"/>
          <w:sz w:val="28"/>
        </w:rPr>
      </w:pPr>
      <w:r>
        <w:rPr>
          <w:rFonts w:ascii="Times New Roman" w:hAnsi="Times New Roman" w:eastAsia="宋体"/>
          <w:sz w:val="28"/>
        </w:rPr>
        <w:t>二</w:t>
      </w:r>
      <w:r>
        <w:rPr>
          <w:rFonts w:hint="eastAsia" w:ascii="Times New Roman" w:hAnsi="Times New Roman" w:eastAsia="宋体"/>
          <w:sz w:val="28"/>
        </w:rPr>
        <w:t>、</w:t>
      </w:r>
      <w:r>
        <w:rPr>
          <w:rFonts w:ascii="Times New Roman" w:hAnsi="Times New Roman" w:eastAsia="宋体"/>
          <w:sz w:val="28"/>
        </w:rPr>
        <w:t>招标文件</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numPr>
          <w:ilvl w:val="0"/>
          <w:numId w:val="8"/>
        </w:numPr>
        <w:tabs>
          <w:tab w:val="left" w:pos="360"/>
        </w:tabs>
        <w:snapToGrid w:val="0"/>
        <w:spacing w:line="360" w:lineRule="auto"/>
        <w:ind w:left="357" w:hanging="357"/>
        <w:outlineLvl w:val="1"/>
        <w:rPr>
          <w:sz w:val="24"/>
        </w:rPr>
      </w:pPr>
      <w:bookmarkStart w:id="159" w:name="_Toc151193693"/>
      <w:bookmarkStart w:id="160" w:name="_Toc226965713"/>
      <w:bookmarkStart w:id="161" w:name="_Toc142311025"/>
      <w:bookmarkStart w:id="162" w:name="_Toc226337219"/>
      <w:bookmarkStart w:id="163" w:name="_Toc151193765"/>
      <w:bookmarkStart w:id="164" w:name="_Toc226965796"/>
      <w:bookmarkStart w:id="165" w:name="_Toc226309767"/>
      <w:bookmarkStart w:id="166" w:name="_Toc164608792"/>
      <w:bookmarkStart w:id="167" w:name="_Toc151193911"/>
      <w:bookmarkStart w:id="168" w:name="_Toc151193837"/>
      <w:bookmarkStart w:id="169" w:name="_Toc127151724"/>
      <w:bookmarkStart w:id="170" w:name="_Toc305158791"/>
      <w:bookmarkStart w:id="171" w:name="_Toc195842888"/>
      <w:bookmarkStart w:id="172" w:name="_Toc149720816"/>
      <w:bookmarkStart w:id="173" w:name="_Toc164351617"/>
      <w:bookmarkStart w:id="174" w:name="_Toc150774623"/>
      <w:bookmarkStart w:id="175" w:name="_Toc150480761"/>
      <w:bookmarkStart w:id="176" w:name="_Toc305158865"/>
      <w:bookmarkStart w:id="177" w:name="_Toc164229218"/>
      <w:bookmarkStart w:id="178" w:name="_Toc127161437"/>
      <w:bookmarkStart w:id="179" w:name="_Toc150509274"/>
      <w:bookmarkStart w:id="180" w:name="_Toc264969213"/>
      <w:bookmarkStart w:id="181" w:name="_Toc164229364"/>
      <w:bookmarkStart w:id="182" w:name="_Toc151190150"/>
      <w:bookmarkStart w:id="183" w:name="_Toc265228361"/>
      <w:bookmarkStart w:id="184" w:name="_Toc127151523"/>
      <w:bookmarkStart w:id="185" w:name="_Toc151193621"/>
      <w:bookmarkStart w:id="186" w:name="_Toc150774728"/>
      <w:bookmarkStart w:id="187" w:name="_Toc164608637"/>
      <w:bookmarkStart w:id="188" w:name="_Toc520356147"/>
      <w:r>
        <w:rPr>
          <w:sz w:val="24"/>
        </w:rPr>
        <w:t>招标文件构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10"/>
        </w:numPr>
        <w:tabs>
          <w:tab w:val="left" w:pos="1980"/>
          <w:tab w:val="left" w:pos="2520"/>
        </w:tabs>
        <w:snapToGrid w:val="0"/>
        <w:spacing w:line="360" w:lineRule="auto"/>
        <w:ind w:left="1440" w:firstLine="5"/>
        <w:rPr>
          <w:sz w:val="24"/>
        </w:rPr>
      </w:pPr>
      <w:r>
        <w:rPr>
          <w:sz w:val="24"/>
        </w:rPr>
        <w:t>投标邀请</w:t>
      </w:r>
    </w:p>
    <w:p>
      <w:pPr>
        <w:numPr>
          <w:ilvl w:val="0"/>
          <w:numId w:val="10"/>
        </w:numPr>
        <w:tabs>
          <w:tab w:val="left" w:pos="1980"/>
          <w:tab w:val="left" w:pos="2520"/>
        </w:tabs>
        <w:snapToGrid w:val="0"/>
        <w:spacing w:line="360" w:lineRule="auto"/>
        <w:ind w:left="1440" w:firstLine="5"/>
        <w:rPr>
          <w:sz w:val="24"/>
        </w:rPr>
      </w:pPr>
      <w:r>
        <w:rPr>
          <w:sz w:val="24"/>
        </w:rPr>
        <w:t>投标人须知</w:t>
      </w:r>
    </w:p>
    <w:p>
      <w:pPr>
        <w:numPr>
          <w:ilvl w:val="0"/>
          <w:numId w:val="10"/>
        </w:numPr>
        <w:tabs>
          <w:tab w:val="left" w:pos="1980"/>
          <w:tab w:val="left" w:pos="2520"/>
        </w:tabs>
        <w:snapToGrid w:val="0"/>
        <w:spacing w:line="360" w:lineRule="auto"/>
        <w:ind w:left="1440" w:firstLine="5"/>
        <w:rPr>
          <w:sz w:val="24"/>
        </w:rPr>
      </w:pPr>
      <w:r>
        <w:rPr>
          <w:sz w:val="24"/>
        </w:rPr>
        <w:t>资格审查</w:t>
      </w:r>
    </w:p>
    <w:p>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拟签订的合同文本</w:t>
      </w:r>
    </w:p>
    <w:p>
      <w:pPr>
        <w:numPr>
          <w:ilvl w:val="0"/>
          <w:numId w:val="10"/>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89" w:name="_Toc516367020"/>
      <w:bookmarkStart w:id="190" w:name="_Toc150774731"/>
      <w:bookmarkStart w:id="191" w:name="_Toc127151526"/>
      <w:bookmarkStart w:id="192" w:name="_Toc151193768"/>
      <w:bookmarkStart w:id="193" w:name="_Toc226965799"/>
      <w:bookmarkStart w:id="194" w:name="_Toc226337222"/>
      <w:bookmarkStart w:id="195" w:name="_Toc264969216"/>
      <w:bookmarkStart w:id="196" w:name="_Toc150509277"/>
      <w:bookmarkStart w:id="197" w:name="_Toc305158794"/>
      <w:bookmarkStart w:id="198" w:name="_Toc150774626"/>
      <w:bookmarkStart w:id="199" w:name="_Toc151193624"/>
      <w:bookmarkStart w:id="200" w:name="_Toc265228364"/>
      <w:bookmarkStart w:id="201" w:name="_Toc151193914"/>
      <w:bookmarkStart w:id="202" w:name="_Toc150480764"/>
      <w:bookmarkStart w:id="203" w:name="_Toc151193840"/>
      <w:bookmarkStart w:id="204" w:name="_Toc226309770"/>
      <w:bookmarkStart w:id="205" w:name="_Toc305158868"/>
      <w:bookmarkStart w:id="206" w:name="_Toc151193696"/>
      <w:bookmarkStart w:id="207" w:name="_Toc151190153"/>
      <w:bookmarkStart w:id="208" w:name="_Toc226965716"/>
      <w:bookmarkStart w:id="209" w:name="_Toc195842891"/>
      <w:bookmarkStart w:id="210" w:name="_Toc142311028"/>
      <w:bookmarkStart w:id="211" w:name="_Toc520356150"/>
    </w:p>
    <w:p>
      <w:pPr>
        <w:pStyle w:val="3"/>
        <w:spacing w:before="0" w:line="360" w:lineRule="auto"/>
        <w:rPr>
          <w:rFonts w:ascii="Times New Roman" w:hAnsi="Times New Roman" w:eastAsia="宋体"/>
          <w:sz w:val="28"/>
        </w:rPr>
      </w:pPr>
      <w:r>
        <w:rPr>
          <w:rFonts w:ascii="Times New Roman" w:hAnsi="Times New Roman" w:eastAsia="宋体"/>
          <w:sz w:val="28"/>
        </w:rPr>
        <w:t>三</w:t>
      </w:r>
      <w:r>
        <w:rPr>
          <w:rFonts w:hint="eastAsia" w:ascii="Times New Roman" w:hAnsi="Times New Roman" w:eastAsia="宋体"/>
          <w:sz w:val="28"/>
        </w:rPr>
        <w:t>、</w:t>
      </w:r>
      <w:r>
        <w:rPr>
          <w:rFonts w:ascii="Times New Roman" w:hAnsi="Times New Roman" w:eastAsia="宋体"/>
          <w:sz w:val="28"/>
        </w:rPr>
        <w:t>投标文件</w:t>
      </w:r>
      <w:bookmarkEnd w:id="189"/>
      <w:r>
        <w:rPr>
          <w:rFonts w:ascii="Times New Roman" w:hAnsi="Times New Roman" w:eastAsia="宋体"/>
          <w:sz w:val="28"/>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numPr>
          <w:ilvl w:val="0"/>
          <w:numId w:val="8"/>
        </w:numPr>
        <w:tabs>
          <w:tab w:val="left" w:pos="360"/>
        </w:tabs>
        <w:snapToGrid w:val="0"/>
        <w:spacing w:line="360" w:lineRule="auto"/>
        <w:ind w:left="357" w:hanging="357"/>
        <w:outlineLvl w:val="1"/>
        <w:rPr>
          <w:sz w:val="24"/>
        </w:rPr>
      </w:pPr>
      <w:bookmarkStart w:id="212" w:name="_Toc150480765"/>
      <w:bookmarkStart w:id="213" w:name="_Toc150774627"/>
      <w:bookmarkStart w:id="214" w:name="_Toc164229222"/>
      <w:bookmarkStart w:id="215" w:name="_Toc150509278"/>
      <w:bookmarkStart w:id="216" w:name="_Toc150774732"/>
      <w:bookmarkStart w:id="217" w:name="_Toc520356151"/>
      <w:bookmarkStart w:id="218" w:name="_Toc151190154"/>
      <w:bookmarkStart w:id="219" w:name="_Toc305158795"/>
      <w:bookmarkStart w:id="220" w:name="_Toc164608641"/>
      <w:bookmarkStart w:id="221" w:name="_Toc149720820"/>
      <w:bookmarkStart w:id="222" w:name="_Toc516367021"/>
      <w:bookmarkStart w:id="223" w:name="_Toc127161441"/>
      <w:bookmarkStart w:id="224" w:name="_Toc264969217"/>
      <w:bookmarkStart w:id="225" w:name="_Toc164351621"/>
      <w:bookmarkStart w:id="226" w:name="_Toc226309771"/>
      <w:bookmarkStart w:id="227" w:name="_Toc265228365"/>
      <w:bookmarkStart w:id="228" w:name="_Toc127151527"/>
      <w:bookmarkStart w:id="229" w:name="_Toc164229368"/>
      <w:bookmarkStart w:id="230" w:name="_Toc226337223"/>
      <w:bookmarkStart w:id="231" w:name="_Toc151193697"/>
      <w:bookmarkStart w:id="232" w:name="_Toc164608796"/>
      <w:bookmarkStart w:id="233" w:name="_Toc127151728"/>
      <w:bookmarkStart w:id="234" w:name="_Toc305158869"/>
      <w:bookmarkStart w:id="235" w:name="_Toc226965800"/>
      <w:bookmarkStart w:id="236" w:name="_Toc151193625"/>
      <w:bookmarkStart w:id="237" w:name="_Toc151193915"/>
      <w:bookmarkStart w:id="238" w:name="_Toc151193769"/>
      <w:bookmarkStart w:id="239" w:name="_Toc195842892"/>
      <w:bookmarkStart w:id="240" w:name="_Toc142311029"/>
      <w:bookmarkStart w:id="241" w:name="_Toc151193841"/>
      <w:bookmarkStart w:id="242" w:name="_Toc226965717"/>
      <w:r>
        <w:rPr>
          <w:sz w:val="24"/>
        </w:rPr>
        <w:t>投标范围、投标文件中计量单位的使用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43" w:name="_Ref467306676"/>
      <w:bookmarkStart w:id="244" w:name="_Toc516367022"/>
      <w:bookmarkStart w:id="245" w:name="_Ref467306195"/>
      <w:bookmarkStart w:id="246" w:name="_Toc127151528"/>
      <w:bookmarkStart w:id="247" w:name="_Toc164229369"/>
      <w:bookmarkStart w:id="248" w:name="_Toc164608797"/>
      <w:bookmarkStart w:id="249" w:name="_Toc226965801"/>
      <w:bookmarkStart w:id="250" w:name="_Toc226965718"/>
      <w:bookmarkStart w:id="251" w:name="_Toc164229223"/>
      <w:bookmarkStart w:id="252" w:name="_Toc151193626"/>
      <w:bookmarkStart w:id="253" w:name="_Toc151193770"/>
      <w:bookmarkStart w:id="254" w:name="_Toc520356152"/>
      <w:bookmarkStart w:id="255" w:name="_Toc142311030"/>
      <w:bookmarkStart w:id="256" w:name="_Toc127161442"/>
      <w:bookmarkStart w:id="257" w:name="_Toc127151729"/>
      <w:bookmarkStart w:id="258" w:name="_Toc164351622"/>
      <w:bookmarkStart w:id="259" w:name="_Toc305158796"/>
      <w:bookmarkStart w:id="260" w:name="_Toc226337224"/>
      <w:bookmarkStart w:id="261" w:name="_Toc164608642"/>
      <w:bookmarkStart w:id="262" w:name="_Toc264969218"/>
      <w:bookmarkStart w:id="263" w:name="_Toc150480766"/>
      <w:bookmarkStart w:id="264" w:name="_Toc226309772"/>
      <w:bookmarkStart w:id="265" w:name="_Toc195842893"/>
      <w:bookmarkStart w:id="266" w:name="_Toc151193916"/>
      <w:bookmarkStart w:id="267" w:name="_Toc149720821"/>
      <w:bookmarkStart w:id="268" w:name="_Toc150774628"/>
      <w:bookmarkStart w:id="269" w:name="_Toc151193698"/>
      <w:bookmarkStart w:id="270" w:name="_Toc305158870"/>
      <w:bookmarkStart w:id="271" w:name="_Toc150509279"/>
      <w:bookmarkStart w:id="272" w:name="_Toc151193842"/>
      <w:bookmarkStart w:id="273" w:name="_Toc265228366"/>
      <w:bookmarkStart w:id="274" w:name="_Toc150774733"/>
      <w:bookmarkStart w:id="275" w:name="_Toc151190155"/>
      <w:r>
        <w:rPr>
          <w:sz w:val="24"/>
        </w:rPr>
        <w:t>投标文件</w:t>
      </w:r>
      <w:bookmarkEnd w:id="243"/>
      <w:bookmarkEnd w:id="244"/>
      <w:bookmarkEnd w:id="245"/>
      <w:r>
        <w:rPr>
          <w:sz w:val="24"/>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numPr>
          <w:ilvl w:val="1"/>
          <w:numId w:val="8"/>
        </w:numPr>
        <w:tabs>
          <w:tab w:val="left" w:pos="1080"/>
          <w:tab w:val="left" w:pos="2014"/>
        </w:tabs>
        <w:snapToGrid w:val="0"/>
        <w:spacing w:line="360" w:lineRule="auto"/>
        <w:ind w:left="1077" w:hanging="720"/>
        <w:rPr>
          <w:sz w:val="24"/>
        </w:rPr>
      </w:pPr>
      <w:bookmarkStart w:id="276"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76"/>
    </w:p>
    <w:p>
      <w:pPr>
        <w:numPr>
          <w:ilvl w:val="0"/>
          <w:numId w:val="8"/>
        </w:numPr>
        <w:tabs>
          <w:tab w:val="left" w:pos="360"/>
        </w:tabs>
        <w:snapToGrid w:val="0"/>
        <w:spacing w:line="360" w:lineRule="auto"/>
        <w:ind w:left="357" w:hanging="357"/>
        <w:outlineLvl w:val="1"/>
        <w:rPr>
          <w:sz w:val="24"/>
        </w:rPr>
      </w:pPr>
      <w:bookmarkStart w:id="277" w:name="_Toc151193918"/>
      <w:bookmarkStart w:id="278" w:name="_Toc127161444"/>
      <w:bookmarkStart w:id="279" w:name="_Toc149720823"/>
      <w:bookmarkStart w:id="280" w:name="_Toc195842895"/>
      <w:bookmarkStart w:id="281" w:name="_Toc127151731"/>
      <w:bookmarkStart w:id="282" w:name="_Toc150509281"/>
      <w:bookmarkStart w:id="283" w:name="_Toc520356155"/>
      <w:bookmarkStart w:id="284" w:name="_Toc127151530"/>
      <w:bookmarkStart w:id="285" w:name="_Toc164608644"/>
      <w:bookmarkStart w:id="286" w:name="_Toc164229225"/>
      <w:bookmarkStart w:id="287" w:name="_Toc151193772"/>
      <w:bookmarkStart w:id="288" w:name="_Toc150774735"/>
      <w:bookmarkStart w:id="289" w:name="_Toc164608799"/>
      <w:bookmarkStart w:id="290" w:name="_Toc151193628"/>
      <w:bookmarkStart w:id="291" w:name="_Toc151193844"/>
      <w:bookmarkStart w:id="292" w:name="_Toc151190157"/>
      <w:bookmarkStart w:id="293" w:name="_Toc150774630"/>
      <w:bookmarkStart w:id="294" w:name="_Toc164229371"/>
      <w:bookmarkStart w:id="295" w:name="_Toc150480768"/>
      <w:bookmarkStart w:id="296" w:name="_Toc164351624"/>
      <w:bookmarkStart w:id="297" w:name="_Toc142311032"/>
      <w:bookmarkStart w:id="298" w:name="_Toc151193700"/>
      <w:r>
        <w:rPr>
          <w:sz w:val="24"/>
        </w:rPr>
        <w:t>投标报价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numPr>
          <w:ilvl w:val="1"/>
          <w:numId w:val="8"/>
        </w:numPr>
        <w:tabs>
          <w:tab w:val="left" w:pos="1080"/>
          <w:tab w:val="left" w:pos="2014"/>
        </w:tabs>
        <w:snapToGrid w:val="0"/>
        <w:spacing w:line="360" w:lineRule="auto"/>
        <w:ind w:left="1077" w:hanging="720"/>
        <w:rPr>
          <w:sz w:val="24"/>
        </w:rPr>
      </w:pPr>
      <w:r>
        <w:rPr>
          <w:sz w:val="24"/>
        </w:rPr>
        <w:t>所有投标均以人民币报价。</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rPr>
      </w:pPr>
      <w:r>
        <w:rPr>
          <w:sz w:val="24"/>
        </w:rPr>
        <w:t>按照招标文件要求完成本项目的全部相关费用。</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299" w:name="_Toc151193629"/>
      <w:bookmarkStart w:id="300" w:name="_Toc151193701"/>
      <w:bookmarkStart w:id="301" w:name="_Toc150774736"/>
      <w:bookmarkStart w:id="302" w:name="_Toc127151732"/>
      <w:bookmarkStart w:id="303" w:name="_Toc164229226"/>
      <w:bookmarkStart w:id="304" w:name="_Toc142311033"/>
      <w:bookmarkStart w:id="305" w:name="_Toc150480769"/>
      <w:bookmarkStart w:id="306" w:name="_Toc164229372"/>
      <w:bookmarkStart w:id="307" w:name="_Toc151193773"/>
      <w:bookmarkStart w:id="308" w:name="_Toc150774631"/>
      <w:bookmarkStart w:id="309" w:name="_Toc127161445"/>
      <w:bookmarkStart w:id="310" w:name="_Toc150509282"/>
      <w:bookmarkStart w:id="311" w:name="_Toc520356156"/>
      <w:bookmarkStart w:id="312" w:name="_Toc195842896"/>
      <w:bookmarkStart w:id="313" w:name="_Toc305158799"/>
      <w:bookmarkStart w:id="314" w:name="_Toc226965804"/>
      <w:bookmarkStart w:id="315" w:name="_Toc151190158"/>
      <w:bookmarkStart w:id="316" w:name="_Toc127151531"/>
      <w:bookmarkStart w:id="317" w:name="_Toc164608800"/>
      <w:bookmarkStart w:id="318" w:name="_Toc264969221"/>
      <w:bookmarkStart w:id="319" w:name="_Ref467306513"/>
      <w:bookmarkStart w:id="320" w:name="_Toc226337227"/>
      <w:bookmarkStart w:id="321" w:name="_Toc149720824"/>
      <w:bookmarkStart w:id="322" w:name="_Toc151193919"/>
      <w:bookmarkStart w:id="323" w:name="_Toc164351625"/>
      <w:bookmarkStart w:id="324" w:name="_Toc151193845"/>
      <w:bookmarkStart w:id="325" w:name="_Toc226965721"/>
      <w:bookmarkStart w:id="326" w:name="_Toc226309775"/>
      <w:bookmarkStart w:id="327" w:name="_Toc305158873"/>
      <w:bookmarkStart w:id="328" w:name="_Toc164608645"/>
      <w:bookmarkStart w:id="329" w:name="_Toc265228369"/>
      <w:r>
        <w:rPr>
          <w:sz w:val="24"/>
        </w:rPr>
        <w:t>投标保证金</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pPr>
        <w:numPr>
          <w:ilvl w:val="1"/>
          <w:numId w:val="8"/>
        </w:numPr>
        <w:tabs>
          <w:tab w:val="left" w:pos="1080"/>
          <w:tab w:val="left" w:pos="2014"/>
        </w:tabs>
        <w:snapToGrid w:val="0"/>
        <w:spacing w:line="360" w:lineRule="auto"/>
        <w:ind w:left="1077" w:hanging="720"/>
        <w:rPr>
          <w:sz w:val="24"/>
        </w:rPr>
      </w:pPr>
      <w:bookmarkStart w:id="330" w:name="_Ref467306302"/>
      <w:r>
        <w:rPr>
          <w:sz w:val="24"/>
        </w:rPr>
        <w:t>投标人应按《投标人须知资料表》中规定的金额及要求交纳投标保证金</w:t>
      </w:r>
      <w:bookmarkEnd w:id="330"/>
      <w:r>
        <w:rPr>
          <w:sz w:val="24"/>
        </w:rPr>
        <w:t>。</w:t>
      </w:r>
    </w:p>
    <w:p>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rPr>
      </w:pPr>
      <w:r>
        <w:rPr>
          <w:sz w:val="24"/>
        </w:rPr>
        <w:t>中标人的投标保证金，自采购合同签订之日起5个工作日内退还中标人；</w:t>
      </w:r>
    </w:p>
    <w:p>
      <w:pPr>
        <w:numPr>
          <w:ilvl w:val="2"/>
          <w:numId w:val="8"/>
        </w:numPr>
        <w:snapToGrid w:val="0"/>
        <w:spacing w:line="360" w:lineRule="auto"/>
        <w:rPr>
          <w:sz w:val="24"/>
        </w:rPr>
      </w:pPr>
      <w:r>
        <w:rPr>
          <w:sz w:val="24"/>
        </w:rPr>
        <w:t>未中标投标人的投标保证金，自中标通知书发出之日起5个工作日内退还未中标人；</w:t>
      </w:r>
    </w:p>
    <w:p>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8"/>
        </w:numPr>
        <w:snapToGrid w:val="0"/>
        <w:spacing w:line="360" w:lineRule="auto"/>
        <w:rPr>
          <w:sz w:val="24"/>
        </w:rPr>
      </w:pPr>
      <w:r>
        <w:rPr>
          <w:sz w:val="24"/>
        </w:rPr>
        <w:t>投标有效期内投标人撤销投标文件的；</w:t>
      </w:r>
    </w:p>
    <w:p>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8"/>
        </w:numPr>
        <w:tabs>
          <w:tab w:val="left" w:pos="360"/>
        </w:tabs>
        <w:snapToGrid w:val="0"/>
        <w:spacing w:line="360" w:lineRule="auto"/>
        <w:ind w:left="357" w:hanging="357"/>
        <w:outlineLvl w:val="1"/>
        <w:rPr>
          <w:sz w:val="24"/>
        </w:rPr>
      </w:pPr>
      <w:bookmarkStart w:id="331" w:name="_Toc127161446"/>
      <w:bookmarkStart w:id="332" w:name="_Toc305158800"/>
      <w:bookmarkStart w:id="333" w:name="_Toc164608646"/>
      <w:bookmarkStart w:id="334" w:name="_Toc151193920"/>
      <w:bookmarkStart w:id="335" w:name="_Toc151193630"/>
      <w:bookmarkStart w:id="336" w:name="_Toc305158874"/>
      <w:bookmarkStart w:id="337" w:name="_Toc226337228"/>
      <w:bookmarkStart w:id="338" w:name="_Toc164229227"/>
      <w:bookmarkStart w:id="339" w:name="_Toc226965805"/>
      <w:bookmarkStart w:id="340" w:name="_Toc164608801"/>
      <w:bookmarkStart w:id="341" w:name="_Toc150774737"/>
      <w:bookmarkStart w:id="342" w:name="_Toc151193702"/>
      <w:bookmarkStart w:id="343" w:name="_Toc127151733"/>
      <w:bookmarkStart w:id="344" w:name="_Toc142311034"/>
      <w:bookmarkStart w:id="345" w:name="_Toc150774632"/>
      <w:bookmarkStart w:id="346" w:name="_Toc520356157"/>
      <w:bookmarkStart w:id="347" w:name="_Toc149720825"/>
      <w:bookmarkStart w:id="348" w:name="_Toc264969222"/>
      <w:bookmarkStart w:id="349" w:name="_Toc151190159"/>
      <w:bookmarkStart w:id="350" w:name="_Toc150480770"/>
      <w:bookmarkStart w:id="351" w:name="_Toc127151532"/>
      <w:bookmarkStart w:id="352" w:name="_Toc226309776"/>
      <w:bookmarkStart w:id="353" w:name="_Toc226965722"/>
      <w:bookmarkStart w:id="354" w:name="_Toc195842897"/>
      <w:bookmarkStart w:id="355" w:name="_Toc151193774"/>
      <w:bookmarkStart w:id="356" w:name="_Toc150509283"/>
      <w:bookmarkStart w:id="357" w:name="_Toc164229373"/>
      <w:bookmarkStart w:id="358" w:name="_Toc151193846"/>
      <w:bookmarkStart w:id="359" w:name="_Toc164351626"/>
      <w:bookmarkStart w:id="360" w:name="_Toc265228370"/>
      <w:r>
        <w:rPr>
          <w:sz w:val="24"/>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61" w:name="_Toc164229374"/>
      <w:bookmarkStart w:id="362" w:name="_Toc264969223"/>
      <w:bookmarkStart w:id="363" w:name="_Toc164229228"/>
      <w:bookmarkStart w:id="364" w:name="_Toc164608647"/>
      <w:bookmarkStart w:id="365" w:name="_Toc151190160"/>
      <w:bookmarkStart w:id="366" w:name="_Toc164351627"/>
      <w:bookmarkStart w:id="367" w:name="_Toc151193703"/>
      <w:bookmarkStart w:id="368" w:name="_Toc226309777"/>
      <w:bookmarkStart w:id="369" w:name="_Toc150480771"/>
      <w:bookmarkStart w:id="370" w:name="_Toc265228371"/>
      <w:bookmarkStart w:id="371" w:name="_Toc149720826"/>
      <w:bookmarkStart w:id="372" w:name="_Toc305158801"/>
      <w:bookmarkStart w:id="373" w:name="_Toc150774738"/>
      <w:bookmarkStart w:id="374" w:name="_Toc127151533"/>
      <w:bookmarkStart w:id="375" w:name="_Toc127151734"/>
      <w:bookmarkStart w:id="376" w:name="_Toc150509284"/>
      <w:bookmarkStart w:id="377" w:name="_Toc151193921"/>
      <w:bookmarkStart w:id="378" w:name="_Toc195842898"/>
      <w:bookmarkStart w:id="379" w:name="_Toc151193775"/>
      <w:bookmarkStart w:id="380" w:name="_Toc150774633"/>
      <w:bookmarkStart w:id="381" w:name="_Toc520356158"/>
      <w:bookmarkStart w:id="382" w:name="_Toc226337229"/>
      <w:bookmarkStart w:id="383" w:name="_Toc226965723"/>
      <w:bookmarkStart w:id="384" w:name="_Toc127161447"/>
      <w:bookmarkStart w:id="385" w:name="_Toc142311035"/>
      <w:bookmarkStart w:id="386" w:name="_Toc305158875"/>
      <w:bookmarkStart w:id="387" w:name="_Toc164608802"/>
      <w:bookmarkStart w:id="388" w:name="_Toc151193631"/>
      <w:bookmarkStart w:id="389" w:name="_Toc226965806"/>
      <w:bookmarkStart w:id="390" w:name="_Toc151193847"/>
      <w:r>
        <w:rPr>
          <w:sz w:val="24"/>
        </w:rPr>
        <w:t>投标文件的签署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sz w:val="24"/>
        </w:rPr>
        <w:t>、盖章</w:t>
      </w:r>
    </w:p>
    <w:p>
      <w:pPr>
        <w:numPr>
          <w:ilvl w:val="1"/>
          <w:numId w:val="8"/>
        </w:numPr>
        <w:tabs>
          <w:tab w:val="left" w:pos="1080"/>
          <w:tab w:val="left" w:pos="2014"/>
        </w:tabs>
        <w:snapToGrid w:val="0"/>
        <w:spacing w:line="360" w:lineRule="auto"/>
        <w:ind w:left="1077" w:hanging="720"/>
        <w:rPr>
          <w:sz w:val="24"/>
        </w:rPr>
      </w:pPr>
      <w:bookmarkStart w:id="391" w:name="_Toc264969224"/>
      <w:bookmarkStart w:id="392" w:name="_Toc151190161"/>
      <w:bookmarkStart w:id="393" w:name="_Toc305158876"/>
      <w:bookmarkStart w:id="394" w:name="_Toc226965807"/>
      <w:bookmarkStart w:id="395" w:name="_Toc305158802"/>
      <w:bookmarkStart w:id="396" w:name="_Toc151193704"/>
      <w:bookmarkStart w:id="397" w:name="_Toc151193632"/>
      <w:bookmarkStart w:id="398" w:name="_Toc127151534"/>
      <w:bookmarkStart w:id="399" w:name="_Toc226337230"/>
      <w:bookmarkStart w:id="400" w:name="_Toc265228372"/>
      <w:bookmarkStart w:id="401" w:name="_Toc151193848"/>
      <w:bookmarkStart w:id="402" w:name="_Toc151193922"/>
      <w:bookmarkStart w:id="403" w:name="_Toc150480772"/>
      <w:bookmarkStart w:id="404" w:name="_Toc150774634"/>
      <w:bookmarkStart w:id="405" w:name="_Toc150774739"/>
      <w:bookmarkStart w:id="406" w:name="_Toc151193776"/>
      <w:bookmarkStart w:id="407" w:name="_Toc520356159"/>
      <w:bookmarkStart w:id="408" w:name="_Toc226965724"/>
      <w:bookmarkStart w:id="409" w:name="_Toc142311036"/>
      <w:bookmarkStart w:id="410" w:name="_Toc226309778"/>
      <w:bookmarkStart w:id="411" w:name="_Toc195842899"/>
      <w:bookmarkStart w:id="412" w:name="_Toc150509285"/>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pPr>
        <w:numPr>
          <w:ilvl w:val="1"/>
          <w:numId w:val="8"/>
        </w:numPr>
        <w:tabs>
          <w:tab w:val="left" w:pos="1080"/>
          <w:tab w:val="left" w:pos="2014"/>
          <w:tab w:val="left" w:pos="3857"/>
          <w:tab w:val="clear" w:pos="1589"/>
        </w:tabs>
        <w:snapToGrid w:val="0"/>
        <w:spacing w:line="360" w:lineRule="auto"/>
        <w:ind w:left="1077" w:hanging="720"/>
        <w:rPr>
          <w:sz w:val="24"/>
        </w:rPr>
      </w:pPr>
      <w:r>
        <w:rPr>
          <w:rFonts w:hint="eastAsia"/>
          <w:sz w:val="24"/>
        </w:rPr>
        <w:t>本</w:t>
      </w:r>
      <w:r>
        <w:rPr>
          <w:sz w:val="24"/>
        </w:rPr>
        <w:t>项目投标文件</w:t>
      </w:r>
      <w:r>
        <w:rPr>
          <w:rFonts w:hint="eastAsia"/>
          <w:sz w:val="24"/>
        </w:rPr>
        <w:t>纸质</w:t>
      </w:r>
      <w:r>
        <w:rPr>
          <w:sz w:val="24"/>
        </w:rPr>
        <w:t>文件要求详见</w:t>
      </w:r>
      <w:r>
        <w:rPr>
          <w:rFonts w:hint="eastAsia"/>
          <w:sz w:val="24"/>
        </w:rPr>
        <w:t>投标人</w:t>
      </w:r>
      <w:r>
        <w:rPr>
          <w:sz w:val="24"/>
        </w:rPr>
        <w:t>须知资料表</w:t>
      </w:r>
    </w:p>
    <w:p>
      <w:pPr>
        <w:pStyle w:val="43"/>
        <w:ind w:firstLine="480"/>
      </w:pPr>
    </w:p>
    <w:p>
      <w:pPr>
        <w:tabs>
          <w:tab w:val="left" w:pos="900"/>
          <w:tab w:val="left" w:pos="1080"/>
        </w:tabs>
        <w:snapToGrid w:val="0"/>
        <w:spacing w:line="360" w:lineRule="auto"/>
      </w:pPr>
    </w:p>
    <w:p>
      <w:pPr>
        <w:pStyle w:val="3"/>
        <w:spacing w:before="0" w:line="360" w:lineRule="auto"/>
        <w:rPr>
          <w:rFonts w:ascii="Times New Roman" w:hAnsi="Times New Roman" w:eastAsia="宋体"/>
          <w:sz w:val="28"/>
        </w:rPr>
      </w:pPr>
      <w:r>
        <w:rPr>
          <w:rFonts w:ascii="Times New Roman" w:hAnsi="Times New Roman" w:eastAsia="宋体"/>
          <w:sz w:val="28"/>
        </w:rPr>
        <w:t>四</w:t>
      </w:r>
      <w:r>
        <w:rPr>
          <w:rFonts w:hint="eastAsia" w:ascii="Times New Roman" w:hAnsi="Times New Roman" w:eastAsia="宋体"/>
          <w:sz w:val="28"/>
        </w:rPr>
        <w:t>、</w:t>
      </w:r>
      <w:r>
        <w:rPr>
          <w:rFonts w:ascii="Times New Roman" w:hAnsi="Times New Roman" w:eastAsia="宋体"/>
          <w:sz w:val="28"/>
        </w:rPr>
        <w:t>投标文件的提交</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pPr>
        <w:numPr>
          <w:ilvl w:val="0"/>
          <w:numId w:val="8"/>
        </w:numPr>
        <w:tabs>
          <w:tab w:val="left" w:pos="360"/>
        </w:tabs>
        <w:snapToGrid w:val="0"/>
        <w:spacing w:line="360" w:lineRule="auto"/>
        <w:ind w:left="357" w:hanging="357"/>
        <w:outlineLvl w:val="1"/>
        <w:rPr>
          <w:sz w:val="24"/>
        </w:rPr>
      </w:pPr>
      <w:bookmarkStart w:id="413" w:name="_Toc127151736"/>
      <w:bookmarkStart w:id="414" w:name="_Toc164229376"/>
      <w:bookmarkStart w:id="415" w:name="_Toc226965808"/>
      <w:bookmarkStart w:id="416" w:name="_Toc305158803"/>
      <w:bookmarkStart w:id="417" w:name="_Toc127161449"/>
      <w:bookmarkStart w:id="418" w:name="_Toc164608804"/>
      <w:bookmarkStart w:id="419" w:name="_Toc150774740"/>
      <w:bookmarkStart w:id="420" w:name="_Toc151193705"/>
      <w:bookmarkStart w:id="421" w:name="_Toc164351629"/>
      <w:bookmarkStart w:id="422" w:name="_Toc151193849"/>
      <w:bookmarkStart w:id="423" w:name="_Toc226965725"/>
      <w:bookmarkStart w:id="424" w:name="_Toc195842900"/>
      <w:bookmarkStart w:id="425" w:name="_Toc264969225"/>
      <w:bookmarkStart w:id="426" w:name="_Toc520356160"/>
      <w:bookmarkStart w:id="427" w:name="_Toc151190162"/>
      <w:bookmarkStart w:id="428" w:name="_Toc150774635"/>
      <w:bookmarkStart w:id="429" w:name="_Toc305158877"/>
      <w:bookmarkStart w:id="430" w:name="_Toc142311037"/>
      <w:bookmarkStart w:id="431" w:name="_Toc226337231"/>
      <w:bookmarkStart w:id="432" w:name="_Toc164608649"/>
      <w:bookmarkStart w:id="433" w:name="_Toc151193777"/>
      <w:bookmarkStart w:id="434" w:name="_Toc127151535"/>
      <w:bookmarkStart w:id="435" w:name="_Toc150509286"/>
      <w:bookmarkStart w:id="436" w:name="_Toc151193923"/>
      <w:bookmarkStart w:id="437" w:name="_Toc149720828"/>
      <w:bookmarkStart w:id="438" w:name="_Toc150480773"/>
      <w:bookmarkStart w:id="439" w:name="_Toc265228373"/>
      <w:bookmarkStart w:id="440" w:name="_Toc164229230"/>
      <w:bookmarkStart w:id="441" w:name="_Toc151193633"/>
      <w:bookmarkStart w:id="442" w:name="_Toc226309779"/>
      <w:r>
        <w:rPr>
          <w:sz w:val="24"/>
        </w:rPr>
        <w:t>投标文件的</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sz w:val="24"/>
        </w:rPr>
        <w:t>提交</w:t>
      </w:r>
    </w:p>
    <w:p>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sz w:val="24"/>
        </w:rPr>
      </w:pPr>
      <w:bookmarkStart w:id="443" w:name="_Toc520356161"/>
      <w:bookmarkStart w:id="444" w:name="_Toc151193850"/>
      <w:bookmarkStart w:id="445" w:name="_Toc151193706"/>
      <w:bookmarkStart w:id="446" w:name="_Toc305158878"/>
      <w:bookmarkStart w:id="447" w:name="_Toc164229231"/>
      <w:bookmarkStart w:id="448" w:name="_Toc265228374"/>
      <w:bookmarkStart w:id="449" w:name="_Toc150774636"/>
      <w:bookmarkStart w:id="450" w:name="_Toc151193924"/>
      <w:bookmarkStart w:id="451" w:name="_Toc226337232"/>
      <w:bookmarkStart w:id="452" w:name="_Toc151193634"/>
      <w:bookmarkStart w:id="453" w:name="_Toc164229377"/>
      <w:bookmarkStart w:id="454" w:name="_Toc149720829"/>
      <w:bookmarkStart w:id="455" w:name="_Toc164351630"/>
      <w:bookmarkStart w:id="456" w:name="_Toc226309780"/>
      <w:bookmarkStart w:id="457" w:name="_Toc150480774"/>
      <w:bookmarkStart w:id="458" w:name="_Toc305158804"/>
      <w:bookmarkStart w:id="459" w:name="_Toc127151737"/>
      <w:bookmarkStart w:id="460" w:name="_Toc164608805"/>
      <w:bookmarkStart w:id="461" w:name="_Toc127161450"/>
      <w:bookmarkStart w:id="462" w:name="_Toc150774741"/>
      <w:bookmarkStart w:id="463" w:name="_Toc151193778"/>
      <w:bookmarkStart w:id="464" w:name="_Toc195842901"/>
      <w:bookmarkStart w:id="465" w:name="_Toc164608650"/>
      <w:bookmarkStart w:id="466" w:name="_Toc150509287"/>
      <w:bookmarkStart w:id="467" w:name="_Toc264969226"/>
      <w:bookmarkStart w:id="468" w:name="_Toc127151536"/>
      <w:bookmarkStart w:id="469" w:name="_Toc142311038"/>
      <w:bookmarkStart w:id="470" w:name="_Toc151190163"/>
      <w:bookmarkStart w:id="471" w:name="_Toc226965809"/>
      <w:bookmarkStart w:id="472" w:name="_Toc226965726"/>
      <w:r>
        <w:rPr>
          <w:sz w:val="24"/>
        </w:rPr>
        <w:t>投标截止</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Pr>
          <w:sz w:val="24"/>
        </w:rPr>
        <w:t>时间</w:t>
      </w:r>
    </w:p>
    <w:p>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rPr>
      </w:pPr>
      <w:bookmarkStart w:id="473" w:name="_Toc151193779"/>
      <w:bookmarkStart w:id="474" w:name="_Toc151193635"/>
      <w:bookmarkStart w:id="475" w:name="_Toc520356162"/>
      <w:bookmarkStart w:id="476" w:name="_Toc127161451"/>
      <w:bookmarkStart w:id="477" w:name="_Toc149720830"/>
      <w:bookmarkStart w:id="478" w:name="_Toc264969227"/>
      <w:bookmarkStart w:id="479" w:name="_Toc142311039"/>
      <w:bookmarkStart w:id="480" w:name="_Toc164229378"/>
      <w:bookmarkStart w:id="481" w:name="_Toc150774637"/>
      <w:bookmarkStart w:id="482" w:name="_Toc151193851"/>
      <w:bookmarkStart w:id="483" w:name="_Toc164608806"/>
      <w:bookmarkStart w:id="484" w:name="_Toc305158805"/>
      <w:bookmarkStart w:id="485" w:name="_Toc127151738"/>
      <w:bookmarkStart w:id="486" w:name="_Toc164351631"/>
      <w:bookmarkStart w:id="487" w:name="_Toc265228375"/>
      <w:bookmarkStart w:id="488" w:name="_Toc151193925"/>
      <w:bookmarkStart w:id="489" w:name="_Toc305158879"/>
      <w:bookmarkStart w:id="490" w:name="_Toc226965810"/>
      <w:bookmarkStart w:id="491" w:name="_Toc195842902"/>
      <w:bookmarkStart w:id="492" w:name="_Toc226309781"/>
      <w:bookmarkStart w:id="493" w:name="_Toc226965727"/>
      <w:bookmarkStart w:id="494" w:name="_Toc164229232"/>
      <w:bookmarkStart w:id="495" w:name="_Toc150774742"/>
      <w:bookmarkStart w:id="496" w:name="_Toc151190164"/>
      <w:bookmarkStart w:id="497" w:name="_Toc127151537"/>
      <w:bookmarkStart w:id="498" w:name="_Toc151193707"/>
      <w:bookmarkStart w:id="499" w:name="_Toc150480775"/>
      <w:bookmarkStart w:id="500" w:name="_Toc164608651"/>
      <w:bookmarkStart w:id="501" w:name="_Toc226337233"/>
      <w:bookmarkStart w:id="502" w:name="_Toc150509288"/>
      <w:r>
        <w:rPr>
          <w:sz w:val="24"/>
        </w:rPr>
        <w:t>投标文件的修改与撤回</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3"/>
        <w:spacing w:before="0" w:line="360" w:lineRule="auto"/>
        <w:rPr>
          <w:rFonts w:ascii="Times New Roman" w:hAnsi="Times New Roman" w:eastAsia="宋体"/>
          <w:sz w:val="28"/>
        </w:rPr>
      </w:pPr>
      <w:bookmarkStart w:id="503" w:name="_Toc151193926"/>
      <w:bookmarkStart w:id="504" w:name="_Toc142311040"/>
      <w:bookmarkStart w:id="505" w:name="_Toc305158880"/>
      <w:bookmarkStart w:id="506" w:name="_Toc226337234"/>
      <w:bookmarkStart w:id="507" w:name="_Toc150480776"/>
      <w:bookmarkStart w:id="508" w:name="_Toc150774638"/>
      <w:bookmarkStart w:id="509" w:name="_Toc226965728"/>
      <w:bookmarkStart w:id="510" w:name="_Toc151193780"/>
      <w:bookmarkStart w:id="511" w:name="_Toc150509289"/>
      <w:bookmarkStart w:id="512" w:name="_Toc150774743"/>
      <w:bookmarkStart w:id="513" w:name="_Toc305158806"/>
      <w:bookmarkStart w:id="514" w:name="_Toc264969228"/>
      <w:bookmarkStart w:id="515" w:name="_Toc151193636"/>
      <w:bookmarkStart w:id="516" w:name="_Toc226309782"/>
      <w:bookmarkStart w:id="517" w:name="_Toc151193708"/>
      <w:bookmarkStart w:id="518" w:name="_Toc151193852"/>
      <w:bookmarkStart w:id="519" w:name="_Toc195842903"/>
      <w:bookmarkStart w:id="520" w:name="_Toc127151538"/>
      <w:bookmarkStart w:id="521" w:name="_Toc265228376"/>
      <w:bookmarkStart w:id="522" w:name="_Toc151190165"/>
      <w:bookmarkStart w:id="523" w:name="_Toc520356163"/>
      <w:bookmarkStart w:id="524" w:name="_Toc226965811"/>
      <w:r>
        <w:rPr>
          <w:rFonts w:ascii="Times New Roman" w:hAnsi="Times New Roman" w:eastAsia="宋体"/>
          <w:sz w:val="28"/>
        </w:rPr>
        <w:t>五</w:t>
      </w:r>
      <w:r>
        <w:rPr>
          <w:rFonts w:hint="eastAsia" w:ascii="Times New Roman" w:hAnsi="Times New Roman" w:eastAsia="宋体"/>
          <w:sz w:val="28"/>
        </w:rPr>
        <w:t>、</w:t>
      </w:r>
      <w:r>
        <w:rPr>
          <w:rFonts w:ascii="Times New Roman" w:hAnsi="Times New Roman" w:eastAsia="宋体"/>
          <w:sz w:val="28"/>
        </w:rPr>
        <w:t>开标、资格审查及评标</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numPr>
          <w:ilvl w:val="0"/>
          <w:numId w:val="8"/>
        </w:numPr>
        <w:tabs>
          <w:tab w:val="left" w:pos="360"/>
        </w:tabs>
        <w:snapToGrid w:val="0"/>
        <w:spacing w:line="360" w:lineRule="auto"/>
        <w:ind w:left="357" w:hanging="357"/>
        <w:outlineLvl w:val="1"/>
        <w:rPr>
          <w:sz w:val="24"/>
        </w:rPr>
      </w:pPr>
      <w:bookmarkStart w:id="525" w:name="_Toc226965812"/>
      <w:bookmarkStart w:id="526" w:name="_Toc150774639"/>
      <w:bookmarkStart w:id="527" w:name="_Toc164608808"/>
      <w:bookmarkStart w:id="528" w:name="_Toc127151740"/>
      <w:bookmarkStart w:id="529" w:name="_Toc127161453"/>
      <w:bookmarkStart w:id="530" w:name="_Toc164229380"/>
      <w:bookmarkStart w:id="531" w:name="_Toc151193637"/>
      <w:bookmarkStart w:id="532" w:name="_Toc164229234"/>
      <w:bookmarkStart w:id="533" w:name="_Toc164351633"/>
      <w:bookmarkStart w:id="534" w:name="_Toc150774744"/>
      <w:bookmarkStart w:id="535" w:name="_Toc127151539"/>
      <w:bookmarkStart w:id="536" w:name="_Toc151193781"/>
      <w:bookmarkStart w:id="537" w:name="_Toc151193853"/>
      <w:bookmarkStart w:id="538" w:name="_Toc149720832"/>
      <w:bookmarkStart w:id="539" w:name="_Toc150509290"/>
      <w:bookmarkStart w:id="540" w:name="_Toc226309783"/>
      <w:bookmarkStart w:id="541" w:name="_Toc150480777"/>
      <w:bookmarkStart w:id="542" w:name="_Toc151193709"/>
      <w:bookmarkStart w:id="543" w:name="_Toc151193927"/>
      <w:bookmarkStart w:id="544" w:name="_Toc264969229"/>
      <w:bookmarkStart w:id="545" w:name="_Toc226965729"/>
      <w:bookmarkStart w:id="546" w:name="_Toc305158881"/>
      <w:bookmarkStart w:id="547" w:name="_Toc142311041"/>
      <w:bookmarkStart w:id="548" w:name="_Toc226337235"/>
      <w:bookmarkStart w:id="549" w:name="_Toc265228377"/>
      <w:bookmarkStart w:id="550" w:name="_Toc520356164"/>
      <w:bookmarkStart w:id="551" w:name="_Toc195842904"/>
      <w:bookmarkStart w:id="552" w:name="_Toc164608653"/>
      <w:bookmarkStart w:id="553" w:name="_Toc305158807"/>
      <w:bookmarkStart w:id="554" w:name="_Toc151190166"/>
      <w:r>
        <w:rPr>
          <w:sz w:val="24"/>
        </w:rPr>
        <w:t>开标</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55" w:name="_Toc520356165"/>
      <w:r>
        <w:rPr>
          <w:sz w:val="24"/>
        </w:rPr>
        <w:t>。</w:t>
      </w:r>
      <w:bookmarkStart w:id="556" w:name="_Hlk143533942"/>
      <w:r>
        <w:rPr>
          <w:sz w:val="24"/>
        </w:rPr>
        <w:t>投标人未在规定时间内提出疑义或确认一览表的，视同认可开标结果。</w:t>
      </w:r>
      <w:bookmarkEnd w:id="556"/>
    </w:p>
    <w:p>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sz w:val="24"/>
        </w:rPr>
      </w:pPr>
      <w:r>
        <w:rPr>
          <w:sz w:val="24"/>
        </w:rPr>
        <w:t>投标人不足3家的，不予开标。</w:t>
      </w:r>
    </w:p>
    <w:p>
      <w:pPr>
        <w:numPr>
          <w:ilvl w:val="0"/>
          <w:numId w:val="8"/>
        </w:numPr>
        <w:tabs>
          <w:tab w:val="left" w:pos="360"/>
        </w:tabs>
        <w:snapToGrid w:val="0"/>
        <w:spacing w:line="360" w:lineRule="auto"/>
        <w:ind w:left="357" w:hanging="357"/>
        <w:outlineLvl w:val="1"/>
        <w:rPr>
          <w:sz w:val="24"/>
        </w:rPr>
      </w:pP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55"/>
    <w:p>
      <w:pPr>
        <w:numPr>
          <w:ilvl w:val="0"/>
          <w:numId w:val="8"/>
        </w:numPr>
        <w:tabs>
          <w:tab w:val="left" w:pos="360"/>
        </w:tabs>
        <w:snapToGrid w:val="0"/>
        <w:spacing w:line="360" w:lineRule="auto"/>
        <w:ind w:left="357" w:hanging="357"/>
        <w:outlineLvl w:val="1"/>
        <w:rPr>
          <w:sz w:val="24"/>
        </w:rPr>
      </w:pPr>
      <w:bookmarkStart w:id="557" w:name="_Toc127151741"/>
      <w:bookmarkStart w:id="558" w:name="_Toc164229381"/>
      <w:bookmarkStart w:id="559" w:name="_Toc164608809"/>
      <w:bookmarkStart w:id="560" w:name="_Toc305158808"/>
      <w:bookmarkStart w:id="561" w:name="_Toc150774640"/>
      <w:bookmarkStart w:id="562" w:name="_Toc164229235"/>
      <w:bookmarkStart w:id="563" w:name="_Toc142311042"/>
      <w:bookmarkStart w:id="564" w:name="_Toc150774745"/>
      <w:bookmarkStart w:id="565" w:name="_Toc151193638"/>
      <w:bookmarkStart w:id="566" w:name="_Toc151193782"/>
      <w:bookmarkStart w:id="567" w:name="_Toc226309784"/>
      <w:bookmarkStart w:id="568" w:name="_Toc195842905"/>
      <w:bookmarkStart w:id="569" w:name="_Toc265228378"/>
      <w:bookmarkStart w:id="570" w:name="_Toc305158882"/>
      <w:bookmarkStart w:id="571" w:name="_Toc151190167"/>
      <w:bookmarkStart w:id="572" w:name="_Toc226965730"/>
      <w:bookmarkStart w:id="573" w:name="_Toc151193928"/>
      <w:bookmarkStart w:id="574" w:name="_Toc226965813"/>
      <w:bookmarkStart w:id="575" w:name="_Toc149720833"/>
      <w:bookmarkStart w:id="576" w:name="_Toc226337236"/>
      <w:bookmarkStart w:id="577" w:name="_Toc164608654"/>
      <w:bookmarkStart w:id="578" w:name="_Toc127151540"/>
      <w:bookmarkStart w:id="579" w:name="_Toc150480778"/>
      <w:bookmarkStart w:id="580" w:name="_Toc164351634"/>
      <w:bookmarkStart w:id="581" w:name="_Toc151193710"/>
      <w:bookmarkStart w:id="582" w:name="_Toc150509291"/>
      <w:bookmarkStart w:id="583" w:name="_Toc127161454"/>
      <w:bookmarkStart w:id="584" w:name="_Toc151193854"/>
      <w:bookmarkStart w:id="585" w:name="_Toc264969230"/>
      <w:r>
        <w:rPr>
          <w:sz w:val="24"/>
        </w:rPr>
        <w:t>评标委员会</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86"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86"/>
      <w:bookmarkStart w:id="587"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eastAsia="宋体"/>
          <w:sz w:val="28"/>
        </w:rPr>
      </w:pPr>
      <w:bookmarkStart w:id="588" w:name="_Toc151190172"/>
      <w:bookmarkStart w:id="589" w:name="_Toc226309789"/>
      <w:bookmarkStart w:id="590" w:name="_Toc150480783"/>
      <w:bookmarkStart w:id="591" w:name="_Toc226965735"/>
      <w:bookmarkStart w:id="592" w:name="_Toc226337241"/>
      <w:bookmarkStart w:id="593" w:name="_Toc151193933"/>
      <w:bookmarkStart w:id="594" w:name="_Toc150509296"/>
      <w:bookmarkStart w:id="595" w:name="_Toc305158813"/>
      <w:bookmarkStart w:id="596" w:name="_Toc151193787"/>
      <w:bookmarkStart w:id="597" w:name="_Toc195842910"/>
      <w:bookmarkStart w:id="598" w:name="_Toc151193715"/>
      <w:bookmarkStart w:id="599" w:name="_Toc127151545"/>
      <w:bookmarkStart w:id="600" w:name="_Toc150774645"/>
      <w:bookmarkStart w:id="601" w:name="_Toc226965818"/>
      <w:bookmarkStart w:id="602" w:name="_Toc142311047"/>
      <w:bookmarkStart w:id="603" w:name="_Toc264969235"/>
      <w:bookmarkStart w:id="604" w:name="_Toc151193859"/>
      <w:bookmarkStart w:id="605" w:name="_Toc305158887"/>
      <w:bookmarkStart w:id="606" w:name="_Toc150774750"/>
      <w:bookmarkStart w:id="607" w:name="_Toc151193643"/>
      <w:bookmarkStart w:id="608" w:name="_Toc265228383"/>
      <w:r>
        <w:rPr>
          <w:rFonts w:ascii="Times New Roman" w:hAnsi="Times New Roman" w:eastAsia="宋体"/>
          <w:sz w:val="28"/>
        </w:rPr>
        <w:t>六</w:t>
      </w:r>
      <w:bookmarkEnd w:id="587"/>
      <w:r>
        <w:rPr>
          <w:rFonts w:hint="eastAsia" w:ascii="Times New Roman" w:hAnsi="Times New Roman" w:eastAsia="宋体"/>
          <w:sz w:val="28"/>
        </w:rPr>
        <w:t>、</w:t>
      </w:r>
      <w:r>
        <w:rPr>
          <w:rFonts w:ascii="Times New Roman" w:hAnsi="Times New Roman" w:eastAsia="宋体"/>
          <w:sz w:val="28"/>
        </w:rPr>
        <w:t>确定中标</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Start w:id="609" w:name="_Toc150509298"/>
      <w:bookmarkStart w:id="610" w:name="_Toc151193789"/>
      <w:bookmarkStart w:id="611" w:name="_Toc305158889"/>
      <w:bookmarkStart w:id="612" w:name="_Toc151193645"/>
      <w:bookmarkStart w:id="613" w:name="_Toc150774752"/>
      <w:bookmarkStart w:id="614" w:name="_Toc226309791"/>
      <w:bookmarkStart w:id="615" w:name="_Toc127151547"/>
      <w:bookmarkStart w:id="616" w:name="_Toc226965820"/>
      <w:bookmarkStart w:id="617" w:name="_Toc151193935"/>
      <w:bookmarkStart w:id="618" w:name="_Toc127151748"/>
      <w:bookmarkStart w:id="619" w:name="_Toc164229388"/>
      <w:bookmarkStart w:id="620" w:name="_Toc151190174"/>
      <w:bookmarkStart w:id="621" w:name="_Toc305158815"/>
      <w:bookmarkStart w:id="622" w:name="_Toc127161461"/>
      <w:bookmarkStart w:id="623" w:name="_Toc164608816"/>
      <w:bookmarkStart w:id="624" w:name="_Toc149720840"/>
      <w:bookmarkStart w:id="625" w:name="_Toc150774647"/>
      <w:bookmarkStart w:id="626" w:name="_Toc164608661"/>
      <w:bookmarkStart w:id="627" w:name="_Toc265228385"/>
      <w:bookmarkStart w:id="628" w:name="_Toc151193861"/>
      <w:bookmarkStart w:id="629" w:name="_Toc226965737"/>
      <w:bookmarkStart w:id="630" w:name="_Toc150480785"/>
      <w:bookmarkStart w:id="631" w:name="_Toc151193717"/>
      <w:bookmarkStart w:id="632" w:name="_Toc195842912"/>
      <w:bookmarkStart w:id="633" w:name="_Toc264969237"/>
      <w:bookmarkStart w:id="634" w:name="_Toc142311049"/>
      <w:bookmarkStart w:id="635" w:name="_Toc164351641"/>
      <w:bookmarkStart w:id="636" w:name="_Toc226337243"/>
      <w:bookmarkStart w:id="637" w:name="_Toc164229242"/>
    </w:p>
    <w:p>
      <w:pPr>
        <w:numPr>
          <w:ilvl w:val="0"/>
          <w:numId w:val="8"/>
        </w:numPr>
        <w:tabs>
          <w:tab w:val="left" w:pos="360"/>
        </w:tabs>
        <w:snapToGrid w:val="0"/>
        <w:spacing w:line="360" w:lineRule="auto"/>
        <w:ind w:left="357" w:hanging="357"/>
        <w:outlineLvl w:val="1"/>
        <w:rPr>
          <w:sz w:val="24"/>
        </w:rPr>
      </w:pPr>
      <w:r>
        <w:rPr>
          <w:sz w:val="24"/>
        </w:rPr>
        <w:t>确定中标人</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pPr>
        <w:numPr>
          <w:ilvl w:val="0"/>
          <w:numId w:val="8"/>
        </w:numPr>
        <w:tabs>
          <w:tab w:val="left" w:pos="360"/>
        </w:tabs>
        <w:snapToGrid w:val="0"/>
        <w:spacing w:line="360" w:lineRule="auto"/>
        <w:ind w:left="357" w:hanging="357"/>
        <w:outlineLvl w:val="1"/>
        <w:rPr>
          <w:sz w:val="24"/>
        </w:rPr>
      </w:pPr>
      <w:bookmarkStart w:id="638" w:name="_Toc305158817"/>
      <w:bookmarkStart w:id="639" w:name="_Toc305158891"/>
      <w:bookmarkStart w:id="640" w:name="_Toc226965822"/>
      <w:bookmarkStart w:id="641" w:name="_Toc164351643"/>
      <w:bookmarkStart w:id="642" w:name="_Toc142311051"/>
      <w:bookmarkStart w:id="643" w:name="_Toc151193719"/>
      <w:bookmarkStart w:id="644" w:name="_Toc164608663"/>
      <w:bookmarkStart w:id="645" w:name="_Toc149720842"/>
      <w:bookmarkStart w:id="646" w:name="_Toc164608818"/>
      <w:bookmarkStart w:id="647" w:name="_Toc226337245"/>
      <w:bookmarkStart w:id="648" w:name="_Toc151193791"/>
      <w:bookmarkStart w:id="649" w:name="_Toc150774649"/>
      <w:bookmarkStart w:id="650" w:name="_Toc150509300"/>
      <w:bookmarkStart w:id="651" w:name="_Toc127151549"/>
      <w:bookmarkStart w:id="652" w:name="_Toc151193647"/>
      <w:bookmarkStart w:id="653" w:name="_Toc127151750"/>
      <w:bookmarkStart w:id="654" w:name="_Toc151193937"/>
      <w:bookmarkStart w:id="655" w:name="_Toc226309793"/>
      <w:bookmarkStart w:id="656" w:name="_Toc265228387"/>
      <w:bookmarkStart w:id="657" w:name="_Toc151190176"/>
      <w:bookmarkStart w:id="658" w:name="_Toc264969239"/>
      <w:bookmarkStart w:id="659" w:name="_Toc195842914"/>
      <w:bookmarkStart w:id="660" w:name="_Toc164229244"/>
      <w:bookmarkStart w:id="661" w:name="_Toc151193863"/>
      <w:bookmarkStart w:id="662" w:name="_Toc150480787"/>
      <w:bookmarkStart w:id="663" w:name="_Toc226965739"/>
      <w:bookmarkStart w:id="664" w:name="_Toc127161463"/>
      <w:bookmarkStart w:id="665" w:name="_Toc164229390"/>
      <w:bookmarkStart w:id="666" w:name="_Toc150774754"/>
      <w:bookmarkStart w:id="667" w:name="_Ref467306425"/>
      <w:bookmarkStart w:id="668" w:name="_Ref467307090"/>
      <w:bookmarkStart w:id="669" w:name="_Toc520356176"/>
      <w:r>
        <w:rPr>
          <w:sz w:val="24"/>
        </w:rPr>
        <w:t>中标公告与中标通知书</w:t>
      </w:r>
      <w:bookmarkEnd w:id="638"/>
      <w:bookmarkEnd w:id="639"/>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kern w:val="0"/>
          <w:sz w:val="24"/>
        </w:rPr>
        <w:t>在北京市政府采购网公告中标结果</w:t>
      </w:r>
      <w:r>
        <w:rPr>
          <w:sz w:val="24"/>
        </w:rPr>
        <w:t>，同时向中标人发出中标通知书，中标公告期限为1个工作日。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Pr>
        <w:numPr>
          <w:ilvl w:val="0"/>
          <w:numId w:val="8"/>
        </w:numPr>
        <w:tabs>
          <w:tab w:val="left" w:pos="360"/>
        </w:tabs>
        <w:snapToGrid w:val="0"/>
        <w:spacing w:line="360" w:lineRule="auto"/>
        <w:ind w:left="357" w:hanging="357"/>
        <w:outlineLvl w:val="1"/>
        <w:rPr>
          <w:sz w:val="24"/>
        </w:rPr>
      </w:pPr>
      <w:bookmarkStart w:id="670" w:name="_Toc264969240"/>
      <w:bookmarkStart w:id="671" w:name="_Toc127161464"/>
      <w:bookmarkStart w:id="672" w:name="_Ref467306377"/>
      <w:bookmarkStart w:id="673" w:name="_Toc150774650"/>
      <w:bookmarkStart w:id="674" w:name="_Toc164229391"/>
      <w:bookmarkStart w:id="675" w:name="_Toc164608664"/>
      <w:bookmarkStart w:id="676" w:name="_Toc164608819"/>
      <w:bookmarkStart w:id="677" w:name="_Toc149720843"/>
      <w:bookmarkStart w:id="678" w:name="_Ref467306978"/>
      <w:bookmarkStart w:id="679" w:name="_Toc226337246"/>
      <w:bookmarkStart w:id="680" w:name="_Toc164351644"/>
      <w:bookmarkStart w:id="681" w:name="_Toc151193792"/>
      <w:bookmarkStart w:id="682" w:name="_Toc150774755"/>
      <w:bookmarkStart w:id="683" w:name="_Toc265228388"/>
      <w:bookmarkStart w:id="684" w:name="_Toc305158818"/>
      <w:bookmarkStart w:id="685" w:name="_Toc151190177"/>
      <w:bookmarkStart w:id="686" w:name="_Toc151193720"/>
      <w:bookmarkStart w:id="687" w:name="_Toc195842915"/>
      <w:bookmarkStart w:id="688" w:name="_Toc226965823"/>
      <w:bookmarkStart w:id="689" w:name="_Toc127151751"/>
      <w:bookmarkStart w:id="690" w:name="_Ref467307204"/>
      <w:bookmarkStart w:id="691" w:name="_Toc127151550"/>
      <w:bookmarkStart w:id="692" w:name="_Toc226965740"/>
      <w:bookmarkStart w:id="693" w:name="_Toc150480788"/>
      <w:bookmarkStart w:id="694" w:name="_Toc164229245"/>
      <w:bookmarkStart w:id="695" w:name="_Toc151193648"/>
      <w:bookmarkStart w:id="696" w:name="_Toc305158892"/>
      <w:bookmarkStart w:id="697" w:name="_Toc151193864"/>
      <w:bookmarkStart w:id="698" w:name="_Ref467307062"/>
      <w:bookmarkStart w:id="699" w:name="_Toc150509301"/>
      <w:bookmarkStart w:id="700" w:name="_Toc151193938"/>
      <w:bookmarkStart w:id="701" w:name="_Toc520356175"/>
      <w:bookmarkStart w:id="702" w:name="_Toc142311052"/>
      <w:bookmarkStart w:id="703" w:name="_Toc226309794"/>
      <w:r>
        <w:rPr>
          <w:sz w:val="24"/>
        </w:rPr>
        <w:t>签订合同</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67"/>
    <w:bookmarkEnd w:id="668"/>
    <w:bookmarkEnd w:id="669"/>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pStyle w:val="43"/>
        <w:ind w:firstLine="480"/>
        <w:rPr>
          <w:rFonts w:ascii="宋体" w:hAnsi="宋体"/>
        </w:rPr>
      </w:pPr>
    </w:p>
    <w:p>
      <w:pPr>
        <w:tabs>
          <w:tab w:val="left" w:pos="900"/>
          <w:tab w:val="left" w:pos="1080"/>
          <w:tab w:val="left" w:pos="1589"/>
        </w:tabs>
        <w:snapToGrid w:val="0"/>
        <w:spacing w:line="360" w:lineRule="auto"/>
        <w:rPr>
          <w:rFonts w:ascii="宋体" w:hAnsi="宋体"/>
          <w:sz w:val="24"/>
        </w:rPr>
      </w:pPr>
    </w:p>
    <w:p>
      <w:pPr>
        <w:tabs>
          <w:tab w:val="left" w:pos="360"/>
          <w:tab w:val="left" w:pos="1080"/>
        </w:tabs>
        <w:snapToGrid w:val="0"/>
        <w:spacing w:line="360" w:lineRule="auto"/>
        <w:ind w:left="360"/>
        <w:rPr>
          <w:rFonts w:ascii="宋体" w:hAnsi="宋体"/>
          <w:sz w:val="24"/>
        </w:rPr>
      </w:pPr>
    </w:p>
    <w:p>
      <w:pPr>
        <w:spacing w:line="360" w:lineRule="auto"/>
        <w:jc w:val="center"/>
        <w:outlineLvl w:val="0"/>
        <w:rPr>
          <w:rFonts w:ascii="宋体" w:hAnsi="宋体"/>
          <w:b/>
          <w:sz w:val="36"/>
          <w:szCs w:val="36"/>
        </w:rPr>
      </w:pPr>
      <w:bookmarkStart w:id="704" w:name="_Toc305158896"/>
      <w:bookmarkStart w:id="705" w:name="_Toc226337250"/>
      <w:bookmarkStart w:id="706" w:name="_Toc353873664"/>
      <w:bookmarkStart w:id="707" w:name="_Toc353825544"/>
      <w:bookmarkStart w:id="708" w:name="_Toc265228392"/>
      <w:bookmarkStart w:id="709" w:name="_Toc226965827"/>
      <w:bookmarkStart w:id="710" w:name="_Toc150480792"/>
      <w:bookmarkStart w:id="711" w:name="_Toc353873934"/>
      <w:bookmarkStart w:id="712" w:name="_Toc264969244"/>
      <w:bookmarkStart w:id="713" w:name="_Toc150774759"/>
      <w:bookmarkStart w:id="714" w:name="_Toc142311056"/>
      <w:bookmarkStart w:id="715" w:name="_Toc305158822"/>
      <w:bookmarkStart w:id="716" w:name="_Toc127151554"/>
      <w:r>
        <w:rPr>
          <w:rFonts w:ascii="宋体" w:hAnsi="宋体"/>
          <w:sz w:val="24"/>
        </w:rPr>
        <w:br w:type="page"/>
      </w:r>
      <w:bookmarkStart w:id="717" w:name="_Toc31367"/>
      <w:r>
        <w:rPr>
          <w:rFonts w:ascii="宋体" w:hAnsi="宋体"/>
          <w:b/>
          <w:sz w:val="36"/>
          <w:szCs w:val="36"/>
        </w:rPr>
        <w:t>第三章</w:t>
      </w:r>
      <w:bookmarkEnd w:id="704"/>
      <w:bookmarkEnd w:id="705"/>
      <w:bookmarkEnd w:id="706"/>
      <w:bookmarkEnd w:id="707"/>
      <w:bookmarkEnd w:id="708"/>
      <w:bookmarkEnd w:id="709"/>
      <w:bookmarkEnd w:id="710"/>
      <w:bookmarkEnd w:id="711"/>
      <w:bookmarkEnd w:id="712"/>
      <w:bookmarkEnd w:id="713"/>
      <w:bookmarkEnd w:id="714"/>
      <w:bookmarkEnd w:id="715"/>
      <w:bookmarkEnd w:id="716"/>
      <w:r>
        <w:rPr>
          <w:rFonts w:ascii="宋体" w:hAnsi="宋体"/>
          <w:b/>
          <w:sz w:val="36"/>
          <w:szCs w:val="36"/>
        </w:rPr>
        <w:t>资格审查</w:t>
      </w:r>
      <w:bookmarkEnd w:id="717"/>
      <w:bookmarkStart w:id="718" w:name="_Toc487900382"/>
    </w:p>
    <w:p>
      <w:pPr>
        <w:tabs>
          <w:tab w:val="left" w:pos="360"/>
          <w:tab w:val="left" w:pos="900"/>
        </w:tabs>
        <w:snapToGrid w:val="0"/>
        <w:spacing w:line="360" w:lineRule="auto"/>
        <w:jc w:val="center"/>
        <w:outlineLvl w:val="1"/>
        <w:rPr>
          <w:rFonts w:ascii="宋体" w:hAnsi="宋体"/>
          <w:b/>
          <w:sz w:val="24"/>
        </w:rPr>
      </w:pPr>
      <w:bookmarkStart w:id="719" w:name="_Toc99301422"/>
      <w:r>
        <w:rPr>
          <w:rFonts w:ascii="宋体" w:hAnsi="宋体"/>
          <w:b/>
          <w:sz w:val="24"/>
        </w:rPr>
        <w:t>一、资格审查程序</w:t>
      </w:r>
      <w:bookmarkEnd w:id="719"/>
    </w:p>
    <w:p>
      <w:pPr>
        <w:numPr>
          <w:ilvl w:val="0"/>
          <w:numId w:val="11"/>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pPr>
        <w:numPr>
          <w:ilvl w:val="0"/>
          <w:numId w:val="11"/>
        </w:numPr>
        <w:tabs>
          <w:tab w:val="left" w:pos="426"/>
          <w:tab w:val="left" w:pos="851"/>
          <w:tab w:val="clear" w:pos="900"/>
        </w:tabs>
        <w:snapToGrid w:val="0"/>
        <w:spacing w:line="360" w:lineRule="auto"/>
        <w:ind w:left="426" w:hanging="426"/>
        <w:outlineLvl w:val="1"/>
        <w:rPr>
          <w:rFonts w:ascii="宋体" w:hAnsi="宋体"/>
          <w:sz w:val="24"/>
        </w:rPr>
      </w:pPr>
      <w:r>
        <w:rPr>
          <w:rFonts w:ascii="宋体" w:hAnsi="宋体"/>
          <w:sz w:val="24"/>
        </w:rPr>
        <w:t>资格审查合格的投标人不足3家的，不进行评标。</w:t>
      </w:r>
    </w:p>
    <w:p>
      <w:pPr>
        <w:widowControl/>
        <w:jc w:val="left"/>
        <w:rPr>
          <w:rFonts w:ascii="宋体" w:hAnsi="宋体"/>
          <w:sz w:val="24"/>
        </w:rPr>
      </w:pPr>
    </w:p>
    <w:p>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Style w:val="44"/>
        <w:tblW w:w="5063" w:type="pct"/>
        <w:tblInd w:w="-1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1625"/>
        <w:gridCol w:w="4622"/>
        <w:gridCol w:w="16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5" w:hRule="atLeast"/>
        </w:trPr>
        <w:tc>
          <w:tcPr>
            <w:tcW w:w="510" w:type="pct"/>
            <w:vAlign w:val="center"/>
          </w:tcPr>
          <w:p>
            <w:pPr>
              <w:tabs>
                <w:tab w:val="left" w:pos="1080"/>
              </w:tabs>
              <w:snapToGrid w:val="0"/>
              <w:jc w:val="center"/>
              <w:rPr>
                <w:rFonts w:ascii="宋体" w:hAnsi="宋体"/>
                <w:b/>
                <w:sz w:val="24"/>
              </w:rPr>
            </w:pPr>
            <w:bookmarkStart w:id="720" w:name="_Hlt487972895"/>
            <w:bookmarkEnd w:id="720"/>
            <w:r>
              <w:rPr>
                <w:rFonts w:ascii="宋体" w:hAnsi="宋体"/>
                <w:b/>
                <w:sz w:val="24"/>
              </w:rPr>
              <w:t>序号</w:t>
            </w:r>
          </w:p>
        </w:tc>
        <w:tc>
          <w:tcPr>
            <w:tcW w:w="920" w:type="pct"/>
            <w:vAlign w:val="center"/>
          </w:tcPr>
          <w:p>
            <w:pPr>
              <w:tabs>
                <w:tab w:val="left" w:pos="1080"/>
              </w:tabs>
              <w:snapToGrid w:val="0"/>
              <w:jc w:val="center"/>
              <w:rPr>
                <w:rFonts w:ascii="宋体" w:hAnsi="宋体"/>
                <w:b/>
                <w:sz w:val="24"/>
              </w:rPr>
            </w:pPr>
            <w:r>
              <w:rPr>
                <w:rFonts w:ascii="宋体" w:hAnsi="宋体"/>
                <w:b/>
                <w:sz w:val="24"/>
              </w:rPr>
              <w:t>审查因素</w:t>
            </w:r>
          </w:p>
        </w:tc>
        <w:tc>
          <w:tcPr>
            <w:tcW w:w="2617" w:type="pct"/>
            <w:vAlign w:val="center"/>
          </w:tcPr>
          <w:p>
            <w:pPr>
              <w:tabs>
                <w:tab w:val="left" w:pos="1080"/>
              </w:tabs>
              <w:snapToGrid w:val="0"/>
              <w:jc w:val="center"/>
              <w:rPr>
                <w:rFonts w:ascii="宋体" w:hAnsi="宋体"/>
                <w:b/>
                <w:sz w:val="24"/>
              </w:rPr>
            </w:pPr>
            <w:r>
              <w:rPr>
                <w:rFonts w:ascii="宋体" w:hAnsi="宋体"/>
                <w:b/>
                <w:sz w:val="24"/>
              </w:rPr>
              <w:t>审查内容</w:t>
            </w:r>
          </w:p>
        </w:tc>
        <w:tc>
          <w:tcPr>
            <w:tcW w:w="953" w:type="pct"/>
            <w:vAlign w:val="center"/>
          </w:tcPr>
          <w:p>
            <w:pPr>
              <w:tabs>
                <w:tab w:val="left" w:pos="1080"/>
              </w:tabs>
              <w:snapToGrid w:val="0"/>
              <w:jc w:val="center"/>
              <w:rPr>
                <w:rFonts w:ascii="宋体" w:hAnsi="宋体"/>
                <w:b/>
                <w:sz w:val="24"/>
              </w:rPr>
            </w:pPr>
            <w:r>
              <w:rPr>
                <w:rFonts w:ascii="宋体" w:hAnsi="宋体"/>
                <w:b/>
                <w:sz w:val="24"/>
              </w:rPr>
              <w:t>格式要求</w:t>
            </w:r>
          </w:p>
        </w:tc>
      </w:t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71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5" w:hRule="atLeast"/>
        </w:trPr>
        <w:tc>
          <w:tcPr>
            <w:tcW w:w="510" w:type="pct"/>
            <w:vAlign w:val="center"/>
          </w:tcPr>
          <w:p>
            <w:pPr>
              <w:tabs>
                <w:tab w:val="left" w:pos="1080"/>
              </w:tabs>
              <w:snapToGrid w:val="0"/>
              <w:jc w:val="center"/>
              <w:rPr>
                <w:rFonts w:ascii="宋体" w:hAnsi="宋体"/>
                <w:b/>
                <w:sz w:val="24"/>
              </w:rPr>
            </w:pPr>
            <w:r>
              <w:rPr>
                <w:sz w:val="24"/>
              </w:rPr>
              <w:t>1</w:t>
            </w:r>
          </w:p>
        </w:tc>
        <w:tc>
          <w:tcPr>
            <w:tcW w:w="920" w:type="pct"/>
            <w:vAlign w:val="center"/>
          </w:tcPr>
          <w:p>
            <w:pPr>
              <w:tabs>
                <w:tab w:val="left" w:pos="1080"/>
              </w:tabs>
              <w:snapToGrid w:val="0"/>
              <w:jc w:val="center"/>
              <w:rPr>
                <w:rFonts w:ascii="宋体" w:hAnsi="宋体"/>
                <w:b/>
                <w:sz w:val="24"/>
              </w:rPr>
            </w:pPr>
            <w:r>
              <w:rPr>
                <w:sz w:val="24"/>
              </w:rPr>
              <w:t>满足《中华人民共和国政府采购法》第二十二条规定</w:t>
            </w:r>
          </w:p>
        </w:tc>
        <w:tc>
          <w:tcPr>
            <w:tcW w:w="2617" w:type="pct"/>
            <w:vAlign w:val="center"/>
          </w:tcPr>
          <w:p>
            <w:pPr>
              <w:tabs>
                <w:tab w:val="left" w:pos="1080"/>
              </w:tabs>
              <w:snapToGrid w:val="0"/>
              <w:jc w:val="center"/>
              <w:rPr>
                <w:rFonts w:ascii="宋体" w:hAnsi="宋体"/>
                <w:b/>
                <w:sz w:val="24"/>
              </w:rPr>
            </w:pPr>
            <w:r>
              <w:rPr>
                <w:sz w:val="24"/>
              </w:rPr>
              <w:t>具体规定见第一章《投标邀请》</w:t>
            </w:r>
          </w:p>
        </w:tc>
        <w:tc>
          <w:tcPr>
            <w:tcW w:w="953" w:type="pct"/>
            <w:vAlign w:val="center"/>
          </w:tcPr>
          <w:p>
            <w:pPr>
              <w:tabs>
                <w:tab w:val="left" w:pos="1080"/>
              </w:tabs>
              <w:snapToGrid w:val="0"/>
              <w:jc w:val="center"/>
              <w:rPr>
                <w:rFonts w:ascii="宋体" w:hAnsi="宋体"/>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6" w:hRule="atLeast"/>
        </w:trPr>
        <w:tc>
          <w:tcPr>
            <w:tcW w:w="510" w:type="pct"/>
            <w:vAlign w:val="center"/>
          </w:tcPr>
          <w:p>
            <w:pPr>
              <w:pStyle w:val="76"/>
              <w:numPr>
                <w:ilvl w:val="0"/>
                <w:numId w:val="12"/>
              </w:numPr>
              <w:snapToGrid w:val="0"/>
              <w:ind w:left="0" w:firstLine="0" w:firstLineChars="0"/>
              <w:jc w:val="center"/>
              <w:rPr>
                <w:rFonts w:ascii="宋体" w:hAnsi="宋体"/>
                <w:sz w:val="24"/>
              </w:rPr>
            </w:pPr>
            <w:r>
              <w:rPr>
                <w:rFonts w:hint="eastAsia" w:ascii="宋体" w:hAnsi="宋体"/>
                <w:sz w:val="24"/>
              </w:rPr>
              <w:t>-1</w:t>
            </w:r>
          </w:p>
        </w:tc>
        <w:tc>
          <w:tcPr>
            <w:tcW w:w="920" w:type="pct"/>
            <w:vAlign w:val="center"/>
          </w:tcPr>
          <w:p>
            <w:pPr>
              <w:tabs>
                <w:tab w:val="left" w:pos="1080"/>
              </w:tabs>
              <w:snapToGrid w:val="0"/>
              <w:jc w:val="left"/>
              <w:rPr>
                <w:rFonts w:ascii="宋体" w:hAnsi="宋体"/>
                <w:sz w:val="24"/>
              </w:rPr>
            </w:pPr>
            <w:r>
              <w:rPr>
                <w:sz w:val="24"/>
              </w:rPr>
              <w:t>营业执照等证明文件</w:t>
            </w:r>
          </w:p>
        </w:tc>
        <w:tc>
          <w:tcPr>
            <w:tcW w:w="2617" w:type="pct"/>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rFonts w:ascii="宋体" w:hAnsi="宋体"/>
                <w:sz w:val="24"/>
              </w:rPr>
            </w:pPr>
            <w:r>
              <w:rPr>
                <w:sz w:val="24"/>
              </w:rPr>
              <w:t>分支机构参加投标的，应提供该分支机构或其所属法人</w:t>
            </w:r>
            <w:r>
              <w:rPr>
                <w:rFonts w:hint="eastAsia"/>
                <w:sz w:val="24"/>
              </w:rPr>
              <w:t>/</w:t>
            </w:r>
            <w:r>
              <w:rPr>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sz w:val="24"/>
              </w:rPr>
              <w:t>授权，也可以提供其所属法人/其他组织的有关文件或制度等能够证明授权其独立开展业务的证明材料。</w:t>
            </w:r>
          </w:p>
        </w:tc>
        <w:tc>
          <w:tcPr>
            <w:tcW w:w="953" w:type="pct"/>
            <w:vAlign w:val="center"/>
          </w:tcPr>
          <w:p>
            <w:pPr>
              <w:tabs>
                <w:tab w:val="left" w:pos="1080"/>
              </w:tabs>
              <w:snapToGrid w:val="0"/>
              <w:rPr>
                <w:rFonts w:ascii="宋体" w:hAnsi="宋体"/>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5" w:hRule="atLeast"/>
        </w:trPr>
        <w:tc>
          <w:tcPr>
            <w:tcW w:w="510" w:type="pct"/>
            <w:vAlign w:val="center"/>
          </w:tcPr>
          <w:p>
            <w:pPr>
              <w:pStyle w:val="76"/>
              <w:snapToGrid w:val="0"/>
              <w:ind w:firstLine="0" w:firstLineChars="0"/>
              <w:jc w:val="center"/>
              <w:rPr>
                <w:rFonts w:ascii="宋体" w:hAnsi="宋体"/>
                <w:sz w:val="24"/>
              </w:rPr>
            </w:pPr>
            <w:r>
              <w:rPr>
                <w:rFonts w:hint="eastAsia" w:ascii="宋体" w:hAnsi="宋体"/>
                <w:sz w:val="24"/>
              </w:rPr>
              <w:t>1-2</w:t>
            </w:r>
          </w:p>
        </w:tc>
        <w:tc>
          <w:tcPr>
            <w:tcW w:w="920" w:type="pct"/>
            <w:vAlign w:val="center"/>
          </w:tcPr>
          <w:p>
            <w:pPr>
              <w:tabs>
                <w:tab w:val="left" w:pos="1080"/>
              </w:tabs>
              <w:snapToGrid w:val="0"/>
              <w:jc w:val="left"/>
              <w:rPr>
                <w:rFonts w:ascii="宋体" w:hAnsi="宋体"/>
                <w:sz w:val="24"/>
              </w:rPr>
            </w:pPr>
            <w:r>
              <w:rPr>
                <w:rFonts w:ascii="宋体" w:hAnsi="宋体"/>
                <w:sz w:val="24"/>
              </w:rPr>
              <w:t>投标人资格声明书</w:t>
            </w:r>
          </w:p>
        </w:tc>
        <w:tc>
          <w:tcPr>
            <w:tcW w:w="2617" w:type="pct"/>
            <w:vAlign w:val="center"/>
          </w:tcPr>
          <w:p>
            <w:pPr>
              <w:tabs>
                <w:tab w:val="left" w:pos="1080"/>
              </w:tabs>
              <w:snapToGrid w:val="0"/>
              <w:rPr>
                <w:rFonts w:ascii="宋体" w:hAnsi="宋体"/>
                <w:sz w:val="24"/>
              </w:rPr>
            </w:pPr>
            <w:r>
              <w:rPr>
                <w:rFonts w:ascii="宋体" w:hAnsi="宋体"/>
                <w:sz w:val="24"/>
              </w:rPr>
              <w:t>提供了符合招标文件要求的《投标人资格声明书》</w:t>
            </w:r>
            <w:r>
              <w:rPr>
                <w:rFonts w:hint="eastAsia" w:ascii="宋体" w:hAnsi="宋体"/>
                <w:sz w:val="24"/>
              </w:rPr>
              <w:t>，并加盖法定代表人（单位负责人）（签字或盖章）。</w:t>
            </w:r>
          </w:p>
        </w:tc>
        <w:tc>
          <w:tcPr>
            <w:tcW w:w="953" w:type="pct"/>
            <w:vAlign w:val="center"/>
          </w:tcPr>
          <w:p>
            <w:pPr>
              <w:tabs>
                <w:tab w:val="left" w:pos="1080"/>
              </w:tabs>
              <w:snapToGrid w:val="0"/>
              <w:rPr>
                <w:rFonts w:ascii="宋体" w:hAnsi="宋体"/>
                <w:sz w:val="24"/>
              </w:rPr>
            </w:pPr>
            <w:r>
              <w:rPr>
                <w:rFonts w:ascii="宋体" w:hAnsi="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9" w:hRule="atLeast"/>
        </w:trPr>
        <w:tc>
          <w:tcPr>
            <w:tcW w:w="510" w:type="pct"/>
            <w:vAlign w:val="center"/>
          </w:tcPr>
          <w:p>
            <w:pPr>
              <w:pStyle w:val="76"/>
              <w:snapToGrid w:val="0"/>
              <w:ind w:firstLine="0" w:firstLineChars="0"/>
              <w:jc w:val="center"/>
              <w:rPr>
                <w:rFonts w:ascii="宋体" w:hAnsi="宋体"/>
                <w:sz w:val="24"/>
              </w:rPr>
            </w:pPr>
            <w:r>
              <w:rPr>
                <w:rFonts w:hint="eastAsia" w:ascii="宋体" w:hAnsi="宋体"/>
                <w:sz w:val="24"/>
              </w:rPr>
              <w:t>1-3</w:t>
            </w:r>
          </w:p>
        </w:tc>
        <w:tc>
          <w:tcPr>
            <w:tcW w:w="920" w:type="pct"/>
            <w:vAlign w:val="center"/>
          </w:tcPr>
          <w:p>
            <w:pPr>
              <w:tabs>
                <w:tab w:val="left" w:pos="1080"/>
              </w:tabs>
              <w:snapToGrid w:val="0"/>
              <w:jc w:val="left"/>
              <w:rPr>
                <w:rFonts w:ascii="宋体" w:hAnsi="宋体"/>
                <w:sz w:val="24"/>
              </w:rPr>
            </w:pPr>
            <w:r>
              <w:rPr>
                <w:rFonts w:ascii="宋体" w:hAnsi="宋体"/>
                <w:sz w:val="24"/>
              </w:rPr>
              <w:t>投标人信用记录</w:t>
            </w:r>
          </w:p>
        </w:tc>
        <w:tc>
          <w:tcPr>
            <w:tcW w:w="2617" w:type="pct"/>
            <w:vAlign w:val="center"/>
          </w:tcPr>
          <w:p>
            <w:pPr>
              <w:tabs>
                <w:tab w:val="left" w:pos="1080"/>
              </w:tabs>
              <w:snapToGrid w:val="0"/>
              <w:rPr>
                <w:rFonts w:ascii="宋体" w:hAnsi="宋体"/>
                <w:sz w:val="24"/>
              </w:rPr>
            </w:pPr>
            <w:r>
              <w:rPr>
                <w:rFonts w:ascii="宋体" w:hAnsi="宋体"/>
                <w:sz w:val="24"/>
              </w:rPr>
              <w:t>查询渠道：信用中国网站和中国政府采购网（www.creditchina.gov.cn、www.ccgp.gov.cn）；</w:t>
            </w:r>
          </w:p>
          <w:p>
            <w:pPr>
              <w:tabs>
                <w:tab w:val="left" w:pos="900"/>
                <w:tab w:val="left" w:pos="1980"/>
              </w:tabs>
              <w:snapToGrid w:val="0"/>
              <w:rPr>
                <w:rFonts w:ascii="宋体" w:hAnsi="宋体"/>
                <w:sz w:val="24"/>
              </w:rPr>
            </w:pPr>
            <w:r>
              <w:rPr>
                <w:rFonts w:ascii="宋体" w:hAnsi="宋体"/>
                <w:sz w:val="24"/>
              </w:rPr>
              <w:t>截止时点：投标截止时间以后、</w:t>
            </w:r>
            <w:r>
              <w:rPr>
                <w:rFonts w:hint="eastAsia" w:ascii="宋体" w:hAnsi="宋体"/>
                <w:sz w:val="24"/>
              </w:rPr>
              <w:t>资格审查阶段采购人或</w:t>
            </w:r>
            <w:r>
              <w:rPr>
                <w:rFonts w:ascii="宋体" w:hAnsi="宋体"/>
                <w:sz w:val="24"/>
              </w:rPr>
              <w:t>采购代理机构的实际查询时间；</w:t>
            </w:r>
          </w:p>
          <w:p>
            <w:pPr>
              <w:tabs>
                <w:tab w:val="left" w:pos="900"/>
                <w:tab w:val="left" w:pos="1980"/>
              </w:tabs>
              <w:snapToGrid w:val="0"/>
              <w:rPr>
                <w:rFonts w:ascii="宋体" w:hAnsi="宋体"/>
                <w:sz w:val="24"/>
              </w:rPr>
            </w:pPr>
            <w:r>
              <w:rPr>
                <w:rFonts w:ascii="宋体" w:hAnsi="宋体"/>
                <w:sz w:val="24"/>
              </w:rPr>
              <w:t>信用信息查询记录和证据留存具体方式：查询结果网页打印页作为查询记录和证据，与其他采购文件一并保存；</w:t>
            </w:r>
          </w:p>
          <w:p>
            <w:pPr>
              <w:tabs>
                <w:tab w:val="left" w:pos="1080"/>
              </w:tabs>
              <w:snapToGrid w:val="0"/>
              <w:rPr>
                <w:rFonts w:ascii="宋体" w:hAnsi="宋体"/>
                <w:sz w:val="24"/>
              </w:rPr>
            </w:pPr>
            <w:r>
              <w:rPr>
                <w:rFonts w:ascii="宋体" w:hAnsi="宋体"/>
                <w:sz w:val="24"/>
              </w:rPr>
              <w:t>信用信息的使用原则：经认定的被列入失信被执行人、</w:t>
            </w:r>
            <w:r>
              <w:rPr>
                <w:rFonts w:hint="eastAsia" w:ascii="宋体" w:hAnsi="宋体"/>
                <w:sz w:val="24"/>
              </w:rPr>
              <w:t>重大税收违法失信主体</w:t>
            </w:r>
            <w:r>
              <w:rPr>
                <w:rFonts w:ascii="宋体" w:hAnsi="宋体"/>
                <w:sz w:val="24"/>
              </w:rPr>
              <w:t>、政府采购严重违法失信行为记录名单的投标人，其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c>
          <w:tcPr>
            <w:tcW w:w="953" w:type="pct"/>
            <w:vAlign w:val="center"/>
          </w:tcPr>
          <w:p>
            <w:pPr>
              <w:tabs>
                <w:tab w:val="left" w:pos="1080"/>
              </w:tabs>
              <w:snapToGrid w:val="0"/>
              <w:rPr>
                <w:rFonts w:ascii="宋体" w:hAnsi="宋体"/>
                <w:sz w:val="24"/>
              </w:rPr>
            </w:pPr>
            <w:r>
              <w:rPr>
                <w:rFonts w:ascii="宋体" w:hAnsi="宋体"/>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9" w:hRule="atLeast"/>
        </w:trPr>
        <w:tc>
          <w:tcPr>
            <w:tcW w:w="510" w:type="pct"/>
            <w:vAlign w:val="center"/>
          </w:tcPr>
          <w:p>
            <w:pPr>
              <w:pStyle w:val="76"/>
              <w:snapToGrid w:val="0"/>
              <w:ind w:firstLine="0" w:firstLineChars="0"/>
              <w:jc w:val="center"/>
              <w:rPr>
                <w:rFonts w:ascii="宋体" w:hAnsi="宋体"/>
                <w:sz w:val="24"/>
              </w:rPr>
            </w:pPr>
            <w:r>
              <w:rPr>
                <w:rFonts w:hint="eastAsia" w:ascii="宋体" w:hAnsi="宋体"/>
                <w:sz w:val="24"/>
              </w:rPr>
              <w:t>1-4</w:t>
            </w:r>
          </w:p>
        </w:tc>
        <w:tc>
          <w:tcPr>
            <w:tcW w:w="920" w:type="pct"/>
            <w:vAlign w:val="center"/>
          </w:tcPr>
          <w:p>
            <w:pPr>
              <w:tabs>
                <w:tab w:val="left" w:pos="1080"/>
              </w:tabs>
              <w:snapToGrid w:val="0"/>
              <w:jc w:val="left"/>
              <w:rPr>
                <w:rFonts w:ascii="宋体" w:hAnsi="宋体"/>
                <w:sz w:val="24"/>
              </w:rPr>
            </w:pPr>
            <w:r>
              <w:rPr>
                <w:sz w:val="24"/>
              </w:rPr>
              <w:t>法律、行政法规规定的其他条件</w:t>
            </w:r>
          </w:p>
        </w:tc>
        <w:tc>
          <w:tcPr>
            <w:tcW w:w="2617" w:type="pct"/>
            <w:vAlign w:val="center"/>
          </w:tcPr>
          <w:p>
            <w:pPr>
              <w:tabs>
                <w:tab w:val="left" w:pos="1080"/>
              </w:tabs>
              <w:snapToGrid w:val="0"/>
              <w:rPr>
                <w:rFonts w:ascii="宋体" w:hAnsi="宋体"/>
                <w:sz w:val="24"/>
              </w:rPr>
            </w:pPr>
            <w:r>
              <w:rPr>
                <w:sz w:val="24"/>
              </w:rPr>
              <w:t>法律、行政法规规定的其他条件</w:t>
            </w:r>
          </w:p>
        </w:tc>
        <w:tc>
          <w:tcPr>
            <w:tcW w:w="953" w:type="pct"/>
            <w:vAlign w:val="center"/>
          </w:tcPr>
          <w:p>
            <w:pPr>
              <w:tabs>
                <w:tab w:val="left" w:pos="1080"/>
              </w:tabs>
              <w:snapToGrid w:val="0"/>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9" w:hRule="atLeast"/>
        </w:trPr>
        <w:tc>
          <w:tcPr>
            <w:tcW w:w="510" w:type="pct"/>
            <w:vAlign w:val="center"/>
          </w:tcPr>
          <w:p>
            <w:pPr>
              <w:tabs>
                <w:tab w:val="left" w:pos="1080"/>
              </w:tabs>
              <w:snapToGrid w:val="0"/>
              <w:jc w:val="center"/>
              <w:rPr>
                <w:rFonts w:ascii="宋体" w:hAnsi="宋体"/>
                <w:sz w:val="24"/>
              </w:rPr>
            </w:pPr>
            <w:r>
              <w:rPr>
                <w:rFonts w:hint="eastAsia"/>
                <w:sz w:val="24"/>
              </w:rPr>
              <w:t>2</w:t>
            </w:r>
          </w:p>
        </w:tc>
        <w:tc>
          <w:tcPr>
            <w:tcW w:w="920" w:type="pct"/>
            <w:vAlign w:val="center"/>
          </w:tcPr>
          <w:p>
            <w:pPr>
              <w:widowControl/>
              <w:jc w:val="left"/>
              <w:rPr>
                <w:sz w:val="24"/>
              </w:rPr>
            </w:pPr>
            <w:r>
              <w:rPr>
                <w:rFonts w:hint="eastAsia" w:ascii="宋体" w:hAnsi="宋体" w:cs="宋体"/>
                <w:kern w:val="0"/>
                <w:sz w:val="24"/>
                <w:lang w:bidi="ar"/>
              </w:rPr>
              <w:t xml:space="preserve">落实政府采购政策需满足的资格要求 </w:t>
            </w:r>
          </w:p>
        </w:tc>
        <w:tc>
          <w:tcPr>
            <w:tcW w:w="2617" w:type="pct"/>
            <w:vAlign w:val="center"/>
          </w:tcPr>
          <w:p>
            <w:pPr>
              <w:tabs>
                <w:tab w:val="left" w:pos="1080"/>
              </w:tabs>
              <w:snapToGrid w:val="0"/>
              <w:jc w:val="left"/>
              <w:rPr>
                <w:sz w:val="24"/>
              </w:rPr>
            </w:pPr>
            <w:r>
              <w:rPr>
                <w:rFonts w:ascii="宋体" w:hAnsi="宋体" w:cs="宋体"/>
                <w:sz w:val="24"/>
              </w:rPr>
              <w:t>具体要求见第一章《采购邀请》</w:t>
            </w:r>
          </w:p>
        </w:tc>
        <w:tc>
          <w:tcPr>
            <w:tcW w:w="953" w:type="pct"/>
            <w:vAlign w:val="center"/>
          </w:tcPr>
          <w:p>
            <w:pPr>
              <w:tabs>
                <w:tab w:val="left" w:pos="1080"/>
              </w:tabs>
              <w:snapToGrid w:val="0"/>
              <w:jc w:val="left"/>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9" w:hRule="atLeast"/>
        </w:trPr>
        <w:tc>
          <w:tcPr>
            <w:tcW w:w="510" w:type="pct"/>
            <w:vAlign w:val="center"/>
          </w:tcPr>
          <w:p>
            <w:pPr>
              <w:pStyle w:val="76"/>
              <w:snapToGrid w:val="0"/>
              <w:ind w:firstLine="0" w:firstLineChars="0"/>
              <w:jc w:val="center"/>
              <w:rPr>
                <w:rFonts w:ascii="宋体" w:hAnsi="宋体"/>
                <w:sz w:val="24"/>
              </w:rPr>
            </w:pPr>
            <w:r>
              <w:rPr>
                <w:rFonts w:hint="eastAsia" w:ascii="宋体" w:hAnsi="宋体"/>
                <w:sz w:val="24"/>
              </w:rPr>
              <w:t>2-2</w:t>
            </w:r>
          </w:p>
        </w:tc>
        <w:tc>
          <w:tcPr>
            <w:tcW w:w="920" w:type="pct"/>
            <w:vAlign w:val="center"/>
          </w:tcPr>
          <w:p>
            <w:pPr>
              <w:tabs>
                <w:tab w:val="left" w:pos="1080"/>
              </w:tabs>
              <w:snapToGrid w:val="0"/>
              <w:ind w:right="-46" w:rightChars="-22"/>
              <w:jc w:val="left"/>
              <w:rPr>
                <w:rFonts w:ascii="宋体" w:hAnsi="宋体"/>
                <w:sz w:val="24"/>
              </w:rPr>
            </w:pPr>
            <w:r>
              <w:rPr>
                <w:rFonts w:hint="eastAsia" w:ascii="宋体" w:hAnsi="宋体"/>
                <w:sz w:val="24"/>
              </w:rPr>
              <w:t>其它落实政府采购政策的资格要求</w:t>
            </w:r>
          </w:p>
        </w:tc>
        <w:tc>
          <w:tcPr>
            <w:tcW w:w="2617" w:type="pct"/>
            <w:vAlign w:val="center"/>
          </w:tcPr>
          <w:p>
            <w:pPr>
              <w:tabs>
                <w:tab w:val="left" w:pos="1080"/>
              </w:tabs>
              <w:snapToGrid w:val="0"/>
              <w:rPr>
                <w:rFonts w:ascii="宋体" w:hAnsi="宋体" w:cs="宋体"/>
                <w:sz w:val="24"/>
              </w:rPr>
            </w:pPr>
            <w:r>
              <w:rPr>
                <w:rFonts w:hint="eastAsia" w:ascii="宋体" w:hAnsi="宋体" w:cs="宋体"/>
                <w:sz w:val="24"/>
              </w:rPr>
              <w:t>要求获得采购合同的供应商所提供的货物中由小微企业制造的比例不低于预算金额40%，需提供承诺书并加盖单位公章及法定代表人签字或盖章</w:t>
            </w:r>
          </w:p>
        </w:tc>
        <w:tc>
          <w:tcPr>
            <w:tcW w:w="953" w:type="pct"/>
            <w:vAlign w:val="center"/>
          </w:tcPr>
          <w:p>
            <w:pPr>
              <w:tabs>
                <w:tab w:val="left" w:pos="1080"/>
              </w:tabs>
              <w:snapToGrid w:val="0"/>
              <w:rPr>
                <w:rFonts w:ascii="宋体" w:hAnsi="宋体"/>
                <w:sz w:val="24"/>
              </w:rPr>
            </w:pPr>
            <w:r>
              <w:rPr>
                <w:rFonts w:ascii="宋体" w:hAnsi="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76" w:hRule="atLeast"/>
        </w:trPr>
        <w:tc>
          <w:tcPr>
            <w:tcW w:w="510" w:type="pct"/>
            <w:vAlign w:val="center"/>
          </w:tcPr>
          <w:p>
            <w:pPr>
              <w:pStyle w:val="76"/>
              <w:snapToGrid w:val="0"/>
              <w:ind w:firstLine="0" w:firstLineChars="0"/>
              <w:jc w:val="center"/>
              <w:rPr>
                <w:rFonts w:ascii="宋体" w:hAnsi="宋体"/>
                <w:sz w:val="24"/>
              </w:rPr>
            </w:pPr>
            <w:r>
              <w:rPr>
                <w:rFonts w:hint="eastAsia" w:ascii="宋体" w:hAnsi="宋体"/>
                <w:sz w:val="24"/>
              </w:rPr>
              <w:t>4</w:t>
            </w:r>
          </w:p>
        </w:tc>
        <w:tc>
          <w:tcPr>
            <w:tcW w:w="920" w:type="pct"/>
            <w:vAlign w:val="center"/>
          </w:tcPr>
          <w:p>
            <w:pPr>
              <w:tabs>
                <w:tab w:val="left" w:pos="1080"/>
              </w:tabs>
              <w:snapToGrid w:val="0"/>
              <w:jc w:val="left"/>
              <w:rPr>
                <w:rFonts w:ascii="宋体" w:hAnsi="宋体"/>
                <w:sz w:val="24"/>
              </w:rPr>
            </w:pPr>
            <w:r>
              <w:rPr>
                <w:rFonts w:hint="eastAsia" w:ascii="宋体" w:hAnsi="宋体"/>
                <w:sz w:val="24"/>
              </w:rPr>
              <w:t>投标保证金</w:t>
            </w:r>
          </w:p>
        </w:tc>
        <w:tc>
          <w:tcPr>
            <w:tcW w:w="2617" w:type="pct"/>
            <w:vAlign w:val="center"/>
          </w:tcPr>
          <w:p>
            <w:pPr>
              <w:tabs>
                <w:tab w:val="left" w:pos="1080"/>
              </w:tabs>
              <w:snapToGrid w:val="0"/>
              <w:rPr>
                <w:rFonts w:ascii="宋体" w:hAnsi="宋体"/>
                <w:sz w:val="24"/>
              </w:rPr>
            </w:pPr>
            <w:r>
              <w:rPr>
                <w:rFonts w:ascii="宋体" w:hAnsi="宋体"/>
                <w:kern w:val="0"/>
                <w:sz w:val="24"/>
              </w:rPr>
              <w:t>按照招标文件的规定提交投标保证金</w:t>
            </w:r>
            <w:r>
              <w:rPr>
                <w:rFonts w:hint="eastAsia" w:ascii="宋体" w:hAnsi="宋体"/>
                <w:kern w:val="0"/>
                <w:sz w:val="24"/>
              </w:rPr>
              <w:t>。</w:t>
            </w:r>
          </w:p>
        </w:tc>
        <w:tc>
          <w:tcPr>
            <w:tcW w:w="953" w:type="pct"/>
            <w:vAlign w:val="center"/>
          </w:tcPr>
          <w:p>
            <w:pPr>
              <w:widowControl/>
              <w:jc w:val="left"/>
              <w:rPr>
                <w:rFonts w:ascii="宋体" w:hAnsi="宋体"/>
                <w:sz w:val="24"/>
              </w:rPr>
            </w:pPr>
            <w:r>
              <w:rPr>
                <w:rFonts w:hint="eastAsia" w:ascii="宋体" w:hAnsi="宋体" w:cs="宋体"/>
                <w:kern w:val="0"/>
                <w:sz w:val="24"/>
                <w:lang w:bidi="ar"/>
              </w:rPr>
              <w:t>投标保证金缴 纳有效凭证(复印件加盖公章)</w:t>
            </w:r>
          </w:p>
        </w:tc>
      </w:tr>
    </w:tbl>
    <w:p>
      <w:pPr>
        <w:widowControl/>
        <w:jc w:val="left"/>
        <w:rPr>
          <w:rFonts w:ascii="宋体" w:hAnsi="宋体"/>
          <w:sz w:val="24"/>
        </w:rPr>
      </w:pPr>
      <w:bookmarkStart w:id="721" w:name="_Hlt487900425"/>
      <w:bookmarkEnd w:id="721"/>
      <w:bookmarkStart w:id="722" w:name="_Hlt522424701"/>
      <w:bookmarkEnd w:id="722"/>
      <w:bookmarkStart w:id="723" w:name="_Toc127161490"/>
      <w:bookmarkStart w:id="724" w:name="_Toc353825550"/>
      <w:bookmarkStart w:id="725" w:name="_Toc226965858"/>
      <w:bookmarkStart w:id="726" w:name="_Toc353873940"/>
      <w:bookmarkStart w:id="727" w:name="_Toc127151779"/>
      <w:r>
        <w:rPr>
          <w:rFonts w:ascii="宋体" w:hAnsi="宋体"/>
          <w:sz w:val="24"/>
        </w:rPr>
        <w:br w:type="page"/>
      </w:r>
    </w:p>
    <w:p>
      <w:pPr>
        <w:spacing w:line="360" w:lineRule="auto"/>
        <w:jc w:val="center"/>
        <w:outlineLvl w:val="0"/>
        <w:rPr>
          <w:rFonts w:ascii="宋体" w:hAnsi="宋体"/>
          <w:b/>
          <w:sz w:val="36"/>
          <w:szCs w:val="36"/>
        </w:rPr>
      </w:pPr>
      <w:bookmarkStart w:id="728" w:name="_Toc25879"/>
      <w:r>
        <w:rPr>
          <w:rFonts w:ascii="宋体" w:hAnsi="宋体"/>
          <w:b/>
          <w:sz w:val="36"/>
          <w:szCs w:val="36"/>
        </w:rPr>
        <w:t>第四章</w:t>
      </w:r>
      <w:bookmarkEnd w:id="723"/>
      <w:bookmarkEnd w:id="724"/>
      <w:bookmarkEnd w:id="725"/>
      <w:bookmarkEnd w:id="726"/>
      <w:bookmarkEnd w:id="727"/>
      <w:bookmarkStart w:id="729" w:name="_Hlt164229061"/>
      <w:bookmarkEnd w:id="729"/>
      <w:r>
        <w:rPr>
          <w:rFonts w:hint="eastAsia" w:ascii="宋体" w:hAnsi="宋体"/>
          <w:b/>
          <w:sz w:val="36"/>
          <w:szCs w:val="36"/>
        </w:rPr>
        <w:t>、</w:t>
      </w:r>
      <w:r>
        <w:rPr>
          <w:rFonts w:ascii="宋体" w:hAnsi="宋体"/>
          <w:b/>
          <w:sz w:val="36"/>
          <w:szCs w:val="36"/>
        </w:rPr>
        <w:t>评标程序、评标方法和评标标准</w:t>
      </w:r>
      <w:bookmarkEnd w:id="728"/>
    </w:p>
    <w:p>
      <w:pPr>
        <w:tabs>
          <w:tab w:val="left" w:pos="360"/>
          <w:tab w:val="left" w:pos="900"/>
        </w:tabs>
        <w:snapToGrid w:val="0"/>
        <w:spacing w:line="360" w:lineRule="auto"/>
        <w:jc w:val="center"/>
        <w:outlineLvl w:val="1"/>
        <w:rPr>
          <w:rFonts w:ascii="宋体" w:hAnsi="宋体"/>
          <w:b/>
        </w:rPr>
      </w:pPr>
      <w:r>
        <w:rPr>
          <w:rFonts w:ascii="宋体" w:hAnsi="宋体"/>
          <w:b/>
          <w:sz w:val="24"/>
        </w:rPr>
        <w:t>一、评标方法</w:t>
      </w:r>
    </w:p>
    <w:p>
      <w:pPr>
        <w:numPr>
          <w:ilvl w:val="0"/>
          <w:numId w:val="13"/>
        </w:numPr>
        <w:tabs>
          <w:tab w:val="left" w:pos="360"/>
        </w:tabs>
        <w:snapToGrid w:val="0"/>
        <w:spacing w:line="360" w:lineRule="auto"/>
        <w:outlineLvl w:val="1"/>
        <w:rPr>
          <w:rFonts w:ascii="宋体" w:hAnsi="宋体"/>
          <w:sz w:val="24"/>
        </w:rPr>
      </w:pPr>
      <w:bookmarkStart w:id="730" w:name="_Toc226965731"/>
      <w:bookmarkStart w:id="731" w:name="_Toc164229382"/>
      <w:bookmarkStart w:id="732" w:name="_Toc151190168"/>
      <w:bookmarkStart w:id="733" w:name="_Toc195842906"/>
      <w:bookmarkStart w:id="734" w:name="_Toc264969231"/>
      <w:bookmarkStart w:id="735" w:name="_Toc151193783"/>
      <w:bookmarkStart w:id="736" w:name="_Toc226337237"/>
      <w:bookmarkStart w:id="737" w:name="_Toc150509292"/>
      <w:bookmarkStart w:id="738" w:name="_Toc150480779"/>
      <w:bookmarkStart w:id="739" w:name="_Toc150774746"/>
      <w:bookmarkStart w:id="740" w:name="_Toc149720834"/>
      <w:bookmarkStart w:id="741" w:name="_Toc151193929"/>
      <w:bookmarkStart w:id="742" w:name="_Toc150774641"/>
      <w:bookmarkStart w:id="743" w:name="_Toc151193855"/>
      <w:bookmarkStart w:id="744" w:name="_Toc164608810"/>
      <w:bookmarkStart w:id="745" w:name="_Toc164229236"/>
      <w:bookmarkStart w:id="746" w:name="_Toc164608655"/>
      <w:bookmarkStart w:id="747" w:name="_Toc151193711"/>
      <w:bookmarkStart w:id="748" w:name="_Toc226309785"/>
      <w:bookmarkStart w:id="749" w:name="_Toc305158809"/>
      <w:bookmarkStart w:id="750" w:name="_Toc127151742"/>
      <w:bookmarkStart w:id="751" w:name="_Toc305158883"/>
      <w:bookmarkStart w:id="752" w:name="_Toc142311043"/>
      <w:bookmarkStart w:id="753" w:name="_Toc127161455"/>
      <w:bookmarkStart w:id="754" w:name="_Toc265228379"/>
      <w:bookmarkStart w:id="755" w:name="_Toc151193639"/>
      <w:bookmarkStart w:id="756" w:name="_Toc164351635"/>
      <w:bookmarkStart w:id="757" w:name="_Toc127151541"/>
      <w:bookmarkStart w:id="758" w:name="_Toc226965814"/>
      <w:bookmarkStart w:id="759" w:name="_Toc353825551"/>
      <w:bookmarkStart w:id="760" w:name="_Toc353873941"/>
      <w:bookmarkStart w:id="761" w:name="_Toc305158823"/>
      <w:bookmarkStart w:id="762" w:name="_Toc150774760"/>
      <w:bookmarkStart w:id="763" w:name="_Toc226337251"/>
      <w:bookmarkStart w:id="764" w:name="_Toc127151555"/>
      <w:bookmarkStart w:id="765" w:name="_Toc150480793"/>
      <w:bookmarkStart w:id="766" w:name="_Toc264969245"/>
      <w:bookmarkStart w:id="767" w:name="_Toc226965828"/>
      <w:bookmarkStart w:id="768" w:name="_Toc195842920"/>
      <w:bookmarkStart w:id="769" w:name="_Toc353825545"/>
      <w:bookmarkStart w:id="770" w:name="_Toc142311057"/>
      <w:bookmarkStart w:id="771" w:name="_Toc353873935"/>
      <w:bookmarkStart w:id="772" w:name="_Toc353873665"/>
      <w:bookmarkStart w:id="773" w:name="_Toc265228393"/>
      <w:bookmarkStart w:id="774" w:name="_Toc305158897"/>
      <w:r>
        <w:rPr>
          <w:rFonts w:ascii="宋体" w:hAnsi="宋体"/>
          <w:sz w:val="24"/>
        </w:rPr>
        <w:t>投标文件的符合性审查</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评标委员会对资格审查合格的投标人的投标文件进行符合性审查，以确定其是否满足招标文件的实质性要求。</w:t>
      </w:r>
      <w:bookmarkStart w:id="775" w:name="_Toc520356167"/>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评标委员会根据《符合性审查</w:t>
      </w:r>
      <w:r>
        <w:rPr>
          <w:rFonts w:hint="eastAsia" w:ascii="宋体" w:hAnsi="宋体"/>
          <w:sz w:val="24"/>
        </w:rPr>
        <w:t>要求</w:t>
      </w:r>
      <w:r>
        <w:rPr>
          <w:rFonts w:ascii="宋体" w:hAnsi="宋体"/>
          <w:sz w:val="24"/>
        </w:rPr>
        <w:t>》中规定的审查因素和审查内容，对投标人的投标文件是否实质上响应招标文件进行符合性审查，并形成符合性审查评审结果。</w:t>
      </w:r>
      <w:r>
        <w:rPr>
          <w:rFonts w:hint="eastAsia" w:ascii="宋体" w:hAnsi="宋体"/>
          <w:sz w:val="24"/>
        </w:rPr>
        <w:t>投标人《商务技术文件》有任何一项不符合</w:t>
      </w:r>
      <w:r>
        <w:rPr>
          <w:rFonts w:ascii="宋体" w:hAnsi="宋体"/>
          <w:sz w:val="24"/>
        </w:rPr>
        <w:t>《符合性审查</w:t>
      </w:r>
      <w:r>
        <w:rPr>
          <w:rFonts w:hint="eastAsia" w:ascii="宋体" w:hAnsi="宋体"/>
          <w:sz w:val="24"/>
        </w:rPr>
        <w:t>要求</w:t>
      </w:r>
      <w:r>
        <w:rPr>
          <w:rFonts w:ascii="宋体" w:hAnsi="宋体"/>
          <w:sz w:val="24"/>
        </w:rPr>
        <w:t>》</w:t>
      </w:r>
      <w:bookmarkEnd w:id="775"/>
      <w:r>
        <w:rPr>
          <w:rFonts w:hint="eastAsia" w:ascii="宋体" w:hAnsi="宋体"/>
          <w:sz w:val="24"/>
        </w:rPr>
        <w:t>要求的，</w:t>
      </w:r>
      <w:r>
        <w:rPr>
          <w:rFonts w:hint="eastAsia" w:ascii="宋体" w:hAnsi="宋体"/>
          <w:b/>
          <w:sz w:val="24"/>
        </w:rPr>
        <w:t>投标无效</w:t>
      </w:r>
      <w:r>
        <w:rPr>
          <w:rFonts w:hint="eastAsia" w:ascii="宋体" w:hAnsi="宋体"/>
          <w:sz w:val="24"/>
        </w:rPr>
        <w:t>。</w:t>
      </w:r>
    </w:p>
    <w:p>
      <w:pPr>
        <w:tabs>
          <w:tab w:val="left" w:pos="900"/>
          <w:tab w:val="left" w:pos="1080"/>
          <w:tab w:val="left" w:pos="1589"/>
        </w:tabs>
        <w:snapToGrid w:val="0"/>
        <w:spacing w:line="360" w:lineRule="auto"/>
        <w:ind w:leftChars="-170" w:hanging="357" w:hangingChars="148"/>
        <w:jc w:val="center"/>
        <w:rPr>
          <w:rFonts w:ascii="宋体" w:hAnsi="宋体"/>
          <w:b/>
          <w:sz w:val="24"/>
        </w:rPr>
      </w:pPr>
      <w:r>
        <w:rPr>
          <w:rFonts w:ascii="宋体" w:hAnsi="宋体"/>
          <w:b/>
          <w:sz w:val="24"/>
        </w:rPr>
        <w:t>符合性审查</w:t>
      </w:r>
      <w:r>
        <w:rPr>
          <w:rFonts w:hint="eastAsia" w:ascii="宋体" w:hAnsi="宋体"/>
          <w:b/>
          <w:sz w:val="24"/>
        </w:rPr>
        <w:t>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701"/>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00" w:type="pct"/>
            <w:shd w:val="clear" w:color="auto" w:fill="auto"/>
            <w:vAlign w:val="center"/>
          </w:tcPr>
          <w:p>
            <w:pPr>
              <w:widowControl/>
              <w:jc w:val="center"/>
              <w:rPr>
                <w:rFonts w:ascii="宋体" w:hAnsi="宋体"/>
                <w:b/>
                <w:kern w:val="0"/>
                <w:sz w:val="24"/>
              </w:rPr>
            </w:pPr>
            <w:r>
              <w:rPr>
                <w:rFonts w:ascii="宋体" w:hAnsi="宋体"/>
                <w:b/>
                <w:kern w:val="0"/>
                <w:sz w:val="24"/>
              </w:rPr>
              <w:t>序号</w:t>
            </w:r>
          </w:p>
        </w:tc>
        <w:tc>
          <w:tcPr>
            <w:tcW w:w="975" w:type="pct"/>
            <w:shd w:val="clear" w:color="auto" w:fill="auto"/>
            <w:vAlign w:val="center"/>
          </w:tcPr>
          <w:p>
            <w:pPr>
              <w:widowControl/>
              <w:jc w:val="center"/>
              <w:rPr>
                <w:rFonts w:ascii="宋体" w:hAnsi="宋体"/>
                <w:b/>
                <w:kern w:val="0"/>
                <w:sz w:val="24"/>
              </w:rPr>
            </w:pPr>
            <w:r>
              <w:rPr>
                <w:rFonts w:ascii="宋体" w:hAnsi="宋体"/>
                <w:b/>
                <w:kern w:val="0"/>
                <w:sz w:val="24"/>
              </w:rPr>
              <w:t>审查因素</w:t>
            </w:r>
          </w:p>
        </w:tc>
        <w:tc>
          <w:tcPr>
            <w:tcW w:w="3624" w:type="pct"/>
            <w:shd w:val="clear" w:color="auto" w:fill="auto"/>
            <w:vAlign w:val="center"/>
          </w:tcPr>
          <w:p>
            <w:pPr>
              <w:widowControl/>
              <w:jc w:val="center"/>
              <w:rPr>
                <w:rFonts w:ascii="宋体" w:hAnsi="宋体"/>
                <w:b/>
                <w:kern w:val="0"/>
                <w:sz w:val="24"/>
              </w:rPr>
            </w:pPr>
            <w:r>
              <w:rPr>
                <w:rFonts w:ascii="宋体" w:hAnsi="宋体"/>
                <w:b/>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1</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授权委托书</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2</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投标完整性</w:t>
            </w:r>
          </w:p>
        </w:tc>
        <w:tc>
          <w:tcPr>
            <w:tcW w:w="3624" w:type="pct"/>
            <w:shd w:val="clear" w:color="auto" w:fill="auto"/>
            <w:vAlign w:val="center"/>
          </w:tcPr>
          <w:p>
            <w:pPr>
              <w:widowControl/>
              <w:jc w:val="left"/>
              <w:rPr>
                <w:rFonts w:ascii="宋体" w:hAnsi="宋体"/>
                <w:kern w:val="0"/>
                <w:sz w:val="24"/>
              </w:rPr>
            </w:pPr>
            <w:r>
              <w:rPr>
                <w:rFonts w:hint="eastAsia" w:ascii="宋体" w:hAnsi="宋体"/>
                <w:sz w:val="24"/>
              </w:rPr>
              <w:t>未</w:t>
            </w:r>
            <w:r>
              <w:rPr>
                <w:rFonts w:ascii="宋体" w:hAnsi="宋体"/>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3</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投标报价</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投标报价</w:t>
            </w:r>
            <w:r>
              <w:rPr>
                <w:rFonts w:hint="eastAsia" w:ascii="宋体" w:hAnsi="宋体"/>
                <w:kern w:val="0"/>
                <w:sz w:val="24"/>
              </w:rPr>
              <w:t>未</w:t>
            </w:r>
            <w:r>
              <w:rPr>
                <w:rFonts w:ascii="宋体" w:hAnsi="宋体"/>
                <w:sz w:val="24"/>
              </w:rPr>
              <w:t>超过招标文件中规定的项目最高限价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4</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报价唯一性</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投标文件</w:t>
            </w:r>
            <w:r>
              <w:rPr>
                <w:rFonts w:hint="eastAsia" w:ascii="宋体" w:hAnsi="宋体"/>
                <w:kern w:val="0"/>
                <w:sz w:val="24"/>
              </w:rPr>
              <w:t>未</w:t>
            </w:r>
            <w:r>
              <w:rPr>
                <w:rFonts w:hint="eastAsia" w:ascii="宋体" w:hAnsi="宋体"/>
                <w:sz w:val="24"/>
              </w:rPr>
              <w:t>出现可选择性或可调整的报价（招标文件另有规定的除外）</w:t>
            </w:r>
            <w:r>
              <w:rPr>
                <w:rFonts w:ascii="宋体" w:hAnsi="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5</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投标有效期</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投标文件中承诺的投标有效期</w:t>
            </w:r>
            <w:r>
              <w:rPr>
                <w:rFonts w:hint="eastAsia" w:ascii="宋体" w:hAnsi="宋体"/>
                <w:kern w:val="0"/>
                <w:sz w:val="24"/>
              </w:rPr>
              <w:t>满足</w:t>
            </w:r>
            <w:r>
              <w:rPr>
                <w:rFonts w:ascii="宋体" w:hAnsi="宋体"/>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6</w:t>
            </w:r>
          </w:p>
        </w:tc>
        <w:tc>
          <w:tcPr>
            <w:tcW w:w="975" w:type="pct"/>
            <w:shd w:val="clear" w:color="auto" w:fill="auto"/>
            <w:vAlign w:val="center"/>
          </w:tcPr>
          <w:p>
            <w:pPr>
              <w:widowControl/>
              <w:jc w:val="left"/>
              <w:rPr>
                <w:rFonts w:ascii="宋体" w:hAnsi="宋体"/>
                <w:kern w:val="0"/>
                <w:sz w:val="24"/>
              </w:rPr>
            </w:pPr>
            <w:r>
              <w:rPr>
                <w:rFonts w:hint="eastAsia" w:ascii="宋体" w:hAnsi="宋体"/>
                <w:kern w:val="0"/>
                <w:sz w:val="24"/>
              </w:rPr>
              <w:t>签字</w:t>
            </w:r>
            <w:r>
              <w:rPr>
                <w:rFonts w:ascii="宋体" w:hAnsi="宋体"/>
                <w:kern w:val="0"/>
                <w:sz w:val="24"/>
              </w:rPr>
              <w:t>、盖章</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按照招标文件要求</w:t>
            </w:r>
            <w:r>
              <w:rPr>
                <w:rFonts w:hint="eastAsia" w:ascii="宋体" w:hAnsi="宋体"/>
                <w:kern w:val="0"/>
                <w:sz w:val="24"/>
              </w:rPr>
              <w:t>签字</w:t>
            </w:r>
            <w:r>
              <w:rPr>
                <w:rFonts w:ascii="宋体" w:hAnsi="宋体"/>
                <w:kern w:val="0"/>
                <w:sz w:val="24"/>
              </w:rPr>
              <w:t>、盖章的；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hint="eastAsia" w:ascii="宋体" w:hAnsi="宋体"/>
                <w:kern w:val="0"/>
                <w:sz w:val="24"/>
              </w:rPr>
              <w:t>7</w:t>
            </w:r>
          </w:p>
        </w:tc>
        <w:tc>
          <w:tcPr>
            <w:tcW w:w="975" w:type="pct"/>
            <w:shd w:val="clear" w:color="auto" w:fill="auto"/>
            <w:vAlign w:val="center"/>
          </w:tcPr>
          <w:p>
            <w:pPr>
              <w:widowControl/>
              <w:jc w:val="left"/>
              <w:rPr>
                <w:rFonts w:ascii="宋体" w:hAnsi="宋体"/>
                <w:kern w:val="0"/>
                <w:sz w:val="24"/>
              </w:rPr>
            </w:pPr>
            <w:r>
              <w:rPr>
                <w:rFonts w:hint="eastAsia" w:ascii="宋体" w:hAnsi="宋体"/>
                <w:kern w:val="0"/>
                <w:sz w:val="24"/>
              </w:rPr>
              <w:t>实质性格式</w:t>
            </w:r>
          </w:p>
        </w:tc>
        <w:tc>
          <w:tcPr>
            <w:tcW w:w="3624" w:type="pct"/>
            <w:shd w:val="clear" w:color="auto" w:fill="auto"/>
            <w:vAlign w:val="center"/>
          </w:tcPr>
          <w:p>
            <w:pPr>
              <w:widowControl/>
              <w:jc w:val="left"/>
              <w:rPr>
                <w:rFonts w:ascii="宋体" w:hAnsi="宋体"/>
                <w:kern w:val="0"/>
                <w:sz w:val="24"/>
              </w:rPr>
            </w:pPr>
            <w:r>
              <w:rPr>
                <w:rFonts w:hint="eastAsia" w:ascii="宋体" w:hAnsi="宋体"/>
                <w:kern w:val="0"/>
                <w:sz w:val="24"/>
              </w:rPr>
              <w:t>标记为“</w:t>
            </w:r>
            <w:r>
              <w:rPr>
                <w:rFonts w:ascii="宋体" w:hAnsi="宋体"/>
                <w:kern w:val="0"/>
                <w:sz w:val="24"/>
              </w:rPr>
              <w:t>实质性格式</w:t>
            </w:r>
            <w:r>
              <w:rPr>
                <w:rFonts w:hint="eastAsia" w:ascii="宋体" w:hAnsi="宋体"/>
                <w:kern w:val="0"/>
                <w:sz w:val="24"/>
              </w:rPr>
              <w:t>”</w:t>
            </w:r>
            <w:r>
              <w:rPr>
                <w:rFonts w:ascii="宋体" w:hAnsi="宋体"/>
                <w:kern w:val="0"/>
                <w:sz w:val="24"/>
              </w:rPr>
              <w:t>的</w:t>
            </w:r>
            <w:r>
              <w:rPr>
                <w:rFonts w:hint="eastAsia" w:ascii="宋体" w:hAnsi="宋体"/>
                <w:kern w:val="0"/>
                <w:sz w:val="24"/>
              </w:rPr>
              <w:t>文件均按</w:t>
            </w:r>
            <w:r>
              <w:rPr>
                <w:rFonts w:ascii="宋体" w:hAnsi="宋体"/>
                <w:kern w:val="0"/>
                <w:sz w:val="24"/>
              </w:rPr>
              <w:t>招标文件</w:t>
            </w:r>
            <w:r>
              <w:rPr>
                <w:rFonts w:hint="eastAsia" w:ascii="宋体" w:hAnsi="宋体"/>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400" w:type="pct"/>
            <w:shd w:val="clear" w:color="auto" w:fill="auto"/>
            <w:vAlign w:val="center"/>
          </w:tcPr>
          <w:p>
            <w:pPr>
              <w:widowControl/>
              <w:jc w:val="center"/>
              <w:rPr>
                <w:rFonts w:ascii="宋体" w:hAnsi="宋体"/>
                <w:kern w:val="0"/>
                <w:sz w:val="24"/>
              </w:rPr>
            </w:pPr>
            <w:r>
              <w:rPr>
                <w:rFonts w:hint="eastAsia" w:ascii="宋体" w:hAnsi="宋体"/>
                <w:kern w:val="0"/>
                <w:sz w:val="24"/>
              </w:rPr>
              <w:t>8</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报价合理性</w:t>
            </w:r>
          </w:p>
        </w:tc>
        <w:tc>
          <w:tcPr>
            <w:tcW w:w="3624" w:type="pct"/>
            <w:shd w:val="clear" w:color="auto" w:fill="auto"/>
            <w:vAlign w:val="center"/>
          </w:tcPr>
          <w:p>
            <w:pPr>
              <w:widowControl/>
              <w:jc w:val="left"/>
              <w:rPr>
                <w:rFonts w:ascii="宋体" w:hAnsi="宋体"/>
                <w:kern w:val="0"/>
                <w:sz w:val="24"/>
              </w:rPr>
            </w:pPr>
            <w:r>
              <w:rPr>
                <w:rFonts w:ascii="宋体" w:hAnsi="宋体"/>
                <w:kern w:val="0"/>
                <w:sz w:val="24"/>
              </w:rPr>
              <w:t>报价合理，或</w:t>
            </w:r>
            <w:r>
              <w:rPr>
                <w:rFonts w:hint="eastAsia" w:ascii="宋体" w:hAnsi="宋体"/>
                <w:sz w:val="24"/>
              </w:rPr>
              <w:t>投标人的报价明显低于其他通过符合性审查投标人的报价，</w:t>
            </w:r>
            <w:r>
              <w:rPr>
                <w:rFonts w:ascii="宋体" w:hAnsi="宋体"/>
                <w:sz w:val="24"/>
              </w:rPr>
              <w:t>有可能影响产品质量或者不能诚信履约的</w:t>
            </w:r>
            <w:r>
              <w:rPr>
                <w:rFonts w:hint="eastAsia" w:ascii="宋体" w:hAnsi="宋体"/>
                <w:sz w:val="24"/>
              </w:rPr>
              <w:t>，能够应评标委员会要求在规定时间内证明其报价合理性的</w:t>
            </w:r>
            <w:r>
              <w:rPr>
                <w:rFonts w:ascii="宋体" w:hAnsi="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hint="eastAsia" w:ascii="宋体" w:hAnsi="宋体"/>
                <w:kern w:val="0"/>
                <w:sz w:val="24"/>
              </w:rPr>
              <w:t>9</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公平竞争</w:t>
            </w:r>
          </w:p>
        </w:tc>
        <w:tc>
          <w:tcPr>
            <w:tcW w:w="3624" w:type="pct"/>
            <w:shd w:val="clear" w:color="auto" w:fill="auto"/>
            <w:vAlign w:val="center"/>
          </w:tcPr>
          <w:p>
            <w:pPr>
              <w:widowControl/>
              <w:jc w:val="left"/>
              <w:rPr>
                <w:rFonts w:ascii="宋体" w:hAnsi="宋体"/>
                <w:kern w:val="0"/>
                <w:sz w:val="24"/>
              </w:rPr>
            </w:pPr>
            <w:r>
              <w:rPr>
                <w:rFonts w:ascii="宋体" w:hAnsi="宋体"/>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ascii="宋体" w:hAnsi="宋体"/>
                <w:kern w:val="0"/>
                <w:sz w:val="24"/>
              </w:rPr>
              <w:t>1</w:t>
            </w:r>
            <w:r>
              <w:rPr>
                <w:rFonts w:hint="eastAsia" w:ascii="宋体" w:hAnsi="宋体"/>
                <w:kern w:val="0"/>
                <w:sz w:val="24"/>
              </w:rPr>
              <w:t>0</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串通投标</w:t>
            </w:r>
          </w:p>
        </w:tc>
        <w:tc>
          <w:tcPr>
            <w:tcW w:w="3624" w:type="pct"/>
            <w:shd w:val="clear" w:color="auto" w:fill="auto"/>
            <w:vAlign w:val="center"/>
          </w:tcPr>
          <w:p>
            <w:pPr>
              <w:widowControl/>
              <w:jc w:val="left"/>
              <w:rPr>
                <w:rFonts w:ascii="宋体" w:hAnsi="宋体"/>
                <w:kern w:val="0"/>
                <w:sz w:val="24"/>
              </w:rPr>
            </w:pPr>
            <w:r>
              <w:rPr>
                <w:rFonts w:hint="eastAsia" w:ascii="宋体" w:hAnsi="宋体"/>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400" w:type="pct"/>
            <w:shd w:val="clear" w:color="auto" w:fill="auto"/>
            <w:vAlign w:val="center"/>
          </w:tcPr>
          <w:p>
            <w:pPr>
              <w:widowControl/>
              <w:jc w:val="center"/>
              <w:rPr>
                <w:rFonts w:ascii="宋体" w:hAnsi="宋体"/>
                <w:kern w:val="0"/>
                <w:sz w:val="24"/>
              </w:rPr>
            </w:pPr>
            <w:r>
              <w:rPr>
                <w:rFonts w:hint="eastAsia" w:ascii="宋体" w:hAnsi="宋体"/>
                <w:kern w:val="0"/>
                <w:sz w:val="24"/>
              </w:rPr>
              <w:t>11</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附加条件</w:t>
            </w:r>
          </w:p>
        </w:tc>
        <w:tc>
          <w:tcPr>
            <w:tcW w:w="3624" w:type="pct"/>
            <w:shd w:val="clear" w:color="auto" w:fill="auto"/>
            <w:vAlign w:val="center"/>
          </w:tcPr>
          <w:p>
            <w:pPr>
              <w:widowControl/>
              <w:jc w:val="left"/>
              <w:rPr>
                <w:rFonts w:ascii="宋体" w:hAnsi="宋体"/>
                <w:sz w:val="24"/>
              </w:rPr>
            </w:pPr>
            <w:r>
              <w:rPr>
                <w:rFonts w:ascii="宋体" w:hAnsi="宋体"/>
                <w:kern w:val="0"/>
                <w:sz w:val="24"/>
              </w:rPr>
              <w:t>投标文件</w:t>
            </w:r>
            <w:r>
              <w:rPr>
                <w:rFonts w:hint="eastAsia" w:ascii="宋体" w:hAnsi="宋体"/>
                <w:kern w:val="0"/>
                <w:sz w:val="24"/>
              </w:rPr>
              <w:t>未</w:t>
            </w:r>
            <w:r>
              <w:rPr>
                <w:rFonts w:ascii="宋体" w:hAnsi="宋体"/>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0" w:type="pct"/>
            <w:shd w:val="clear" w:color="auto" w:fill="auto"/>
            <w:vAlign w:val="center"/>
          </w:tcPr>
          <w:p>
            <w:pPr>
              <w:widowControl/>
              <w:jc w:val="center"/>
              <w:rPr>
                <w:rFonts w:ascii="宋体" w:hAnsi="宋体"/>
                <w:kern w:val="0"/>
                <w:sz w:val="24"/>
              </w:rPr>
            </w:pPr>
            <w:r>
              <w:rPr>
                <w:rFonts w:hint="eastAsia" w:ascii="宋体" w:hAnsi="宋体"/>
                <w:kern w:val="0"/>
                <w:sz w:val="24"/>
              </w:rPr>
              <w:t>12</w:t>
            </w:r>
          </w:p>
        </w:tc>
        <w:tc>
          <w:tcPr>
            <w:tcW w:w="975" w:type="pct"/>
            <w:shd w:val="clear" w:color="auto" w:fill="auto"/>
            <w:vAlign w:val="center"/>
          </w:tcPr>
          <w:p>
            <w:pPr>
              <w:widowControl/>
              <w:jc w:val="left"/>
              <w:rPr>
                <w:rFonts w:ascii="宋体" w:hAnsi="宋体"/>
                <w:kern w:val="0"/>
                <w:sz w:val="24"/>
              </w:rPr>
            </w:pPr>
            <w:r>
              <w:rPr>
                <w:rFonts w:ascii="宋体" w:hAnsi="宋体"/>
                <w:kern w:val="0"/>
                <w:sz w:val="24"/>
              </w:rPr>
              <w:t>其他无效情形</w:t>
            </w:r>
          </w:p>
        </w:tc>
        <w:tc>
          <w:tcPr>
            <w:tcW w:w="3624" w:type="pct"/>
            <w:shd w:val="clear" w:color="auto" w:fill="auto"/>
            <w:vAlign w:val="center"/>
          </w:tcPr>
          <w:p>
            <w:pPr>
              <w:widowControl/>
              <w:jc w:val="left"/>
              <w:rPr>
                <w:rFonts w:ascii="宋体" w:hAnsi="宋体"/>
                <w:kern w:val="0"/>
                <w:sz w:val="24"/>
              </w:rPr>
            </w:pPr>
            <w:r>
              <w:rPr>
                <w:rFonts w:ascii="宋体" w:hAnsi="宋体"/>
                <w:sz w:val="24"/>
              </w:rPr>
              <w:t>投标人、投标文件</w:t>
            </w:r>
            <w:r>
              <w:rPr>
                <w:rFonts w:hint="eastAsia" w:ascii="宋体" w:hAnsi="宋体"/>
                <w:sz w:val="24"/>
              </w:rPr>
              <w:t>不存在</w:t>
            </w:r>
            <w:r>
              <w:rPr>
                <w:rFonts w:ascii="宋体" w:hAnsi="宋体"/>
                <w:sz w:val="24"/>
              </w:rPr>
              <w:t>不符合法律、法规和招标文件规定的其他无效情形。</w:t>
            </w:r>
          </w:p>
        </w:tc>
      </w:tr>
    </w:tbl>
    <w:p>
      <w:pPr>
        <w:numPr>
          <w:ilvl w:val="0"/>
          <w:numId w:val="14"/>
        </w:numPr>
        <w:tabs>
          <w:tab w:val="left" w:pos="1080"/>
          <w:tab w:val="left" w:pos="1589"/>
        </w:tabs>
        <w:snapToGrid w:val="0"/>
        <w:spacing w:line="360" w:lineRule="auto"/>
        <w:rPr>
          <w:rFonts w:ascii="宋体" w:hAnsi="宋体"/>
          <w:sz w:val="24"/>
        </w:rPr>
        <w:sectPr>
          <w:pgSz w:w="11907" w:h="16840"/>
          <w:pgMar w:top="1418" w:right="1701" w:bottom="1418" w:left="1701" w:header="851" w:footer="851" w:gutter="0"/>
          <w:cols w:space="720" w:num="1"/>
          <w:docGrid w:linePitch="462" w:charSpace="0"/>
        </w:sectPr>
      </w:pPr>
    </w:p>
    <w:p>
      <w:pPr>
        <w:numPr>
          <w:ilvl w:val="0"/>
          <w:numId w:val="13"/>
        </w:numPr>
        <w:tabs>
          <w:tab w:val="left" w:pos="360"/>
        </w:tabs>
        <w:snapToGrid w:val="0"/>
        <w:spacing w:line="360" w:lineRule="auto"/>
        <w:outlineLvl w:val="1"/>
        <w:rPr>
          <w:rFonts w:ascii="宋体" w:hAnsi="宋体"/>
          <w:sz w:val="24"/>
        </w:rPr>
      </w:pPr>
      <w:r>
        <w:rPr>
          <w:rFonts w:ascii="宋体" w:hAnsi="宋体"/>
          <w:sz w:val="24"/>
        </w:rPr>
        <w:t>投标文件有关事项的澄清或者说明</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sz w:val="24"/>
        </w:rPr>
        <w:t>无效投标处理</w:t>
      </w:r>
      <w:r>
        <w:rPr>
          <w:rFonts w:ascii="宋体" w:hAnsi="宋体"/>
          <w:sz w:val="24"/>
        </w:rPr>
        <w:t>。</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招标文件对于报价修正是否另有规定：</w:t>
      </w:r>
    </w:p>
    <w:p>
      <w:pPr>
        <w:tabs>
          <w:tab w:val="left" w:pos="1080"/>
          <w:tab w:val="left" w:pos="1589"/>
          <w:tab w:val="left" w:pos="2035"/>
          <w:tab w:val="left" w:pos="2114"/>
        </w:tabs>
        <w:snapToGrid w:val="0"/>
        <w:spacing w:line="360" w:lineRule="auto"/>
        <w:ind w:left="2035"/>
        <w:rPr>
          <w:rFonts w:ascii="宋体" w:hAnsi="宋体"/>
          <w:sz w:val="24"/>
          <w:u w:val="single"/>
        </w:rPr>
      </w:pPr>
      <w:r>
        <w:rPr>
          <w:rFonts w:hint="eastAsia" w:ascii="宋体" w:hAnsi="宋体"/>
          <w:sz w:val="24"/>
        </w:rPr>
        <w:t>□</w:t>
      </w:r>
      <w:r>
        <w:rPr>
          <w:rFonts w:ascii="宋体" w:hAnsi="宋体"/>
          <w:sz w:val="24"/>
        </w:rPr>
        <w:t>有，具体规定为：_____________</w:t>
      </w:r>
    </w:p>
    <w:p>
      <w:pPr>
        <w:tabs>
          <w:tab w:val="left" w:pos="1080"/>
          <w:tab w:val="left" w:pos="1589"/>
          <w:tab w:val="left" w:pos="2035"/>
          <w:tab w:val="left" w:pos="2114"/>
        </w:tabs>
        <w:snapToGrid w:val="0"/>
        <w:spacing w:line="360" w:lineRule="auto"/>
        <w:ind w:left="2035"/>
        <w:rPr>
          <w:rFonts w:ascii="宋体" w:hAnsi="宋体"/>
          <w:sz w:val="24"/>
        </w:rPr>
      </w:pPr>
      <w:r>
        <w:rPr>
          <w:rFonts w:hint="eastAsia" w:ascii="宋体" w:hAnsi="宋体"/>
          <w:sz w:val="24"/>
        </w:rPr>
        <w:t>■</w:t>
      </w:r>
      <w:r>
        <w:rPr>
          <w:rFonts w:ascii="宋体" w:hAnsi="宋体"/>
          <w:sz w:val="24"/>
        </w:rPr>
        <w:t>无，按下述2.4.2-2.4.7项规定修正。</w:t>
      </w:r>
    </w:p>
    <w:p>
      <w:pPr>
        <w:numPr>
          <w:ilvl w:val="2"/>
          <w:numId w:val="13"/>
        </w:numPr>
        <w:tabs>
          <w:tab w:val="left" w:pos="2035"/>
          <w:tab w:val="left" w:pos="2114"/>
          <w:tab w:val="left" w:pos="2977"/>
        </w:tabs>
        <w:snapToGrid w:val="0"/>
        <w:spacing w:line="360" w:lineRule="auto"/>
        <w:ind w:left="2035"/>
        <w:rPr>
          <w:rFonts w:ascii="宋体" w:hAnsi="宋体"/>
          <w:sz w:val="24"/>
        </w:rPr>
      </w:pPr>
      <w:r>
        <w:rPr>
          <w:rFonts w:ascii="宋体" w:hAnsi="宋体"/>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rFonts w:ascii="宋体" w:hAnsi="宋体"/>
          <w:sz w:val="24"/>
        </w:rPr>
      </w:pPr>
      <w:r>
        <w:rPr>
          <w:rFonts w:ascii="宋体" w:hAnsi="宋体"/>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rFonts w:ascii="宋体" w:hAnsi="宋体"/>
          <w:sz w:val="24"/>
        </w:rPr>
      </w:pPr>
      <w:r>
        <w:rPr>
          <w:rFonts w:ascii="宋体" w:hAnsi="宋体"/>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rFonts w:ascii="宋体" w:hAnsi="宋体"/>
          <w:sz w:val="24"/>
        </w:rPr>
      </w:pPr>
      <w:r>
        <w:rPr>
          <w:rFonts w:ascii="宋体" w:hAnsi="宋体"/>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rFonts w:ascii="宋体" w:hAnsi="宋体"/>
          <w:sz w:val="24"/>
        </w:rPr>
      </w:pPr>
      <w:r>
        <w:rPr>
          <w:rFonts w:ascii="宋体" w:hAnsi="宋体"/>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同时出现两种以上不一致的，按照前款规定的顺序修正。修正后的报价经投标人书面确认后产生约束力，投标人不确认的，其</w:t>
      </w:r>
      <w:r>
        <w:rPr>
          <w:rFonts w:ascii="宋体" w:hAnsi="宋体"/>
          <w:b/>
          <w:sz w:val="24"/>
        </w:rPr>
        <w:t>投标无效</w:t>
      </w:r>
      <w:r>
        <w:rPr>
          <w:rFonts w:ascii="宋体" w:hAnsi="宋体"/>
          <w:sz w:val="24"/>
        </w:rPr>
        <w:t>。</w:t>
      </w:r>
    </w:p>
    <w:p>
      <w:pPr>
        <w:numPr>
          <w:ilvl w:val="1"/>
          <w:numId w:val="13"/>
        </w:numPr>
        <w:tabs>
          <w:tab w:val="left" w:pos="1080"/>
        </w:tabs>
        <w:snapToGrid w:val="0"/>
        <w:spacing w:line="360" w:lineRule="auto"/>
        <w:ind w:left="1077" w:hanging="720"/>
        <w:rPr>
          <w:rFonts w:ascii="宋体" w:hAnsi="宋体"/>
          <w:b/>
          <w:bCs/>
          <w:sz w:val="24"/>
        </w:rPr>
      </w:pPr>
      <w:r>
        <w:rPr>
          <w:rFonts w:ascii="宋体" w:hAnsi="宋体"/>
          <w:sz w:val="24"/>
        </w:rPr>
        <w:t>落实政府采购政策的价格调整：只有符合第二章《投标人须知》5.2条规定情形的，可以享受中小企业扶持政策，用扣除后的价格参加评审；否则，评标时价格不予扣除。</w:t>
      </w:r>
      <w:r>
        <w:rPr>
          <w:rFonts w:hint="eastAsia" w:ascii="宋体" w:hAnsi="宋体"/>
          <w:b/>
          <w:bCs/>
          <w:sz w:val="24"/>
        </w:rPr>
        <w:t>（适用非专门面向中小企业、小微企业）</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对于未预留份额专门面向中小企业采购的采购项目，以及预留份额项目中的非预留部分采购包，对小微企业报价给予</w:t>
      </w:r>
      <w:r>
        <w:rPr>
          <w:rFonts w:ascii="宋体" w:hAnsi="宋体"/>
          <w:sz w:val="24"/>
          <w:u w:val="single"/>
        </w:rPr>
        <w:t>10</w:t>
      </w:r>
      <w:r>
        <w:rPr>
          <w:rFonts w:ascii="宋体" w:hAnsi="宋体"/>
          <w:sz w:val="24"/>
        </w:rPr>
        <w:t>%的扣除，用扣除后的价格参加评审。</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sz w:val="24"/>
        </w:rPr>
        <w:t>4</w:t>
      </w:r>
      <w:r>
        <w:rPr>
          <w:rFonts w:ascii="宋体" w:hAnsi="宋体"/>
          <w:sz w:val="24"/>
        </w:rPr>
        <w:t>0%以上的联合体或者大中型企业的报价给予</w:t>
      </w:r>
      <w:r>
        <w:rPr>
          <w:rFonts w:ascii="宋体" w:hAnsi="宋体"/>
          <w:sz w:val="24"/>
          <w:u w:val="single"/>
        </w:rPr>
        <w:t>4</w:t>
      </w:r>
      <w:r>
        <w:rPr>
          <w:rFonts w:ascii="宋体" w:hAnsi="宋体"/>
          <w:sz w:val="24"/>
        </w:rPr>
        <w:t>%的扣除，用扣除后的价格参加评审。</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rFonts w:ascii="宋体" w:hAnsi="宋体"/>
          <w:sz w:val="24"/>
        </w:rPr>
      </w:pPr>
      <w:r>
        <w:rPr>
          <w:rFonts w:ascii="宋体" w:hAnsi="宋体"/>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rFonts w:ascii="宋体" w:hAnsi="宋体"/>
          <w:sz w:val="24"/>
        </w:rPr>
      </w:pPr>
      <w:r>
        <w:rPr>
          <w:rFonts w:ascii="宋体" w:hAnsi="宋体"/>
          <w:sz w:val="24"/>
        </w:rPr>
        <w:t>投标文件的比较和评价</w:t>
      </w:r>
      <w:bookmarkEnd w:id="759"/>
      <w:bookmarkEnd w:id="760"/>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评标方法和评标标准</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本项目采用的评标方法为：</w:t>
      </w:r>
    </w:p>
    <w:p>
      <w:pPr>
        <w:tabs>
          <w:tab w:val="left" w:pos="900"/>
          <w:tab w:val="left" w:pos="1589"/>
          <w:tab w:val="left" w:pos="1701"/>
        </w:tabs>
        <w:snapToGrid w:val="0"/>
        <w:spacing w:line="360" w:lineRule="auto"/>
        <w:ind w:left="1985"/>
        <w:rPr>
          <w:rFonts w:ascii="宋体" w:hAnsi="宋体"/>
          <w:sz w:val="24"/>
        </w:rPr>
      </w:pPr>
      <w:r>
        <w:rPr>
          <w:rFonts w:hint="eastAsia" w:ascii="宋体" w:hAnsi="宋体"/>
          <w:sz w:val="24"/>
        </w:rPr>
        <w:t>■</w:t>
      </w:r>
      <w:r>
        <w:rPr>
          <w:rFonts w:ascii="宋体" w:hAnsi="宋体"/>
          <w:sz w:val="24"/>
        </w:rPr>
        <w:t>综合评分法，指投标文件满足招标文件全部实质性要求，且按照评审因素的量化指标评审得分最高的投标人为中标候选人的评标方法，见《评标标准》</w:t>
      </w:r>
      <w:r>
        <w:rPr>
          <w:rFonts w:hint="eastAsia" w:ascii="宋体" w:hAnsi="宋体"/>
          <w:sz w:val="24"/>
        </w:rPr>
        <w:t>，招标文件中没有规定的评标标准不得作为评审的依据。</w:t>
      </w:r>
    </w:p>
    <w:p>
      <w:pPr>
        <w:tabs>
          <w:tab w:val="left" w:pos="900"/>
          <w:tab w:val="left" w:pos="1589"/>
          <w:tab w:val="left" w:pos="1701"/>
        </w:tabs>
        <w:snapToGrid w:val="0"/>
        <w:spacing w:line="360" w:lineRule="auto"/>
        <w:ind w:left="1985"/>
        <w:rPr>
          <w:rFonts w:ascii="宋体" w:hAnsi="宋体"/>
          <w:sz w:val="24"/>
        </w:rPr>
      </w:pPr>
      <w:r>
        <w:rPr>
          <w:rFonts w:hint="eastAsia" w:ascii="宋体" w:hAnsi="宋体"/>
          <w:sz w:val="24"/>
        </w:rPr>
        <w:t>□</w:t>
      </w:r>
      <w:r>
        <w:rPr>
          <w:rFonts w:ascii="宋体" w:hAnsi="宋体"/>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pPr>
        <w:tabs>
          <w:tab w:val="left" w:pos="1080"/>
          <w:tab w:val="left" w:pos="1589"/>
          <w:tab w:val="left" w:pos="2035"/>
        </w:tabs>
        <w:snapToGrid w:val="0"/>
        <w:spacing w:line="360" w:lineRule="auto"/>
        <w:ind w:left="2035"/>
        <w:rPr>
          <w:rFonts w:ascii="宋体" w:hAnsi="宋体"/>
          <w:sz w:val="24"/>
        </w:rPr>
      </w:pPr>
      <w:r>
        <w:rPr>
          <w:rFonts w:hint="eastAsia" w:ascii="宋体" w:hAnsi="宋体"/>
          <w:sz w:val="24"/>
        </w:rPr>
        <w:t>□</w:t>
      </w:r>
      <w:r>
        <w:rPr>
          <w:rFonts w:ascii="宋体" w:hAnsi="宋体"/>
          <w:sz w:val="24"/>
        </w:rPr>
        <w:t>随机抽取</w:t>
      </w:r>
    </w:p>
    <w:p>
      <w:pPr>
        <w:tabs>
          <w:tab w:val="left" w:pos="1080"/>
          <w:tab w:val="left" w:pos="1589"/>
          <w:tab w:val="left" w:pos="2035"/>
        </w:tabs>
        <w:snapToGrid w:val="0"/>
        <w:spacing w:line="360" w:lineRule="auto"/>
        <w:ind w:left="2035"/>
        <w:rPr>
          <w:rFonts w:ascii="宋体" w:hAnsi="宋体"/>
          <w:sz w:val="24"/>
          <w:u w:val="single"/>
        </w:rPr>
      </w:pPr>
      <w:r>
        <w:rPr>
          <w:rFonts w:hint="eastAsia" w:ascii="宋体" w:hAnsi="宋体"/>
          <w:sz w:val="24"/>
        </w:rPr>
        <w:t>□</w:t>
      </w:r>
      <w:r>
        <w:rPr>
          <w:rFonts w:ascii="宋体" w:hAnsi="宋体"/>
          <w:sz w:val="24"/>
        </w:rPr>
        <w:t>其他方式，具体要求：_____</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非政府强制采购的节能产品或环境标志产品，依据品目清单和认证证书实施政府优先采购。优先采购的具体规定（如涉及）</w:t>
      </w:r>
      <w:r>
        <w:rPr>
          <w:rFonts w:hint="eastAsia" w:ascii="宋体" w:hAnsi="宋体"/>
          <w:sz w:val="24"/>
          <w:u w:val="single"/>
        </w:rPr>
        <w:t>/</w:t>
      </w:r>
      <w:r>
        <w:rPr>
          <w:rFonts w:ascii="宋体" w:hAnsi="宋体"/>
          <w:sz w:val="24"/>
        </w:rPr>
        <w:t>。</w:t>
      </w:r>
    </w:p>
    <w:p>
      <w:pPr>
        <w:numPr>
          <w:ilvl w:val="2"/>
          <w:numId w:val="13"/>
        </w:numPr>
        <w:tabs>
          <w:tab w:val="left" w:pos="1080"/>
          <w:tab w:val="left" w:pos="1589"/>
          <w:tab w:val="left" w:pos="2035"/>
        </w:tabs>
        <w:snapToGrid w:val="0"/>
        <w:spacing w:line="360" w:lineRule="auto"/>
        <w:ind w:left="2035"/>
        <w:rPr>
          <w:rFonts w:ascii="宋体" w:hAnsi="宋体"/>
          <w:sz w:val="24"/>
        </w:rPr>
      </w:pPr>
      <w:r>
        <w:rPr>
          <w:rFonts w:ascii="宋体" w:hAnsi="宋体"/>
          <w:sz w:val="24"/>
        </w:rPr>
        <w:t>关于无线局域网认证产品政府采购清单中的产品，优先采购的具体规定（如涉及）</w:t>
      </w:r>
      <w:r>
        <w:rPr>
          <w:rFonts w:hint="eastAsia" w:ascii="宋体" w:hAnsi="宋体"/>
          <w:sz w:val="24"/>
          <w:u w:val="single"/>
        </w:rPr>
        <w:t>/</w:t>
      </w:r>
      <w:r>
        <w:rPr>
          <w:rFonts w:ascii="宋体" w:hAnsi="宋体"/>
          <w:sz w:val="24"/>
        </w:rPr>
        <w:t>。</w:t>
      </w:r>
    </w:p>
    <w:p>
      <w:pPr>
        <w:numPr>
          <w:ilvl w:val="0"/>
          <w:numId w:val="13"/>
        </w:numPr>
        <w:tabs>
          <w:tab w:val="left" w:pos="360"/>
        </w:tabs>
        <w:snapToGrid w:val="0"/>
        <w:spacing w:line="360" w:lineRule="auto"/>
        <w:outlineLvl w:val="1"/>
        <w:rPr>
          <w:rFonts w:ascii="宋体" w:hAnsi="宋体"/>
          <w:sz w:val="24"/>
        </w:rPr>
      </w:pPr>
      <w:r>
        <w:rPr>
          <w:rFonts w:ascii="宋体" w:hAnsi="宋体"/>
          <w:sz w:val="24"/>
        </w:rPr>
        <w:t>确定</w:t>
      </w:r>
      <w:bookmarkStart w:id="776" w:name="_Toc226337242"/>
      <w:bookmarkStart w:id="777" w:name="_Toc151193934"/>
      <w:bookmarkStart w:id="778" w:name="_Toc164608815"/>
      <w:bookmarkStart w:id="779" w:name="_Toc305158814"/>
      <w:bookmarkStart w:id="780" w:name="_Toc142311048"/>
      <w:bookmarkStart w:id="781" w:name="_Toc127161460"/>
      <w:bookmarkStart w:id="782" w:name="_Toc226309790"/>
      <w:bookmarkStart w:id="783" w:name="_Toc151193644"/>
      <w:bookmarkStart w:id="784" w:name="_Toc151193716"/>
      <w:bookmarkStart w:id="785" w:name="_Toc150509297"/>
      <w:bookmarkStart w:id="786" w:name="_Toc164351640"/>
      <w:bookmarkStart w:id="787" w:name="_Toc164229387"/>
      <w:bookmarkStart w:id="788" w:name="_Toc195842911"/>
      <w:bookmarkStart w:id="789" w:name="_Toc164229241"/>
      <w:bookmarkStart w:id="790" w:name="_Toc150480784"/>
      <w:bookmarkStart w:id="791" w:name="_Toc265228384"/>
      <w:bookmarkStart w:id="792" w:name="_Toc151190173"/>
      <w:bookmarkStart w:id="793" w:name="_Ref467307010"/>
      <w:bookmarkStart w:id="794" w:name="_Toc127151747"/>
      <w:bookmarkStart w:id="795" w:name="_Toc151193860"/>
      <w:bookmarkStart w:id="796" w:name="_Toc305158888"/>
      <w:bookmarkStart w:id="797" w:name="_Toc127151546"/>
      <w:bookmarkStart w:id="798" w:name="_Toc520356170"/>
      <w:bookmarkStart w:id="799" w:name="_Toc226965736"/>
      <w:bookmarkStart w:id="800" w:name="_Toc151193788"/>
      <w:bookmarkStart w:id="801" w:name="_Toc164608660"/>
      <w:bookmarkStart w:id="802" w:name="_Toc150774751"/>
      <w:bookmarkStart w:id="803" w:name="_Toc150774646"/>
      <w:bookmarkStart w:id="804" w:name="_Toc149720839"/>
      <w:bookmarkStart w:id="805" w:name="_Toc226965819"/>
      <w:bookmarkStart w:id="806" w:name="_Toc264969236"/>
      <w:r>
        <w:rPr>
          <w:rFonts w:ascii="宋体" w:hAnsi="宋体"/>
          <w:sz w:val="24"/>
        </w:rPr>
        <w:t>中标候选人名单</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4"/>
        <w:tabs>
          <w:tab w:val="left" w:pos="900"/>
          <w:tab w:val="left" w:pos="2127"/>
        </w:tabs>
        <w:adjustRightInd w:val="0"/>
        <w:snapToGrid w:val="0"/>
        <w:spacing w:line="360" w:lineRule="auto"/>
        <w:ind w:left="993" w:firstLine="136" w:firstLineChars="57"/>
        <w:rPr>
          <w:rFonts w:hint="default" w:hAnsi="宋体"/>
          <w:sz w:val="24"/>
          <w:szCs w:val="24"/>
        </w:rPr>
      </w:pPr>
      <w:r>
        <w:rPr>
          <w:rFonts w:hAnsi="宋体"/>
          <w:sz w:val="24"/>
        </w:rPr>
        <w:t>□</w:t>
      </w:r>
      <w:r>
        <w:rPr>
          <w:rFonts w:hint="default" w:hAnsi="宋体"/>
          <w:sz w:val="24"/>
          <w:szCs w:val="24"/>
        </w:rPr>
        <w:t>随机抽取</w:t>
      </w:r>
    </w:p>
    <w:p>
      <w:pPr>
        <w:pStyle w:val="24"/>
        <w:tabs>
          <w:tab w:val="left" w:pos="900"/>
          <w:tab w:val="left" w:pos="2127"/>
        </w:tabs>
        <w:adjustRightInd w:val="0"/>
        <w:snapToGrid w:val="0"/>
        <w:spacing w:line="360" w:lineRule="auto"/>
        <w:ind w:left="993" w:firstLine="136" w:firstLineChars="57"/>
        <w:rPr>
          <w:rFonts w:hint="default" w:hAnsi="宋体"/>
          <w:sz w:val="24"/>
          <w:szCs w:val="24"/>
        </w:rPr>
      </w:pPr>
      <w:r>
        <w:rPr>
          <w:rFonts w:hAnsi="宋体"/>
          <w:sz w:val="24"/>
        </w:rPr>
        <w:t>□</w:t>
      </w:r>
      <w:r>
        <w:rPr>
          <w:rFonts w:hint="default" w:hAnsi="宋体"/>
          <w:sz w:val="24"/>
          <w:szCs w:val="24"/>
        </w:rPr>
        <w:t>其他方式，具体要求：_____</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评标委员会要对评分汇总情况进行复核，特别是对排名第一的、报价最低的、投标或</w:t>
      </w:r>
      <w:r>
        <w:rPr>
          <w:rFonts w:hint="eastAsia" w:ascii="宋体" w:hAnsi="宋体"/>
          <w:sz w:val="24"/>
        </w:rPr>
        <w:t>响应</w:t>
      </w:r>
      <w:r>
        <w:rPr>
          <w:rFonts w:ascii="宋体" w:hAnsi="宋体"/>
          <w:sz w:val="24"/>
        </w:rPr>
        <w:t>文件被认定为无效的情形进行重点复核。</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评标委员会将根据各投标人的评标排序，依次推荐本项目（</w:t>
      </w:r>
      <w:r>
        <w:rPr>
          <w:rFonts w:hint="eastAsia" w:ascii="宋体" w:hAnsi="宋体"/>
          <w:sz w:val="24"/>
        </w:rPr>
        <w:t>各</w:t>
      </w:r>
      <w:r>
        <w:rPr>
          <w:rFonts w:ascii="宋体" w:hAnsi="宋体"/>
          <w:sz w:val="24"/>
        </w:rPr>
        <w:t>采购包）的中标候选人，起草并签署评标报告。本项目（</w:t>
      </w:r>
      <w:r>
        <w:rPr>
          <w:rFonts w:hint="eastAsia" w:ascii="宋体" w:hAnsi="宋体"/>
          <w:sz w:val="24"/>
        </w:rPr>
        <w:t>各</w:t>
      </w:r>
      <w:r>
        <w:rPr>
          <w:rFonts w:ascii="宋体" w:hAnsi="宋体"/>
          <w:sz w:val="24"/>
        </w:rPr>
        <w:t>采购包）评标委员会共（各）推荐</w:t>
      </w:r>
      <w:r>
        <w:rPr>
          <w:rFonts w:hint="eastAsia" w:ascii="宋体" w:hAnsi="宋体"/>
          <w:sz w:val="24"/>
          <w:u w:val="single"/>
        </w:rPr>
        <w:t>3</w:t>
      </w:r>
      <w:r>
        <w:rPr>
          <w:rFonts w:ascii="宋体" w:hAnsi="宋体"/>
          <w:sz w:val="24"/>
        </w:rPr>
        <w:t>名中标候选人。</w:t>
      </w:r>
    </w:p>
    <w:p>
      <w:pPr>
        <w:numPr>
          <w:ilvl w:val="0"/>
          <w:numId w:val="13"/>
        </w:numPr>
        <w:tabs>
          <w:tab w:val="left" w:pos="360"/>
        </w:tabs>
        <w:snapToGrid w:val="0"/>
        <w:spacing w:line="360" w:lineRule="auto"/>
        <w:outlineLvl w:val="1"/>
        <w:rPr>
          <w:rFonts w:ascii="宋体" w:hAnsi="宋体"/>
          <w:sz w:val="24"/>
        </w:rPr>
      </w:pPr>
      <w:r>
        <w:rPr>
          <w:rFonts w:ascii="宋体" w:hAnsi="宋体"/>
          <w:sz w:val="24"/>
        </w:rPr>
        <w:t>报告违法行为</w:t>
      </w:r>
    </w:p>
    <w:p>
      <w:pPr>
        <w:numPr>
          <w:ilvl w:val="1"/>
          <w:numId w:val="13"/>
        </w:numPr>
        <w:tabs>
          <w:tab w:val="left" w:pos="1080"/>
        </w:tabs>
        <w:snapToGrid w:val="0"/>
        <w:spacing w:line="360" w:lineRule="auto"/>
        <w:ind w:left="1077" w:hanging="720"/>
        <w:rPr>
          <w:rFonts w:ascii="宋体" w:hAnsi="宋体"/>
          <w:sz w:val="24"/>
        </w:rPr>
      </w:pPr>
      <w:r>
        <w:rPr>
          <w:rFonts w:ascii="宋体" w:hAnsi="宋体"/>
          <w:sz w:val="24"/>
        </w:rPr>
        <w:t>评标委员会在评标过程中发现投标人有行贿、提供虚假材料或者串通等违法行为时，有向采购人、采购代理机构或者有关部门报告的职责。</w:t>
      </w:r>
    </w:p>
    <w:p>
      <w:pPr>
        <w:widowControl/>
        <w:jc w:val="left"/>
        <w:rPr>
          <w:rFonts w:ascii="宋体" w:hAnsi="宋体"/>
          <w:b/>
          <w:sz w:val="24"/>
        </w:rPr>
      </w:pPr>
      <w:r>
        <w:rPr>
          <w:rFonts w:ascii="宋体" w:hAnsi="宋体"/>
          <w:b/>
          <w:sz w:val="24"/>
        </w:rPr>
        <w:br w:type="page"/>
      </w:r>
    </w:p>
    <w:p>
      <w:pPr>
        <w:tabs>
          <w:tab w:val="left" w:pos="360"/>
          <w:tab w:val="left" w:pos="900"/>
        </w:tabs>
        <w:snapToGrid w:val="0"/>
        <w:spacing w:line="360" w:lineRule="auto"/>
        <w:jc w:val="center"/>
        <w:outlineLvl w:val="1"/>
        <w:rPr>
          <w:rFonts w:ascii="宋体" w:hAnsi="宋体"/>
          <w:b/>
        </w:rPr>
      </w:pPr>
      <w:r>
        <w:rPr>
          <w:rFonts w:ascii="宋体" w:hAnsi="宋体"/>
          <w:b/>
          <w:sz w:val="24"/>
        </w:rPr>
        <w:t>二、评标标准</w:t>
      </w:r>
    </w:p>
    <w:p>
      <w:pPr>
        <w:tabs>
          <w:tab w:val="left" w:pos="360"/>
          <w:tab w:val="left" w:pos="900"/>
          <w:tab w:val="left" w:pos="1080"/>
          <w:tab w:val="left" w:pos="2014"/>
        </w:tabs>
        <w:snapToGrid w:val="0"/>
        <w:spacing w:line="360" w:lineRule="auto"/>
        <w:rPr>
          <w:rFonts w:ascii="宋体" w:hAnsi="宋体"/>
          <w:sz w:val="24"/>
        </w:rPr>
      </w:pPr>
    </w:p>
    <w:tbl>
      <w:tblPr>
        <w:tblStyle w:val="44"/>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8"/>
        <w:gridCol w:w="1178"/>
        <w:gridCol w:w="534"/>
        <w:gridCol w:w="6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548" w:type="dxa"/>
            <w:vAlign w:val="center"/>
          </w:tcPr>
          <w:p>
            <w:pPr>
              <w:ind w:firstLine="28"/>
              <w:jc w:val="center"/>
              <w:rPr>
                <w:rFonts w:ascii="宋体" w:hAnsi="宋体" w:cs="宋体"/>
                <w:b/>
                <w:szCs w:val="21"/>
              </w:rPr>
            </w:pPr>
            <w:r>
              <w:rPr>
                <w:rFonts w:hint="eastAsia" w:ascii="宋体" w:hAnsi="宋体" w:cs="宋体"/>
                <w:b/>
                <w:szCs w:val="21"/>
              </w:rPr>
              <w:t>序号</w:t>
            </w:r>
          </w:p>
        </w:tc>
        <w:tc>
          <w:tcPr>
            <w:tcW w:w="1178" w:type="dxa"/>
            <w:vAlign w:val="center"/>
          </w:tcPr>
          <w:p>
            <w:pPr>
              <w:ind w:firstLine="28"/>
              <w:jc w:val="center"/>
              <w:rPr>
                <w:rFonts w:ascii="宋体" w:hAnsi="宋体" w:cs="宋体"/>
                <w:b/>
                <w:szCs w:val="21"/>
              </w:rPr>
            </w:pPr>
            <w:r>
              <w:rPr>
                <w:rFonts w:hint="eastAsia" w:ascii="宋体" w:hAnsi="宋体" w:cs="宋体"/>
                <w:b/>
                <w:szCs w:val="21"/>
              </w:rPr>
              <w:t>评分因素</w:t>
            </w:r>
          </w:p>
        </w:tc>
        <w:tc>
          <w:tcPr>
            <w:tcW w:w="534" w:type="dxa"/>
            <w:vAlign w:val="center"/>
          </w:tcPr>
          <w:p>
            <w:pPr>
              <w:ind w:firstLine="28"/>
              <w:jc w:val="center"/>
              <w:rPr>
                <w:rFonts w:ascii="宋体" w:hAnsi="宋体" w:cs="宋体"/>
                <w:b/>
                <w:szCs w:val="21"/>
              </w:rPr>
            </w:pPr>
            <w:r>
              <w:rPr>
                <w:rFonts w:hint="eastAsia" w:ascii="宋体" w:hAnsi="宋体" w:cs="宋体"/>
                <w:b/>
                <w:szCs w:val="21"/>
              </w:rPr>
              <w:t>分值</w:t>
            </w:r>
          </w:p>
        </w:tc>
        <w:tc>
          <w:tcPr>
            <w:tcW w:w="6959" w:type="dxa"/>
            <w:vAlign w:val="center"/>
          </w:tcPr>
          <w:p>
            <w:pPr>
              <w:pStyle w:val="249"/>
              <w:spacing w:before="0" w:after="0" w:line="240" w:lineRule="auto"/>
              <w:rPr>
                <w:rFonts w:ascii="宋体" w:hAnsi="宋体" w:eastAsia="宋体" w:cs="宋体"/>
                <w:sz w:val="21"/>
                <w:szCs w:val="21"/>
              </w:rPr>
            </w:pPr>
            <w:r>
              <w:rPr>
                <w:rFonts w:hint="eastAsia" w:ascii="宋体" w:hAnsi="宋体" w:eastAsia="宋体" w:cs="宋体"/>
                <w:sz w:val="21"/>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9219" w:type="dxa"/>
            <w:gridSpan w:val="4"/>
            <w:vAlign w:val="center"/>
          </w:tcPr>
          <w:p>
            <w:pPr>
              <w:pStyle w:val="249"/>
              <w:spacing w:before="0" w:after="0" w:line="240" w:lineRule="auto"/>
              <w:jc w:val="left"/>
              <w:rPr>
                <w:rFonts w:ascii="宋体" w:hAnsi="宋体" w:eastAsia="宋体" w:cs="宋体"/>
                <w:sz w:val="21"/>
                <w:szCs w:val="21"/>
              </w:rPr>
            </w:pPr>
            <w:r>
              <w:rPr>
                <w:rFonts w:hint="eastAsia" w:ascii="宋体" w:hAnsi="宋体" w:eastAsia="宋体" w:cs="宋体"/>
                <w:b w:val="0"/>
                <w:sz w:val="21"/>
                <w:szCs w:val="21"/>
              </w:rPr>
              <w:t>一、价格部分（30分）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548" w:type="dxa"/>
            <w:vAlign w:val="center"/>
          </w:tcPr>
          <w:p>
            <w:pPr>
              <w:ind w:firstLine="28"/>
              <w:jc w:val="center"/>
              <w:rPr>
                <w:rFonts w:ascii="宋体" w:hAnsi="宋体" w:cs="宋体"/>
                <w:szCs w:val="21"/>
              </w:rPr>
            </w:pPr>
            <w:r>
              <w:rPr>
                <w:rFonts w:hint="eastAsia" w:ascii="宋体" w:hAnsi="宋体" w:cs="宋体"/>
                <w:szCs w:val="21"/>
              </w:rPr>
              <w:t>1</w:t>
            </w:r>
          </w:p>
        </w:tc>
        <w:tc>
          <w:tcPr>
            <w:tcW w:w="1178" w:type="dxa"/>
            <w:vAlign w:val="center"/>
          </w:tcPr>
          <w:p>
            <w:pPr>
              <w:ind w:left="-38"/>
              <w:jc w:val="center"/>
              <w:rPr>
                <w:rFonts w:ascii="宋体" w:hAnsi="宋体" w:cs="宋体"/>
                <w:szCs w:val="21"/>
              </w:rPr>
            </w:pPr>
            <w:r>
              <w:rPr>
                <w:rFonts w:hint="eastAsia" w:ascii="宋体" w:hAnsi="宋体" w:cs="宋体"/>
                <w:szCs w:val="21"/>
              </w:rPr>
              <w:t>投标报价</w:t>
            </w:r>
          </w:p>
        </w:tc>
        <w:tc>
          <w:tcPr>
            <w:tcW w:w="534" w:type="dxa"/>
            <w:vAlign w:val="center"/>
          </w:tcPr>
          <w:p>
            <w:pPr>
              <w:ind w:firstLine="28"/>
              <w:jc w:val="center"/>
              <w:rPr>
                <w:rFonts w:ascii="宋体" w:hAnsi="宋体" w:cs="宋体"/>
                <w:szCs w:val="21"/>
              </w:rPr>
            </w:pPr>
            <w:r>
              <w:rPr>
                <w:rFonts w:hint="eastAsia" w:ascii="宋体" w:hAnsi="宋体" w:cs="宋体"/>
                <w:szCs w:val="21"/>
              </w:rPr>
              <w:t>30</w:t>
            </w:r>
          </w:p>
        </w:tc>
        <w:tc>
          <w:tcPr>
            <w:tcW w:w="6959" w:type="dxa"/>
            <w:vAlign w:val="center"/>
          </w:tcPr>
          <w:p>
            <w:pPr>
              <w:ind w:left="-38"/>
              <w:rPr>
                <w:rFonts w:ascii="宋体" w:hAnsi="宋体" w:cs="宋体"/>
                <w:szCs w:val="21"/>
              </w:rPr>
            </w:pPr>
            <w:r>
              <w:rPr>
                <w:rFonts w:hint="eastAsia" w:ascii="宋体" w:hAnsi="宋体" w:cs="宋体"/>
                <w:szCs w:val="21"/>
              </w:rPr>
              <w:t>满足招标文件要求且投标价格最低的投标报价为评标基准价，其价格分为满分。其他投标人的价格分统一按照下列公式计算：</w:t>
            </w:r>
          </w:p>
          <w:p>
            <w:pPr>
              <w:ind w:left="-38"/>
              <w:rPr>
                <w:rFonts w:ascii="宋体" w:hAnsi="宋体" w:cs="宋体"/>
                <w:szCs w:val="21"/>
              </w:rPr>
            </w:pPr>
            <w:r>
              <w:rPr>
                <w:rFonts w:hint="eastAsia" w:ascii="宋体" w:hAnsi="宋体" w:cs="宋体"/>
                <w:szCs w:val="21"/>
              </w:rPr>
              <w:t>投标报价得分＝（评标基准价/投标报价）×分值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19" w:type="dxa"/>
            <w:gridSpan w:val="4"/>
            <w:vAlign w:val="center"/>
          </w:tcPr>
          <w:p>
            <w:pPr>
              <w:ind w:left="-38"/>
              <w:rPr>
                <w:rFonts w:ascii="宋体" w:hAnsi="宋体" w:cs="宋体"/>
                <w:szCs w:val="21"/>
              </w:rPr>
            </w:pPr>
            <w:r>
              <w:rPr>
                <w:rFonts w:hint="eastAsia" w:ascii="宋体" w:hAnsi="宋体" w:cs="宋体"/>
                <w:szCs w:val="21"/>
              </w:rPr>
              <w:t>二、商务部分（5分）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548" w:type="dxa"/>
            <w:vAlign w:val="center"/>
          </w:tcPr>
          <w:p>
            <w:pPr>
              <w:jc w:val="center"/>
              <w:rPr>
                <w:rFonts w:ascii="宋体" w:hAnsi="宋体" w:cs="宋体"/>
                <w:szCs w:val="21"/>
              </w:rPr>
            </w:pPr>
            <w:r>
              <w:rPr>
                <w:rFonts w:hint="eastAsia" w:ascii="宋体" w:hAnsi="宋体" w:cs="宋体"/>
                <w:szCs w:val="21"/>
              </w:rPr>
              <w:t>1</w:t>
            </w:r>
          </w:p>
        </w:tc>
        <w:tc>
          <w:tcPr>
            <w:tcW w:w="1178" w:type="dxa"/>
            <w:vAlign w:val="center"/>
          </w:tcPr>
          <w:p>
            <w:pPr>
              <w:ind w:left="-38"/>
              <w:jc w:val="center"/>
              <w:rPr>
                <w:rFonts w:ascii="宋体" w:hAnsi="宋体" w:cs="宋体"/>
                <w:szCs w:val="21"/>
              </w:rPr>
            </w:pPr>
            <w:r>
              <w:rPr>
                <w:rFonts w:hint="eastAsia" w:ascii="宋体" w:hAnsi="宋体" w:cs="宋体"/>
                <w:kern w:val="0"/>
                <w:szCs w:val="21"/>
                <w:lang w:bidi="ar"/>
              </w:rPr>
              <w:t>类似项目业绩</w:t>
            </w:r>
          </w:p>
        </w:tc>
        <w:tc>
          <w:tcPr>
            <w:tcW w:w="534" w:type="dxa"/>
            <w:vAlign w:val="center"/>
          </w:tcPr>
          <w:p>
            <w:pPr>
              <w:ind w:left="-38"/>
              <w:jc w:val="center"/>
              <w:rPr>
                <w:rFonts w:ascii="宋体" w:hAnsi="宋体" w:cs="宋体"/>
                <w:szCs w:val="21"/>
              </w:rPr>
            </w:pPr>
            <w:r>
              <w:rPr>
                <w:rFonts w:ascii="宋体" w:hAnsi="宋体" w:cs="宋体"/>
                <w:szCs w:val="21"/>
              </w:rPr>
              <w:t>5</w:t>
            </w:r>
          </w:p>
        </w:tc>
        <w:tc>
          <w:tcPr>
            <w:tcW w:w="6959" w:type="dxa"/>
            <w:vAlign w:val="center"/>
          </w:tcPr>
          <w:p>
            <w:pPr>
              <w:ind w:left="-38"/>
              <w:rPr>
                <w:rFonts w:ascii="宋体" w:hAnsi="宋体" w:cs="宋体"/>
                <w:szCs w:val="21"/>
              </w:rPr>
            </w:pPr>
            <w:r>
              <w:rPr>
                <w:rFonts w:hint="eastAsia" w:ascii="宋体" w:hAnsi="宋体" w:cs="宋体"/>
                <w:szCs w:val="21"/>
              </w:rPr>
              <w:t>近三年（自2021年</w:t>
            </w:r>
            <w:r>
              <w:rPr>
                <w:rFonts w:ascii="宋体" w:hAnsi="宋体" w:cs="宋体"/>
                <w:szCs w:val="21"/>
              </w:rPr>
              <w:t>02</w:t>
            </w:r>
            <w:r>
              <w:rPr>
                <w:rFonts w:hint="eastAsia" w:ascii="宋体" w:hAnsi="宋体" w:cs="宋体"/>
                <w:szCs w:val="21"/>
              </w:rPr>
              <w:t>月01日至今）完成类似项目业绩，有一项加</w:t>
            </w:r>
            <w:r>
              <w:rPr>
                <w:rFonts w:ascii="宋体" w:hAnsi="宋体" w:cs="宋体"/>
                <w:szCs w:val="21"/>
              </w:rPr>
              <w:t>2.5</w:t>
            </w:r>
            <w:r>
              <w:rPr>
                <w:rFonts w:hint="eastAsia" w:ascii="宋体" w:hAnsi="宋体" w:cs="宋体"/>
                <w:szCs w:val="21"/>
              </w:rPr>
              <w:t>分，本项最多可得</w:t>
            </w:r>
            <w:r>
              <w:rPr>
                <w:rFonts w:ascii="宋体" w:hAnsi="宋体" w:cs="宋体"/>
                <w:szCs w:val="21"/>
              </w:rPr>
              <w:t>5</w:t>
            </w:r>
            <w:r>
              <w:rPr>
                <w:rFonts w:hint="eastAsia" w:ascii="宋体" w:hAnsi="宋体" w:cs="宋体"/>
                <w:szCs w:val="21"/>
              </w:rPr>
              <w:t xml:space="preserve">分 </w:t>
            </w:r>
          </w:p>
          <w:p>
            <w:pPr>
              <w:ind w:left="-38"/>
              <w:rPr>
                <w:rFonts w:ascii="宋体" w:hAnsi="宋体" w:cs="宋体"/>
                <w:szCs w:val="21"/>
              </w:rPr>
            </w:pPr>
            <w:r>
              <w:rPr>
                <w:rFonts w:hint="eastAsia" w:ascii="宋体" w:hAnsi="宋体" w:cs="宋体"/>
                <w:szCs w:val="21"/>
              </w:rPr>
              <w:t>备注：应提供其合同（至少需提供合同相关页、服务内容页及盖章页复印件，均应加盖单位公章）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9219" w:type="dxa"/>
            <w:gridSpan w:val="4"/>
            <w:vAlign w:val="center"/>
          </w:tcPr>
          <w:p>
            <w:pPr>
              <w:ind w:left="-38"/>
              <w:rPr>
                <w:rFonts w:ascii="宋体" w:hAnsi="宋体" w:cs="宋体"/>
                <w:szCs w:val="21"/>
              </w:rPr>
            </w:pPr>
            <w:r>
              <w:rPr>
                <w:rFonts w:hint="eastAsia" w:ascii="宋体" w:hAnsi="宋体" w:cs="宋体"/>
                <w:szCs w:val="21"/>
              </w:rPr>
              <w:t>三、技术方案部分（6</w:t>
            </w:r>
            <w:r>
              <w:rPr>
                <w:rFonts w:ascii="宋体" w:hAnsi="宋体" w:cs="宋体"/>
                <w:szCs w:val="21"/>
              </w:rPr>
              <w:t>5</w:t>
            </w:r>
            <w:r>
              <w:rPr>
                <w:rFonts w:hint="eastAsia" w:ascii="宋体" w:hAnsi="宋体" w:cs="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8" w:type="dxa"/>
            <w:vAlign w:val="center"/>
          </w:tcPr>
          <w:p>
            <w:pPr>
              <w:ind w:firstLine="28"/>
              <w:jc w:val="center"/>
              <w:rPr>
                <w:rFonts w:ascii="宋体" w:hAnsi="宋体" w:cs="宋体"/>
                <w:szCs w:val="21"/>
              </w:rPr>
            </w:pPr>
            <w:r>
              <w:rPr>
                <w:rFonts w:hint="eastAsia" w:ascii="宋体" w:hAnsi="宋体" w:cs="宋体"/>
                <w:szCs w:val="21"/>
              </w:rPr>
              <w:t>1</w:t>
            </w:r>
          </w:p>
        </w:tc>
        <w:tc>
          <w:tcPr>
            <w:tcW w:w="1178" w:type="dxa"/>
            <w:vAlign w:val="center"/>
          </w:tcPr>
          <w:p>
            <w:pPr>
              <w:snapToGrid w:val="0"/>
              <w:ind w:firstLine="28"/>
              <w:jc w:val="center"/>
              <w:rPr>
                <w:rFonts w:ascii="宋体" w:hAnsi="宋体" w:cs="宋体"/>
                <w:bCs/>
                <w:szCs w:val="21"/>
              </w:rPr>
            </w:pPr>
            <w:r>
              <w:rPr>
                <w:rFonts w:hint="eastAsia" w:ascii="宋体" w:hAnsi="宋体" w:cs="宋体"/>
                <w:szCs w:val="21"/>
              </w:rPr>
              <w:t>技术指标</w:t>
            </w:r>
          </w:p>
        </w:tc>
        <w:tc>
          <w:tcPr>
            <w:tcW w:w="534" w:type="dxa"/>
            <w:vAlign w:val="center"/>
          </w:tcPr>
          <w:p>
            <w:pPr>
              <w:ind w:firstLine="28"/>
              <w:jc w:val="center"/>
              <w:rPr>
                <w:rFonts w:ascii="宋体" w:hAnsi="宋体" w:cs="宋体"/>
                <w:bCs/>
                <w:szCs w:val="21"/>
              </w:rPr>
            </w:pPr>
            <w:r>
              <w:rPr>
                <w:rFonts w:hint="eastAsia" w:ascii="宋体" w:hAnsi="宋体" w:cs="宋体"/>
                <w:szCs w:val="21"/>
              </w:rPr>
              <w:t>10</w:t>
            </w:r>
          </w:p>
        </w:tc>
        <w:tc>
          <w:tcPr>
            <w:tcW w:w="6959" w:type="dxa"/>
            <w:vAlign w:val="center"/>
          </w:tcPr>
          <w:p>
            <w:pPr>
              <w:autoSpaceDN w:val="0"/>
              <w:ind w:firstLine="28"/>
              <w:textAlignment w:val="center"/>
              <w:rPr>
                <w:rFonts w:ascii="宋体" w:hAnsi="宋体" w:cs="宋体"/>
                <w:szCs w:val="21"/>
              </w:rPr>
            </w:pPr>
            <w:r>
              <w:rPr>
                <w:rFonts w:hint="eastAsia" w:ascii="宋体" w:hAnsi="宋体" w:cs="宋体"/>
                <w:szCs w:val="21"/>
              </w:rPr>
              <w:t>满足采购需求文件中产品技术指标的全部技术指标得满分。</w:t>
            </w:r>
          </w:p>
          <w:p>
            <w:pPr>
              <w:autoSpaceDN w:val="0"/>
              <w:ind w:firstLine="28"/>
              <w:textAlignment w:val="center"/>
              <w:rPr>
                <w:rFonts w:ascii="宋体" w:hAnsi="宋体" w:cs="宋体"/>
                <w:szCs w:val="21"/>
              </w:rPr>
            </w:pPr>
            <w:r>
              <w:rPr>
                <w:rFonts w:hint="eastAsia" w:ascii="宋体" w:hAnsi="宋体" w:cs="宋体"/>
                <w:szCs w:val="21"/>
              </w:rPr>
              <w:t>#代表重要指标，有1项不满足扣1分；</w:t>
            </w:r>
          </w:p>
          <w:p>
            <w:pPr>
              <w:widowControl/>
              <w:jc w:val="left"/>
              <w:rPr>
                <w:rFonts w:ascii="宋体" w:hAnsi="宋体" w:cs="宋体"/>
                <w:szCs w:val="21"/>
              </w:rPr>
            </w:pPr>
            <w:r>
              <w:rPr>
                <w:rFonts w:hint="eastAsia" w:ascii="宋体" w:hAnsi="宋体" w:cs="宋体"/>
                <w:szCs w:val="21"/>
              </w:rPr>
              <w:t>无标识则表示一般指标项，有1项不满足扣0.5分，扣完为止。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8" w:type="dxa"/>
            <w:vAlign w:val="center"/>
          </w:tcPr>
          <w:p>
            <w:pPr>
              <w:ind w:firstLine="28"/>
              <w:jc w:val="center"/>
              <w:rPr>
                <w:rFonts w:ascii="宋体" w:hAnsi="宋体" w:cs="宋体"/>
                <w:szCs w:val="21"/>
              </w:rPr>
            </w:pPr>
            <w:r>
              <w:rPr>
                <w:rFonts w:hint="eastAsia" w:ascii="宋体" w:hAnsi="宋体" w:cs="宋体"/>
                <w:szCs w:val="21"/>
              </w:rPr>
              <w:t>2</w:t>
            </w:r>
          </w:p>
        </w:tc>
        <w:tc>
          <w:tcPr>
            <w:tcW w:w="1178" w:type="dxa"/>
            <w:vAlign w:val="center"/>
          </w:tcPr>
          <w:p>
            <w:pPr>
              <w:snapToGrid w:val="0"/>
              <w:ind w:firstLine="28"/>
              <w:jc w:val="center"/>
              <w:rPr>
                <w:rFonts w:ascii="宋体" w:hAnsi="宋体" w:cs="宋体"/>
                <w:szCs w:val="21"/>
              </w:rPr>
            </w:pPr>
            <w:r>
              <w:rPr>
                <w:rFonts w:hint="eastAsia" w:ascii="宋体" w:hAnsi="宋体" w:cs="宋体"/>
                <w:szCs w:val="21"/>
              </w:rPr>
              <w:t>技术性能</w:t>
            </w:r>
          </w:p>
        </w:tc>
        <w:tc>
          <w:tcPr>
            <w:tcW w:w="534" w:type="dxa"/>
            <w:vAlign w:val="center"/>
          </w:tcPr>
          <w:p>
            <w:pPr>
              <w:ind w:firstLine="28"/>
              <w:jc w:val="center"/>
              <w:rPr>
                <w:rFonts w:ascii="宋体" w:hAnsi="宋体" w:cs="宋体"/>
                <w:szCs w:val="21"/>
              </w:rPr>
            </w:pPr>
            <w:r>
              <w:rPr>
                <w:rFonts w:hint="eastAsia" w:ascii="宋体" w:hAnsi="宋体" w:cs="宋体"/>
                <w:szCs w:val="21"/>
              </w:rPr>
              <w:t>20</w:t>
            </w:r>
          </w:p>
        </w:tc>
        <w:tc>
          <w:tcPr>
            <w:tcW w:w="6959" w:type="dxa"/>
            <w:vAlign w:val="center"/>
          </w:tcPr>
          <w:p>
            <w:pPr>
              <w:autoSpaceDN w:val="0"/>
              <w:jc w:val="left"/>
              <w:textAlignment w:val="center"/>
              <w:rPr>
                <w:rFonts w:ascii="宋体" w:hAnsi="宋体" w:cs="宋体"/>
                <w:spacing w:val="-4"/>
                <w:szCs w:val="21"/>
              </w:rPr>
            </w:pPr>
            <w:r>
              <w:rPr>
                <w:rFonts w:hint="eastAsia" w:ascii="宋体" w:hAnsi="宋体" w:cs="宋体"/>
                <w:spacing w:val="-4"/>
                <w:szCs w:val="21"/>
              </w:rPr>
              <w:t>响应产品的质量、性能、功能、耐用性、先进性、安全性、稳定性、可靠性等优于招标文件要求，质量优良，得20分；</w:t>
            </w:r>
          </w:p>
          <w:p>
            <w:pPr>
              <w:autoSpaceDN w:val="0"/>
              <w:jc w:val="left"/>
              <w:textAlignment w:val="center"/>
              <w:rPr>
                <w:rFonts w:ascii="宋体" w:hAnsi="宋体" w:cs="宋体"/>
                <w:spacing w:val="-4"/>
                <w:szCs w:val="21"/>
              </w:rPr>
            </w:pPr>
            <w:r>
              <w:rPr>
                <w:rFonts w:hint="eastAsia" w:ascii="宋体" w:hAnsi="宋体" w:cs="宋体"/>
                <w:spacing w:val="-4"/>
                <w:szCs w:val="21"/>
              </w:rPr>
              <w:t>响应产品的质量、性能、功能、耐用性、先进性、安全性、稳定性、可靠性等均符合招标文件要求，能满足采购人使用需求，得</w:t>
            </w:r>
            <w:r>
              <w:rPr>
                <w:rFonts w:ascii="宋体" w:hAnsi="宋体" w:cs="宋体"/>
                <w:spacing w:val="-4"/>
                <w:szCs w:val="21"/>
              </w:rPr>
              <w:t>15</w:t>
            </w:r>
            <w:r>
              <w:rPr>
                <w:rFonts w:hint="eastAsia" w:ascii="宋体" w:hAnsi="宋体" w:cs="宋体"/>
                <w:spacing w:val="-4"/>
                <w:szCs w:val="21"/>
              </w:rPr>
              <w:t>分；</w:t>
            </w:r>
          </w:p>
          <w:p>
            <w:pPr>
              <w:autoSpaceDN w:val="0"/>
              <w:jc w:val="left"/>
              <w:textAlignment w:val="center"/>
              <w:rPr>
                <w:rFonts w:hint="eastAsia" w:ascii="宋体" w:hAnsi="宋体" w:cs="宋体"/>
                <w:spacing w:val="-4"/>
                <w:szCs w:val="21"/>
              </w:rPr>
            </w:pPr>
            <w:r>
              <w:rPr>
                <w:rFonts w:hint="eastAsia" w:ascii="宋体" w:hAnsi="宋体" w:cs="宋体"/>
                <w:spacing w:val="-4"/>
                <w:szCs w:val="21"/>
              </w:rPr>
              <w:t>响应产品的质量、性能、功能、耐用性、先进性、安全性、稳定性、可靠性等均符合招标文件要求，基本满足采购人使用需求，得</w:t>
            </w:r>
            <w:r>
              <w:rPr>
                <w:rFonts w:ascii="宋体" w:hAnsi="宋体" w:cs="宋体"/>
                <w:spacing w:val="-4"/>
                <w:szCs w:val="21"/>
              </w:rPr>
              <w:t>10</w:t>
            </w:r>
            <w:r>
              <w:rPr>
                <w:rFonts w:hint="eastAsia" w:ascii="宋体" w:hAnsi="宋体" w:cs="宋体"/>
                <w:spacing w:val="-4"/>
                <w:szCs w:val="21"/>
              </w:rPr>
              <w:t>分；</w:t>
            </w:r>
          </w:p>
          <w:p>
            <w:pPr>
              <w:autoSpaceDN w:val="0"/>
              <w:jc w:val="left"/>
              <w:textAlignment w:val="center"/>
              <w:rPr>
                <w:rFonts w:ascii="宋体" w:hAnsi="宋体" w:cs="宋体"/>
                <w:spacing w:val="-4"/>
                <w:szCs w:val="21"/>
              </w:rPr>
            </w:pPr>
            <w:r>
              <w:rPr>
                <w:rFonts w:hint="eastAsia" w:ascii="宋体" w:hAnsi="宋体" w:cs="宋体"/>
                <w:spacing w:val="-4"/>
                <w:szCs w:val="21"/>
              </w:rPr>
              <w:t>响应产品的质量、性能、功能、耐用性、先进性、安全性、稳定性、可靠性等有较少或部分非实质性偏离，得</w:t>
            </w:r>
            <w:r>
              <w:rPr>
                <w:rFonts w:ascii="宋体" w:hAnsi="宋体" w:cs="宋体"/>
                <w:spacing w:val="-4"/>
                <w:szCs w:val="21"/>
              </w:rPr>
              <w:t>5</w:t>
            </w:r>
            <w:r>
              <w:rPr>
                <w:rFonts w:hint="eastAsia" w:ascii="宋体" w:hAnsi="宋体" w:cs="宋体"/>
                <w:spacing w:val="-4"/>
                <w:szCs w:val="21"/>
              </w:rPr>
              <w:t>分；</w:t>
            </w:r>
          </w:p>
          <w:p>
            <w:pPr>
              <w:widowControl/>
              <w:jc w:val="left"/>
              <w:rPr>
                <w:rFonts w:ascii="宋体" w:hAnsi="宋体" w:cs="宋体"/>
                <w:szCs w:val="21"/>
              </w:rPr>
            </w:pPr>
            <w:r>
              <w:rPr>
                <w:rFonts w:hint="eastAsia" w:ascii="宋体" w:hAnsi="宋体" w:cs="宋体"/>
                <w:spacing w:val="-4"/>
                <w:szCs w:val="21"/>
              </w:rPr>
              <w:t>响应产品的质量、性能、功能、耐用性、先进性、安全性、稳定性、可靠性等完全偏离，得0分。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8" w:type="dxa"/>
            <w:vAlign w:val="center"/>
          </w:tcPr>
          <w:p>
            <w:pPr>
              <w:ind w:firstLine="28"/>
              <w:jc w:val="center"/>
              <w:rPr>
                <w:rFonts w:ascii="宋体" w:hAnsi="宋体" w:cs="宋体"/>
                <w:szCs w:val="21"/>
              </w:rPr>
            </w:pPr>
            <w:r>
              <w:rPr>
                <w:rFonts w:hint="eastAsia" w:ascii="宋体" w:hAnsi="宋体" w:cs="宋体"/>
                <w:szCs w:val="21"/>
              </w:rPr>
              <w:t>3</w:t>
            </w:r>
          </w:p>
        </w:tc>
        <w:tc>
          <w:tcPr>
            <w:tcW w:w="1178" w:type="dxa"/>
            <w:vAlign w:val="center"/>
          </w:tcPr>
          <w:p>
            <w:pPr>
              <w:snapToGrid w:val="0"/>
              <w:ind w:firstLine="28"/>
              <w:jc w:val="center"/>
              <w:rPr>
                <w:rFonts w:ascii="宋体" w:hAnsi="宋体" w:cs="宋体"/>
                <w:szCs w:val="21"/>
              </w:rPr>
            </w:pPr>
            <w:r>
              <w:rPr>
                <w:rFonts w:hint="eastAsia" w:ascii="宋体" w:hAnsi="宋体" w:cs="宋体"/>
                <w:kern w:val="0"/>
                <w:szCs w:val="21"/>
                <w:lang w:eastAsia="en-US" w:bidi="ar"/>
              </w:rPr>
              <w:t>供货计划及方案</w:t>
            </w:r>
          </w:p>
        </w:tc>
        <w:tc>
          <w:tcPr>
            <w:tcW w:w="534" w:type="dxa"/>
            <w:vAlign w:val="center"/>
          </w:tcPr>
          <w:p>
            <w:pPr>
              <w:ind w:firstLine="28"/>
              <w:jc w:val="center"/>
              <w:rPr>
                <w:rFonts w:ascii="宋体" w:hAnsi="宋体" w:cs="宋体"/>
                <w:szCs w:val="21"/>
              </w:rPr>
            </w:pPr>
            <w:r>
              <w:rPr>
                <w:rFonts w:hint="eastAsia" w:ascii="宋体" w:hAnsi="宋体" w:cs="宋体"/>
                <w:szCs w:val="21"/>
              </w:rPr>
              <w:t>15</w:t>
            </w:r>
          </w:p>
        </w:tc>
        <w:tc>
          <w:tcPr>
            <w:tcW w:w="6959" w:type="dxa"/>
            <w:vAlign w:val="center"/>
          </w:tcPr>
          <w:p>
            <w:pPr>
              <w:widowControl/>
              <w:jc w:val="left"/>
              <w:rPr>
                <w:rFonts w:ascii="宋体" w:hAnsi="宋体" w:cs="宋体"/>
                <w:kern w:val="0"/>
                <w:szCs w:val="21"/>
                <w:lang w:bidi="ar"/>
              </w:rPr>
            </w:pPr>
            <w:r>
              <w:rPr>
                <w:rFonts w:hint="eastAsia" w:ascii="宋体" w:hAnsi="宋体" w:cs="宋体"/>
                <w:kern w:val="0"/>
                <w:szCs w:val="21"/>
                <w:lang w:bidi="ar"/>
              </w:rPr>
              <w:t>投标人提供完善、合理的供货计划及实施方案，包括但不限于项目实施内容、实施方法、项目控制、实施步骤、实施计划、所供货物质量、供货进度等。</w:t>
            </w:r>
          </w:p>
          <w:p>
            <w:pPr>
              <w:widowControl/>
              <w:jc w:val="left"/>
              <w:rPr>
                <w:rFonts w:ascii="宋体" w:hAnsi="宋体" w:cs="宋体"/>
                <w:szCs w:val="21"/>
              </w:rPr>
            </w:pPr>
            <w:r>
              <w:rPr>
                <w:rFonts w:hint="eastAsia" w:ascii="宋体" w:hAnsi="宋体" w:cs="宋体"/>
                <w:kern w:val="0"/>
                <w:szCs w:val="21"/>
                <w:lang w:bidi="ar"/>
              </w:rPr>
              <w:t>综合考虑，好得15分；较好得</w:t>
            </w:r>
            <w:r>
              <w:rPr>
                <w:rFonts w:ascii="宋体" w:hAnsi="宋体" w:cs="宋体"/>
                <w:kern w:val="0"/>
                <w:szCs w:val="21"/>
                <w:lang w:bidi="ar"/>
              </w:rPr>
              <w:t>10</w:t>
            </w:r>
            <w:r>
              <w:rPr>
                <w:rFonts w:hint="eastAsia" w:ascii="宋体" w:hAnsi="宋体" w:cs="宋体"/>
                <w:kern w:val="0"/>
                <w:szCs w:val="21"/>
                <w:lang w:bidi="ar"/>
              </w:rPr>
              <w:t>分；一般</w:t>
            </w:r>
            <w:r>
              <w:rPr>
                <w:rFonts w:ascii="宋体" w:hAnsi="宋体" w:cs="宋体"/>
                <w:kern w:val="0"/>
                <w:szCs w:val="21"/>
                <w:lang w:bidi="ar"/>
              </w:rPr>
              <w:t>5</w:t>
            </w:r>
            <w:r>
              <w:rPr>
                <w:rFonts w:hint="eastAsia" w:ascii="宋体" w:hAnsi="宋体" w:cs="宋体"/>
                <w:kern w:val="0"/>
                <w:szCs w:val="21"/>
                <w:lang w:bidi="ar"/>
              </w:rPr>
              <w:t>分；未提供或方案差得0分。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8" w:type="dxa"/>
            <w:vAlign w:val="center"/>
          </w:tcPr>
          <w:p>
            <w:pPr>
              <w:ind w:firstLine="28"/>
              <w:jc w:val="center"/>
              <w:rPr>
                <w:rFonts w:ascii="宋体" w:hAnsi="宋体" w:cs="宋体"/>
                <w:szCs w:val="21"/>
              </w:rPr>
            </w:pPr>
            <w:r>
              <w:rPr>
                <w:rFonts w:hint="eastAsia" w:ascii="宋体" w:hAnsi="宋体" w:cs="宋体"/>
                <w:szCs w:val="21"/>
              </w:rPr>
              <w:t>4</w:t>
            </w:r>
          </w:p>
        </w:tc>
        <w:tc>
          <w:tcPr>
            <w:tcW w:w="1178" w:type="dxa"/>
            <w:vAlign w:val="center"/>
          </w:tcPr>
          <w:p>
            <w:pPr>
              <w:snapToGrid w:val="0"/>
              <w:ind w:firstLine="28"/>
              <w:jc w:val="center"/>
              <w:rPr>
                <w:rFonts w:ascii="宋体" w:hAnsi="宋体" w:cs="宋体"/>
                <w:szCs w:val="21"/>
              </w:rPr>
            </w:pPr>
            <w:r>
              <w:rPr>
                <w:rFonts w:hint="eastAsia" w:ascii="宋体" w:hAnsi="宋体" w:cs="宋体"/>
                <w:kern w:val="0"/>
                <w:szCs w:val="21"/>
                <w:lang w:eastAsia="en-US" w:bidi="ar"/>
              </w:rPr>
              <w:t>备品、备件方案</w:t>
            </w:r>
          </w:p>
        </w:tc>
        <w:tc>
          <w:tcPr>
            <w:tcW w:w="534" w:type="dxa"/>
            <w:vAlign w:val="center"/>
          </w:tcPr>
          <w:p>
            <w:pPr>
              <w:ind w:firstLine="28"/>
              <w:jc w:val="center"/>
              <w:rPr>
                <w:rFonts w:ascii="宋体" w:hAnsi="宋体" w:cs="宋体"/>
                <w:szCs w:val="21"/>
              </w:rPr>
            </w:pPr>
            <w:r>
              <w:rPr>
                <w:rFonts w:hint="eastAsia" w:ascii="宋体" w:hAnsi="宋体" w:cs="宋体"/>
                <w:szCs w:val="21"/>
              </w:rPr>
              <w:t>10</w:t>
            </w:r>
          </w:p>
        </w:tc>
        <w:tc>
          <w:tcPr>
            <w:tcW w:w="6959" w:type="dxa"/>
            <w:vAlign w:val="center"/>
          </w:tcPr>
          <w:p>
            <w:pPr>
              <w:widowControl/>
              <w:jc w:val="left"/>
              <w:rPr>
                <w:rFonts w:ascii="宋体" w:hAnsi="宋体" w:cs="宋体"/>
                <w:kern w:val="0"/>
                <w:szCs w:val="21"/>
                <w:lang w:bidi="ar"/>
              </w:rPr>
            </w:pPr>
            <w:r>
              <w:rPr>
                <w:rFonts w:hint="eastAsia" w:ascii="宋体" w:hAnsi="宋体" w:cs="宋体"/>
                <w:kern w:val="0"/>
                <w:szCs w:val="21"/>
                <w:lang w:bidi="ar"/>
              </w:rPr>
              <w:t>备品、备件配备齐全，得10分；</w:t>
            </w:r>
          </w:p>
          <w:p>
            <w:pPr>
              <w:widowControl/>
              <w:jc w:val="left"/>
              <w:rPr>
                <w:rFonts w:ascii="宋体" w:hAnsi="宋体" w:cs="宋体"/>
                <w:kern w:val="0"/>
                <w:szCs w:val="21"/>
                <w:lang w:bidi="ar"/>
              </w:rPr>
            </w:pPr>
            <w:r>
              <w:rPr>
                <w:rFonts w:hint="eastAsia" w:ascii="宋体" w:hAnsi="宋体" w:cs="宋体"/>
                <w:kern w:val="0"/>
                <w:szCs w:val="21"/>
                <w:lang w:bidi="ar"/>
              </w:rPr>
              <w:t>备品、备件配备较为齐全，得7分；</w:t>
            </w:r>
          </w:p>
          <w:p>
            <w:pPr>
              <w:widowControl/>
              <w:jc w:val="left"/>
              <w:rPr>
                <w:rFonts w:ascii="宋体" w:hAnsi="宋体" w:cs="宋体"/>
                <w:kern w:val="0"/>
                <w:szCs w:val="21"/>
                <w:lang w:bidi="ar"/>
              </w:rPr>
            </w:pPr>
            <w:r>
              <w:rPr>
                <w:rFonts w:hint="eastAsia" w:ascii="宋体" w:hAnsi="宋体" w:cs="宋体"/>
                <w:kern w:val="0"/>
                <w:szCs w:val="21"/>
                <w:lang w:bidi="ar"/>
              </w:rPr>
              <w:t>备品、备件配备一般，得</w:t>
            </w:r>
            <w:r>
              <w:rPr>
                <w:rFonts w:ascii="宋体" w:hAnsi="宋体" w:cs="宋体"/>
                <w:kern w:val="0"/>
                <w:szCs w:val="21"/>
                <w:lang w:bidi="ar"/>
              </w:rPr>
              <w:t>4</w:t>
            </w:r>
            <w:r>
              <w:rPr>
                <w:rFonts w:hint="eastAsia" w:ascii="宋体" w:hAnsi="宋体" w:cs="宋体"/>
                <w:kern w:val="0"/>
                <w:szCs w:val="21"/>
                <w:lang w:bidi="ar"/>
              </w:rPr>
              <w:t>分；</w:t>
            </w:r>
          </w:p>
          <w:p>
            <w:pPr>
              <w:widowControl/>
              <w:jc w:val="left"/>
              <w:rPr>
                <w:rFonts w:ascii="宋体" w:hAnsi="宋体" w:cs="宋体"/>
                <w:szCs w:val="21"/>
              </w:rPr>
            </w:pPr>
            <w:r>
              <w:rPr>
                <w:rFonts w:hint="eastAsia" w:ascii="宋体" w:hAnsi="宋体" w:cs="宋体"/>
                <w:kern w:val="0"/>
                <w:szCs w:val="21"/>
                <w:lang w:bidi="ar"/>
              </w:rPr>
              <w:t>备品、备件配备</w:t>
            </w:r>
            <w:r>
              <w:rPr>
                <w:rFonts w:hint="eastAsia" w:ascii="宋体" w:hAnsi="宋体" w:cs="宋体"/>
                <w:szCs w:val="21"/>
              </w:rPr>
              <w:t>较差1分</w:t>
            </w:r>
          </w:p>
          <w:p>
            <w:pPr>
              <w:widowControl/>
              <w:jc w:val="left"/>
              <w:rPr>
                <w:rFonts w:ascii="宋体" w:hAnsi="宋体" w:cs="宋体"/>
                <w:szCs w:val="21"/>
              </w:rPr>
            </w:pPr>
            <w:r>
              <w:rPr>
                <w:rFonts w:hint="eastAsia" w:ascii="宋体" w:hAnsi="宋体" w:cs="宋体"/>
                <w:kern w:val="0"/>
                <w:szCs w:val="21"/>
                <w:lang w:bidi="ar"/>
              </w:rPr>
              <w:t>备品、备件配备不合理或未提供相关方案得0分。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48" w:type="dxa"/>
            <w:vAlign w:val="center"/>
          </w:tcPr>
          <w:p>
            <w:pPr>
              <w:ind w:firstLine="28"/>
              <w:jc w:val="center"/>
              <w:rPr>
                <w:rFonts w:ascii="宋体" w:hAnsi="宋体" w:cs="宋体"/>
                <w:szCs w:val="21"/>
              </w:rPr>
            </w:pPr>
            <w:r>
              <w:rPr>
                <w:rFonts w:hint="eastAsia" w:ascii="宋体" w:hAnsi="宋体" w:cs="宋体"/>
                <w:szCs w:val="21"/>
              </w:rPr>
              <w:t>5</w:t>
            </w:r>
          </w:p>
        </w:tc>
        <w:tc>
          <w:tcPr>
            <w:tcW w:w="1178" w:type="dxa"/>
            <w:vAlign w:val="center"/>
          </w:tcPr>
          <w:p>
            <w:pPr>
              <w:snapToGrid w:val="0"/>
              <w:ind w:firstLine="28"/>
              <w:jc w:val="center"/>
              <w:rPr>
                <w:rFonts w:ascii="宋体" w:hAnsi="宋体" w:cs="宋体"/>
                <w:szCs w:val="21"/>
              </w:rPr>
            </w:pPr>
            <w:r>
              <w:rPr>
                <w:rFonts w:hint="eastAsia" w:ascii="宋体" w:hAnsi="宋体" w:cs="宋体"/>
                <w:kern w:val="0"/>
                <w:szCs w:val="21"/>
                <w:lang w:bidi="ar"/>
              </w:rPr>
              <w:t>售后及承诺</w:t>
            </w:r>
          </w:p>
        </w:tc>
        <w:tc>
          <w:tcPr>
            <w:tcW w:w="534" w:type="dxa"/>
            <w:vAlign w:val="center"/>
          </w:tcPr>
          <w:p>
            <w:pPr>
              <w:ind w:firstLine="28"/>
              <w:jc w:val="center"/>
              <w:rPr>
                <w:rFonts w:ascii="宋体" w:hAnsi="宋体" w:cs="宋体"/>
                <w:szCs w:val="21"/>
              </w:rPr>
            </w:pPr>
            <w:r>
              <w:rPr>
                <w:rFonts w:hint="eastAsia" w:ascii="宋体" w:hAnsi="宋体" w:cs="宋体"/>
                <w:szCs w:val="21"/>
              </w:rPr>
              <w:t>10</w:t>
            </w:r>
          </w:p>
        </w:tc>
        <w:tc>
          <w:tcPr>
            <w:tcW w:w="6959" w:type="dxa"/>
            <w:vAlign w:val="center"/>
          </w:tcPr>
          <w:p>
            <w:pPr>
              <w:widowControl/>
              <w:jc w:val="left"/>
              <w:rPr>
                <w:rFonts w:ascii="宋体" w:hAnsi="宋体" w:cs="宋体"/>
                <w:szCs w:val="21"/>
              </w:rPr>
            </w:pPr>
            <w:r>
              <w:rPr>
                <w:rFonts w:hint="eastAsia" w:ascii="宋体" w:hAnsi="宋体" w:cs="宋体"/>
                <w:szCs w:val="21"/>
              </w:rPr>
              <w:t>包括</w:t>
            </w:r>
            <w:r>
              <w:rPr>
                <w:rFonts w:hint="eastAsia" w:ascii="宋体" w:hAnsi="宋体" w:cs="宋体"/>
                <w:kern w:val="0"/>
                <w:szCs w:val="21"/>
                <w:lang w:bidi="ar"/>
              </w:rPr>
              <w:t>但不限于</w:t>
            </w:r>
            <w:r>
              <w:rPr>
                <w:rFonts w:hint="eastAsia" w:ascii="宋体" w:hAnsi="宋体" w:cs="宋体"/>
                <w:szCs w:val="21"/>
              </w:rPr>
              <w:t>投标人售后服务的应急能力、及时性、质量保证能力、人员配备、优惠条件等相关承诺，综合考虑售后服务承诺完善性、保修响应程度等。</w:t>
            </w:r>
          </w:p>
          <w:p>
            <w:pPr>
              <w:widowControl/>
              <w:jc w:val="left"/>
              <w:rPr>
                <w:rFonts w:ascii="宋体" w:hAnsi="宋体" w:cs="宋体"/>
                <w:szCs w:val="21"/>
              </w:rPr>
            </w:pPr>
            <w:r>
              <w:rPr>
                <w:rFonts w:hint="eastAsia" w:ascii="宋体" w:hAnsi="宋体" w:cs="宋体"/>
                <w:szCs w:val="21"/>
              </w:rPr>
              <w:t>好得10分；</w:t>
            </w:r>
          </w:p>
          <w:p>
            <w:pPr>
              <w:widowControl/>
              <w:jc w:val="left"/>
              <w:rPr>
                <w:rFonts w:ascii="宋体" w:hAnsi="宋体" w:cs="宋体"/>
                <w:szCs w:val="21"/>
              </w:rPr>
            </w:pPr>
            <w:r>
              <w:rPr>
                <w:rFonts w:hint="eastAsia" w:ascii="宋体" w:hAnsi="宋体" w:cs="宋体"/>
                <w:szCs w:val="21"/>
              </w:rPr>
              <w:t>较好得7分；</w:t>
            </w:r>
          </w:p>
          <w:p>
            <w:pPr>
              <w:widowControl/>
              <w:jc w:val="left"/>
              <w:rPr>
                <w:rFonts w:ascii="宋体" w:hAnsi="宋体" w:cs="宋体"/>
                <w:szCs w:val="21"/>
              </w:rPr>
            </w:pPr>
            <w:r>
              <w:rPr>
                <w:rFonts w:hint="eastAsia" w:ascii="宋体" w:hAnsi="宋体" w:cs="宋体"/>
                <w:szCs w:val="21"/>
              </w:rPr>
              <w:t>一般4分；</w:t>
            </w:r>
          </w:p>
          <w:p>
            <w:pPr>
              <w:widowControl/>
              <w:jc w:val="left"/>
              <w:rPr>
                <w:rFonts w:ascii="宋体" w:hAnsi="宋体" w:cs="宋体"/>
                <w:szCs w:val="21"/>
              </w:rPr>
            </w:pPr>
            <w:r>
              <w:rPr>
                <w:rFonts w:hint="eastAsia" w:ascii="宋体" w:hAnsi="宋体" w:cs="宋体"/>
                <w:szCs w:val="21"/>
              </w:rPr>
              <w:t>较差1分</w:t>
            </w:r>
          </w:p>
          <w:p>
            <w:pPr>
              <w:widowControl/>
              <w:jc w:val="left"/>
              <w:rPr>
                <w:rFonts w:ascii="宋体" w:hAnsi="宋体" w:cs="宋体"/>
                <w:szCs w:val="21"/>
              </w:rPr>
            </w:pPr>
            <w:r>
              <w:rPr>
                <w:rFonts w:hint="eastAsia" w:ascii="宋体" w:hAnsi="宋体" w:cs="宋体"/>
                <w:szCs w:val="21"/>
              </w:rPr>
              <w:t>差或未提供0分。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6" w:type="dxa"/>
            <w:gridSpan w:val="2"/>
            <w:vAlign w:val="center"/>
          </w:tcPr>
          <w:p>
            <w:pPr>
              <w:ind w:firstLine="28"/>
              <w:jc w:val="center"/>
              <w:rPr>
                <w:rFonts w:ascii="宋体" w:hAnsi="宋体" w:cs="宋体"/>
                <w:szCs w:val="21"/>
              </w:rPr>
            </w:pPr>
            <w:r>
              <w:rPr>
                <w:rFonts w:hint="eastAsia" w:ascii="宋体" w:hAnsi="宋体" w:cs="宋体"/>
                <w:szCs w:val="21"/>
              </w:rPr>
              <w:t>合计</w:t>
            </w:r>
          </w:p>
        </w:tc>
        <w:tc>
          <w:tcPr>
            <w:tcW w:w="534" w:type="dxa"/>
            <w:vAlign w:val="center"/>
          </w:tcPr>
          <w:p>
            <w:pPr>
              <w:rPr>
                <w:rFonts w:ascii="宋体" w:hAnsi="宋体" w:cs="宋体"/>
                <w:szCs w:val="21"/>
              </w:rPr>
            </w:pPr>
            <w:r>
              <w:rPr>
                <w:rFonts w:hint="eastAsia" w:ascii="宋体" w:hAnsi="宋体" w:cs="宋体"/>
                <w:szCs w:val="21"/>
              </w:rPr>
              <w:t>100</w:t>
            </w:r>
          </w:p>
        </w:tc>
        <w:tc>
          <w:tcPr>
            <w:tcW w:w="6959" w:type="dxa"/>
            <w:vAlign w:val="center"/>
          </w:tcPr>
          <w:p>
            <w:pPr>
              <w:rPr>
                <w:rFonts w:ascii="宋体" w:hAnsi="宋体" w:cs="宋体"/>
                <w:szCs w:val="21"/>
              </w:rPr>
            </w:pPr>
          </w:p>
        </w:tc>
      </w:tr>
    </w:tbl>
    <w:p>
      <w:pPr>
        <w:spacing w:line="360" w:lineRule="auto"/>
        <w:rPr>
          <w:rFonts w:ascii="宋体" w:hAnsi="宋体"/>
          <w:sz w:val="24"/>
        </w:rPr>
      </w:pPr>
    </w:p>
    <w:p>
      <w:pPr>
        <w:spacing w:line="360" w:lineRule="auto"/>
        <w:rPr>
          <w:rFonts w:ascii="宋体" w:hAnsi="宋体"/>
          <w:sz w:val="24"/>
        </w:rPr>
      </w:pPr>
      <w:r>
        <w:rPr>
          <w:rFonts w:hint="eastAsia" w:ascii="宋体" w:hAnsi="宋体"/>
          <w:sz w:val="24"/>
        </w:rPr>
        <w:t>注：1.本项目近三年类似业绩为2021年02月01日至投标截止之日的类似业绩。</w:t>
      </w:r>
    </w:p>
    <w:p>
      <w:pPr>
        <w:pStyle w:val="2"/>
        <w:rPr>
          <w:rFonts w:hAnsi="宋体"/>
          <w:sz w:val="36"/>
          <w:szCs w:val="36"/>
        </w:rPr>
      </w:pPr>
      <w:r>
        <w:rPr>
          <w:rFonts w:hAnsi="宋体"/>
          <w:sz w:val="36"/>
          <w:szCs w:val="36"/>
        </w:rPr>
        <w:br w:type="page"/>
      </w:r>
      <w:bookmarkStart w:id="807" w:name="_Toc18573"/>
      <w:r>
        <w:rPr>
          <w:rFonts w:hAnsi="宋体"/>
          <w:sz w:val="36"/>
          <w:szCs w:val="36"/>
        </w:rPr>
        <w:t>第五章</w:t>
      </w:r>
      <w:r>
        <w:rPr>
          <w:rFonts w:hint="eastAsia" w:hAnsi="宋体"/>
          <w:sz w:val="36"/>
          <w:szCs w:val="36"/>
        </w:rPr>
        <w:t>、</w:t>
      </w:r>
      <w:r>
        <w:rPr>
          <w:rFonts w:hAnsi="宋体"/>
          <w:sz w:val="36"/>
          <w:szCs w:val="36"/>
        </w:rPr>
        <w:t>采购需求</w:t>
      </w:r>
      <w:bookmarkEnd w:id="807"/>
    </w:p>
    <w:p>
      <w:pPr>
        <w:rPr>
          <w:rFonts w:ascii="宋体" w:hAnsi="宋体" w:cs="宋体"/>
          <w:sz w:val="24"/>
        </w:rPr>
      </w:pPr>
      <w:r>
        <w:rPr>
          <w:rFonts w:hint="eastAsia" w:ascii="宋体" w:hAnsi="宋体" w:cs="宋体"/>
          <w:sz w:val="24"/>
        </w:rPr>
        <w:t>一、项目概况</w:t>
      </w:r>
    </w:p>
    <w:p>
      <w:pPr>
        <w:pStyle w:val="17"/>
        <w:autoSpaceDE w:val="0"/>
        <w:autoSpaceDN w:val="0"/>
        <w:spacing w:line="365" w:lineRule="auto"/>
        <w:ind w:firstLine="480" w:firstLineChars="200"/>
        <w:rPr>
          <w:rFonts w:cs="宋体"/>
          <w:spacing w:val="-2"/>
        </w:rPr>
      </w:pPr>
      <w:r>
        <w:rPr>
          <w:rFonts w:hint="eastAsia" w:ascii="Times New Roman" w:hAnsi="Times New Roman"/>
          <w:szCs w:val="22"/>
        </w:rPr>
        <w:t>仁和镇地处顺义新城核心区，与首都国际机场零距离对接，地铁M15号线、机场高速、六环路、顺平快速路、顺通快速路穿境而过。镇域行政辖区范围较为复杂，与周边5个镇、5个街道、1个功能区接壤，下辖23个行政村和5个社区居委会。近年来，随着仁和镇城镇化推进步伐，23个村中已拆迁19个村。仁和政通人和、百业兴旺。为提升仁和地区的整体形象，</w:t>
      </w:r>
      <w:r>
        <w:rPr>
          <w:rFonts w:hint="eastAsia" w:cs="宋体"/>
          <w:spacing w:val="-2"/>
        </w:rPr>
        <w:t>更好的开展宣传工作，委托设计制作公司，负责2024年仁和镇各类活动宣传品设计制作工作。</w:t>
      </w:r>
    </w:p>
    <w:p>
      <w:pPr>
        <w:rPr>
          <w:rFonts w:ascii="宋体" w:hAnsi="宋体" w:cs="宋体"/>
          <w:sz w:val="24"/>
        </w:rPr>
      </w:pPr>
      <w:r>
        <w:rPr>
          <w:rFonts w:hint="eastAsia" w:ascii="宋体" w:hAnsi="宋体" w:cs="宋体"/>
          <w:sz w:val="24"/>
        </w:rPr>
        <w:t>二、采购内容</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具体品目明细如下：</w:t>
      </w:r>
    </w:p>
    <w:tbl>
      <w:tblPr>
        <w:tblStyle w:val="44"/>
        <w:tblW w:w="9841" w:type="dxa"/>
        <w:jc w:val="center"/>
        <w:tblLayout w:type="fixed"/>
        <w:tblCellMar>
          <w:top w:w="0" w:type="dxa"/>
          <w:left w:w="108" w:type="dxa"/>
          <w:bottom w:w="0" w:type="dxa"/>
          <w:right w:w="108" w:type="dxa"/>
        </w:tblCellMar>
      </w:tblPr>
      <w:tblGrid>
        <w:gridCol w:w="701"/>
        <w:gridCol w:w="2244"/>
        <w:gridCol w:w="3710"/>
        <w:gridCol w:w="1559"/>
        <w:gridCol w:w="1627"/>
      </w:tblGrid>
      <w:tr>
        <w:tblPrEx>
          <w:tblCellMar>
            <w:top w:w="0" w:type="dxa"/>
            <w:left w:w="108" w:type="dxa"/>
            <w:bottom w:w="0" w:type="dxa"/>
            <w:right w:w="108" w:type="dxa"/>
          </w:tblCellMar>
        </w:tblPrEx>
        <w:trPr>
          <w:trHeight w:val="875" w:hRule="atLeast"/>
          <w:tblHeader/>
          <w:jc w:val="center"/>
        </w:trPr>
        <w:tc>
          <w:tcPr>
            <w:tcW w:w="701"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序号</w:t>
            </w: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项目名称</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工艺要求</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规格</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数量</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2A布</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围档测量、设计；</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2A布高清喷绘；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制作、绷画面安装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m²</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750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刀刮布</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围档测量、设计；</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刀刮布高清喷绘；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制作、绷画面安装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m²</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155</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黑白布</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围档测量、设计；</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黑白布高清喷绘；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制作、绷画面安装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m²</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150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车贴</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户外车贴高清喷绘；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覆亮膜（哑膜）裁成品</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m²</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160</w:t>
            </w:r>
          </w:p>
        </w:tc>
      </w:tr>
      <w:tr>
        <w:tblPrEx>
          <w:tblCellMar>
            <w:top w:w="0" w:type="dxa"/>
            <w:left w:w="108" w:type="dxa"/>
            <w:bottom w:w="0" w:type="dxa"/>
            <w:right w:w="108" w:type="dxa"/>
          </w:tblCellMar>
        </w:tblPrEx>
        <w:trPr>
          <w:trHeight w:val="1009"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KT板</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户外车贴高清喷绘；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裱KT板；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裁成品；</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包银（金）色边条</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w:t>
            </w:r>
          </w:p>
        </w:tc>
      </w:tr>
      <w:tr>
        <w:tblPrEx>
          <w:tblCellMar>
            <w:top w:w="0" w:type="dxa"/>
            <w:left w:w="108" w:type="dxa"/>
            <w:bottom w:w="0" w:type="dxa"/>
            <w:right w:w="108" w:type="dxa"/>
          </w:tblCellMar>
        </w:tblPrEx>
        <w:trPr>
          <w:trHeight w:val="1009"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PVC板</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户外车贴高清喷绘；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裱5mm厚高密PVC板；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裁成品；</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包银（金）色边条</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300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亚克力展板背喷</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5mm亚克力板；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UV平板喷绘；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含正喷或背喷、异形雕刻（含亚克力板）</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亚克力展板背喷</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8mm亚克力板；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UV平板喷绘；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含正喷或背喷、异形雕刻（含亚克力板）</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130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亚克力展板背喷</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10mm亚克力板；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UV平板喷绘；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含正喷或背喷、异形雕刻（含亚克力板）</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w:t>
            </w:r>
          </w:p>
        </w:tc>
      </w:tr>
      <w:tr>
        <w:tblPrEx>
          <w:tblCellMar>
            <w:top w:w="0" w:type="dxa"/>
            <w:left w:w="108" w:type="dxa"/>
            <w:bottom w:w="0" w:type="dxa"/>
            <w:right w:w="108" w:type="dxa"/>
          </w:tblCellMar>
        </w:tblPrEx>
        <w:trPr>
          <w:trHeight w:val="1056"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X展架</w:t>
            </w:r>
          </w:p>
        </w:tc>
        <w:tc>
          <w:tcPr>
            <w:tcW w:w="3710" w:type="dxa"/>
            <w:tcBorders>
              <w:top w:val="nil"/>
              <w:left w:val="nil"/>
              <w:bottom w:val="nil"/>
              <w:right w:val="nil"/>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加厚X展架，单独包装带手提；画面：室内相纸高清喷绘；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覆亮膜（哑膜）四角打气孔，含组装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80*180cm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w:t>
            </w:r>
          </w:p>
        </w:tc>
      </w:tr>
      <w:tr>
        <w:tblPrEx>
          <w:tblCellMar>
            <w:top w:w="0" w:type="dxa"/>
            <w:left w:w="108" w:type="dxa"/>
            <w:bottom w:w="0" w:type="dxa"/>
            <w:right w:w="108" w:type="dxa"/>
          </w:tblCellMar>
        </w:tblPrEx>
        <w:trPr>
          <w:trHeight w:val="1009"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易拉宝</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b/>
                <w:sz w:val="24"/>
                <w14:ligatures w14:val="standardContextual"/>
              </w:rPr>
              <w:t>#铝合金底架</w:t>
            </w:r>
            <w:r>
              <w:rPr>
                <w:rFonts w:hint="eastAsia" w:ascii="宋体" w:hAnsi="宋体" w:cs="宋体"/>
                <w:sz w:val="24"/>
                <w14:ligatures w14:val="standardContextual"/>
              </w:rPr>
              <w:t>；</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单独包装带手提；</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画面：室内相纸高清喷绘；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覆亮膜（哑膜），含组装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80*200cm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200</w:t>
            </w:r>
          </w:p>
        </w:tc>
      </w:tr>
      <w:tr>
        <w:tblPrEx>
          <w:tblCellMar>
            <w:top w:w="0" w:type="dxa"/>
            <w:left w:w="108" w:type="dxa"/>
            <w:bottom w:w="0" w:type="dxa"/>
            <w:right w:w="108" w:type="dxa"/>
          </w:tblCellMar>
        </w:tblPrEx>
        <w:trPr>
          <w:trHeight w:val="1630"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门型架</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b/>
                <w:sz w:val="24"/>
                <w14:ligatures w14:val="standardContextual"/>
              </w:rPr>
            </w:pPr>
            <w:r>
              <w:rPr>
                <w:rFonts w:hint="eastAsia" w:ascii="宋体" w:hAnsi="宋体" w:cs="宋体"/>
                <w:b/>
                <w:sz w:val="24"/>
                <w14:ligatures w14:val="standardContextual"/>
              </w:rPr>
              <w:t>#镀锌烤漆支架+铁质防风底座；</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单独包装带手提；</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画面：室内相纸高清喷绘；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覆亮膜（哑膜）四角打气孔，含组装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80*180cm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150</w:t>
            </w:r>
          </w:p>
        </w:tc>
      </w:tr>
      <w:tr>
        <w:tblPrEx>
          <w:tblCellMar>
            <w:top w:w="0" w:type="dxa"/>
            <w:left w:w="108" w:type="dxa"/>
            <w:bottom w:w="0" w:type="dxa"/>
            <w:right w:w="108" w:type="dxa"/>
          </w:tblCellMar>
        </w:tblPrEx>
        <w:trPr>
          <w:trHeight w:val="116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丽屏展架</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铝合金边框；</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画面：户外车贴高清喷绘覆哑膜；</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裱KT板；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裁成品，双面胶粘贴至铝合金边框处，含组装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80*180cm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w:t>
            </w:r>
          </w:p>
        </w:tc>
      </w:tr>
      <w:tr>
        <w:tblPrEx>
          <w:tblCellMar>
            <w:top w:w="0" w:type="dxa"/>
            <w:left w:w="108" w:type="dxa"/>
            <w:bottom w:w="0" w:type="dxa"/>
            <w:right w:w="108" w:type="dxa"/>
          </w:tblCellMar>
        </w:tblPrEx>
        <w:trPr>
          <w:trHeight w:val="1223"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A型展架（双面）</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加厚型铝合金可开启式海报架；上方可手提；</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画面：户外车贴高清喷绘覆哑膜；</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裱KT板，裁成品，含组装</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70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注水刀旗（单面）</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铝合金伸缩旗杆+全新ABS底座+专用旗帜布</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3m高</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注水刀旗（单面）</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铝合金伸缩旗杆+全新ABS底座+专用旗帜布</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5m高</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条幅</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红绸布印单色字；</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四角打气眼；</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裤边印字，每条单卷</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70cm宽</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530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宣传海报</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室内相纸高清喷绘；</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覆亮膜（哑膜）裁成品</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60*90cm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不干胶（不模切）</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铜版纸彩色印刷不干胶</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32开</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12500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不干胶（模切）</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铜版纸彩色印刷不干胶，根据要求模切</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32开</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8000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宣传单页</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157克铜版纸；</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双面彩色专版印刷；</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覆亮膜（哑膜）</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16开</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宣传折页（2折页）</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200克铜版纸；</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双面彩色专版印刷；</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2折3页关门折</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16开2折页</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宣传折页（3折页）</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200克铜版纸；</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双面彩色专版印刷；</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3折4页关门折</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16开3折页</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300克 卡片</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300克铜版纸双面彩色打印覆亮膜（亚膜）</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9.0*5.4cm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20000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PVC卡片</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PVC材质，0.76mm厚</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8.55*5.5cm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无纺布手提袋</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100克无纺布，单色印刷</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38*30*10</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白卡纸手提袋</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250克白卡纸；</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彩色印刷；</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覆哑膜</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36*26*8</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nil"/>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牛皮纸手提袋</w:t>
            </w:r>
          </w:p>
        </w:tc>
        <w:tc>
          <w:tcPr>
            <w:tcW w:w="3710" w:type="dxa"/>
            <w:tcBorders>
              <w:top w:val="nil"/>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200克牛皮纸；</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彩色印刷</w:t>
            </w:r>
          </w:p>
        </w:tc>
        <w:tc>
          <w:tcPr>
            <w:tcW w:w="1559" w:type="dxa"/>
            <w:tcBorders>
              <w:top w:val="nil"/>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32*24*8</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3000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定制-水杯</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ascii="宋体" w:hAnsi="宋体" w:cs="宋体"/>
                <w:b/>
                <w:sz w:val="24"/>
                <w14:ligatures w14:val="standardContextual"/>
              </w:rPr>
              <w:t>#</w:t>
            </w:r>
            <w:r>
              <w:rPr>
                <w:rFonts w:hint="eastAsia" w:ascii="宋体" w:hAnsi="宋体" w:cs="宋体"/>
                <w:b/>
                <w:sz w:val="24"/>
                <w14:ligatures w14:val="standardContextual"/>
              </w:rPr>
              <w:t>316不锈钢内胆</w:t>
            </w:r>
            <w:r>
              <w:rPr>
                <w:rFonts w:hint="eastAsia" w:ascii="宋体" w:hAnsi="宋体" w:cs="宋体"/>
                <w:sz w:val="24"/>
                <w14:ligatures w14:val="standardContextual"/>
              </w:rPr>
              <w:t>；</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激光刻字</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400ml</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1200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定制-晴雨两用伞（手动）</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ascii="宋体" w:hAnsi="宋体" w:cs="宋体"/>
                <w:b/>
                <w:sz w:val="24"/>
                <w14:ligatures w14:val="standardContextual"/>
              </w:rPr>
              <w:t>#</w:t>
            </w:r>
            <w:r>
              <w:rPr>
                <w:rFonts w:hint="eastAsia" w:ascii="宋体" w:hAnsi="宋体" w:cs="宋体"/>
                <w:b/>
                <w:sz w:val="24"/>
                <w14:ligatures w14:val="standardContextual"/>
              </w:rPr>
              <w:t>黑胶涂层</w:t>
            </w:r>
            <w:r>
              <w:rPr>
                <w:rFonts w:hint="eastAsia" w:ascii="宋体" w:hAnsi="宋体" w:cs="宋体"/>
                <w:sz w:val="24"/>
                <w14:ligatures w14:val="standardContextual"/>
              </w:rPr>
              <w:t>；</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烤漆骨架；</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伞面印刷logo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8骨</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800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定制-帆布时尚围裙（长袖）</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三层复合防水面料；</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单色印刷文字</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长袖</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定制-毛巾套盒</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纯棉、刺绣文字/logo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2条装</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510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定制-指甲刀</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7-12件套；</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高碳钢材质</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7-12件套</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定制-多功能小风扇</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3档风力；</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续航6小时；</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彩色印刷logo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1200毫安</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400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定制-A5 笔记本礼盒</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U扣设计、礼盒定制logo+金属笔</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100张/本</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2500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定制-u盘</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金属材质+激光刻字+铁盒包装刻字</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32g</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小奶锅（不指定品牌）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304不锈钢食品级0涂层；</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煤气电磁炉通用</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18cm带盖</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400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电水壶（不指定品牌）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304不锈钢内胆保温</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2L</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榨汁机（不指定品牌）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续航4小时；</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4叶精钢刀片</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300ml</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床头灯（不指定品牌）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三色调光、LED护眼灯珠、充电款</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600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吹风机（不指定品牌）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负离子冷热+集风嘴</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200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蓝牙音响（不指定品牌）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5w全频喇叭+AI只能语音</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200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蓝牙耳机（不指定品牌）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分体式蓝牙耳机；</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带充电仓+激光定制logo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充电宝（不指定品牌）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自带3线；</w:t>
            </w:r>
          </w:p>
          <w:p>
            <w:pPr>
              <w:adjustRightInd w:val="0"/>
              <w:jc w:val="left"/>
              <w:rPr>
                <w:rFonts w:ascii="宋体" w:hAnsi="宋体" w:cs="宋体"/>
                <w:sz w:val="24"/>
                <w14:ligatures w14:val="standardContextual"/>
              </w:rPr>
            </w:pPr>
            <w:r>
              <w:rPr>
                <w:rFonts w:hint="eastAsia" w:ascii="宋体" w:hAnsi="宋体" w:cs="宋体"/>
                <w:sz w:val="24"/>
                <w14:ligatures w14:val="standardContextual"/>
              </w:rPr>
              <w:t xml:space="preserve"> 充电</w:t>
            </w:r>
            <w:r>
              <w:rPr>
                <w:rFonts w:ascii="宋体" w:hAnsi="宋体" w:cs="宋体"/>
                <w:sz w:val="24"/>
                <w14:ligatures w14:val="standardContextual"/>
              </w:rPr>
              <w:t>功率不低于</w:t>
            </w:r>
            <w:r>
              <w:rPr>
                <w:rFonts w:hint="eastAsia" w:ascii="宋体" w:hAnsi="宋体" w:cs="宋体"/>
                <w:sz w:val="24"/>
                <w14:ligatures w14:val="standardContextual"/>
              </w:rPr>
              <w:t>66</w:t>
            </w:r>
            <w:r>
              <w:rPr>
                <w:rFonts w:ascii="宋体" w:hAnsi="宋体" w:cs="宋体"/>
                <w:sz w:val="24"/>
                <w14:ligatures w14:val="standardContextual"/>
              </w:rPr>
              <w:t xml:space="preserve">w </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5000毫安</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800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充电猫爪暖手宝             （不指定品牌）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二挡调节、激光雕刻LOGO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3小时</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小型加湿器                  （不指定品牌）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ABS+pp材质，激光logo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220ml</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抱枕空调被                  （不指定品牌）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高清数码印花、亲肤被子面料；被子规格：展开</w:t>
            </w:r>
            <w:r>
              <w:rPr>
                <w:rFonts w:ascii="宋体" w:hAnsi="宋体" w:cs="宋体"/>
                <w:sz w:val="24"/>
                <w14:ligatures w14:val="standardContextual"/>
              </w:rPr>
              <w:t>尺寸</w:t>
            </w:r>
            <w:r>
              <w:rPr>
                <w:rFonts w:hint="eastAsia" w:ascii="宋体" w:hAnsi="宋体" w:cs="宋体"/>
                <w:sz w:val="24"/>
                <w14:ligatures w14:val="standardContextual"/>
              </w:rPr>
              <w:t>1*1.5m</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40*40cm</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300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多功能电煮锅                   （不指定品牌）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不粘锅+蒸笼，礼盒定制logo</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1.6L</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500</w:t>
            </w:r>
          </w:p>
        </w:tc>
      </w:tr>
      <w:tr>
        <w:tblPrEx>
          <w:tblCellMar>
            <w:top w:w="0" w:type="dxa"/>
            <w:left w:w="108" w:type="dxa"/>
            <w:bottom w:w="0" w:type="dxa"/>
            <w:right w:w="108" w:type="dxa"/>
          </w:tblCellMar>
        </w:tblPrEx>
        <w:trPr>
          <w:trHeight w:val="734"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pPr>
              <w:numPr>
                <w:ilvl w:val="0"/>
                <w:numId w:val="15"/>
              </w:numPr>
              <w:adjustRightInd w:val="0"/>
              <w:jc w:val="center"/>
              <w:rPr>
                <w:rFonts w:ascii="宋体" w:hAnsi="宋体" w:cs="宋体"/>
                <w:sz w:val="24"/>
                <w14:ligatures w14:val="standardContextual"/>
              </w:rPr>
            </w:pPr>
          </w:p>
        </w:tc>
        <w:tc>
          <w:tcPr>
            <w:tcW w:w="2244"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手机桌面支架                        （不指定品牌）</w:t>
            </w:r>
          </w:p>
        </w:tc>
        <w:tc>
          <w:tcPr>
            <w:tcW w:w="3710" w:type="dxa"/>
            <w:tcBorders>
              <w:top w:val="single" w:color="auto" w:sz="6" w:space="0"/>
              <w:left w:val="single" w:color="auto" w:sz="6" w:space="0"/>
              <w:bottom w:val="single" w:color="auto" w:sz="6" w:space="0"/>
              <w:right w:val="single" w:color="auto" w:sz="6" w:space="0"/>
            </w:tcBorders>
            <w:vAlign w:val="center"/>
          </w:tcPr>
          <w:p>
            <w:pPr>
              <w:adjustRightInd w:val="0"/>
              <w:jc w:val="left"/>
              <w:rPr>
                <w:rFonts w:ascii="宋体" w:hAnsi="宋体" w:cs="宋体"/>
                <w:sz w:val="24"/>
                <w14:ligatures w14:val="standardContextual"/>
              </w:rPr>
            </w:pPr>
            <w:r>
              <w:rPr>
                <w:rFonts w:hint="eastAsia" w:ascii="宋体" w:hAnsi="宋体" w:cs="宋体"/>
                <w:sz w:val="24"/>
                <w14:ligatures w14:val="standardContextual"/>
              </w:rPr>
              <w:t>合金材质，360°旋转</w:t>
            </w:r>
          </w:p>
        </w:tc>
        <w:tc>
          <w:tcPr>
            <w:tcW w:w="1559"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hint="eastAsia" w:ascii="宋体" w:hAnsi="宋体" w:cs="宋体"/>
                <w:sz w:val="24"/>
                <w14:ligatures w14:val="standardContextual"/>
              </w:rPr>
              <w:t>/</w:t>
            </w:r>
          </w:p>
        </w:tc>
        <w:tc>
          <w:tcPr>
            <w:tcW w:w="1627" w:type="dxa"/>
            <w:tcBorders>
              <w:top w:val="single" w:color="auto" w:sz="6" w:space="0"/>
              <w:left w:val="single" w:color="auto" w:sz="6" w:space="0"/>
              <w:bottom w:val="single" w:color="auto" w:sz="6" w:space="0"/>
              <w:right w:val="single" w:color="auto" w:sz="6" w:space="0"/>
            </w:tcBorders>
            <w:vAlign w:val="center"/>
          </w:tcPr>
          <w:p>
            <w:pPr>
              <w:adjustRightInd w:val="0"/>
              <w:jc w:val="center"/>
              <w:rPr>
                <w:rFonts w:ascii="宋体" w:hAnsi="宋体" w:cs="宋体"/>
                <w:sz w:val="24"/>
                <w14:ligatures w14:val="standardContextual"/>
              </w:rPr>
            </w:pPr>
            <w:r>
              <w:rPr>
                <w:rFonts w:ascii="宋体" w:hAnsi="宋体"/>
                <w:sz w:val="24"/>
              </w:rPr>
              <w:t>1000</w:t>
            </w:r>
          </w:p>
        </w:tc>
      </w:tr>
    </w:tbl>
    <w:p>
      <w:pPr>
        <w:pStyle w:val="17"/>
        <w:spacing w:before="27" w:line="364" w:lineRule="auto"/>
        <w:ind w:right="907"/>
        <w:rPr>
          <w:rFonts w:cs="宋体"/>
          <w:b/>
          <w:bCs/>
        </w:rPr>
      </w:pPr>
      <w:r>
        <w:rPr>
          <w:rFonts w:hint="eastAsia" w:cs="宋体"/>
          <w:b/>
          <w:bCs/>
          <w:spacing w:val="-2"/>
        </w:rPr>
        <w:t>备注：每次活动需求品目具有随机性，具体以每次活动实际要求为准。</w:t>
      </w:r>
    </w:p>
    <w:p>
      <w:pPr>
        <w:widowControl/>
        <w:rPr>
          <w:rFonts w:ascii="宋体" w:hAnsi="宋体" w:cs="宋体"/>
          <w:spacing w:val="-2"/>
          <w:sz w:val="24"/>
        </w:rPr>
      </w:pPr>
      <w:r>
        <w:rPr>
          <w:rFonts w:hint="eastAsia" w:ascii="宋体" w:hAnsi="宋体" w:cs="宋体"/>
          <w:spacing w:val="-2"/>
          <w:sz w:val="24"/>
        </w:rPr>
        <w:br w:type="page"/>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三、供货要求</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1、货物提供单位需有较强的创意设计能力，熟悉政府设计风格，有一定宣传品开发经验。鉴于工作项目的时间紧迫性和特殊性，货物提供单位应保证及时沟通和反馈问题。</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2、所提供货物需满足国家相关标准、行业标准、地方标准或者其他标准规范。提供的样品经采购方确认符合要求的，可进行批量采购。</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3、货物提供单位制作的全部工作成果不存在侵犯第三方所有权、技术秘密等人身、财产权利的情形。</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4、货物提供单位需要根据采购人提供的设计要求、素材和背景资料进行设计并提供至少2套设计风格稿供采购人选择；提供设计草案的创意说明，保证设计的创意及效果符合采购人意图。</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5、设计美观、突出主题、体现活动特色。制作的宣传品色彩应与设计稿基本保持一致，无严重色差。成品质量过关，尺寸精细误差小于1cm。</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四、供货期限</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一年（具体时间以实际签订合同为准）。</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验收条件</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设计美观、突出主题、体现品牌特色。制作的宣传品色彩应与设计稿基本保持一致，无严重色差。成品质量过关，尺寸精细误差小于1mm。验收时需提供本项目设计与制作明细表。</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验收由甲方按规定组织相关人员进行验收。不合格品的控制实行检查制度自检、专检，以防止不合格。采取有效的纠正和预防措施，消除实际和潜在的不合格因素，防止类似质量问题发生。采购方依据采购文件上的技术规格要求和国家有关质量标准进行现场验收。验收合格后由采购方在验收单上签字。验收时供货方必须在现场。</w:t>
      </w:r>
    </w:p>
    <w:p>
      <w:pPr>
        <w:pStyle w:val="17"/>
        <w:autoSpaceDE w:val="0"/>
        <w:autoSpaceDN w:val="0"/>
        <w:spacing w:line="365" w:lineRule="auto"/>
        <w:ind w:firstLine="480" w:firstLineChars="200"/>
        <w:rPr>
          <w:rFonts w:ascii="Times New Roman" w:hAnsi="Times New Roman"/>
          <w:szCs w:val="22"/>
        </w:rPr>
      </w:pPr>
      <w:r>
        <w:rPr>
          <w:rFonts w:hint="eastAsia" w:ascii="Times New Roman" w:hAnsi="Times New Roman"/>
          <w:szCs w:val="22"/>
        </w:rPr>
        <w:t>验收地点：北京市顺义区仁和镇人民政府。</w:t>
      </w:r>
    </w:p>
    <w:p>
      <w:pPr>
        <w:pStyle w:val="17"/>
        <w:autoSpaceDE w:val="0"/>
        <w:autoSpaceDN w:val="0"/>
        <w:spacing w:line="365" w:lineRule="auto"/>
        <w:ind w:firstLine="480" w:firstLineChars="200"/>
        <w:rPr>
          <w:rFonts w:ascii="Times New Roman" w:hAnsi="Times New Roman"/>
          <w:szCs w:val="22"/>
        </w:rPr>
      </w:pPr>
    </w:p>
    <w:p>
      <w:r>
        <w:br w:type="page"/>
      </w:r>
    </w:p>
    <w:p/>
    <w:p>
      <w:pPr>
        <w:pStyle w:val="17"/>
      </w:pPr>
    </w:p>
    <w:p>
      <w:pPr>
        <w:autoSpaceDE w:val="0"/>
        <w:autoSpaceDN w:val="0"/>
        <w:spacing w:before="8"/>
        <w:jc w:val="left"/>
        <w:rPr>
          <w:rFonts w:hAnsi="宋体" w:cs="宋体"/>
          <w:kern w:val="0"/>
          <w:sz w:val="15"/>
        </w:rPr>
      </w:pPr>
    </w:p>
    <w:p>
      <w:pPr>
        <w:tabs>
          <w:tab w:val="left" w:pos="4004"/>
        </w:tabs>
        <w:autoSpaceDE w:val="0"/>
        <w:autoSpaceDN w:val="0"/>
        <w:spacing w:before="50"/>
        <w:ind w:left="2377"/>
        <w:jc w:val="left"/>
        <w:rPr>
          <w:rFonts w:ascii="宋体" w:hAnsi="宋体" w:cs="宋体"/>
          <w:b/>
          <w:kern w:val="0"/>
          <w:sz w:val="36"/>
          <w:szCs w:val="22"/>
        </w:rPr>
      </w:pPr>
      <w:r>
        <w:rPr>
          <w:rFonts w:ascii="宋体" w:hAnsi="宋体" w:cs="宋体"/>
          <w:b/>
          <w:kern w:val="0"/>
          <w:sz w:val="36"/>
          <w:szCs w:val="22"/>
        </w:rPr>
        <w:t>第六章</w:t>
      </w:r>
      <w:r>
        <w:rPr>
          <w:rFonts w:ascii="宋体" w:hAnsi="宋体" w:cs="宋体"/>
          <w:b/>
          <w:kern w:val="0"/>
          <w:sz w:val="36"/>
          <w:szCs w:val="22"/>
        </w:rPr>
        <w:tab/>
      </w:r>
      <w:r>
        <w:rPr>
          <w:rFonts w:ascii="宋体" w:hAnsi="宋体" w:cs="宋体"/>
          <w:b/>
          <w:kern w:val="0"/>
          <w:sz w:val="36"/>
          <w:szCs w:val="22"/>
        </w:rPr>
        <w:t>拟签订的合同文本</w:t>
      </w:r>
    </w:p>
    <w:p>
      <w:pPr>
        <w:autoSpaceDE w:val="0"/>
        <w:autoSpaceDN w:val="0"/>
        <w:spacing w:before="12"/>
        <w:jc w:val="left"/>
        <w:rPr>
          <w:rFonts w:ascii="宋体" w:hAnsi="宋体" w:cs="宋体"/>
          <w:b/>
          <w:kern w:val="0"/>
          <w:sz w:val="42"/>
        </w:rPr>
      </w:pPr>
    </w:p>
    <w:p>
      <w:pPr>
        <w:autoSpaceDE w:val="0"/>
        <w:autoSpaceDN w:val="0"/>
        <w:ind w:left="4118" w:right="4127"/>
        <w:jc w:val="center"/>
        <w:rPr>
          <w:rFonts w:ascii="宋体" w:hAnsi="宋体" w:cs="宋体"/>
          <w:b/>
          <w:kern w:val="0"/>
          <w:sz w:val="28"/>
          <w:szCs w:val="22"/>
        </w:rPr>
      </w:pPr>
    </w:p>
    <w:p>
      <w:pPr>
        <w:widowControl/>
        <w:jc w:val="left"/>
        <w:rPr>
          <w:rFonts w:ascii="宋体" w:hAnsi="宋体" w:cs="宋体"/>
          <w:b/>
          <w:kern w:val="0"/>
          <w:sz w:val="28"/>
          <w:szCs w:val="22"/>
        </w:rPr>
      </w:pPr>
      <w:r>
        <w:rPr>
          <w:rFonts w:ascii="宋体" w:hAnsi="宋体" w:cs="宋体"/>
          <w:b/>
          <w:kern w:val="0"/>
          <w:sz w:val="28"/>
          <w:szCs w:val="22"/>
        </w:rPr>
        <w:br w:type="page"/>
      </w:r>
    </w:p>
    <w:p>
      <w:pPr>
        <w:tabs>
          <w:tab w:val="left" w:pos="2982"/>
        </w:tabs>
        <w:autoSpaceDE w:val="0"/>
        <w:autoSpaceDN w:val="0"/>
        <w:spacing w:before="158"/>
        <w:ind w:left="102"/>
        <w:jc w:val="left"/>
        <w:rPr>
          <w:rFonts w:ascii="宋体" w:hAnsi="宋体" w:cs="宋体"/>
          <w:kern w:val="0"/>
          <w:sz w:val="24"/>
        </w:rPr>
      </w:pPr>
    </w:p>
    <w:p>
      <w:pPr>
        <w:spacing w:line="460" w:lineRule="exact"/>
        <w:jc w:val="center"/>
        <w:rPr>
          <w:rFonts w:ascii="宋体" w:hAnsi="宋体"/>
          <w:b/>
          <w:sz w:val="32"/>
          <w:szCs w:val="36"/>
        </w:rPr>
      </w:pPr>
      <w:r>
        <w:rPr>
          <w:rFonts w:hint="eastAsia" w:ascii="宋体" w:hAnsi="宋体"/>
          <w:b/>
          <w:sz w:val="32"/>
          <w:szCs w:val="36"/>
        </w:rPr>
        <w:t>仁和镇2024年宣传品制作服务项目</w:t>
      </w:r>
    </w:p>
    <w:p>
      <w:pPr>
        <w:spacing w:line="460" w:lineRule="exact"/>
        <w:jc w:val="center"/>
        <w:rPr>
          <w:rFonts w:ascii="宋体" w:hAnsi="宋体"/>
          <w:b/>
          <w:sz w:val="32"/>
          <w:szCs w:val="36"/>
        </w:rPr>
      </w:pPr>
    </w:p>
    <w:p>
      <w:pPr>
        <w:snapToGrid w:val="0"/>
        <w:spacing w:line="500" w:lineRule="atLeast"/>
        <w:ind w:right="-99" w:rightChars="-47"/>
        <w:rPr>
          <w:rFonts w:ascii="宋体" w:hAnsi="宋体" w:cs="仿宋_GB2312"/>
          <w:b/>
          <w:sz w:val="24"/>
          <w:szCs w:val="28"/>
        </w:rPr>
      </w:pPr>
      <w:r>
        <w:rPr>
          <w:rFonts w:hint="eastAsia" w:ascii="宋体" w:hAnsi="宋体" w:cs="仿宋_GB2312"/>
          <w:b/>
          <w:sz w:val="24"/>
          <w:szCs w:val="28"/>
        </w:rPr>
        <w:t>甲方：</w:t>
      </w:r>
    </w:p>
    <w:p>
      <w:pPr>
        <w:snapToGrid w:val="0"/>
        <w:spacing w:line="500" w:lineRule="atLeast"/>
        <w:ind w:right="-99" w:rightChars="-47"/>
        <w:rPr>
          <w:rFonts w:ascii="宋体" w:hAnsi="宋体" w:cs="仿宋_GB2312"/>
          <w:b/>
          <w:sz w:val="24"/>
          <w:szCs w:val="28"/>
        </w:rPr>
      </w:pPr>
      <w:r>
        <w:rPr>
          <w:rFonts w:hint="eastAsia" w:ascii="宋体" w:hAnsi="宋体" w:cs="仿宋_GB2312"/>
          <w:b/>
          <w:sz w:val="24"/>
          <w:szCs w:val="28"/>
        </w:rPr>
        <w:t>乙方：</w:t>
      </w:r>
    </w:p>
    <w:p>
      <w:pPr>
        <w:spacing w:line="420" w:lineRule="exact"/>
        <w:ind w:left="420" w:leftChars="200" w:right="420" w:rightChars="200" w:firstLine="465"/>
        <w:rPr>
          <w:rFonts w:ascii="宋体" w:hAnsi="宋体" w:cs="宋体"/>
          <w:sz w:val="20"/>
          <w:szCs w:val="21"/>
        </w:rPr>
      </w:pPr>
    </w:p>
    <w:p>
      <w:pPr>
        <w:snapToGrid w:val="0"/>
        <w:spacing w:line="460" w:lineRule="atLeast"/>
        <w:ind w:firstLine="480" w:firstLineChars="200"/>
        <w:jc w:val="left"/>
        <w:rPr>
          <w:rFonts w:ascii="宋体" w:hAnsi="宋体" w:cs="仿宋"/>
          <w:sz w:val="24"/>
          <w:szCs w:val="28"/>
        </w:rPr>
      </w:pPr>
      <w:r>
        <w:rPr>
          <w:rFonts w:hint="eastAsia" w:ascii="宋体" w:hAnsi="宋体" w:cs="仿宋"/>
          <w:sz w:val="24"/>
          <w:szCs w:val="28"/>
        </w:rPr>
        <w:t>根据《中华人民共和国民法典》有关法律规定，就甲方委托乙方宣传品制作服务事宜，经甲乙双方友好协商，一致达成如下协议，签订本合同，具体条款如下：</w:t>
      </w:r>
    </w:p>
    <w:p>
      <w:pPr>
        <w:snapToGrid w:val="0"/>
        <w:spacing w:line="460" w:lineRule="atLeast"/>
        <w:ind w:firstLine="482" w:firstLineChars="200"/>
        <w:rPr>
          <w:rFonts w:ascii="宋体" w:hAnsi="宋体"/>
          <w:b/>
          <w:sz w:val="24"/>
          <w:szCs w:val="28"/>
        </w:rPr>
      </w:pPr>
      <w:r>
        <w:rPr>
          <w:rFonts w:hint="eastAsia" w:ascii="宋体" w:hAnsi="宋体"/>
          <w:b/>
          <w:sz w:val="24"/>
          <w:szCs w:val="28"/>
        </w:rPr>
        <w:t>第一条：项目概况</w:t>
      </w:r>
    </w:p>
    <w:p>
      <w:pPr>
        <w:snapToGrid w:val="0"/>
        <w:spacing w:line="460" w:lineRule="atLeast"/>
        <w:ind w:firstLine="480" w:firstLineChars="200"/>
        <w:rPr>
          <w:rFonts w:ascii="宋体" w:hAnsi="宋体"/>
          <w:sz w:val="24"/>
          <w:szCs w:val="28"/>
          <w:u w:val="single"/>
        </w:rPr>
      </w:pPr>
      <w:r>
        <w:rPr>
          <w:rFonts w:hint="eastAsia" w:ascii="宋体" w:hAnsi="宋体"/>
          <w:sz w:val="24"/>
          <w:szCs w:val="28"/>
        </w:rPr>
        <w:t>1、项目名称：</w:t>
      </w:r>
      <w:r>
        <w:rPr>
          <w:rFonts w:hint="eastAsia" w:ascii="宋体" w:hAnsi="宋体"/>
          <w:sz w:val="24"/>
          <w:szCs w:val="28"/>
          <w:u w:val="single"/>
        </w:rPr>
        <w:t>仁和镇2024年宣传品制作服务项目</w:t>
      </w:r>
    </w:p>
    <w:p>
      <w:pPr>
        <w:snapToGrid w:val="0"/>
        <w:spacing w:line="460" w:lineRule="atLeast"/>
        <w:ind w:firstLine="480" w:firstLineChars="200"/>
        <w:rPr>
          <w:rFonts w:ascii="宋体" w:hAnsi="宋体"/>
          <w:sz w:val="24"/>
          <w:szCs w:val="28"/>
          <w:u w:val="single"/>
        </w:rPr>
      </w:pPr>
      <w:r>
        <w:rPr>
          <w:rFonts w:hint="eastAsia" w:ascii="宋体" w:hAnsi="宋体"/>
          <w:sz w:val="24"/>
          <w:szCs w:val="28"/>
        </w:rPr>
        <w:t>2、项目地点：</w:t>
      </w:r>
      <w:r>
        <w:rPr>
          <w:rFonts w:hint="eastAsia" w:ascii="宋体" w:hAnsi="宋体"/>
          <w:sz w:val="24"/>
          <w:szCs w:val="28"/>
          <w:u w:val="single"/>
        </w:rPr>
        <w:t>仁和镇域内</w:t>
      </w:r>
    </w:p>
    <w:p>
      <w:pPr>
        <w:snapToGrid w:val="0"/>
        <w:spacing w:line="460" w:lineRule="atLeast"/>
        <w:ind w:firstLine="480" w:firstLineChars="200"/>
        <w:rPr>
          <w:rFonts w:ascii="宋体" w:hAnsi="宋体"/>
          <w:sz w:val="24"/>
          <w:szCs w:val="28"/>
          <w:u w:val="single"/>
        </w:rPr>
      </w:pPr>
      <w:r>
        <w:rPr>
          <w:rFonts w:hint="eastAsia" w:ascii="宋体" w:hAnsi="宋体"/>
          <w:sz w:val="24"/>
          <w:szCs w:val="28"/>
        </w:rPr>
        <w:t>3、项目内容：</w:t>
      </w:r>
      <w:r>
        <w:rPr>
          <w:rFonts w:hint="eastAsia" w:ascii="宋体" w:hAnsi="宋体"/>
          <w:sz w:val="24"/>
          <w:szCs w:val="28"/>
          <w:u w:val="single"/>
        </w:rPr>
        <w:t>仁和镇2024年宣传品制作等</w:t>
      </w:r>
    </w:p>
    <w:p>
      <w:pPr>
        <w:snapToGrid w:val="0"/>
        <w:spacing w:line="460" w:lineRule="atLeast"/>
        <w:ind w:firstLine="480" w:firstLineChars="200"/>
        <w:rPr>
          <w:rFonts w:ascii="宋体" w:hAnsi="宋体"/>
          <w:sz w:val="24"/>
          <w:szCs w:val="28"/>
        </w:rPr>
      </w:pPr>
      <w:r>
        <w:rPr>
          <w:rFonts w:hint="eastAsia" w:ascii="宋体" w:hAnsi="宋体"/>
          <w:sz w:val="24"/>
          <w:szCs w:val="28"/>
        </w:rPr>
        <w:t>4、项目要求：乙方按甲方指定要求及内容，在甲方指定期限内完成宣传品制作等</w:t>
      </w:r>
      <w:r>
        <w:rPr>
          <w:rFonts w:ascii="宋体" w:hAnsi="宋体"/>
          <w:sz w:val="24"/>
          <w:szCs w:val="28"/>
        </w:rPr>
        <w:t>有关内容</w:t>
      </w:r>
      <w:r>
        <w:rPr>
          <w:rFonts w:hint="eastAsia" w:ascii="宋体" w:hAnsi="宋体"/>
          <w:sz w:val="24"/>
          <w:szCs w:val="28"/>
        </w:rPr>
        <w:t>，乙方包工、包料、包安全。</w:t>
      </w:r>
    </w:p>
    <w:p>
      <w:pPr>
        <w:snapToGrid w:val="0"/>
        <w:spacing w:line="460" w:lineRule="atLeast"/>
        <w:ind w:firstLine="480" w:firstLineChars="200"/>
        <w:rPr>
          <w:rFonts w:ascii="宋体" w:hAnsi="宋体"/>
          <w:sz w:val="24"/>
          <w:szCs w:val="28"/>
        </w:rPr>
      </w:pPr>
      <w:r>
        <w:rPr>
          <w:rFonts w:hint="eastAsia" w:ascii="宋体" w:hAnsi="宋体"/>
          <w:sz w:val="24"/>
          <w:szCs w:val="28"/>
        </w:rPr>
        <w:t>5、项目质量：按国家相关行业标准进行验收并达标。</w:t>
      </w:r>
    </w:p>
    <w:p>
      <w:pPr>
        <w:snapToGrid w:val="0"/>
        <w:spacing w:line="460" w:lineRule="atLeast"/>
        <w:ind w:firstLine="480" w:firstLineChars="200"/>
        <w:rPr>
          <w:rFonts w:ascii="宋体" w:hAnsi="宋体"/>
          <w:sz w:val="24"/>
          <w:szCs w:val="28"/>
        </w:rPr>
      </w:pPr>
      <w:r>
        <w:rPr>
          <w:rFonts w:hint="eastAsia" w:ascii="宋体" w:hAnsi="宋体"/>
          <w:sz w:val="24"/>
          <w:szCs w:val="28"/>
        </w:rPr>
        <w:t>6、合同履行期限：</w:t>
      </w:r>
      <w:r>
        <w:rPr>
          <w:rFonts w:hint="eastAsia" w:ascii="宋体" w:hAnsi="宋体"/>
          <w:sz w:val="24"/>
          <w:szCs w:val="28"/>
          <w:u w:val="single"/>
        </w:rPr>
        <w:t xml:space="preserve">      </w:t>
      </w:r>
      <w:r>
        <w:rPr>
          <w:rFonts w:hint="eastAsia" w:ascii="宋体" w:hAnsi="宋体"/>
          <w:sz w:val="24"/>
          <w:szCs w:val="28"/>
        </w:rPr>
        <w:t>年</w:t>
      </w:r>
      <w:r>
        <w:rPr>
          <w:rFonts w:hint="eastAsia" w:ascii="宋体" w:hAnsi="宋体"/>
          <w:sz w:val="24"/>
          <w:szCs w:val="28"/>
          <w:u w:val="single"/>
        </w:rPr>
        <w:t xml:space="preserve">    </w:t>
      </w:r>
      <w:r>
        <w:rPr>
          <w:rFonts w:hint="eastAsia" w:ascii="宋体" w:hAnsi="宋体"/>
          <w:sz w:val="24"/>
          <w:szCs w:val="28"/>
        </w:rPr>
        <w:t>月</w:t>
      </w:r>
      <w:r>
        <w:rPr>
          <w:rFonts w:hint="eastAsia" w:ascii="宋体" w:hAnsi="宋体"/>
          <w:sz w:val="24"/>
          <w:szCs w:val="28"/>
          <w:u w:val="single"/>
        </w:rPr>
        <w:t xml:space="preserve">    </w:t>
      </w:r>
      <w:r>
        <w:rPr>
          <w:rFonts w:hint="eastAsia" w:ascii="宋体" w:hAnsi="宋体"/>
          <w:sz w:val="24"/>
          <w:szCs w:val="28"/>
        </w:rPr>
        <w:t>日至</w:t>
      </w:r>
      <w:r>
        <w:rPr>
          <w:rFonts w:hint="eastAsia" w:ascii="宋体" w:hAnsi="宋体"/>
          <w:sz w:val="24"/>
          <w:szCs w:val="28"/>
          <w:u w:val="single"/>
        </w:rPr>
        <w:t xml:space="preserve">      </w:t>
      </w:r>
      <w:r>
        <w:rPr>
          <w:rFonts w:hint="eastAsia" w:ascii="宋体" w:hAnsi="宋体"/>
          <w:sz w:val="24"/>
          <w:szCs w:val="28"/>
        </w:rPr>
        <w:t>年</w:t>
      </w:r>
      <w:r>
        <w:rPr>
          <w:rFonts w:hint="eastAsia" w:ascii="宋体" w:hAnsi="宋体"/>
          <w:sz w:val="24"/>
          <w:szCs w:val="28"/>
          <w:u w:val="single"/>
        </w:rPr>
        <w:t xml:space="preserve">    </w:t>
      </w:r>
      <w:r>
        <w:rPr>
          <w:rFonts w:hint="eastAsia" w:ascii="宋体" w:hAnsi="宋体"/>
          <w:sz w:val="24"/>
          <w:szCs w:val="28"/>
        </w:rPr>
        <w:t>月</w:t>
      </w:r>
      <w:r>
        <w:rPr>
          <w:rFonts w:hint="eastAsia" w:ascii="宋体" w:hAnsi="宋体"/>
          <w:sz w:val="24"/>
          <w:szCs w:val="28"/>
          <w:u w:val="single"/>
        </w:rPr>
        <w:t xml:space="preserve">    </w:t>
      </w:r>
      <w:r>
        <w:rPr>
          <w:rFonts w:hint="eastAsia" w:ascii="宋体" w:hAnsi="宋体"/>
          <w:sz w:val="24"/>
          <w:szCs w:val="28"/>
        </w:rPr>
        <w:t>日，自本协议签字生效之日算起。期满后，双方如有继续合作的愿望，以本协议为基础重新签订协议。</w:t>
      </w:r>
    </w:p>
    <w:p>
      <w:pPr>
        <w:snapToGrid w:val="0"/>
        <w:spacing w:line="460" w:lineRule="atLeast"/>
        <w:ind w:firstLine="482" w:firstLineChars="200"/>
        <w:jc w:val="left"/>
        <w:rPr>
          <w:rFonts w:ascii="宋体" w:hAnsi="宋体" w:cs="仿宋"/>
          <w:b/>
          <w:bCs/>
          <w:sz w:val="24"/>
          <w:szCs w:val="28"/>
        </w:rPr>
      </w:pPr>
      <w:r>
        <w:rPr>
          <w:rFonts w:hint="eastAsia" w:ascii="宋体" w:hAnsi="宋体" w:cs="仿宋"/>
          <w:b/>
          <w:bCs/>
          <w:sz w:val="24"/>
          <w:szCs w:val="28"/>
        </w:rPr>
        <w:t>第二条：甲方权利与义务</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1、甲方权利</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①甲方有权及时对乙方所提交的方案、设计稿和其他书面工作文件提出口头或书面修改意见和建议。</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②甲方在不妨碍乙方正常作业的情况下，可以随时对作业进度、质量进行检查。甲方可指派专人为巡检代表，负责合同履行。对项目质量、进度进行监督检查，办理确认、验收、变更、登记等有关事宜。参与项目质量和施工进度的监督，负责材料进场、竣工验收。</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③因履行本合同所产生的知识产权均由甲方享有。</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2、甲方义务</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乙方根据甲方对方案、设计稿和其他书面工作文件提出的口头或书面修改意见和建议进行修改、调整后，甲方应对乙方修改后最终认可的设计方案予以书面或电子形式的确认。</w:t>
      </w:r>
    </w:p>
    <w:p>
      <w:pPr>
        <w:snapToGrid w:val="0"/>
        <w:spacing w:line="460" w:lineRule="atLeast"/>
        <w:ind w:firstLine="482" w:firstLineChars="200"/>
        <w:rPr>
          <w:rFonts w:ascii="宋体" w:hAnsi="宋体" w:cs="仿宋"/>
          <w:b/>
          <w:bCs/>
          <w:sz w:val="24"/>
          <w:szCs w:val="28"/>
        </w:rPr>
      </w:pPr>
      <w:r>
        <w:rPr>
          <w:rFonts w:hint="eastAsia" w:ascii="宋体" w:hAnsi="宋体" w:cs="仿宋"/>
          <w:b/>
          <w:bCs/>
          <w:sz w:val="24"/>
          <w:szCs w:val="28"/>
        </w:rPr>
        <w:t>第三条：乙方权利与义务</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1、乙方权利</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乙方有权要求甲方按合同约定时间支付款项。</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2、乙方义务</w:t>
      </w:r>
    </w:p>
    <w:p>
      <w:pPr>
        <w:snapToGrid w:val="0"/>
        <w:spacing w:line="460" w:lineRule="atLeast"/>
        <w:ind w:firstLine="480" w:firstLineChars="200"/>
        <w:rPr>
          <w:rFonts w:ascii="宋体" w:hAnsi="宋体"/>
          <w:sz w:val="24"/>
          <w:szCs w:val="28"/>
        </w:rPr>
      </w:pPr>
      <w:r>
        <w:rPr>
          <w:rFonts w:hint="eastAsia" w:ascii="宋体" w:hAnsi="宋体" w:cs="仿宋"/>
          <w:sz w:val="24"/>
          <w:szCs w:val="28"/>
        </w:rPr>
        <w:t>①乙方应按甲方提出的意见及时修改，并经甲方确认无误后方可制作，对制作内容及服务项目</w:t>
      </w:r>
      <w:r>
        <w:rPr>
          <w:rFonts w:hint="eastAsia" w:ascii="宋体" w:hAnsi="宋体"/>
          <w:sz w:val="24"/>
          <w:szCs w:val="28"/>
        </w:rPr>
        <w:t>保存相关记录并建立台帐。</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②乙方负责项目期限内施工和保修的全部工作。</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③乙方确保在履行合同过程中不侵犯他人知识产权。</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④安装时乙方</w:t>
      </w:r>
      <w:r>
        <w:rPr>
          <w:rFonts w:ascii="宋体" w:hAnsi="宋体" w:cs="仿宋"/>
          <w:sz w:val="24"/>
          <w:szCs w:val="28"/>
        </w:rPr>
        <w:t>需</w:t>
      </w:r>
      <w:r>
        <w:rPr>
          <w:rFonts w:hint="eastAsia" w:ascii="宋体" w:hAnsi="宋体" w:cs="仿宋"/>
          <w:sz w:val="24"/>
          <w:szCs w:val="28"/>
        </w:rPr>
        <w:t>严格执行安全操作规范、防火规定、施工规范及质量标准，按期保质完成项目。</w:t>
      </w:r>
    </w:p>
    <w:p>
      <w:pPr>
        <w:snapToGrid w:val="0"/>
        <w:spacing w:line="460" w:lineRule="atLeast"/>
        <w:ind w:firstLine="480" w:firstLineChars="200"/>
        <w:rPr>
          <w:rFonts w:ascii="宋体" w:hAnsi="宋体" w:cs="仿宋"/>
          <w:sz w:val="24"/>
          <w:szCs w:val="28"/>
        </w:rPr>
      </w:pPr>
      <w:r>
        <w:rPr>
          <w:rFonts w:hint="eastAsia" w:ascii="宋体" w:hAnsi="宋体" w:cs="仿宋"/>
          <w:sz w:val="24"/>
          <w:szCs w:val="28"/>
        </w:rPr>
        <w:t>⑤严格执行有关安装现场管理的规定，不得扰民及污染环境，保证现场的整洁。</w:t>
      </w:r>
    </w:p>
    <w:p>
      <w:pPr>
        <w:snapToGrid w:val="0"/>
        <w:spacing w:line="460" w:lineRule="atLeast"/>
        <w:ind w:firstLine="482" w:firstLineChars="200"/>
        <w:rPr>
          <w:rFonts w:ascii="宋体" w:hAnsi="宋体"/>
          <w:b/>
          <w:sz w:val="24"/>
          <w:szCs w:val="28"/>
        </w:rPr>
      </w:pPr>
      <w:r>
        <w:rPr>
          <w:rFonts w:hint="eastAsia" w:ascii="宋体" w:hAnsi="宋体"/>
          <w:b/>
          <w:sz w:val="24"/>
          <w:szCs w:val="28"/>
        </w:rPr>
        <w:t>第四条：项目变更</w:t>
      </w:r>
    </w:p>
    <w:p>
      <w:pPr>
        <w:snapToGrid w:val="0"/>
        <w:spacing w:line="460" w:lineRule="atLeast"/>
        <w:ind w:firstLine="480" w:firstLineChars="200"/>
        <w:rPr>
          <w:rFonts w:ascii="宋体" w:hAnsi="宋体"/>
          <w:sz w:val="24"/>
          <w:szCs w:val="28"/>
        </w:rPr>
      </w:pPr>
      <w:r>
        <w:rPr>
          <w:rFonts w:hint="eastAsia" w:ascii="宋体" w:hAnsi="宋体"/>
          <w:sz w:val="24"/>
          <w:szCs w:val="28"/>
        </w:rPr>
        <w:t>项目如需变更，双方应协商一致。</w:t>
      </w:r>
    </w:p>
    <w:p>
      <w:pPr>
        <w:snapToGrid w:val="0"/>
        <w:spacing w:line="460" w:lineRule="atLeast"/>
        <w:ind w:firstLine="480" w:firstLineChars="200"/>
        <w:rPr>
          <w:rFonts w:ascii="宋体" w:hAnsi="宋体"/>
          <w:sz w:val="24"/>
          <w:szCs w:val="28"/>
        </w:rPr>
      </w:pPr>
      <w:r>
        <w:rPr>
          <w:rFonts w:hint="eastAsia" w:ascii="宋体" w:hAnsi="宋体"/>
          <w:sz w:val="24"/>
          <w:szCs w:val="28"/>
        </w:rPr>
        <w:t>因项目变更发生的相关费用的增减项，由双方协商确定发生增减项后的费用金额，在结算项目款时一并结算。</w:t>
      </w:r>
    </w:p>
    <w:p>
      <w:pPr>
        <w:snapToGrid w:val="0"/>
        <w:spacing w:line="460" w:lineRule="atLeast"/>
        <w:ind w:firstLine="482" w:firstLineChars="200"/>
        <w:rPr>
          <w:rFonts w:ascii="宋体" w:hAnsi="宋体"/>
          <w:b/>
          <w:sz w:val="24"/>
          <w:szCs w:val="28"/>
        </w:rPr>
      </w:pPr>
      <w:r>
        <w:rPr>
          <w:rFonts w:hint="eastAsia" w:ascii="宋体" w:hAnsi="宋体"/>
          <w:b/>
          <w:sz w:val="24"/>
          <w:szCs w:val="28"/>
        </w:rPr>
        <w:t>第五条：工期延误</w:t>
      </w:r>
    </w:p>
    <w:p>
      <w:pPr>
        <w:snapToGrid w:val="0"/>
        <w:spacing w:line="460" w:lineRule="atLeast"/>
        <w:ind w:firstLine="480" w:firstLineChars="200"/>
        <w:rPr>
          <w:rFonts w:ascii="宋体" w:hAnsi="宋体"/>
          <w:sz w:val="24"/>
          <w:szCs w:val="28"/>
        </w:rPr>
      </w:pPr>
      <w:r>
        <w:rPr>
          <w:rFonts w:ascii="宋体" w:hAnsi="宋体"/>
          <w:sz w:val="24"/>
          <w:szCs w:val="28"/>
        </w:rPr>
        <w:t>1</w:t>
      </w:r>
      <w:r>
        <w:rPr>
          <w:rFonts w:hint="eastAsia" w:ascii="宋体" w:hAnsi="宋体"/>
          <w:sz w:val="24"/>
          <w:szCs w:val="28"/>
        </w:rPr>
        <w:t>、对以下原因造成竣工日期延误，经甲方确认，工期相应顺延：（</w:t>
      </w:r>
      <w:r>
        <w:rPr>
          <w:rFonts w:ascii="宋体" w:hAnsi="宋体"/>
          <w:sz w:val="24"/>
          <w:szCs w:val="28"/>
        </w:rPr>
        <w:t>1</w:t>
      </w:r>
      <w:r>
        <w:rPr>
          <w:rFonts w:hint="eastAsia" w:ascii="宋体" w:hAnsi="宋体"/>
          <w:sz w:val="24"/>
          <w:szCs w:val="28"/>
        </w:rPr>
        <w:t>）项目量变化和设计变更；（</w:t>
      </w:r>
      <w:r>
        <w:rPr>
          <w:rFonts w:ascii="宋体" w:hAnsi="宋体"/>
          <w:sz w:val="24"/>
          <w:szCs w:val="28"/>
        </w:rPr>
        <w:t>2</w:t>
      </w:r>
      <w:r>
        <w:rPr>
          <w:rFonts w:hint="eastAsia" w:ascii="宋体" w:hAnsi="宋体"/>
          <w:sz w:val="24"/>
          <w:szCs w:val="28"/>
        </w:rPr>
        <w:t>）不可抗力；（</w:t>
      </w:r>
      <w:r>
        <w:rPr>
          <w:rFonts w:ascii="宋体" w:hAnsi="宋体"/>
          <w:sz w:val="24"/>
          <w:szCs w:val="28"/>
        </w:rPr>
        <w:t>3</w:t>
      </w:r>
      <w:r>
        <w:rPr>
          <w:rFonts w:hint="eastAsia" w:ascii="宋体" w:hAnsi="宋体"/>
          <w:sz w:val="24"/>
          <w:szCs w:val="28"/>
        </w:rPr>
        <w:t>）甲方同意工期顺延的其他情况。</w:t>
      </w:r>
    </w:p>
    <w:p>
      <w:pPr>
        <w:snapToGrid w:val="0"/>
        <w:spacing w:line="460" w:lineRule="atLeast"/>
        <w:ind w:firstLine="480" w:firstLineChars="200"/>
        <w:rPr>
          <w:rFonts w:ascii="宋体" w:hAnsi="宋体"/>
          <w:sz w:val="24"/>
          <w:szCs w:val="28"/>
        </w:rPr>
      </w:pPr>
      <w:r>
        <w:rPr>
          <w:rFonts w:ascii="宋体" w:hAnsi="宋体"/>
          <w:sz w:val="24"/>
          <w:szCs w:val="28"/>
        </w:rPr>
        <w:t>2</w:t>
      </w:r>
      <w:r>
        <w:rPr>
          <w:rFonts w:hint="eastAsia" w:ascii="宋体" w:hAnsi="宋体"/>
          <w:sz w:val="24"/>
          <w:szCs w:val="28"/>
        </w:rPr>
        <w:t>、因甲方未按约定完成其应负责的工作而影响工期的，工期顺延。</w:t>
      </w:r>
    </w:p>
    <w:p>
      <w:pPr>
        <w:snapToGrid w:val="0"/>
        <w:spacing w:line="460" w:lineRule="atLeast"/>
        <w:ind w:firstLine="480" w:firstLineChars="200"/>
        <w:rPr>
          <w:rFonts w:ascii="宋体" w:hAnsi="宋体"/>
          <w:sz w:val="24"/>
          <w:szCs w:val="28"/>
        </w:rPr>
      </w:pPr>
      <w:r>
        <w:rPr>
          <w:rFonts w:ascii="宋体" w:hAnsi="宋体"/>
          <w:sz w:val="24"/>
          <w:szCs w:val="28"/>
        </w:rPr>
        <w:t>3</w:t>
      </w:r>
      <w:r>
        <w:rPr>
          <w:rFonts w:hint="eastAsia" w:ascii="宋体" w:hAnsi="宋体"/>
          <w:sz w:val="24"/>
          <w:szCs w:val="28"/>
        </w:rPr>
        <w:t>、因乙方责任不能按期制作或维修而影响工期的，工期不顺延，因乙方原因造成项目质量存在问题的，返工费用由乙方承担，工期不顺延。</w:t>
      </w:r>
    </w:p>
    <w:p>
      <w:pPr>
        <w:snapToGrid w:val="0"/>
        <w:spacing w:line="460" w:lineRule="atLeast"/>
        <w:ind w:firstLine="482" w:firstLineChars="200"/>
        <w:rPr>
          <w:rFonts w:ascii="宋体" w:hAnsi="宋体"/>
          <w:b/>
          <w:sz w:val="24"/>
          <w:szCs w:val="28"/>
        </w:rPr>
      </w:pPr>
      <w:r>
        <w:rPr>
          <w:rFonts w:hint="eastAsia" w:ascii="宋体" w:hAnsi="宋体"/>
          <w:b/>
          <w:sz w:val="24"/>
          <w:szCs w:val="28"/>
        </w:rPr>
        <w:t>第六条：项目价款及支付方式</w:t>
      </w:r>
    </w:p>
    <w:p>
      <w:pPr>
        <w:snapToGrid w:val="0"/>
        <w:spacing w:line="460" w:lineRule="atLeast"/>
        <w:ind w:firstLine="480" w:firstLineChars="200"/>
        <w:rPr>
          <w:rFonts w:ascii="宋体" w:hAnsi="宋体"/>
          <w:sz w:val="24"/>
          <w:szCs w:val="28"/>
        </w:rPr>
      </w:pPr>
      <w:r>
        <w:rPr>
          <w:rFonts w:hint="eastAsia" w:ascii="宋体" w:hAnsi="宋体"/>
          <w:sz w:val="24"/>
          <w:szCs w:val="28"/>
        </w:rPr>
        <w:t>本合同金额为</w:t>
      </w:r>
      <w:r>
        <w:rPr>
          <w:rFonts w:ascii="宋体" w:hAnsi="宋体"/>
          <w:sz w:val="24"/>
          <w:szCs w:val="28"/>
        </w:rPr>
        <w:t>：</w:t>
      </w:r>
      <w:r>
        <w:rPr>
          <w:rFonts w:hint="eastAsia" w:ascii="宋体" w:hAnsi="宋体"/>
          <w:sz w:val="24"/>
          <w:szCs w:val="28"/>
        </w:rPr>
        <w:t>（大写）</w:t>
      </w:r>
      <w:r>
        <w:rPr>
          <w:rFonts w:ascii="宋体" w:hAnsi="宋体"/>
          <w:sz w:val="24"/>
          <w:szCs w:val="28"/>
        </w:rPr>
        <w:t>：</w:t>
      </w:r>
      <w:r>
        <w:rPr>
          <w:rFonts w:hint="eastAsia" w:ascii="宋体" w:hAnsi="宋体"/>
          <w:sz w:val="24"/>
          <w:szCs w:val="28"/>
        </w:rPr>
        <w:t>人民币</w:t>
      </w:r>
      <w:r>
        <w:rPr>
          <w:rFonts w:ascii="宋体" w:hAnsi="宋体"/>
          <w:sz w:val="24"/>
          <w:szCs w:val="28"/>
          <w:u w:val="single"/>
        </w:rPr>
        <w:t xml:space="preserve">         </w:t>
      </w:r>
      <w:r>
        <w:rPr>
          <w:rFonts w:ascii="宋体" w:hAnsi="宋体"/>
          <w:sz w:val="24"/>
          <w:szCs w:val="28"/>
        </w:rPr>
        <w:t xml:space="preserve"> </w:t>
      </w:r>
      <w:r>
        <w:rPr>
          <w:rFonts w:hint="eastAsia" w:ascii="宋体" w:hAnsi="宋体"/>
          <w:sz w:val="24"/>
          <w:szCs w:val="28"/>
        </w:rPr>
        <w:t>元，（小写）：</w:t>
      </w:r>
      <w:r>
        <w:rPr>
          <w:rFonts w:hint="eastAsia" w:ascii="宋体" w:hAnsi="宋体"/>
          <w:sz w:val="24"/>
          <w:szCs w:val="28"/>
          <w:u w:val="single"/>
        </w:rPr>
        <w:t xml:space="preserve">        元</w:t>
      </w:r>
      <w:r>
        <w:rPr>
          <w:rFonts w:hint="eastAsia" w:ascii="宋体" w:hAnsi="宋体"/>
          <w:sz w:val="24"/>
          <w:szCs w:val="28"/>
        </w:rPr>
        <w:t>。</w:t>
      </w:r>
    </w:p>
    <w:p>
      <w:pPr>
        <w:snapToGrid w:val="0"/>
        <w:spacing w:line="460" w:lineRule="atLeast"/>
        <w:ind w:firstLine="480" w:firstLineChars="200"/>
        <w:rPr>
          <w:rFonts w:ascii="宋体" w:hAnsi="宋体"/>
          <w:sz w:val="24"/>
          <w:szCs w:val="28"/>
        </w:rPr>
      </w:pPr>
      <w:r>
        <w:rPr>
          <w:rFonts w:hint="eastAsia" w:ascii="宋体" w:hAnsi="宋体"/>
          <w:sz w:val="24"/>
          <w:szCs w:val="28"/>
        </w:rPr>
        <w:t>本项目宣传品</w:t>
      </w:r>
      <w:r>
        <w:rPr>
          <w:rFonts w:ascii="宋体" w:hAnsi="宋体"/>
          <w:sz w:val="24"/>
          <w:szCs w:val="28"/>
        </w:rPr>
        <w:t>制作</w:t>
      </w:r>
      <w:r>
        <w:rPr>
          <w:rFonts w:hint="eastAsia" w:ascii="宋体" w:hAnsi="宋体"/>
          <w:sz w:val="24"/>
          <w:szCs w:val="28"/>
        </w:rPr>
        <w:t>包括但不限于附件内容，附件单价按照投标单位报价进行结算，附件未包含项目，最终以双方协商或由甲方指定第三方评审结果为准。</w:t>
      </w:r>
    </w:p>
    <w:p>
      <w:pPr>
        <w:snapToGrid w:val="0"/>
        <w:spacing w:line="460" w:lineRule="atLeast"/>
        <w:ind w:firstLine="480" w:firstLineChars="200"/>
        <w:rPr>
          <w:rFonts w:ascii="宋体" w:hAnsi="宋体"/>
          <w:sz w:val="24"/>
          <w:szCs w:val="28"/>
        </w:rPr>
      </w:pPr>
      <w:r>
        <w:rPr>
          <w:rFonts w:hint="eastAsia" w:ascii="宋体" w:hAnsi="宋体"/>
          <w:sz w:val="24"/>
          <w:szCs w:val="28"/>
        </w:rPr>
        <w:t>合同采用分阶段计费方式，按照每次制作项目数量进行结算，合同履行每满六个月结算一次，确定当次最终结算金额后支付相应价款。乙方应在甲方每次付款前提供等额正规发票，否则甲方有权拒绝付款且不承担任何责任。</w:t>
      </w:r>
    </w:p>
    <w:p>
      <w:pPr>
        <w:snapToGrid w:val="0"/>
        <w:spacing w:line="460" w:lineRule="atLeast"/>
        <w:ind w:firstLine="482" w:firstLineChars="200"/>
        <w:rPr>
          <w:rFonts w:ascii="宋体" w:hAnsi="宋体"/>
          <w:b/>
          <w:sz w:val="24"/>
          <w:szCs w:val="28"/>
        </w:rPr>
      </w:pPr>
      <w:r>
        <w:rPr>
          <w:rFonts w:hint="eastAsia" w:ascii="宋体" w:hAnsi="宋体"/>
          <w:b/>
          <w:sz w:val="24"/>
          <w:szCs w:val="28"/>
        </w:rPr>
        <w:t>第七条：验收</w:t>
      </w:r>
    </w:p>
    <w:p>
      <w:pPr>
        <w:snapToGrid w:val="0"/>
        <w:spacing w:line="460" w:lineRule="atLeast"/>
        <w:ind w:firstLine="480" w:firstLineChars="200"/>
        <w:rPr>
          <w:rFonts w:ascii="宋体" w:hAnsi="宋体"/>
          <w:sz w:val="24"/>
          <w:szCs w:val="28"/>
        </w:rPr>
      </w:pPr>
      <w:r>
        <w:rPr>
          <w:rFonts w:hint="eastAsia" w:ascii="宋体" w:hAnsi="宋体"/>
          <w:sz w:val="24"/>
          <w:szCs w:val="28"/>
        </w:rPr>
        <w:t>1、乙方对制作内容保存相关记录并建立台帐，服务结束后交于甲方指派人员对制作内容进行核查，对不符合要求的即时整改。</w:t>
      </w:r>
    </w:p>
    <w:p>
      <w:pPr>
        <w:snapToGrid w:val="0"/>
        <w:spacing w:line="460" w:lineRule="atLeast"/>
        <w:ind w:firstLine="480" w:firstLineChars="200"/>
        <w:rPr>
          <w:rFonts w:ascii="宋体" w:hAnsi="宋体"/>
          <w:sz w:val="24"/>
          <w:szCs w:val="28"/>
        </w:rPr>
      </w:pPr>
      <w:r>
        <w:rPr>
          <w:rFonts w:ascii="宋体" w:hAnsi="宋体"/>
          <w:sz w:val="24"/>
          <w:szCs w:val="28"/>
        </w:rPr>
        <w:t>2</w:t>
      </w:r>
      <w:r>
        <w:rPr>
          <w:rFonts w:hint="eastAsia" w:ascii="宋体" w:hAnsi="宋体"/>
          <w:sz w:val="24"/>
          <w:szCs w:val="28"/>
        </w:rPr>
        <w:t>、甲方在收到乙方提供的检修应及时给予认可或提出修改意见。乙方按要求修改，并承担由自身原因造成修改的费用。</w:t>
      </w:r>
    </w:p>
    <w:p>
      <w:pPr>
        <w:tabs>
          <w:tab w:val="left" w:pos="360"/>
        </w:tabs>
        <w:snapToGrid w:val="0"/>
        <w:spacing w:line="460" w:lineRule="atLeast"/>
        <w:ind w:firstLine="482" w:firstLineChars="200"/>
        <w:rPr>
          <w:rFonts w:ascii="宋体" w:hAnsi="宋体"/>
          <w:b/>
          <w:sz w:val="24"/>
          <w:szCs w:val="28"/>
        </w:rPr>
      </w:pPr>
      <w:r>
        <w:rPr>
          <w:rFonts w:hint="eastAsia" w:ascii="宋体" w:hAnsi="宋体"/>
          <w:b/>
          <w:sz w:val="24"/>
          <w:szCs w:val="28"/>
        </w:rPr>
        <w:t>第八条：保密条款</w:t>
      </w:r>
    </w:p>
    <w:p>
      <w:pPr>
        <w:snapToGrid w:val="0"/>
        <w:spacing w:line="460" w:lineRule="atLeast"/>
        <w:ind w:firstLine="480" w:firstLineChars="200"/>
        <w:rPr>
          <w:rFonts w:ascii="宋体" w:hAnsi="宋体"/>
          <w:sz w:val="24"/>
          <w:szCs w:val="28"/>
        </w:rPr>
      </w:pPr>
      <w:r>
        <w:rPr>
          <w:rFonts w:hint="eastAsia" w:ascii="宋体" w:hAnsi="宋体"/>
          <w:sz w:val="24"/>
          <w:szCs w:val="28"/>
        </w:rPr>
        <w:t>乙方须对甲方提供的秘密信息承担保密义务，本合同所述秘密信息的保密期限为自本合同生效之日始，至双方项目合作完成之后5年止。在保密期限内，未经甲方事先书面允许，乙方不得以任何理由披露。如果双方经过谈判最终没能实现合作，乙方仍然对甲方在洽谈过程中披露的秘密信息承担保密义务，保密期限为自本合同签订之日起的5年。如果双方进行了项目合作，但是项目合作没有完成导致中途解约，乙方承担保密义务的期限为自项目合作终止之日起的5年。本保密条款不因双方合作终止而无效。</w:t>
      </w:r>
    </w:p>
    <w:p>
      <w:pPr>
        <w:tabs>
          <w:tab w:val="left" w:pos="360"/>
        </w:tabs>
        <w:snapToGrid w:val="0"/>
        <w:spacing w:line="460" w:lineRule="atLeast"/>
        <w:ind w:firstLine="482" w:firstLineChars="200"/>
        <w:rPr>
          <w:rFonts w:ascii="宋体" w:hAnsi="宋体"/>
          <w:b/>
          <w:sz w:val="24"/>
          <w:szCs w:val="28"/>
        </w:rPr>
      </w:pPr>
      <w:r>
        <w:rPr>
          <w:rFonts w:hint="eastAsia" w:ascii="宋体" w:hAnsi="宋体"/>
          <w:b/>
          <w:sz w:val="24"/>
          <w:szCs w:val="28"/>
        </w:rPr>
        <w:t>第九条：违约责任</w:t>
      </w:r>
    </w:p>
    <w:p>
      <w:pPr>
        <w:tabs>
          <w:tab w:val="left" w:pos="360"/>
        </w:tabs>
        <w:snapToGrid w:val="0"/>
        <w:spacing w:line="460" w:lineRule="atLeast"/>
        <w:ind w:firstLine="480" w:firstLineChars="200"/>
        <w:rPr>
          <w:rFonts w:ascii="宋体" w:hAnsi="宋体"/>
          <w:sz w:val="24"/>
          <w:szCs w:val="28"/>
        </w:rPr>
      </w:pPr>
      <w:r>
        <w:rPr>
          <w:rFonts w:ascii="宋体" w:hAnsi="宋体"/>
          <w:sz w:val="24"/>
          <w:szCs w:val="28"/>
        </w:rPr>
        <w:t>1</w:t>
      </w:r>
      <w:r>
        <w:rPr>
          <w:rFonts w:hint="eastAsia" w:ascii="宋体" w:hAnsi="宋体"/>
          <w:sz w:val="24"/>
          <w:szCs w:val="28"/>
        </w:rPr>
        <w:t>、合同双方当事人中的任何一方因未履行合同约定或违反国家法律、法规及有关政策规定，受到罚款或给对方造成损失的均由责任方承担责任，并赔偿给对方造成的经济损失。</w:t>
      </w:r>
    </w:p>
    <w:p>
      <w:pPr>
        <w:tabs>
          <w:tab w:val="left" w:pos="360"/>
        </w:tabs>
        <w:snapToGrid w:val="0"/>
        <w:spacing w:line="460" w:lineRule="atLeast"/>
        <w:ind w:firstLine="480" w:firstLineChars="200"/>
        <w:rPr>
          <w:rFonts w:ascii="宋体" w:hAnsi="宋体"/>
          <w:sz w:val="24"/>
          <w:szCs w:val="28"/>
        </w:rPr>
      </w:pPr>
      <w:r>
        <w:rPr>
          <w:rFonts w:ascii="宋体" w:hAnsi="宋体"/>
          <w:sz w:val="24"/>
          <w:szCs w:val="28"/>
        </w:rPr>
        <w:t>2</w:t>
      </w:r>
      <w:r>
        <w:rPr>
          <w:rFonts w:hint="eastAsia" w:ascii="宋体" w:hAnsi="宋体"/>
          <w:sz w:val="24"/>
          <w:szCs w:val="28"/>
        </w:rPr>
        <w:t>、因一方原因，造成合同无法继续履行时，该方应及时通知另一方，办理合同终止手续，并由责任方赔偿对方相应的经济损失。</w:t>
      </w:r>
    </w:p>
    <w:p>
      <w:pPr>
        <w:tabs>
          <w:tab w:val="left" w:pos="360"/>
        </w:tabs>
        <w:snapToGrid w:val="0"/>
        <w:spacing w:line="460" w:lineRule="atLeast"/>
        <w:ind w:firstLine="480" w:firstLineChars="200"/>
        <w:rPr>
          <w:rFonts w:ascii="宋体" w:hAnsi="宋体"/>
          <w:sz w:val="24"/>
          <w:szCs w:val="28"/>
        </w:rPr>
      </w:pPr>
      <w:r>
        <w:rPr>
          <w:rFonts w:ascii="宋体" w:hAnsi="宋体"/>
          <w:sz w:val="24"/>
          <w:szCs w:val="28"/>
        </w:rPr>
        <w:t>3</w:t>
      </w:r>
      <w:r>
        <w:rPr>
          <w:rFonts w:hint="eastAsia" w:ascii="宋体" w:hAnsi="宋体"/>
          <w:sz w:val="24"/>
          <w:szCs w:val="28"/>
        </w:rPr>
        <w:t>、乙方须在施工期内按质、按量、按期完成项目。若项目延误，则每延误一日需向甲方支付当次结算总价款的2%作为违约金。</w:t>
      </w:r>
    </w:p>
    <w:p>
      <w:pPr>
        <w:snapToGrid w:val="0"/>
        <w:spacing w:line="460" w:lineRule="atLeast"/>
        <w:ind w:firstLine="482" w:firstLineChars="200"/>
        <w:rPr>
          <w:rFonts w:ascii="宋体" w:hAnsi="宋体"/>
          <w:b/>
          <w:sz w:val="24"/>
          <w:szCs w:val="28"/>
        </w:rPr>
      </w:pPr>
      <w:r>
        <w:rPr>
          <w:rFonts w:hint="eastAsia" w:ascii="宋体" w:hAnsi="宋体"/>
          <w:b/>
          <w:sz w:val="24"/>
          <w:szCs w:val="28"/>
        </w:rPr>
        <w:t>第十条：合同争议的解决方式</w:t>
      </w:r>
    </w:p>
    <w:p>
      <w:pPr>
        <w:snapToGrid w:val="0"/>
        <w:spacing w:line="460" w:lineRule="atLeast"/>
        <w:ind w:firstLine="480" w:firstLineChars="200"/>
        <w:rPr>
          <w:rFonts w:ascii="宋体" w:hAnsi="宋体"/>
          <w:sz w:val="24"/>
          <w:szCs w:val="28"/>
        </w:rPr>
      </w:pPr>
      <w:r>
        <w:rPr>
          <w:rFonts w:hint="eastAsia" w:ascii="宋体" w:hAnsi="宋体"/>
          <w:sz w:val="24"/>
          <w:szCs w:val="28"/>
        </w:rPr>
        <w:t>本合同在履行过程中发生的争议，由当事人双方协商解决，也可由有关部门调解，协商或调解不成的，可依法向甲方所在地人民法院提起拆讼。</w:t>
      </w:r>
    </w:p>
    <w:p>
      <w:pPr>
        <w:snapToGrid w:val="0"/>
        <w:spacing w:line="460" w:lineRule="atLeast"/>
        <w:ind w:firstLine="482" w:firstLineChars="200"/>
        <w:rPr>
          <w:rFonts w:ascii="宋体" w:hAnsi="宋体"/>
          <w:b/>
          <w:sz w:val="24"/>
          <w:szCs w:val="28"/>
        </w:rPr>
      </w:pPr>
      <w:r>
        <w:rPr>
          <w:rFonts w:hint="eastAsia" w:ascii="宋体" w:hAnsi="宋体"/>
          <w:b/>
          <w:sz w:val="24"/>
          <w:szCs w:val="28"/>
        </w:rPr>
        <w:t>第十一条：附则</w:t>
      </w:r>
    </w:p>
    <w:p>
      <w:pPr>
        <w:snapToGrid w:val="0"/>
        <w:spacing w:line="460" w:lineRule="atLeast"/>
        <w:ind w:firstLine="480" w:firstLineChars="200"/>
        <w:rPr>
          <w:rFonts w:ascii="宋体" w:hAnsi="宋体"/>
          <w:sz w:val="24"/>
          <w:szCs w:val="28"/>
        </w:rPr>
      </w:pPr>
      <w:r>
        <w:rPr>
          <w:rFonts w:ascii="宋体" w:hAnsi="宋体"/>
          <w:sz w:val="24"/>
          <w:szCs w:val="28"/>
        </w:rPr>
        <w:t>1</w:t>
      </w:r>
      <w:r>
        <w:rPr>
          <w:rFonts w:hint="eastAsia" w:ascii="宋体" w:hAnsi="宋体"/>
          <w:sz w:val="24"/>
          <w:szCs w:val="28"/>
        </w:rPr>
        <w:t>、本合同经双方签字（盖章）后生效，合同履行完毕后终止。</w:t>
      </w:r>
    </w:p>
    <w:p>
      <w:pPr>
        <w:snapToGrid w:val="0"/>
        <w:spacing w:line="460" w:lineRule="atLeast"/>
        <w:ind w:firstLine="480" w:firstLineChars="200"/>
        <w:rPr>
          <w:rFonts w:ascii="宋体" w:hAnsi="宋体"/>
          <w:sz w:val="24"/>
          <w:szCs w:val="28"/>
        </w:rPr>
      </w:pPr>
      <w:r>
        <w:rPr>
          <w:rFonts w:ascii="宋体" w:hAnsi="宋体"/>
          <w:sz w:val="24"/>
          <w:szCs w:val="28"/>
        </w:rPr>
        <w:t>2</w:t>
      </w:r>
      <w:r>
        <w:rPr>
          <w:rFonts w:hint="eastAsia" w:ascii="宋体" w:hAnsi="宋体"/>
          <w:sz w:val="24"/>
          <w:szCs w:val="28"/>
        </w:rPr>
        <w:t>、本合同一式叁份，甲方执贰份，乙方执壹份。</w:t>
      </w:r>
    </w:p>
    <w:p>
      <w:pPr>
        <w:snapToGrid w:val="0"/>
        <w:spacing w:line="460" w:lineRule="atLeast"/>
        <w:ind w:firstLine="480" w:firstLineChars="200"/>
        <w:rPr>
          <w:rFonts w:ascii="宋体" w:hAnsi="宋体"/>
          <w:sz w:val="24"/>
          <w:szCs w:val="28"/>
        </w:rPr>
      </w:pPr>
      <w:r>
        <w:rPr>
          <w:rFonts w:ascii="宋体" w:hAnsi="宋体"/>
          <w:sz w:val="24"/>
          <w:szCs w:val="28"/>
        </w:rPr>
        <w:t>3</w:t>
      </w:r>
      <w:r>
        <w:rPr>
          <w:rFonts w:hint="eastAsia" w:ascii="宋体" w:hAnsi="宋体"/>
          <w:sz w:val="24"/>
          <w:szCs w:val="28"/>
        </w:rPr>
        <w:t>、合同附件为本合同的组成部分，与本合同具有同等法律效力。</w:t>
      </w:r>
    </w:p>
    <w:p>
      <w:pPr>
        <w:tabs>
          <w:tab w:val="left" w:pos="5250"/>
        </w:tabs>
        <w:snapToGrid w:val="0"/>
        <w:spacing w:before="100" w:beforeAutospacing="1" w:line="460" w:lineRule="atLeast"/>
        <w:ind w:left="5783" w:hanging="5783" w:hangingChars="2400"/>
        <w:rPr>
          <w:rFonts w:ascii="宋体" w:hAnsi="宋体"/>
          <w:b/>
          <w:sz w:val="24"/>
          <w:szCs w:val="28"/>
        </w:rPr>
      </w:pPr>
    </w:p>
    <w:p>
      <w:pPr>
        <w:tabs>
          <w:tab w:val="left" w:pos="5250"/>
        </w:tabs>
        <w:snapToGrid w:val="0"/>
        <w:spacing w:before="100" w:beforeAutospacing="1" w:line="460" w:lineRule="atLeast"/>
        <w:ind w:left="5783" w:hanging="5783" w:hangingChars="2400"/>
        <w:rPr>
          <w:rFonts w:ascii="宋体" w:hAnsi="宋体"/>
          <w:b/>
          <w:sz w:val="24"/>
          <w:szCs w:val="28"/>
        </w:rPr>
      </w:pPr>
      <w:r>
        <w:rPr>
          <w:rFonts w:hint="eastAsia" w:ascii="宋体" w:hAnsi="宋体"/>
          <w:b/>
          <w:sz w:val="24"/>
          <w:szCs w:val="28"/>
        </w:rPr>
        <w:t xml:space="preserve">   </w:t>
      </w:r>
      <w:r>
        <w:rPr>
          <w:rFonts w:hint="eastAsia" w:ascii="宋体" w:hAnsi="宋体"/>
          <w:bCs/>
          <w:sz w:val="24"/>
          <w:szCs w:val="28"/>
        </w:rPr>
        <w:t xml:space="preserve"> 附件：仁和镇2024年宣传品制作服务项目清单</w:t>
      </w:r>
    </w:p>
    <w:p>
      <w:pPr>
        <w:tabs>
          <w:tab w:val="left" w:pos="5250"/>
        </w:tabs>
        <w:snapToGrid w:val="0"/>
        <w:spacing w:before="100" w:beforeAutospacing="1" w:line="460" w:lineRule="atLeast"/>
        <w:ind w:left="5783" w:hanging="5783" w:hangingChars="2400"/>
        <w:rPr>
          <w:rFonts w:ascii="宋体" w:hAnsi="宋体"/>
          <w:b/>
          <w:sz w:val="24"/>
          <w:szCs w:val="28"/>
        </w:rPr>
      </w:pPr>
    </w:p>
    <w:p>
      <w:pPr>
        <w:tabs>
          <w:tab w:val="left" w:pos="5250"/>
        </w:tabs>
        <w:snapToGrid w:val="0"/>
        <w:spacing w:before="100" w:beforeAutospacing="1" w:line="460" w:lineRule="atLeast"/>
        <w:ind w:left="5783" w:hanging="5783" w:hangingChars="2400"/>
        <w:rPr>
          <w:rFonts w:ascii="宋体" w:hAnsi="宋体"/>
          <w:b/>
          <w:sz w:val="24"/>
          <w:szCs w:val="28"/>
        </w:rPr>
      </w:pPr>
    </w:p>
    <w:p>
      <w:pPr>
        <w:tabs>
          <w:tab w:val="left" w:pos="5250"/>
        </w:tabs>
        <w:snapToGrid w:val="0"/>
        <w:spacing w:before="100" w:beforeAutospacing="1" w:line="460" w:lineRule="atLeast"/>
        <w:ind w:left="5783" w:hanging="5783" w:hangingChars="2400"/>
        <w:rPr>
          <w:rFonts w:ascii="宋体" w:hAnsi="宋体"/>
          <w:b/>
          <w:sz w:val="24"/>
          <w:szCs w:val="28"/>
        </w:rPr>
      </w:pPr>
    </w:p>
    <w:p>
      <w:pPr>
        <w:snapToGrid w:val="0"/>
        <w:spacing w:line="460" w:lineRule="atLeast"/>
        <w:rPr>
          <w:rFonts w:ascii="宋体" w:hAnsi="宋体"/>
          <w:b/>
          <w:sz w:val="24"/>
          <w:szCs w:val="28"/>
        </w:rPr>
      </w:pPr>
      <w:r>
        <w:rPr>
          <w:rFonts w:hint="eastAsia" w:ascii="宋体" w:hAnsi="宋体"/>
          <w:b/>
          <w:sz w:val="24"/>
          <w:szCs w:val="28"/>
        </w:rPr>
        <w:t>甲方（盖章）：                  乙方（盖章）：</w:t>
      </w:r>
    </w:p>
    <w:p>
      <w:pPr>
        <w:snapToGrid w:val="0"/>
        <w:spacing w:line="460" w:lineRule="atLeast"/>
        <w:rPr>
          <w:rFonts w:ascii="宋体" w:hAnsi="宋体"/>
          <w:b/>
          <w:sz w:val="24"/>
          <w:szCs w:val="28"/>
        </w:rPr>
      </w:pPr>
    </w:p>
    <w:p>
      <w:pPr>
        <w:snapToGrid w:val="0"/>
        <w:spacing w:line="460" w:lineRule="atLeast"/>
        <w:rPr>
          <w:rFonts w:ascii="宋体" w:hAnsi="宋体"/>
          <w:b/>
          <w:sz w:val="24"/>
          <w:szCs w:val="28"/>
        </w:rPr>
      </w:pPr>
      <w:r>
        <w:rPr>
          <w:rFonts w:hint="eastAsia" w:ascii="宋体" w:hAnsi="宋体"/>
          <w:b/>
          <w:sz w:val="24"/>
          <w:szCs w:val="28"/>
        </w:rPr>
        <w:t xml:space="preserve">法定代表人或                    法定代表人或 </w:t>
      </w:r>
    </w:p>
    <w:p>
      <w:pPr>
        <w:snapToGrid w:val="0"/>
        <w:spacing w:line="460" w:lineRule="atLeast"/>
        <w:rPr>
          <w:rFonts w:ascii="宋体" w:hAnsi="宋体"/>
          <w:b/>
          <w:sz w:val="24"/>
          <w:szCs w:val="28"/>
        </w:rPr>
      </w:pPr>
      <w:r>
        <w:rPr>
          <w:rFonts w:hint="eastAsia" w:ascii="宋体" w:hAnsi="宋体"/>
          <w:b/>
          <w:sz w:val="24"/>
          <w:szCs w:val="28"/>
        </w:rPr>
        <w:t>授权代表人：                    授权代表人：</w:t>
      </w:r>
    </w:p>
    <w:p>
      <w:pPr>
        <w:snapToGrid w:val="0"/>
        <w:spacing w:line="460" w:lineRule="atLeast"/>
        <w:rPr>
          <w:rFonts w:ascii="宋体" w:hAnsi="宋体"/>
          <w:b/>
          <w:sz w:val="24"/>
          <w:szCs w:val="28"/>
        </w:rPr>
      </w:pPr>
    </w:p>
    <w:p>
      <w:pPr>
        <w:snapToGrid w:val="0"/>
        <w:spacing w:line="460" w:lineRule="atLeast"/>
        <w:rPr>
          <w:rFonts w:ascii="宋体" w:hAnsi="宋体"/>
          <w:sz w:val="24"/>
          <w:szCs w:val="28"/>
        </w:rPr>
      </w:pPr>
      <w:r>
        <w:rPr>
          <w:rFonts w:hint="eastAsia" w:ascii="宋体" w:hAnsi="宋体"/>
          <w:b/>
          <w:sz w:val="24"/>
          <w:szCs w:val="28"/>
        </w:rPr>
        <w:t>签订日期:       年      月     日</w:t>
      </w:r>
    </w:p>
    <w:p>
      <w:pPr>
        <w:snapToGrid w:val="0"/>
        <w:spacing w:line="440" w:lineRule="atLeast"/>
        <w:jc w:val="center"/>
        <w:rPr>
          <w:rFonts w:ascii="宋体" w:hAnsi="宋体" w:cs="仿宋"/>
          <w:b/>
          <w:bCs/>
          <w:sz w:val="32"/>
          <w:szCs w:val="36"/>
        </w:rPr>
      </w:pPr>
    </w:p>
    <w:p>
      <w:pPr>
        <w:snapToGrid w:val="0"/>
        <w:spacing w:line="440" w:lineRule="atLeast"/>
        <w:jc w:val="center"/>
        <w:rPr>
          <w:rFonts w:ascii="宋体" w:hAnsi="宋体" w:cs="仿宋"/>
          <w:b/>
          <w:bCs/>
          <w:sz w:val="32"/>
          <w:szCs w:val="36"/>
        </w:rPr>
      </w:pPr>
    </w:p>
    <w:p>
      <w:pPr>
        <w:snapToGrid w:val="0"/>
        <w:spacing w:line="440" w:lineRule="atLeas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spacing w:line="460" w:lineRule="exact"/>
        <w:jc w:val="center"/>
        <w:rPr>
          <w:rFonts w:ascii="宋体" w:hAnsi="宋体" w:cs="仿宋"/>
          <w:b/>
          <w:bCs/>
          <w:sz w:val="32"/>
          <w:szCs w:val="36"/>
        </w:rPr>
      </w:pPr>
    </w:p>
    <w:p>
      <w:pPr>
        <w:widowControl/>
        <w:jc w:val="left"/>
        <w:rPr>
          <w:rFonts w:ascii="宋体" w:hAnsi="宋体" w:cs="仿宋"/>
          <w:b/>
          <w:bCs/>
          <w:sz w:val="32"/>
          <w:szCs w:val="36"/>
        </w:rPr>
      </w:pPr>
      <w:r>
        <w:rPr>
          <w:rFonts w:ascii="宋体" w:hAnsi="宋体" w:cs="仿宋"/>
          <w:b/>
          <w:bCs/>
          <w:sz w:val="32"/>
          <w:szCs w:val="36"/>
        </w:rPr>
        <w:br w:type="page"/>
      </w:r>
    </w:p>
    <w:p>
      <w:pPr>
        <w:spacing w:line="460" w:lineRule="exact"/>
        <w:jc w:val="center"/>
        <w:rPr>
          <w:rFonts w:ascii="宋体" w:hAnsi="宋体" w:cs="仿宋"/>
          <w:b/>
          <w:bCs/>
          <w:sz w:val="32"/>
          <w:szCs w:val="36"/>
        </w:rPr>
      </w:pPr>
      <w:r>
        <w:rPr>
          <w:rFonts w:hint="eastAsia" w:ascii="宋体" w:hAnsi="宋体" w:cs="仿宋"/>
          <w:b/>
          <w:bCs/>
          <w:sz w:val="32"/>
          <w:szCs w:val="36"/>
        </w:rPr>
        <w:t>仁和镇2024年宣传品制作服务项目清单</w:t>
      </w:r>
    </w:p>
    <w:p>
      <w:pPr>
        <w:spacing w:line="460" w:lineRule="exact"/>
        <w:jc w:val="center"/>
        <w:rPr>
          <w:rFonts w:ascii="宋体" w:hAnsi="宋体" w:cs="仿宋"/>
          <w:b/>
          <w:bCs/>
          <w:sz w:val="32"/>
          <w:szCs w:val="36"/>
        </w:rPr>
      </w:pPr>
    </w:p>
    <w:tbl>
      <w:tblPr>
        <w:tblStyle w:val="44"/>
        <w:tblW w:w="8643" w:type="dxa"/>
        <w:tblInd w:w="93" w:type="dxa"/>
        <w:tblLayout w:type="fixed"/>
        <w:tblCellMar>
          <w:top w:w="0" w:type="dxa"/>
          <w:left w:w="108" w:type="dxa"/>
          <w:bottom w:w="0" w:type="dxa"/>
          <w:right w:w="108" w:type="dxa"/>
        </w:tblCellMar>
      </w:tblPr>
      <w:tblGrid>
        <w:gridCol w:w="772"/>
        <w:gridCol w:w="1316"/>
        <w:gridCol w:w="3345"/>
        <w:gridCol w:w="1440"/>
        <w:gridCol w:w="855"/>
        <w:gridCol w:w="915"/>
      </w:tblGrid>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r>
              <w:rPr>
                <w:rFonts w:hint="eastAsia" w:ascii="宋体" w:hAnsi="宋体" w:cs="楷体_GB2312"/>
                <w:kern w:val="0"/>
                <w:sz w:val="22"/>
                <w:lang w:bidi="ar"/>
              </w:rPr>
              <w:t>序号</w:t>
            </w: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r>
              <w:rPr>
                <w:rFonts w:hint="eastAsia" w:ascii="宋体" w:hAnsi="宋体" w:cs="楷体_GB2312"/>
                <w:kern w:val="0"/>
                <w:sz w:val="22"/>
                <w:lang w:bidi="ar"/>
              </w:rPr>
              <w:t>名称</w:t>
            </w: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r>
              <w:rPr>
                <w:rFonts w:hint="eastAsia" w:ascii="宋体" w:hAnsi="宋体" w:cs="楷体_GB2312"/>
                <w:kern w:val="0"/>
                <w:sz w:val="22"/>
                <w:lang w:bidi="ar"/>
              </w:rPr>
              <w:t>材质要求</w:t>
            </w:r>
          </w:p>
        </w:tc>
        <w:tc>
          <w:tcPr>
            <w:tcW w:w="1440" w:type="dxa"/>
            <w:tcBorders>
              <w:top w:val="single" w:color="000000" w:sz="4" w:space="0"/>
              <w:left w:val="single" w:color="000000" w:sz="4" w:space="0"/>
              <w:bottom w:val="nil"/>
              <w:right w:val="nil"/>
            </w:tcBorders>
            <w:vAlign w:val="center"/>
          </w:tcPr>
          <w:p>
            <w:pPr>
              <w:widowControl/>
              <w:jc w:val="center"/>
              <w:textAlignment w:val="center"/>
              <w:rPr>
                <w:rFonts w:ascii="宋体" w:hAnsi="宋体" w:cs="楷体_GB2312"/>
                <w:sz w:val="22"/>
              </w:rPr>
            </w:pPr>
            <w:r>
              <w:rPr>
                <w:rFonts w:hint="eastAsia" w:ascii="宋体" w:hAnsi="宋体" w:cs="楷体_GB2312"/>
                <w:kern w:val="0"/>
                <w:sz w:val="22"/>
                <w:lang w:bidi="ar"/>
              </w:rPr>
              <w:t xml:space="preserve">规格 </w:t>
            </w: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r>
              <w:rPr>
                <w:rFonts w:hint="eastAsia" w:ascii="宋体" w:hAnsi="宋体" w:cs="楷体_GB2312"/>
                <w:kern w:val="0"/>
                <w:sz w:val="22"/>
                <w:lang w:bidi="ar"/>
              </w:rPr>
              <w:t>单位</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r>
              <w:rPr>
                <w:rFonts w:hint="eastAsia" w:ascii="宋体" w:hAnsi="宋体" w:cs="楷体_GB2312"/>
                <w:kern w:val="0"/>
                <w:sz w:val="22"/>
                <w:lang w:bidi="ar"/>
              </w:rPr>
              <w:t>单价金额</w:t>
            </w: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kern w:val="0"/>
                <w:sz w:val="22"/>
                <w:lang w:bidi="ar"/>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kern w:val="0"/>
                <w:sz w:val="22"/>
                <w:lang w:bidi="ar"/>
              </w:rPr>
            </w:pPr>
          </w:p>
        </w:tc>
        <w:tc>
          <w:tcPr>
            <w:tcW w:w="915" w:type="dxa"/>
            <w:tcBorders>
              <w:top w:val="single" w:color="000000"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auto"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auto" w:sz="4" w:space="0"/>
              <w:right w:val="single" w:color="000000" w:sz="4" w:space="0"/>
            </w:tcBorders>
            <w:vAlign w:val="center"/>
          </w:tcPr>
          <w:p>
            <w:pPr>
              <w:widowControl/>
              <w:spacing w:line="300" w:lineRule="exact"/>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auto" w:sz="4" w:space="0"/>
              <w:right w:val="single" w:color="000000" w:sz="4" w:space="0"/>
            </w:tcBorders>
            <w:vAlign w:val="center"/>
          </w:tcPr>
          <w:p>
            <w:pPr>
              <w:widowControl/>
              <w:spacing w:line="300" w:lineRule="exact"/>
              <w:jc w:val="center"/>
              <w:textAlignment w:val="center"/>
              <w:rPr>
                <w:rFonts w:ascii="宋体" w:hAnsi="宋体" w:cs="楷体_GB2312"/>
                <w:sz w:val="22"/>
              </w:rPr>
            </w:pPr>
          </w:p>
        </w:tc>
        <w:tc>
          <w:tcPr>
            <w:tcW w:w="3345" w:type="dxa"/>
            <w:tcBorders>
              <w:top w:val="single" w:color="000000" w:sz="4" w:space="0"/>
              <w:left w:val="single" w:color="000000" w:sz="4" w:space="0"/>
              <w:bottom w:val="single" w:color="auto"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auto"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楷体_GB2312"/>
                <w:sz w:val="22"/>
              </w:rPr>
            </w:pPr>
          </w:p>
        </w:tc>
      </w:tr>
      <w:tr>
        <w:tblPrEx>
          <w:tblCellMar>
            <w:top w:w="0" w:type="dxa"/>
            <w:left w:w="108" w:type="dxa"/>
            <w:bottom w:w="0" w:type="dxa"/>
            <w:right w:w="108" w:type="dxa"/>
          </w:tblCellMar>
        </w:tblPrEx>
        <w:trPr>
          <w:trHeight w:val="1027" w:hRule="atLeast"/>
        </w:trPr>
        <w:tc>
          <w:tcPr>
            <w:tcW w:w="772"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3345" w:type="dxa"/>
            <w:tcBorders>
              <w:top w:val="single" w:color="auto"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auto"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auto"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cs="楷体_GB2312"/>
                <w:kern w:val="0"/>
                <w:sz w:val="22"/>
                <w:lang w:bidi="ar"/>
              </w:rPr>
            </w:pPr>
          </w:p>
        </w:tc>
      </w:tr>
      <w:tr>
        <w:tblPrEx>
          <w:tblCellMar>
            <w:top w:w="0" w:type="dxa"/>
            <w:left w:w="108" w:type="dxa"/>
            <w:bottom w:w="0" w:type="dxa"/>
            <w:right w:w="108" w:type="dxa"/>
          </w:tblCellMar>
        </w:tblPrEx>
        <w:trPr>
          <w:trHeight w:val="1027" w:hRule="atLeast"/>
        </w:trPr>
        <w:tc>
          <w:tcPr>
            <w:tcW w:w="77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13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kern w:val="0"/>
                <w:sz w:val="22"/>
                <w:lang w:bidi="ar"/>
              </w:rPr>
            </w:pPr>
          </w:p>
        </w:tc>
        <w:tc>
          <w:tcPr>
            <w:tcW w:w="334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楷体_GB2312"/>
                <w:sz w:val="22"/>
              </w:rPr>
            </w:pPr>
          </w:p>
        </w:tc>
        <w:tc>
          <w:tcPr>
            <w:tcW w:w="14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楷体_GB2312"/>
                <w:sz w:val="22"/>
              </w:rPr>
            </w:pPr>
          </w:p>
        </w:tc>
        <w:tc>
          <w:tcPr>
            <w:tcW w:w="85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楷体_GB2312"/>
                <w:sz w:val="22"/>
              </w:rPr>
            </w:pPr>
          </w:p>
        </w:tc>
        <w:tc>
          <w:tcPr>
            <w:tcW w:w="915" w:type="dxa"/>
            <w:tcBorders>
              <w:top w:val="single" w:color="000000"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楷体_GB2312"/>
                <w:sz w:val="22"/>
              </w:rPr>
            </w:pPr>
          </w:p>
        </w:tc>
      </w:tr>
    </w:tbl>
    <w:p>
      <w:pPr>
        <w:spacing w:line="460" w:lineRule="exact"/>
        <w:jc w:val="left"/>
        <w:rPr>
          <w:rFonts w:ascii="宋体" w:hAnsi="宋体" w:cs="仿宋"/>
          <w:sz w:val="24"/>
          <w:szCs w:val="28"/>
        </w:rPr>
      </w:pPr>
      <w:r>
        <w:rPr>
          <w:rFonts w:hint="eastAsia" w:ascii="宋体" w:hAnsi="宋体" w:cs="仿宋"/>
          <w:sz w:val="24"/>
          <w:szCs w:val="28"/>
        </w:rPr>
        <w:t>注：以上报价根据日后实际发生工程量结。</w:t>
      </w:r>
    </w:p>
    <w:p>
      <w:pPr>
        <w:pStyle w:val="2"/>
        <w:rPr>
          <w:sz w:val="36"/>
          <w:szCs w:val="36"/>
        </w:rPr>
      </w:pPr>
      <w:bookmarkStart w:id="808" w:name="_Toc29979"/>
      <w:r>
        <w:rPr>
          <w:sz w:val="36"/>
          <w:szCs w:val="36"/>
        </w:rPr>
        <w:t>第七章</w:t>
      </w:r>
      <w:r>
        <w:rPr>
          <w:rFonts w:hint="eastAsia"/>
          <w:sz w:val="36"/>
          <w:szCs w:val="36"/>
        </w:rPr>
        <w:t>、</w:t>
      </w:r>
      <w:r>
        <w:rPr>
          <w:sz w:val="36"/>
          <w:szCs w:val="36"/>
        </w:rPr>
        <w:t>投标文件格式</w:t>
      </w:r>
      <w:bookmarkEnd w:id="808"/>
    </w:p>
    <w:p>
      <w:pPr>
        <w:tabs>
          <w:tab w:val="left" w:pos="900"/>
          <w:tab w:val="left" w:pos="1980"/>
        </w:tabs>
        <w:snapToGrid w:val="0"/>
        <w:spacing w:line="360" w:lineRule="auto"/>
        <w:ind w:left="142"/>
        <w:rPr>
          <w:rFonts w:ascii="宋体" w:hAnsi="宋体"/>
          <w:b/>
          <w:sz w:val="24"/>
        </w:rPr>
      </w:pPr>
    </w:p>
    <w:p>
      <w:pPr>
        <w:tabs>
          <w:tab w:val="left" w:pos="900"/>
          <w:tab w:val="left" w:pos="1980"/>
        </w:tabs>
        <w:snapToGrid w:val="0"/>
        <w:spacing w:line="360" w:lineRule="auto"/>
        <w:ind w:left="142"/>
        <w:rPr>
          <w:rFonts w:ascii="宋体" w:hAnsi="宋体"/>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rFonts w:ascii="宋体" w:hAnsi="宋体"/>
          <w:sz w:val="24"/>
        </w:rPr>
      </w:pPr>
    </w:p>
    <w:p>
      <w:pPr>
        <w:widowControl/>
        <w:jc w:val="left"/>
        <w:rPr>
          <w:rFonts w:ascii="宋体" w:hAnsi="宋体"/>
          <w:sz w:val="24"/>
        </w:rPr>
      </w:pPr>
      <w:r>
        <w:rPr>
          <w:rFonts w:ascii="宋体" w:hAnsi="宋体"/>
          <w:sz w:val="24"/>
        </w:rPr>
        <w:br w:type="page"/>
      </w:r>
    </w:p>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b/>
          <w:spacing w:val="20"/>
          <w:sz w:val="24"/>
        </w:rPr>
        <w:t>一、资格证明文件格式</w:t>
      </w:r>
    </w:p>
    <w:p>
      <w:pPr>
        <w:rPr>
          <w:rFonts w:ascii="宋体" w:hAnsi="宋体"/>
          <w:b/>
          <w:spacing w:val="20"/>
          <w:szCs w:val="21"/>
        </w:rPr>
      </w:pPr>
    </w:p>
    <w:p>
      <w:pPr>
        <w:rPr>
          <w:rFonts w:ascii="宋体" w:hAnsi="宋体"/>
          <w:b/>
          <w:sz w:val="24"/>
        </w:rPr>
      </w:pPr>
      <w:r>
        <w:rPr>
          <w:rFonts w:ascii="宋体" w:hAnsi="宋体"/>
          <w:b/>
          <w:spacing w:val="20"/>
          <w:sz w:val="24"/>
        </w:rPr>
        <w:t>投标文件（资格证明文件）</w:t>
      </w:r>
      <w:r>
        <w:rPr>
          <w:rFonts w:ascii="宋体" w:hAnsi="宋体"/>
          <w:b/>
          <w:sz w:val="24"/>
        </w:rPr>
        <w:t>封面（非实质性格式）</w:t>
      </w:r>
    </w:p>
    <w:p>
      <w:pPr>
        <w:jc w:val="center"/>
        <w:rPr>
          <w:rFonts w:ascii="宋体" w:hAnsi="宋体"/>
          <w:szCs w:val="21"/>
        </w:rPr>
      </w:pPr>
    </w:p>
    <w:p>
      <w:pPr>
        <w:jc w:val="center"/>
        <w:rPr>
          <w:rFonts w:ascii="宋体" w:hAnsi="宋体"/>
          <w:b/>
          <w:spacing w:val="60"/>
          <w:sz w:val="84"/>
          <w:szCs w:val="84"/>
        </w:rPr>
      </w:pPr>
    </w:p>
    <w:p>
      <w:pPr>
        <w:jc w:val="center"/>
        <w:rPr>
          <w:rFonts w:ascii="宋体" w:hAnsi="宋体"/>
          <w:b/>
          <w:spacing w:val="60"/>
          <w:sz w:val="84"/>
          <w:szCs w:val="84"/>
        </w:rPr>
      </w:pPr>
      <w:r>
        <w:rPr>
          <w:rFonts w:ascii="宋体" w:hAnsi="宋体"/>
          <w:b/>
          <w:spacing w:val="60"/>
          <w:sz w:val="84"/>
          <w:szCs w:val="84"/>
        </w:rPr>
        <w:t>投标文件</w:t>
      </w:r>
    </w:p>
    <w:p>
      <w:pPr>
        <w:jc w:val="center"/>
        <w:rPr>
          <w:rFonts w:ascii="宋体" w:hAnsi="宋体"/>
          <w:b/>
          <w:spacing w:val="60"/>
          <w:sz w:val="52"/>
          <w:szCs w:val="52"/>
        </w:rPr>
      </w:pPr>
    </w:p>
    <w:p>
      <w:pPr>
        <w:jc w:val="center"/>
        <w:rPr>
          <w:rFonts w:ascii="宋体" w:hAnsi="宋体"/>
          <w:b/>
          <w:spacing w:val="60"/>
          <w:sz w:val="52"/>
          <w:szCs w:val="52"/>
        </w:rPr>
      </w:pPr>
      <w:r>
        <w:rPr>
          <w:rFonts w:ascii="宋体" w:hAnsi="宋体"/>
          <w:b/>
          <w:spacing w:val="60"/>
          <w:sz w:val="52"/>
          <w:szCs w:val="52"/>
        </w:rPr>
        <w:t>（资格证明文件）</w:t>
      </w: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r>
        <w:rPr>
          <w:rFonts w:ascii="宋体" w:hAnsi="宋体"/>
          <w:b/>
          <w:spacing w:val="20"/>
          <w:sz w:val="32"/>
          <w:szCs w:val="32"/>
        </w:rPr>
        <w:t>项目名称</w:t>
      </w:r>
      <w:r>
        <w:rPr>
          <w:rFonts w:hint="eastAsia" w:ascii="宋体" w:hAnsi="宋体"/>
          <w:b/>
          <w:spacing w:val="20"/>
          <w:sz w:val="32"/>
          <w:szCs w:val="32"/>
        </w:rPr>
        <w:t>：</w:t>
      </w:r>
    </w:p>
    <w:p>
      <w:pPr>
        <w:ind w:firstLine="542" w:firstLineChars="150"/>
        <w:rPr>
          <w:rFonts w:ascii="宋体" w:hAnsi="宋体"/>
          <w:b/>
          <w:spacing w:val="20"/>
          <w:sz w:val="32"/>
          <w:szCs w:val="32"/>
        </w:rPr>
      </w:pPr>
      <w:r>
        <w:rPr>
          <w:rFonts w:hint="eastAsia" w:ascii="宋体" w:hAnsi="宋体"/>
          <w:b/>
          <w:spacing w:val="20"/>
          <w:sz w:val="32"/>
          <w:szCs w:val="32"/>
        </w:rPr>
        <w:t>项目</w:t>
      </w:r>
      <w:r>
        <w:rPr>
          <w:rFonts w:ascii="宋体" w:hAnsi="宋体"/>
          <w:b/>
          <w:spacing w:val="20"/>
          <w:sz w:val="32"/>
          <w:szCs w:val="32"/>
        </w:rPr>
        <w:t>编号/包号：</w:t>
      </w: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jc w:val="center"/>
        <w:rPr>
          <w:rFonts w:ascii="宋体" w:hAnsi="宋体"/>
          <w:b/>
          <w:sz w:val="32"/>
          <w:szCs w:val="32"/>
        </w:rPr>
      </w:pPr>
    </w:p>
    <w:p>
      <w:pPr>
        <w:jc w:val="center"/>
        <w:rPr>
          <w:rFonts w:ascii="宋体" w:hAnsi="宋体"/>
          <w:b/>
          <w:sz w:val="32"/>
          <w:szCs w:val="32"/>
        </w:rPr>
      </w:pPr>
    </w:p>
    <w:p>
      <w:pPr>
        <w:jc w:val="center"/>
        <w:rPr>
          <w:rFonts w:ascii="宋体" w:hAnsi="宋体"/>
          <w:b/>
          <w:sz w:val="32"/>
          <w:szCs w:val="32"/>
        </w:rPr>
      </w:pPr>
    </w:p>
    <w:p>
      <w:pPr>
        <w:jc w:val="center"/>
        <w:rPr>
          <w:rFonts w:ascii="宋体" w:hAnsi="宋体"/>
          <w:b/>
          <w:spacing w:val="20"/>
          <w:sz w:val="32"/>
          <w:szCs w:val="32"/>
        </w:rPr>
      </w:pPr>
    </w:p>
    <w:p>
      <w:pPr>
        <w:jc w:val="center"/>
        <w:rPr>
          <w:rFonts w:ascii="宋体" w:hAnsi="宋体"/>
          <w:b/>
          <w:spacing w:val="20"/>
          <w:sz w:val="32"/>
          <w:szCs w:val="32"/>
        </w:rPr>
      </w:pPr>
    </w:p>
    <w:p>
      <w:pPr>
        <w:jc w:val="center"/>
        <w:rPr>
          <w:rFonts w:ascii="宋体" w:hAnsi="宋体"/>
          <w:b/>
          <w:spacing w:val="20"/>
          <w:sz w:val="32"/>
          <w:szCs w:val="32"/>
        </w:rPr>
      </w:pP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投标人名称：</w:t>
      </w:r>
    </w:p>
    <w:p>
      <w:pPr>
        <w:jc w:val="center"/>
        <w:rPr>
          <w:rFonts w:ascii="宋体" w:hAnsi="宋体"/>
          <w:b/>
          <w:sz w:val="32"/>
          <w:szCs w:val="32"/>
        </w:rPr>
      </w:pPr>
    </w:p>
    <w:p>
      <w:pPr>
        <w:rPr>
          <w:rFonts w:ascii="宋体" w:hAnsi="宋体"/>
          <w:b/>
        </w:rPr>
      </w:pPr>
      <w:r>
        <w:rPr>
          <w:rFonts w:ascii="宋体" w:hAnsi="宋体"/>
          <w:b/>
          <w:spacing w:val="20"/>
          <w:sz w:val="32"/>
          <w:szCs w:val="32"/>
        </w:rPr>
        <w:br w:type="page"/>
      </w:r>
    </w:p>
    <w:p>
      <w:pPr>
        <w:spacing w:line="360" w:lineRule="auto"/>
        <w:outlineLvl w:val="2"/>
        <w:rPr>
          <w:rFonts w:ascii="宋体" w:hAnsi="宋体"/>
          <w:sz w:val="24"/>
          <w:szCs w:val="20"/>
        </w:rPr>
      </w:pPr>
      <w:r>
        <w:rPr>
          <w:rFonts w:ascii="宋体" w:hAnsi="宋体"/>
          <w:sz w:val="24"/>
          <w:szCs w:val="20"/>
        </w:rPr>
        <w:t>1</w:t>
      </w:r>
      <w:r>
        <w:rPr>
          <w:rFonts w:ascii="宋体" w:hAnsi="宋体"/>
          <w:sz w:val="24"/>
        </w:rPr>
        <w:t>满足《中华人民共和国政府采购法》第二十二条规定及法律法规的其他规定</w:t>
      </w:r>
    </w:p>
    <w:p>
      <w:pPr>
        <w:spacing w:line="360" w:lineRule="auto"/>
        <w:outlineLvl w:val="2"/>
        <w:rPr>
          <w:rFonts w:ascii="宋体" w:hAnsi="宋体"/>
          <w:sz w:val="24"/>
          <w:szCs w:val="20"/>
        </w:rPr>
      </w:pPr>
      <w:r>
        <w:rPr>
          <w:rFonts w:ascii="宋体" w:hAnsi="宋体"/>
          <w:sz w:val="24"/>
          <w:szCs w:val="20"/>
        </w:rPr>
        <w:t>1-1营业执照等证明文件</w:t>
      </w:r>
      <w:r>
        <w:rPr>
          <w:rFonts w:hint="eastAsia" w:ascii="宋体" w:hAnsi="宋体" w:cs="宋体"/>
          <w:sz w:val="24"/>
        </w:rPr>
        <w:t>（加盖单位公章）</w:t>
      </w:r>
    </w:p>
    <w:p>
      <w:pPr>
        <w:tabs>
          <w:tab w:val="left" w:pos="1080"/>
        </w:tabs>
        <w:snapToGrid w:val="0"/>
        <w:rPr>
          <w:rFonts w:ascii="宋体" w:hAnsi="宋体"/>
          <w:sz w:val="24"/>
        </w:rPr>
      </w:pPr>
    </w:p>
    <w:p>
      <w:pPr>
        <w:widowControl/>
        <w:jc w:val="left"/>
        <w:rPr>
          <w:rFonts w:ascii="宋体" w:hAnsi="宋体"/>
          <w:sz w:val="24"/>
          <w:szCs w:val="20"/>
        </w:rPr>
      </w:pPr>
      <w:r>
        <w:rPr>
          <w:rFonts w:ascii="宋体" w:hAnsi="宋体"/>
          <w:sz w:val="24"/>
        </w:rPr>
        <w:br w:type="page"/>
      </w:r>
    </w:p>
    <w:p>
      <w:pPr>
        <w:pStyle w:val="4"/>
        <w:rPr>
          <w:rFonts w:hAnsi="宋体"/>
          <w:b w:val="0"/>
          <w:bCs/>
          <w:u w:val="none"/>
        </w:rPr>
      </w:pPr>
      <w:r>
        <w:rPr>
          <w:rFonts w:hAnsi="宋体"/>
          <w:b w:val="0"/>
          <w:u w:val="none"/>
        </w:rPr>
        <w:t>1-2投标人资格声明书（实质性格式）</w:t>
      </w:r>
    </w:p>
    <w:p>
      <w:pPr>
        <w:jc w:val="center"/>
        <w:rPr>
          <w:rFonts w:ascii="宋体" w:hAnsi="宋体"/>
          <w:sz w:val="24"/>
        </w:rPr>
      </w:pPr>
      <w:r>
        <w:rPr>
          <w:rFonts w:hint="eastAsia" w:ascii="宋体" w:hAnsi="宋体"/>
          <w:b/>
          <w:sz w:val="36"/>
          <w:szCs w:val="36"/>
        </w:rPr>
        <w:t>投标人资格声明书</w:t>
      </w:r>
    </w:p>
    <w:p>
      <w:pPr>
        <w:tabs>
          <w:tab w:val="left" w:pos="5580"/>
        </w:tabs>
        <w:spacing w:line="440" w:lineRule="exact"/>
        <w:rPr>
          <w:rFonts w:ascii="宋体" w:hAnsi="宋体"/>
          <w:sz w:val="24"/>
        </w:rPr>
      </w:pPr>
      <w:r>
        <w:rPr>
          <w:rFonts w:ascii="宋体" w:hAnsi="宋体"/>
          <w:sz w:val="24"/>
        </w:rPr>
        <w:t>致：</w:t>
      </w:r>
      <w:r>
        <w:rPr>
          <w:rFonts w:ascii="宋体" w:hAnsi="宋体"/>
          <w:sz w:val="24"/>
          <w:u w:val="single"/>
        </w:rPr>
        <w:t>采购人或采购代理机构</w:t>
      </w:r>
    </w:p>
    <w:p>
      <w:pPr>
        <w:spacing w:line="440" w:lineRule="exact"/>
        <w:ind w:firstLine="480" w:firstLineChars="200"/>
        <w:rPr>
          <w:rFonts w:ascii="宋体" w:hAnsi="宋体"/>
          <w:sz w:val="24"/>
        </w:rPr>
      </w:pPr>
      <w:r>
        <w:rPr>
          <w:rFonts w:ascii="宋体" w:hAnsi="宋体"/>
          <w:sz w:val="24"/>
        </w:rPr>
        <w:t>在参与本次项目投标中，我单位承诺：</w:t>
      </w:r>
    </w:p>
    <w:p>
      <w:pPr>
        <w:numPr>
          <w:ilvl w:val="0"/>
          <w:numId w:val="16"/>
        </w:numPr>
        <w:spacing w:line="440" w:lineRule="exact"/>
        <w:ind w:left="1134"/>
        <w:rPr>
          <w:rFonts w:ascii="宋体" w:hAnsi="宋体"/>
          <w:sz w:val="24"/>
          <w:szCs w:val="22"/>
        </w:rPr>
      </w:pPr>
      <w:r>
        <w:rPr>
          <w:rFonts w:ascii="宋体" w:hAnsi="宋体"/>
          <w:sz w:val="24"/>
          <w:szCs w:val="22"/>
        </w:rPr>
        <w:t>具有良好的商业信誉和健全的财务会计制度；</w:t>
      </w:r>
    </w:p>
    <w:p>
      <w:pPr>
        <w:numPr>
          <w:ilvl w:val="0"/>
          <w:numId w:val="16"/>
        </w:numPr>
        <w:spacing w:line="440" w:lineRule="exact"/>
        <w:ind w:left="1134"/>
        <w:rPr>
          <w:rFonts w:ascii="宋体" w:hAnsi="宋体"/>
          <w:sz w:val="24"/>
          <w:szCs w:val="22"/>
        </w:rPr>
      </w:pPr>
      <w:r>
        <w:rPr>
          <w:rFonts w:ascii="宋体" w:hAnsi="宋体"/>
          <w:sz w:val="24"/>
          <w:szCs w:val="22"/>
        </w:rPr>
        <w:t>具有履行合同所必需的设备和专业技术能力；</w:t>
      </w:r>
    </w:p>
    <w:p>
      <w:pPr>
        <w:numPr>
          <w:ilvl w:val="0"/>
          <w:numId w:val="16"/>
        </w:numPr>
        <w:spacing w:line="440" w:lineRule="exact"/>
        <w:ind w:left="1134"/>
        <w:rPr>
          <w:rFonts w:ascii="宋体" w:hAnsi="宋体"/>
          <w:sz w:val="24"/>
          <w:szCs w:val="22"/>
        </w:rPr>
      </w:pPr>
      <w:r>
        <w:rPr>
          <w:rFonts w:ascii="宋体" w:hAnsi="宋体"/>
          <w:sz w:val="24"/>
          <w:szCs w:val="22"/>
        </w:rPr>
        <w:t>有依法缴纳税收和社会保障资金的良好记录；</w:t>
      </w:r>
    </w:p>
    <w:p>
      <w:pPr>
        <w:numPr>
          <w:ilvl w:val="0"/>
          <w:numId w:val="16"/>
        </w:numPr>
        <w:spacing w:line="440" w:lineRule="exact"/>
        <w:ind w:left="1134"/>
        <w:rPr>
          <w:rFonts w:ascii="宋体" w:hAnsi="宋体"/>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spacing w:line="440" w:lineRule="exact"/>
        <w:ind w:left="1134"/>
        <w:rPr>
          <w:rFonts w:ascii="宋体" w:hAnsi="宋体"/>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pPr>
        <w:numPr>
          <w:ilvl w:val="0"/>
          <w:numId w:val="16"/>
        </w:numPr>
        <w:spacing w:line="440" w:lineRule="exact"/>
        <w:ind w:left="1134"/>
        <w:rPr>
          <w:rFonts w:ascii="宋体" w:hAnsi="宋体"/>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pPr>
        <w:numPr>
          <w:ilvl w:val="0"/>
          <w:numId w:val="16"/>
        </w:numPr>
        <w:spacing w:line="440" w:lineRule="exact"/>
        <w:ind w:left="1134"/>
        <w:rPr>
          <w:rFonts w:ascii="宋体" w:hAnsi="宋体"/>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8"/>
        <w:gridCol w:w="4520"/>
        <w:gridCol w:w="29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938" w:type="dxa"/>
            <w:vAlign w:val="center"/>
          </w:tcPr>
          <w:p>
            <w:pPr>
              <w:jc w:val="center"/>
              <w:rPr>
                <w:rFonts w:ascii="宋体" w:hAnsi="宋体"/>
                <w:sz w:val="24"/>
              </w:rPr>
            </w:pPr>
            <w:r>
              <w:rPr>
                <w:rFonts w:ascii="宋体" w:hAnsi="宋体"/>
                <w:sz w:val="24"/>
              </w:rPr>
              <w:t>序号</w:t>
            </w:r>
          </w:p>
        </w:tc>
        <w:tc>
          <w:tcPr>
            <w:tcW w:w="4520" w:type="dxa"/>
            <w:vAlign w:val="center"/>
          </w:tcPr>
          <w:p>
            <w:pPr>
              <w:jc w:val="center"/>
              <w:rPr>
                <w:rFonts w:ascii="宋体" w:hAnsi="宋体"/>
                <w:sz w:val="24"/>
              </w:rPr>
            </w:pPr>
            <w:r>
              <w:rPr>
                <w:rFonts w:ascii="宋体" w:hAnsi="宋体"/>
                <w:sz w:val="24"/>
              </w:rPr>
              <w:t>单位名称</w:t>
            </w:r>
          </w:p>
        </w:tc>
        <w:tc>
          <w:tcPr>
            <w:tcW w:w="2940" w:type="dxa"/>
            <w:vAlign w:val="center"/>
          </w:tcPr>
          <w:p>
            <w:pPr>
              <w:jc w:val="center"/>
              <w:rPr>
                <w:rFonts w:ascii="宋体" w:hAnsi="宋体"/>
                <w:sz w:val="24"/>
              </w:rPr>
            </w:pPr>
            <w:r>
              <w:rPr>
                <w:rFonts w:ascii="宋体" w:hAnsi="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938" w:type="dxa"/>
            <w:vAlign w:val="center"/>
          </w:tcPr>
          <w:p>
            <w:pPr>
              <w:jc w:val="center"/>
              <w:rPr>
                <w:rFonts w:ascii="宋体" w:hAnsi="宋体"/>
                <w:sz w:val="24"/>
              </w:rPr>
            </w:pPr>
            <w:r>
              <w:rPr>
                <w:rFonts w:ascii="宋体" w:hAnsi="宋体"/>
                <w:sz w:val="24"/>
              </w:rPr>
              <w:t>1</w:t>
            </w:r>
          </w:p>
        </w:tc>
        <w:tc>
          <w:tcPr>
            <w:tcW w:w="4520" w:type="dxa"/>
            <w:vAlign w:val="center"/>
          </w:tcPr>
          <w:p>
            <w:pPr>
              <w:jc w:val="center"/>
              <w:rPr>
                <w:rFonts w:ascii="宋体" w:hAnsi="宋体"/>
                <w:sz w:val="24"/>
              </w:rPr>
            </w:pPr>
          </w:p>
        </w:tc>
        <w:tc>
          <w:tcPr>
            <w:tcW w:w="2940" w:type="dxa"/>
            <w:vAlign w:val="center"/>
          </w:tcPr>
          <w:p>
            <w:pPr>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938" w:type="dxa"/>
            <w:vAlign w:val="center"/>
          </w:tcPr>
          <w:p>
            <w:pPr>
              <w:jc w:val="center"/>
              <w:rPr>
                <w:rFonts w:ascii="宋体" w:hAnsi="宋体"/>
                <w:sz w:val="24"/>
              </w:rPr>
            </w:pPr>
            <w:r>
              <w:rPr>
                <w:rFonts w:ascii="宋体" w:hAnsi="宋体"/>
                <w:sz w:val="24"/>
              </w:rPr>
              <w:t>2</w:t>
            </w:r>
          </w:p>
        </w:tc>
        <w:tc>
          <w:tcPr>
            <w:tcW w:w="4520" w:type="dxa"/>
            <w:vAlign w:val="center"/>
          </w:tcPr>
          <w:p>
            <w:pPr>
              <w:jc w:val="center"/>
              <w:rPr>
                <w:rFonts w:ascii="宋体" w:hAnsi="宋体"/>
                <w:sz w:val="24"/>
              </w:rPr>
            </w:pPr>
          </w:p>
        </w:tc>
        <w:tc>
          <w:tcPr>
            <w:tcW w:w="2940" w:type="dxa"/>
            <w:vAlign w:val="center"/>
          </w:tcPr>
          <w:p>
            <w:pPr>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938" w:type="dxa"/>
            <w:vAlign w:val="center"/>
          </w:tcPr>
          <w:p>
            <w:pPr>
              <w:jc w:val="center"/>
              <w:rPr>
                <w:rFonts w:ascii="宋体" w:hAnsi="宋体"/>
                <w:sz w:val="24"/>
              </w:rPr>
            </w:pPr>
            <w:r>
              <w:rPr>
                <w:rFonts w:ascii="宋体" w:hAnsi="宋体"/>
                <w:sz w:val="24"/>
              </w:rPr>
              <w:t>…</w:t>
            </w:r>
          </w:p>
        </w:tc>
        <w:tc>
          <w:tcPr>
            <w:tcW w:w="4520" w:type="dxa"/>
            <w:vAlign w:val="center"/>
          </w:tcPr>
          <w:p>
            <w:pPr>
              <w:jc w:val="center"/>
              <w:rPr>
                <w:rFonts w:ascii="宋体" w:hAnsi="宋体"/>
                <w:sz w:val="24"/>
              </w:rPr>
            </w:pPr>
          </w:p>
        </w:tc>
        <w:tc>
          <w:tcPr>
            <w:tcW w:w="2940" w:type="dxa"/>
            <w:vAlign w:val="center"/>
          </w:tcPr>
          <w:p>
            <w:pPr>
              <w:jc w:val="center"/>
              <w:rPr>
                <w:rFonts w:ascii="宋体" w:hAnsi="宋体"/>
                <w:sz w:val="24"/>
              </w:rPr>
            </w:pPr>
          </w:p>
        </w:tc>
      </w:tr>
    </w:tbl>
    <w:p>
      <w:pPr>
        <w:rPr>
          <w:rFonts w:ascii="宋体" w:hAnsi="宋体"/>
        </w:rPr>
      </w:pPr>
    </w:p>
    <w:p>
      <w:pPr>
        <w:spacing w:line="380" w:lineRule="exact"/>
        <w:ind w:firstLine="480" w:firstLineChars="200"/>
        <w:rPr>
          <w:rFonts w:ascii="宋体" w:hAnsi="宋体"/>
          <w:sz w:val="24"/>
          <w:szCs w:val="22"/>
        </w:rPr>
      </w:pPr>
      <w:r>
        <w:rPr>
          <w:rFonts w:ascii="宋体" w:hAnsi="宋体"/>
          <w:sz w:val="24"/>
        </w:rPr>
        <w:t>上述声明真实有效，否则我方负全部责任。</w:t>
      </w:r>
    </w:p>
    <w:p>
      <w:pPr>
        <w:spacing w:line="380" w:lineRule="exact"/>
        <w:rPr>
          <w:rFonts w:ascii="宋体" w:hAnsi="宋体"/>
          <w:sz w:val="24"/>
        </w:rPr>
      </w:pPr>
    </w:p>
    <w:p>
      <w:pPr>
        <w:autoSpaceDE w:val="0"/>
        <w:autoSpaceDN w:val="0"/>
        <w:adjustRightInd w:val="0"/>
        <w:snapToGrid w:val="0"/>
        <w:spacing w:before="25" w:after="25" w:line="440" w:lineRule="exact"/>
        <w:jc w:val="right"/>
        <w:rPr>
          <w:rFonts w:ascii="宋体" w:hAnsi="宋体"/>
          <w:sz w:val="24"/>
          <w:lang w:val="zh-CN"/>
        </w:rPr>
      </w:pPr>
      <w:r>
        <w:rPr>
          <w:rFonts w:ascii="宋体" w:hAnsi="宋体"/>
          <w:sz w:val="24"/>
        </w:rPr>
        <w:t>投标人名称（加盖公章）</w:t>
      </w:r>
      <w:r>
        <w:rPr>
          <w:rFonts w:ascii="宋体" w:hAnsi="宋体"/>
          <w:sz w:val="24"/>
          <w:lang w:val="zh-CN"/>
        </w:rPr>
        <w:t>：____________</w:t>
      </w:r>
    </w:p>
    <w:p>
      <w:pPr>
        <w:pStyle w:val="43"/>
        <w:spacing w:line="440" w:lineRule="exact"/>
        <w:ind w:firstLine="480"/>
        <w:jc w:val="right"/>
        <w:rPr>
          <w:rFonts w:ascii="宋体" w:hAnsi="宋体"/>
          <w:lang w:val="zh-CN"/>
        </w:rPr>
      </w:pPr>
      <w:r>
        <w:rPr>
          <w:rFonts w:hint="eastAsia" w:ascii="宋体" w:hAnsi="宋体"/>
          <w:lang w:val="zh-CN"/>
        </w:rPr>
        <w:t>法定代表人（单位负责人）（签字或盖章）：</w:t>
      </w:r>
      <w:r>
        <w:rPr>
          <w:rFonts w:ascii="宋体" w:hAnsi="宋体"/>
          <w:lang w:val="zh-CN"/>
        </w:rPr>
        <w:t>____________</w:t>
      </w:r>
    </w:p>
    <w:p>
      <w:pPr>
        <w:spacing w:line="440" w:lineRule="exact"/>
        <w:ind w:right="360" w:firstLine="480"/>
        <w:jc w:val="right"/>
        <w:rPr>
          <w:rFonts w:ascii="宋体" w:hAnsi="宋体"/>
          <w:sz w:val="24"/>
        </w:rPr>
      </w:pPr>
      <w:r>
        <w:rPr>
          <w:rFonts w:ascii="宋体" w:hAnsi="宋体"/>
          <w:sz w:val="24"/>
          <w:szCs w:val="20"/>
        </w:rPr>
        <w:t>日期：_____年______月______日</w:t>
      </w:r>
    </w:p>
    <w:p>
      <w:pPr>
        <w:spacing w:line="440" w:lineRule="exact"/>
        <w:rPr>
          <w:rFonts w:ascii="宋体" w:hAnsi="宋体"/>
          <w:sz w:val="24"/>
        </w:rPr>
      </w:pPr>
      <w:r>
        <w:rPr>
          <w:rFonts w:ascii="宋体" w:hAnsi="宋体"/>
          <w:sz w:val="24"/>
        </w:rPr>
        <w:t>说明：</w:t>
      </w:r>
      <w:r>
        <w:rPr>
          <w:rFonts w:hint="eastAsia" w:ascii="宋体" w:hAnsi="宋体"/>
          <w:sz w:val="24"/>
        </w:rPr>
        <w:t>供应商承诺不实的，依据《政府采购法》第七十七条“提供虚假材料谋取中标、成交的”有关规定予以处理</w:t>
      </w:r>
      <w:r>
        <w:rPr>
          <w:rFonts w:ascii="宋体" w:hAnsi="宋体"/>
          <w:sz w:val="24"/>
        </w:rPr>
        <w:t>。</w:t>
      </w:r>
    </w:p>
    <w:p>
      <w:pPr>
        <w:tabs>
          <w:tab w:val="left" w:pos="5580"/>
        </w:tabs>
        <w:spacing w:line="440" w:lineRule="exact"/>
        <w:rPr>
          <w:rFonts w:ascii="宋体" w:hAnsi="宋体"/>
          <w:sz w:val="24"/>
        </w:rPr>
        <w:sectPr>
          <w:footerReference r:id="rId9" w:type="default"/>
          <w:pgSz w:w="11907" w:h="16840"/>
          <w:pgMar w:top="1418" w:right="1701" w:bottom="1418" w:left="1701" w:header="851" w:footer="851" w:gutter="0"/>
          <w:cols w:space="720" w:num="1"/>
          <w:docGrid w:linePitch="462" w:charSpace="0"/>
        </w:sectPr>
      </w:pPr>
    </w:p>
    <w:p>
      <w:pPr>
        <w:spacing w:line="360" w:lineRule="auto"/>
        <w:rPr>
          <w:rFonts w:ascii="宋体" w:hAnsi="宋体"/>
          <w:sz w:val="24"/>
          <w:szCs w:val="20"/>
        </w:rPr>
      </w:pPr>
      <w:r>
        <w:rPr>
          <w:rFonts w:ascii="宋体" w:hAnsi="宋体"/>
          <w:sz w:val="24"/>
          <w:szCs w:val="20"/>
        </w:rPr>
        <w:t>2落实政府采购政策需满足的资格要求</w:t>
      </w:r>
    </w:p>
    <w:p>
      <w:pPr>
        <w:spacing w:line="360" w:lineRule="auto"/>
        <w:outlineLvl w:val="2"/>
        <w:rPr>
          <w:rFonts w:ascii="宋体" w:hAnsi="宋体"/>
          <w:sz w:val="24"/>
          <w:szCs w:val="20"/>
        </w:rPr>
      </w:pPr>
      <w:r>
        <w:rPr>
          <w:rFonts w:ascii="宋体" w:hAnsi="宋体"/>
          <w:sz w:val="24"/>
          <w:szCs w:val="20"/>
        </w:rPr>
        <w:t>2-1中小企业声明函</w:t>
      </w:r>
    </w:p>
    <w:p>
      <w:pPr>
        <w:tabs>
          <w:tab w:val="left" w:pos="5580"/>
        </w:tabs>
        <w:spacing w:line="360" w:lineRule="auto"/>
        <w:rPr>
          <w:rFonts w:ascii="宋体" w:hAnsi="宋体"/>
          <w:sz w:val="24"/>
        </w:rPr>
      </w:pPr>
      <w:r>
        <w:rPr>
          <w:rFonts w:ascii="宋体" w:hAnsi="宋体"/>
          <w:sz w:val="24"/>
        </w:rPr>
        <w:t>说明：</w:t>
      </w:r>
    </w:p>
    <w:p>
      <w:pPr>
        <w:tabs>
          <w:tab w:val="left" w:pos="5580"/>
        </w:tabs>
        <w:spacing w:line="360" w:lineRule="auto"/>
        <w:rPr>
          <w:rFonts w:ascii="宋体" w:hAnsi="宋体" w:cs="宋体"/>
          <w:sz w:val="24"/>
        </w:rPr>
      </w:pPr>
      <w:r>
        <w:rPr>
          <w:rFonts w:hint="eastAsia" w:ascii="宋体" w:hAnsi="宋体" w:cs="宋体"/>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cs="宋体"/>
          <w:sz w:val="24"/>
        </w:rPr>
      </w:pPr>
      <w:r>
        <w:rPr>
          <w:rFonts w:hint="eastAsia" w:ascii="宋体" w:hAnsi="宋体" w:cs="宋体"/>
          <w:sz w:val="24"/>
        </w:rPr>
        <w:t>（3）对于多标的的采购项目，供应商应充分、准确地了解所投产品制造企业信息。对相关情况了解不清楚的，不建议填报本声明函。</w:t>
      </w:r>
    </w:p>
    <w:p>
      <w:pPr>
        <w:tabs>
          <w:tab w:val="left" w:pos="5580"/>
        </w:tabs>
        <w:spacing w:line="360" w:lineRule="auto"/>
        <w:rPr>
          <w:rFonts w:ascii="宋体" w:hAnsi="宋体"/>
          <w:sz w:val="24"/>
        </w:rPr>
      </w:pPr>
      <w:r>
        <w:rPr>
          <w:rFonts w:hint="eastAsia" w:ascii="宋体" w:hAnsi="宋体" w:cs="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rFonts w:ascii="宋体" w:hAnsi="宋体"/>
          <w:sz w:val="24"/>
        </w:rPr>
      </w:pPr>
      <w:r>
        <w:rPr>
          <w:rFonts w:ascii="宋体" w:hAnsi="宋体"/>
          <w:sz w:val="24"/>
        </w:rPr>
        <w:br w:type="page"/>
      </w:r>
    </w:p>
    <w:p>
      <w:pPr>
        <w:spacing w:line="360" w:lineRule="auto"/>
        <w:jc w:val="center"/>
        <w:rPr>
          <w:rFonts w:ascii="宋体" w:hAnsi="宋体"/>
          <w:b/>
          <w:sz w:val="36"/>
          <w:szCs w:val="36"/>
        </w:rPr>
      </w:pPr>
      <w:r>
        <w:rPr>
          <w:rFonts w:hint="eastAsia" w:ascii="宋体" w:hAnsi="宋体"/>
          <w:b/>
          <w:sz w:val="36"/>
          <w:szCs w:val="36"/>
        </w:rPr>
        <w:t>中小企业声明函（货物）格式</w:t>
      </w:r>
    </w:p>
    <w:p>
      <w:pPr>
        <w:spacing w:line="360" w:lineRule="auto"/>
        <w:ind w:firstLine="504"/>
        <w:rPr>
          <w:rFonts w:ascii="宋体" w:hAnsi="宋体"/>
          <w:spacing w:val="6"/>
          <w:sz w:val="24"/>
        </w:rPr>
      </w:pPr>
      <w:r>
        <w:rPr>
          <w:rFonts w:ascii="宋体" w:hAnsi="宋体"/>
          <w:spacing w:val="6"/>
          <w:sz w:val="24"/>
        </w:rPr>
        <w:t>本公司（联合体）郑重声明，根据《政府采购促进中小企业发展管理办法》（财库﹝2020﹞46 号）的规定，本公司（联合体）参加（单位名称）的（项目名称）采购活动，</w:t>
      </w:r>
      <w:r>
        <w:rPr>
          <w:rFonts w:hint="eastAsia" w:ascii="宋体" w:hAnsi="宋体"/>
          <w:spacing w:val="6"/>
          <w:sz w:val="24"/>
        </w:rPr>
        <w:t>提供的货物全部由符合政策要求的中小企业制造</w:t>
      </w:r>
      <w:r>
        <w:rPr>
          <w:rFonts w:ascii="宋体" w:hAnsi="宋体"/>
          <w:spacing w:val="6"/>
          <w:sz w:val="24"/>
        </w:rPr>
        <w:t>。相关企业（含联合体中的中小企业、签订分包意向协议的中小企业）的具体情况如下：</w:t>
      </w:r>
    </w:p>
    <w:p>
      <w:pPr>
        <w:spacing w:line="360" w:lineRule="auto"/>
        <w:ind w:firstLine="504"/>
        <w:rPr>
          <w:rFonts w:ascii="宋体" w:hAnsi="宋体"/>
          <w:spacing w:val="6"/>
          <w:sz w:val="24"/>
        </w:rPr>
      </w:pPr>
      <w:r>
        <w:rPr>
          <w:rFonts w:ascii="宋体" w:hAnsi="宋体"/>
          <w:spacing w:val="6"/>
          <w:sz w:val="24"/>
        </w:rPr>
        <w:t>1.</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（招标文件中明确的所属行业）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w:t>
      </w:r>
      <w:r>
        <w:rPr>
          <w:rFonts w:ascii="宋体" w:hAnsi="宋体"/>
          <w:spacing w:val="6"/>
          <w:sz w:val="24"/>
          <w:vertAlign w:val="superscript"/>
        </w:rPr>
        <w:t>1</w:t>
      </w:r>
      <w:r>
        <w:rPr>
          <w:rFonts w:ascii="宋体" w:hAnsi="宋体"/>
          <w:spacing w:val="6"/>
          <w:sz w:val="24"/>
        </w:rPr>
        <w:t>，属于（中型企业、小型企业、微型企业）；</w:t>
      </w:r>
    </w:p>
    <w:p>
      <w:pPr>
        <w:spacing w:line="360" w:lineRule="auto"/>
        <w:ind w:firstLine="504"/>
        <w:rPr>
          <w:rFonts w:ascii="宋体" w:hAnsi="宋体"/>
          <w:spacing w:val="6"/>
          <w:sz w:val="24"/>
        </w:rPr>
      </w:pPr>
      <w:r>
        <w:rPr>
          <w:rFonts w:ascii="宋体" w:hAnsi="宋体"/>
          <w:spacing w:val="6"/>
          <w:sz w:val="24"/>
        </w:rPr>
        <w:t>2.</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（招标文件中明确的所属行业）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，从业人员______人，营业收入为______万元，资产总额为______万元，属于</w:t>
      </w:r>
      <w:r>
        <w:rPr>
          <w:rFonts w:ascii="宋体" w:hAnsi="宋体"/>
          <w:spacing w:val="6"/>
          <w:sz w:val="24"/>
          <w:u w:val="single"/>
        </w:rPr>
        <w:t>（中型企业、小型企业、微型企业）</w:t>
      </w:r>
      <w:r>
        <w:rPr>
          <w:rFonts w:ascii="宋体" w:hAnsi="宋体"/>
          <w:spacing w:val="6"/>
          <w:sz w:val="24"/>
        </w:rPr>
        <w:t>；</w:t>
      </w:r>
    </w:p>
    <w:p>
      <w:pPr>
        <w:spacing w:line="360" w:lineRule="auto"/>
        <w:ind w:firstLine="504"/>
        <w:rPr>
          <w:rFonts w:ascii="宋体" w:hAnsi="宋体"/>
          <w:spacing w:val="6"/>
          <w:sz w:val="24"/>
        </w:rPr>
      </w:pPr>
      <w:r>
        <w:rPr>
          <w:rFonts w:ascii="宋体" w:hAnsi="宋体"/>
          <w:spacing w:val="6"/>
          <w:sz w:val="24"/>
        </w:rPr>
        <w:t>……</w:t>
      </w:r>
    </w:p>
    <w:p>
      <w:pPr>
        <w:spacing w:line="360" w:lineRule="auto"/>
        <w:ind w:firstLine="504"/>
        <w:rPr>
          <w:rFonts w:ascii="宋体" w:hAnsi="宋体"/>
          <w:spacing w:val="6"/>
          <w:sz w:val="24"/>
        </w:rPr>
      </w:pPr>
      <w:r>
        <w:rPr>
          <w:rFonts w:ascii="宋体" w:hAnsi="宋体"/>
          <w:spacing w:val="6"/>
          <w:sz w:val="24"/>
        </w:rPr>
        <w:t>以上企业，不属于大企业的分支机构，不存在控股股东为大企业的情形，也不存在与大企业的负责人为同一人的情形。</w:t>
      </w:r>
    </w:p>
    <w:p>
      <w:pPr>
        <w:spacing w:line="360" w:lineRule="auto"/>
        <w:ind w:firstLine="504"/>
        <w:rPr>
          <w:rFonts w:ascii="宋体" w:hAnsi="宋体"/>
          <w:spacing w:val="6"/>
          <w:sz w:val="24"/>
        </w:rPr>
      </w:pPr>
      <w:r>
        <w:rPr>
          <w:rFonts w:ascii="宋体" w:hAnsi="宋体"/>
          <w:spacing w:val="6"/>
          <w:sz w:val="24"/>
        </w:rPr>
        <w:t>本企业对上述声明内容的真实性负责。如有虚假，将依法承担相应责任。</w:t>
      </w:r>
    </w:p>
    <w:p>
      <w:pPr>
        <w:spacing w:line="360" w:lineRule="auto"/>
        <w:ind w:firstLine="504"/>
        <w:rPr>
          <w:rFonts w:ascii="宋体" w:hAnsi="宋体"/>
          <w:spacing w:val="6"/>
          <w:sz w:val="24"/>
        </w:rPr>
      </w:pPr>
    </w:p>
    <w:p>
      <w:pPr>
        <w:spacing w:line="360" w:lineRule="auto"/>
        <w:ind w:right="360" w:firstLine="480"/>
        <w:jc w:val="right"/>
        <w:rPr>
          <w:rFonts w:ascii="宋体" w:hAnsi="宋体"/>
          <w:sz w:val="24"/>
        </w:rPr>
      </w:pPr>
      <w:r>
        <w:rPr>
          <w:rFonts w:ascii="宋体" w:hAnsi="宋体"/>
          <w:sz w:val="24"/>
        </w:rPr>
        <w:t>企业名称（盖章）：________</w:t>
      </w:r>
    </w:p>
    <w:p>
      <w:pPr>
        <w:spacing w:line="360" w:lineRule="auto"/>
        <w:ind w:right="360" w:firstLine="480"/>
        <w:jc w:val="right"/>
        <w:rPr>
          <w:rFonts w:ascii="宋体" w:hAnsi="宋体"/>
          <w:sz w:val="24"/>
        </w:rPr>
      </w:pPr>
      <w:r>
        <w:rPr>
          <w:rFonts w:ascii="宋体" w:hAnsi="宋体"/>
          <w:sz w:val="24"/>
        </w:rPr>
        <w:t>日 期：________</w:t>
      </w:r>
    </w:p>
    <w:p>
      <w:pPr>
        <w:spacing w:line="360" w:lineRule="auto"/>
        <w:ind w:right="360" w:firstLine="480"/>
        <w:jc w:val="right"/>
        <w:rPr>
          <w:rFonts w:ascii="宋体" w:hAnsi="宋体"/>
          <w:sz w:val="24"/>
        </w:rPr>
      </w:pPr>
    </w:p>
    <w:p>
      <w:pPr>
        <w:spacing w:line="360" w:lineRule="auto"/>
        <w:ind w:right="360" w:firstLine="480"/>
        <w:jc w:val="right"/>
        <w:rPr>
          <w:rFonts w:ascii="宋体" w:hAnsi="宋体"/>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721"/>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szCs w:val="21"/>
              </w:rPr>
            </w:pPr>
            <w:r>
              <w:rPr>
                <w:rFonts w:ascii="宋体" w:hAnsi="宋体"/>
                <w:szCs w:val="21"/>
                <w:vertAlign w:val="superscript"/>
              </w:rPr>
              <w:t>1</w:t>
            </w:r>
            <w:r>
              <w:rPr>
                <w:rFonts w:ascii="宋体" w:hAnsi="宋体"/>
                <w:szCs w:val="21"/>
              </w:rPr>
              <w:t>从业人员、营业收入、资产总额填报上一年度数据，无上一年度数据的新成立企业可不填报。</w:t>
            </w:r>
          </w:p>
        </w:tc>
      </w:tr>
    </w:tbl>
    <w:p>
      <w:pPr>
        <w:adjustRightInd w:val="0"/>
        <w:snapToGrid w:val="0"/>
        <w:jc w:val="left"/>
        <w:rPr>
          <w:rFonts w:ascii="宋体" w:hAnsi="宋体"/>
          <w:szCs w:val="21"/>
          <w:vertAlign w:val="superscript"/>
        </w:rPr>
      </w:pPr>
    </w:p>
    <w:p>
      <w:pPr>
        <w:spacing w:line="360" w:lineRule="auto"/>
        <w:ind w:right="360" w:firstLine="480"/>
        <w:jc w:val="right"/>
        <w:rPr>
          <w:rFonts w:ascii="宋体" w:hAnsi="宋体"/>
          <w:sz w:val="24"/>
        </w:rPr>
      </w:pPr>
    </w:p>
    <w:p>
      <w:pPr>
        <w:spacing w:line="360" w:lineRule="auto"/>
        <w:ind w:right="360" w:firstLine="480"/>
        <w:jc w:val="right"/>
        <w:rPr>
          <w:rFonts w:ascii="宋体" w:hAnsi="宋体"/>
          <w:sz w:val="24"/>
        </w:rPr>
      </w:pPr>
    </w:p>
    <w:p>
      <w:pPr>
        <w:spacing w:line="360" w:lineRule="auto"/>
        <w:outlineLvl w:val="2"/>
        <w:rPr>
          <w:rFonts w:ascii="宋体" w:hAnsi="宋体"/>
          <w:sz w:val="24"/>
          <w:szCs w:val="20"/>
        </w:rPr>
      </w:pPr>
      <w:r>
        <w:rPr>
          <w:rFonts w:ascii="宋体" w:hAnsi="宋体"/>
          <w:sz w:val="24"/>
          <w:szCs w:val="20"/>
        </w:rPr>
        <w:br w:type="page"/>
      </w:r>
    </w:p>
    <w:p>
      <w:pPr>
        <w:spacing w:before="240" w:beforeLines="100" w:after="240" w:afterLines="100" w:line="360" w:lineRule="auto"/>
        <w:jc w:val="center"/>
        <w:rPr>
          <w:rFonts w:ascii="宋体" w:hAnsi="宋体"/>
          <w:b/>
          <w:sz w:val="36"/>
          <w:szCs w:val="36"/>
        </w:rPr>
      </w:pPr>
      <w:r>
        <w:rPr>
          <w:rFonts w:hint="eastAsia" w:ascii="宋体" w:hAnsi="宋体"/>
          <w:b/>
          <w:bCs/>
          <w:sz w:val="36"/>
          <w:szCs w:val="36"/>
        </w:rPr>
        <w:t>残疾人福利性单位声明函格式（如适用）</w:t>
      </w:r>
    </w:p>
    <w:p>
      <w:pPr>
        <w:spacing w:line="588" w:lineRule="exact"/>
        <w:ind w:firstLine="504"/>
        <w:rPr>
          <w:rFonts w:ascii="宋体" w:hAnsi="宋体"/>
          <w:spacing w:val="6"/>
          <w:sz w:val="24"/>
        </w:rPr>
      </w:pPr>
      <w:r>
        <w:rPr>
          <w:rFonts w:ascii="宋体" w:hAnsi="宋体"/>
          <w:spacing w:val="6"/>
          <w:sz w:val="24"/>
        </w:rPr>
        <w:t>本单位郑重声明，根据《财政部民政部中国残疾人联合会关于促进残疾人就业政府采购政策的通知》（财库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spacing w:val="6"/>
          <w:sz w:val="24"/>
        </w:rPr>
      </w:pPr>
      <w:r>
        <w:rPr>
          <w:rFonts w:ascii="宋体" w:hAnsi="宋体"/>
          <w:b/>
          <w:spacing w:val="6"/>
          <w:sz w:val="24"/>
        </w:rPr>
        <w:t>本单位对上述声明的真实性负责。如有虚假，将依法承担相应责任。</w:t>
      </w:r>
    </w:p>
    <w:p>
      <w:pPr>
        <w:spacing w:line="588" w:lineRule="exact"/>
        <w:ind w:firstLine="504" w:firstLineChars="200"/>
        <w:rPr>
          <w:rFonts w:ascii="宋体" w:hAnsi="宋体"/>
          <w:spacing w:val="6"/>
          <w:sz w:val="24"/>
        </w:rPr>
      </w:pPr>
    </w:p>
    <w:p>
      <w:pPr>
        <w:spacing w:line="588" w:lineRule="exact"/>
        <w:ind w:firstLine="504" w:firstLineChars="200"/>
        <w:rPr>
          <w:rFonts w:ascii="宋体" w:hAnsi="宋体"/>
          <w:spacing w:val="6"/>
          <w:sz w:val="24"/>
        </w:rPr>
      </w:pPr>
    </w:p>
    <w:p>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单位名称（盖章）：</w:t>
      </w:r>
    </w:p>
    <w:p>
      <w:pPr>
        <w:tabs>
          <w:tab w:val="left" w:pos="4860"/>
        </w:tabs>
        <w:spacing w:line="588" w:lineRule="exact"/>
        <w:ind w:right="1560" w:firstLine="504" w:firstLineChars="200"/>
        <w:jc w:val="center"/>
        <w:rPr>
          <w:rFonts w:ascii="宋体" w:hAnsi="宋体"/>
          <w:spacing w:val="6"/>
          <w:sz w:val="24"/>
        </w:rPr>
        <w:sectPr>
          <w:headerReference r:id="rId11" w:type="first"/>
          <w:footerReference r:id="rId13" w:type="first"/>
          <w:headerReference r:id="rId10" w:type="even"/>
          <w:footerReference r:id="rId12" w:type="even"/>
          <w:pgSz w:w="11907" w:h="16840"/>
          <w:pgMar w:top="1418" w:right="1701" w:bottom="1418" w:left="1701" w:header="851" w:footer="851" w:gutter="0"/>
          <w:cols w:space="720" w:num="1"/>
          <w:docGrid w:linePitch="462" w:charSpace="0"/>
        </w:sectPr>
      </w:pPr>
      <w:r>
        <w:rPr>
          <w:rFonts w:ascii="宋体" w:hAnsi="宋体"/>
          <w:spacing w:val="6"/>
          <w:sz w:val="24"/>
        </w:rPr>
        <w:t>日期：</w:t>
      </w:r>
    </w:p>
    <w:p>
      <w:pPr>
        <w:spacing w:before="240" w:beforeLines="100" w:after="240" w:afterLines="100" w:line="360" w:lineRule="auto"/>
        <w:jc w:val="center"/>
        <w:rPr>
          <w:rFonts w:ascii="宋体" w:hAnsi="宋体"/>
          <w:b/>
          <w:bCs/>
          <w:sz w:val="36"/>
          <w:szCs w:val="36"/>
        </w:rPr>
      </w:pPr>
      <w:r>
        <w:rPr>
          <w:rFonts w:ascii="宋体" w:hAnsi="宋体"/>
          <w:b/>
          <w:bCs/>
          <w:sz w:val="36"/>
          <w:szCs w:val="36"/>
        </w:rPr>
        <w:t>监狱企业证明</w:t>
      </w:r>
      <w:r>
        <w:rPr>
          <w:rFonts w:hint="eastAsia" w:ascii="宋体" w:hAnsi="宋体"/>
          <w:b/>
          <w:bCs/>
          <w:sz w:val="36"/>
          <w:szCs w:val="36"/>
        </w:rPr>
        <w:t>（如适用）</w:t>
      </w:r>
    </w:p>
    <w:p>
      <w:pPr>
        <w:widowControl/>
        <w:ind w:firstLine="480" w:firstLineChars="200"/>
        <w:jc w:val="left"/>
        <w:rPr>
          <w:rFonts w:ascii="宋体" w:hAnsi="宋体"/>
          <w:sz w:val="24"/>
        </w:rPr>
      </w:pPr>
      <w:r>
        <w:rPr>
          <w:rFonts w:ascii="宋体" w:hAnsi="宋体"/>
          <w:sz w:val="24"/>
        </w:rPr>
        <w:t>监狱企业</w:t>
      </w:r>
      <w:r>
        <w:rPr>
          <w:rFonts w:hint="eastAsia" w:ascii="宋体" w:hAnsi="宋体"/>
          <w:sz w:val="24"/>
        </w:rPr>
        <w:t>须</w:t>
      </w:r>
      <w:r>
        <w:rPr>
          <w:rFonts w:ascii="宋体" w:hAnsi="宋体"/>
          <w:sz w:val="24"/>
        </w:rPr>
        <w:t>提供由省级以上监狱管理局（北京市含教育矫治局）、戒毒管理局（含新疆生产建设兵团）出具的属于监狱企业的证明文件</w:t>
      </w:r>
      <w:r>
        <w:rPr>
          <w:rFonts w:hint="eastAsia" w:ascii="宋体" w:hAnsi="宋体"/>
          <w:sz w:val="24"/>
        </w:rPr>
        <w:t>。</w:t>
      </w:r>
    </w:p>
    <w:p>
      <w:pPr>
        <w:pStyle w:val="43"/>
        <w:ind w:firstLine="480"/>
        <w:rPr>
          <w:rFonts w:ascii="宋体" w:hAnsi="宋体"/>
        </w:rPr>
      </w:pPr>
    </w:p>
    <w:p>
      <w:pPr>
        <w:pStyle w:val="43"/>
        <w:ind w:firstLine="480"/>
        <w:rPr>
          <w:rFonts w:ascii="宋体" w:hAnsi="宋体"/>
        </w:rPr>
      </w:pPr>
    </w:p>
    <w:p>
      <w:pPr>
        <w:pStyle w:val="43"/>
        <w:ind w:firstLine="480"/>
        <w:rPr>
          <w:rFonts w:ascii="宋体" w:hAnsi="宋体"/>
        </w:rPr>
      </w:pPr>
    </w:p>
    <w:p>
      <w:pPr>
        <w:pStyle w:val="43"/>
        <w:ind w:firstLine="480"/>
        <w:rPr>
          <w:rFonts w:ascii="宋体" w:hAnsi="宋体"/>
        </w:rPr>
      </w:pPr>
    </w:p>
    <w:p>
      <w:pPr>
        <w:pStyle w:val="43"/>
        <w:ind w:firstLine="480"/>
        <w:rPr>
          <w:rFonts w:ascii="宋体" w:hAnsi="宋体"/>
        </w:rPr>
      </w:pPr>
    </w:p>
    <w:p>
      <w:pPr>
        <w:pStyle w:val="43"/>
        <w:ind w:firstLine="480"/>
        <w:rPr>
          <w:rFonts w:ascii="宋体" w:hAnsi="宋体"/>
        </w:rPr>
        <w:sectPr>
          <w:pgSz w:w="11907" w:h="16840"/>
          <w:pgMar w:top="1418" w:right="1701" w:bottom="1418" w:left="1701" w:header="851" w:footer="851" w:gutter="0"/>
          <w:cols w:space="720" w:num="1"/>
          <w:docGrid w:linePitch="462" w:charSpace="0"/>
        </w:sectPr>
      </w:pPr>
    </w:p>
    <w:p>
      <w:pPr>
        <w:spacing w:line="360" w:lineRule="auto"/>
        <w:outlineLvl w:val="2"/>
        <w:rPr>
          <w:rFonts w:ascii="宋体" w:hAnsi="宋体"/>
          <w:b/>
          <w:sz w:val="24"/>
          <w:szCs w:val="20"/>
        </w:rPr>
      </w:pPr>
      <w:r>
        <w:rPr>
          <w:rFonts w:ascii="宋体" w:hAnsi="宋体"/>
          <w:sz w:val="24"/>
          <w:szCs w:val="20"/>
        </w:rPr>
        <w:t>2-2</w:t>
      </w:r>
      <w:r>
        <w:rPr>
          <w:rFonts w:hint="eastAsia" w:ascii="宋体" w:hAnsi="宋体"/>
          <w:sz w:val="24"/>
          <w:szCs w:val="20"/>
        </w:rPr>
        <w:t xml:space="preserve"> </w:t>
      </w:r>
      <w:r>
        <w:rPr>
          <w:rFonts w:hint="eastAsia" w:ascii="宋体" w:hAnsi="宋体"/>
          <w:sz w:val="24"/>
        </w:rPr>
        <w:t>拟分包情况说明</w:t>
      </w: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pPr>
        <w:adjustRightInd w:val="0"/>
        <w:snapToGrid w:val="0"/>
        <w:spacing w:line="360" w:lineRule="auto"/>
        <w:ind w:firstLine="480" w:firstLineChars="200"/>
        <w:jc w:val="left"/>
        <w:rPr>
          <w:rFonts w:ascii="宋体" w:hAnsi="宋体"/>
          <w:sz w:val="24"/>
        </w:rPr>
      </w:pPr>
      <w:r>
        <w:rPr>
          <w:rFonts w:ascii="宋体" w:hAnsi="宋体"/>
          <w:sz w:val="24"/>
        </w:rPr>
        <w:t>我单位参加贵单位组织采购的</w:t>
      </w:r>
      <w:r>
        <w:rPr>
          <w:rFonts w:hint="eastAsia" w:ascii="宋体" w:hAnsi="宋体"/>
          <w:sz w:val="24"/>
        </w:rPr>
        <w:t>项目</w:t>
      </w:r>
      <w:r>
        <w:rPr>
          <w:rFonts w:ascii="宋体" w:hAnsi="宋体"/>
          <w:sz w:val="24"/>
        </w:rPr>
        <w:t>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0"/>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1"/>
              <w:jc w:val="center"/>
              <w:rPr>
                <w:rFonts w:eastAsiaTheme="minorEastAsia"/>
                <w:sz w:val="24"/>
              </w:rPr>
            </w:pPr>
            <w:r>
              <w:rPr>
                <w:rFonts w:eastAsiaTheme="minorEastAsia"/>
                <w:sz w:val="24"/>
              </w:rPr>
              <w:t>序号</w:t>
            </w:r>
          </w:p>
        </w:tc>
        <w:tc>
          <w:tcPr>
            <w:tcW w:w="1287" w:type="dxa"/>
            <w:vAlign w:val="center"/>
          </w:tcPr>
          <w:p>
            <w:pPr>
              <w:pStyle w:val="251"/>
              <w:jc w:val="center"/>
              <w:rPr>
                <w:rFonts w:eastAsiaTheme="minorEastAsia"/>
                <w:sz w:val="24"/>
              </w:rPr>
            </w:pPr>
            <w:r>
              <w:rPr>
                <w:rFonts w:eastAsiaTheme="minorEastAsia"/>
                <w:sz w:val="24"/>
              </w:rPr>
              <w:t>分包承担</w:t>
            </w:r>
          </w:p>
          <w:p>
            <w:pPr>
              <w:pStyle w:val="251"/>
              <w:jc w:val="center"/>
              <w:rPr>
                <w:rFonts w:eastAsiaTheme="minorEastAsia"/>
                <w:sz w:val="24"/>
              </w:rPr>
            </w:pPr>
            <w:r>
              <w:rPr>
                <w:rFonts w:eastAsiaTheme="minorEastAsia"/>
                <w:sz w:val="24"/>
              </w:rPr>
              <w:t>主体名称</w:t>
            </w:r>
          </w:p>
        </w:tc>
        <w:tc>
          <w:tcPr>
            <w:tcW w:w="1513" w:type="dxa"/>
            <w:vAlign w:val="center"/>
          </w:tcPr>
          <w:p>
            <w:pPr>
              <w:pStyle w:val="251"/>
              <w:jc w:val="center"/>
              <w:rPr>
                <w:rFonts w:eastAsiaTheme="minorEastAsia"/>
                <w:sz w:val="24"/>
                <w:lang w:eastAsia="zh-CN"/>
              </w:rPr>
            </w:pPr>
            <w:r>
              <w:rPr>
                <w:rFonts w:eastAsiaTheme="minorEastAsia"/>
                <w:sz w:val="24"/>
                <w:lang w:eastAsia="zh-CN"/>
              </w:rPr>
              <w:t>分包承担</w:t>
            </w:r>
          </w:p>
          <w:p>
            <w:pPr>
              <w:pStyle w:val="251"/>
              <w:jc w:val="center"/>
              <w:rPr>
                <w:rFonts w:eastAsiaTheme="minorEastAsia"/>
                <w:sz w:val="24"/>
                <w:lang w:eastAsia="zh-CN"/>
              </w:rPr>
            </w:pPr>
            <w:r>
              <w:rPr>
                <w:rFonts w:eastAsiaTheme="minorEastAsia"/>
                <w:sz w:val="24"/>
                <w:lang w:eastAsia="zh-CN"/>
              </w:rPr>
              <w:t>主体类型</w:t>
            </w:r>
          </w:p>
          <w:p>
            <w:pPr>
              <w:pStyle w:val="251"/>
              <w:jc w:val="center"/>
              <w:rPr>
                <w:rFonts w:eastAsiaTheme="minorEastAsia"/>
                <w:sz w:val="24"/>
                <w:lang w:eastAsia="zh-CN"/>
              </w:rPr>
            </w:pPr>
            <w:r>
              <w:rPr>
                <w:rFonts w:hint="eastAsia" w:eastAsiaTheme="minorEastAsia"/>
                <w:sz w:val="24"/>
                <w:lang w:eastAsia="zh-CN"/>
              </w:rPr>
              <w:t>（勾选）</w:t>
            </w:r>
          </w:p>
        </w:tc>
        <w:tc>
          <w:tcPr>
            <w:tcW w:w="1125" w:type="dxa"/>
            <w:vAlign w:val="center"/>
          </w:tcPr>
          <w:p>
            <w:pPr>
              <w:pStyle w:val="251"/>
              <w:jc w:val="center"/>
              <w:rPr>
                <w:rFonts w:eastAsiaTheme="minorEastAsia"/>
                <w:sz w:val="24"/>
              </w:rPr>
            </w:pPr>
            <w:r>
              <w:rPr>
                <w:rFonts w:eastAsiaTheme="minorEastAsia"/>
                <w:sz w:val="24"/>
              </w:rPr>
              <w:t>资质等级</w:t>
            </w:r>
          </w:p>
        </w:tc>
        <w:tc>
          <w:tcPr>
            <w:tcW w:w="1558" w:type="dxa"/>
            <w:vAlign w:val="center"/>
          </w:tcPr>
          <w:p>
            <w:pPr>
              <w:pStyle w:val="251"/>
              <w:jc w:val="center"/>
              <w:rPr>
                <w:rFonts w:eastAsiaTheme="minorEastAsia"/>
                <w:sz w:val="24"/>
              </w:rPr>
            </w:pPr>
            <w:r>
              <w:rPr>
                <w:rFonts w:eastAsiaTheme="minorEastAsia"/>
                <w:sz w:val="24"/>
              </w:rPr>
              <w:t>拟分包</w:t>
            </w:r>
          </w:p>
          <w:p>
            <w:pPr>
              <w:pStyle w:val="251"/>
              <w:jc w:val="center"/>
              <w:rPr>
                <w:rFonts w:eastAsiaTheme="minorEastAsia"/>
                <w:sz w:val="24"/>
              </w:rPr>
            </w:pPr>
            <w:r>
              <w:rPr>
                <w:rFonts w:eastAsiaTheme="minorEastAsia"/>
                <w:sz w:val="24"/>
              </w:rPr>
              <w:t>合同内容</w:t>
            </w:r>
          </w:p>
        </w:tc>
        <w:tc>
          <w:tcPr>
            <w:tcW w:w="1498" w:type="dxa"/>
            <w:vAlign w:val="center"/>
          </w:tcPr>
          <w:p>
            <w:pPr>
              <w:pStyle w:val="251"/>
              <w:jc w:val="center"/>
              <w:rPr>
                <w:rFonts w:eastAsiaTheme="minorEastAsia"/>
                <w:sz w:val="24"/>
                <w:lang w:eastAsia="zh-CN"/>
              </w:rPr>
            </w:pPr>
            <w:r>
              <w:rPr>
                <w:rFonts w:eastAsiaTheme="minorEastAsia"/>
                <w:sz w:val="24"/>
                <w:lang w:eastAsia="zh-CN"/>
              </w:rPr>
              <w:t>拟分包</w:t>
            </w:r>
          </w:p>
          <w:p>
            <w:pPr>
              <w:pStyle w:val="251"/>
              <w:jc w:val="center"/>
              <w:rPr>
                <w:rFonts w:eastAsiaTheme="minorEastAsia"/>
                <w:sz w:val="24"/>
                <w:lang w:eastAsia="zh-CN"/>
              </w:rPr>
            </w:pPr>
            <w:r>
              <w:rPr>
                <w:rFonts w:eastAsiaTheme="minorEastAsia"/>
                <w:sz w:val="24"/>
                <w:lang w:eastAsia="zh-CN"/>
              </w:rPr>
              <w:t>合同金额</w:t>
            </w:r>
          </w:p>
          <w:p>
            <w:pPr>
              <w:pStyle w:val="251"/>
              <w:jc w:val="center"/>
              <w:rPr>
                <w:rFonts w:eastAsiaTheme="minorEastAsia"/>
                <w:sz w:val="24"/>
                <w:lang w:eastAsia="zh-CN"/>
              </w:rPr>
            </w:pPr>
            <w:r>
              <w:rPr>
                <w:rFonts w:eastAsiaTheme="minorEastAsia"/>
                <w:sz w:val="24"/>
                <w:lang w:eastAsia="zh-CN"/>
              </w:rPr>
              <w:t>（人民币元）</w:t>
            </w:r>
          </w:p>
        </w:tc>
        <w:tc>
          <w:tcPr>
            <w:tcW w:w="1564" w:type="dxa"/>
            <w:vAlign w:val="center"/>
          </w:tcPr>
          <w:p>
            <w:pPr>
              <w:pStyle w:val="251"/>
              <w:jc w:val="center"/>
              <w:rPr>
                <w:rFonts w:eastAsiaTheme="minorEastAsia"/>
                <w:sz w:val="24"/>
                <w:lang w:eastAsia="zh-CN"/>
              </w:rPr>
            </w:pPr>
            <w:r>
              <w:rPr>
                <w:rFonts w:eastAsiaTheme="minorEastAsia"/>
                <w:sz w:val="24"/>
                <w:lang w:eastAsia="zh-CN"/>
              </w:rPr>
              <w:t>占该采购包</w:t>
            </w:r>
          </w:p>
          <w:p>
            <w:pPr>
              <w:pStyle w:val="251"/>
              <w:jc w:val="center"/>
              <w:rPr>
                <w:rFonts w:eastAsiaTheme="minorEastAsia"/>
                <w:b/>
                <w:sz w:val="24"/>
                <w:lang w:eastAsia="zh-CN"/>
              </w:rPr>
            </w:pPr>
            <w:r>
              <w:rPr>
                <w:rFonts w:hint="eastAsia" w:eastAsiaTheme="minorEastAsia"/>
                <w:b/>
                <w:sz w:val="24"/>
                <w:lang w:eastAsia="zh-CN"/>
              </w:rPr>
              <w:t>预算</w:t>
            </w:r>
            <w:r>
              <w:rPr>
                <w:rFonts w:eastAsiaTheme="minorEastAsia"/>
                <w:b/>
                <w:sz w:val="24"/>
                <w:lang w:eastAsia="zh-CN"/>
              </w:rPr>
              <w:t>金额的</w:t>
            </w:r>
          </w:p>
          <w:p>
            <w:pPr>
              <w:pStyle w:val="251"/>
              <w:jc w:val="center"/>
              <w:rPr>
                <w:rFonts w:eastAsiaTheme="minorEastAsia"/>
                <w:sz w:val="24"/>
                <w:lang w:eastAsia="zh-CN"/>
              </w:rPr>
            </w:pPr>
            <w:r>
              <w:rPr>
                <w:rFonts w:eastAsiaTheme="minorEastAsia"/>
                <w:sz w:val="24"/>
                <w:lang w:eastAsia="zh-CN"/>
              </w:rPr>
              <w:t>比例</w:t>
            </w:r>
            <w:r>
              <w:rPr>
                <w:rFonts w:hint="eastAsia" w:eastAsiaTheme="minorEastAsia"/>
                <w:sz w:val="24"/>
                <w:lang w:eastAsia="zh-CN"/>
              </w:rPr>
              <w:t>（</w:t>
            </w:r>
            <w:r>
              <w:rPr>
                <w:rFonts w:eastAsiaTheme="minorEastAsia"/>
                <w:sz w:val="24"/>
                <w:lang w:eastAsia="zh-CN"/>
              </w:rPr>
              <w:t>%</w:t>
            </w:r>
            <w:r>
              <w:rPr>
                <w:rFonts w:hint="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rPr>
            </w:pPr>
            <w:r>
              <w:rPr>
                <w:rFonts w:eastAsiaTheme="minorEastAsia"/>
                <w:sz w:val="24"/>
              </w:rPr>
              <w:t>1</w:t>
            </w:r>
          </w:p>
        </w:tc>
        <w:tc>
          <w:tcPr>
            <w:tcW w:w="1287" w:type="dxa"/>
            <w:vAlign w:val="center"/>
          </w:tcPr>
          <w:p>
            <w:pPr>
              <w:pStyle w:val="251"/>
              <w:jc w:val="center"/>
              <w:rPr>
                <w:rFonts w:cs="Times New Roman" w:eastAsiaTheme="minorEastAsia"/>
                <w:sz w:val="30"/>
              </w:rPr>
            </w:pPr>
          </w:p>
        </w:tc>
        <w:tc>
          <w:tcPr>
            <w:tcW w:w="1513" w:type="dxa"/>
            <w:vAlign w:val="center"/>
          </w:tcPr>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□中型企业</w:t>
            </w:r>
          </w:p>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tc>
        <w:tc>
          <w:tcPr>
            <w:tcW w:w="1125" w:type="dxa"/>
            <w:vAlign w:val="center"/>
          </w:tcPr>
          <w:p>
            <w:pPr>
              <w:pStyle w:val="251"/>
              <w:jc w:val="center"/>
              <w:rPr>
                <w:rFonts w:eastAsiaTheme="minorEastAsia"/>
                <w:sz w:val="30"/>
                <w:lang w:eastAsia="zh-CN"/>
              </w:rPr>
            </w:pPr>
          </w:p>
        </w:tc>
        <w:tc>
          <w:tcPr>
            <w:tcW w:w="1558" w:type="dxa"/>
            <w:vAlign w:val="center"/>
          </w:tcPr>
          <w:p>
            <w:pPr>
              <w:pStyle w:val="251"/>
              <w:jc w:val="center"/>
              <w:rPr>
                <w:rFonts w:eastAsiaTheme="minorEastAsia"/>
                <w:sz w:val="30"/>
                <w:lang w:eastAsia="zh-CN"/>
              </w:rPr>
            </w:pPr>
          </w:p>
        </w:tc>
        <w:tc>
          <w:tcPr>
            <w:tcW w:w="1498" w:type="dxa"/>
            <w:vAlign w:val="center"/>
          </w:tcPr>
          <w:p>
            <w:pPr>
              <w:pStyle w:val="251"/>
              <w:jc w:val="center"/>
              <w:rPr>
                <w:rFonts w:eastAsiaTheme="minorEastAsia"/>
                <w:sz w:val="30"/>
                <w:lang w:eastAsia="zh-CN"/>
              </w:rPr>
            </w:pPr>
          </w:p>
        </w:tc>
        <w:tc>
          <w:tcPr>
            <w:tcW w:w="1564" w:type="dxa"/>
            <w:vAlign w:val="center"/>
          </w:tcPr>
          <w:p>
            <w:pPr>
              <w:pStyle w:val="251"/>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lang w:eastAsia="zh-CN"/>
              </w:rPr>
            </w:pPr>
            <w:r>
              <w:rPr>
                <w:rFonts w:hint="eastAsia" w:eastAsiaTheme="minorEastAsia"/>
                <w:sz w:val="24"/>
                <w:lang w:eastAsia="zh-CN"/>
              </w:rPr>
              <w:t>2</w:t>
            </w:r>
          </w:p>
        </w:tc>
        <w:tc>
          <w:tcPr>
            <w:tcW w:w="1287" w:type="dxa"/>
            <w:vAlign w:val="center"/>
          </w:tcPr>
          <w:p>
            <w:pPr>
              <w:pStyle w:val="251"/>
              <w:jc w:val="center"/>
              <w:rPr>
                <w:rFonts w:eastAsiaTheme="minorEastAsia"/>
                <w:sz w:val="30"/>
              </w:rPr>
            </w:pPr>
          </w:p>
        </w:tc>
        <w:tc>
          <w:tcPr>
            <w:tcW w:w="1513" w:type="dxa"/>
            <w:vAlign w:val="center"/>
          </w:tcPr>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□中型企业</w:t>
            </w:r>
          </w:p>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tc>
        <w:tc>
          <w:tcPr>
            <w:tcW w:w="1125" w:type="dxa"/>
            <w:vAlign w:val="center"/>
          </w:tcPr>
          <w:p>
            <w:pPr>
              <w:pStyle w:val="251"/>
              <w:jc w:val="center"/>
              <w:rPr>
                <w:rFonts w:eastAsiaTheme="minorEastAsia"/>
                <w:sz w:val="30"/>
                <w:lang w:eastAsia="zh-CN"/>
              </w:rPr>
            </w:pPr>
          </w:p>
        </w:tc>
        <w:tc>
          <w:tcPr>
            <w:tcW w:w="1558" w:type="dxa"/>
            <w:vAlign w:val="center"/>
          </w:tcPr>
          <w:p>
            <w:pPr>
              <w:pStyle w:val="251"/>
              <w:jc w:val="center"/>
              <w:rPr>
                <w:rFonts w:eastAsiaTheme="minorEastAsia"/>
                <w:sz w:val="30"/>
                <w:lang w:eastAsia="zh-CN"/>
              </w:rPr>
            </w:pPr>
          </w:p>
        </w:tc>
        <w:tc>
          <w:tcPr>
            <w:tcW w:w="1498" w:type="dxa"/>
            <w:vAlign w:val="center"/>
          </w:tcPr>
          <w:p>
            <w:pPr>
              <w:pStyle w:val="251"/>
              <w:jc w:val="center"/>
              <w:rPr>
                <w:rFonts w:eastAsiaTheme="minorEastAsia"/>
                <w:sz w:val="30"/>
                <w:lang w:eastAsia="zh-CN"/>
              </w:rPr>
            </w:pPr>
          </w:p>
        </w:tc>
        <w:tc>
          <w:tcPr>
            <w:tcW w:w="1564" w:type="dxa"/>
            <w:vAlign w:val="center"/>
          </w:tcPr>
          <w:p>
            <w:pPr>
              <w:pStyle w:val="251"/>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lang w:eastAsia="zh-CN"/>
              </w:rPr>
            </w:pPr>
            <w:r>
              <w:rPr>
                <w:rFonts w:eastAsiaTheme="minorEastAsia"/>
                <w:sz w:val="24"/>
                <w:lang w:eastAsia="zh-CN"/>
              </w:rPr>
              <w:t>…</w:t>
            </w:r>
          </w:p>
        </w:tc>
        <w:tc>
          <w:tcPr>
            <w:tcW w:w="1287" w:type="dxa"/>
            <w:vAlign w:val="center"/>
          </w:tcPr>
          <w:p>
            <w:pPr>
              <w:pStyle w:val="251"/>
              <w:jc w:val="center"/>
              <w:rPr>
                <w:rFonts w:eastAsiaTheme="minorEastAsia"/>
                <w:sz w:val="30"/>
              </w:rPr>
            </w:pPr>
          </w:p>
        </w:tc>
        <w:tc>
          <w:tcPr>
            <w:tcW w:w="1513" w:type="dxa"/>
            <w:vAlign w:val="center"/>
          </w:tcPr>
          <w:p>
            <w:pPr>
              <w:pStyle w:val="251"/>
              <w:tabs>
                <w:tab w:val="left" w:pos="235"/>
              </w:tabs>
              <w:jc w:val="center"/>
              <w:rPr>
                <w:rFonts w:eastAsiaTheme="minorEastAsia"/>
                <w:sz w:val="24"/>
              </w:rPr>
            </w:pPr>
          </w:p>
        </w:tc>
        <w:tc>
          <w:tcPr>
            <w:tcW w:w="1125" w:type="dxa"/>
            <w:vAlign w:val="center"/>
          </w:tcPr>
          <w:p>
            <w:pPr>
              <w:pStyle w:val="251"/>
              <w:jc w:val="center"/>
              <w:rPr>
                <w:rFonts w:eastAsiaTheme="minorEastAsia"/>
                <w:sz w:val="30"/>
              </w:rPr>
            </w:pPr>
          </w:p>
        </w:tc>
        <w:tc>
          <w:tcPr>
            <w:tcW w:w="1558" w:type="dxa"/>
            <w:vAlign w:val="center"/>
          </w:tcPr>
          <w:p>
            <w:pPr>
              <w:pStyle w:val="251"/>
              <w:jc w:val="center"/>
              <w:rPr>
                <w:rFonts w:eastAsiaTheme="minorEastAsia"/>
                <w:sz w:val="30"/>
              </w:rPr>
            </w:pPr>
          </w:p>
        </w:tc>
        <w:tc>
          <w:tcPr>
            <w:tcW w:w="1498" w:type="dxa"/>
            <w:vAlign w:val="center"/>
          </w:tcPr>
          <w:p>
            <w:pPr>
              <w:pStyle w:val="251"/>
              <w:jc w:val="center"/>
              <w:rPr>
                <w:rFonts w:eastAsiaTheme="minorEastAsia"/>
                <w:sz w:val="30"/>
              </w:rPr>
            </w:pPr>
          </w:p>
        </w:tc>
        <w:tc>
          <w:tcPr>
            <w:tcW w:w="1564" w:type="dxa"/>
            <w:vAlign w:val="center"/>
          </w:tcPr>
          <w:p>
            <w:pPr>
              <w:pStyle w:val="251"/>
              <w:jc w:val="center"/>
              <w:rPr>
                <w:rFonts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1"/>
              <w:ind w:right="57" w:rightChars="27"/>
              <w:jc w:val="right"/>
              <w:rPr>
                <w:rFonts w:eastAsiaTheme="minorEastAsia"/>
                <w:sz w:val="24"/>
                <w:lang w:eastAsia="zh-CN"/>
              </w:rPr>
            </w:pPr>
            <w:r>
              <w:rPr>
                <w:rFonts w:hint="eastAsia" w:eastAsiaTheme="minorEastAsia"/>
                <w:sz w:val="24"/>
                <w:lang w:eastAsia="zh-CN"/>
              </w:rPr>
              <w:t>合计：</w:t>
            </w:r>
          </w:p>
        </w:tc>
        <w:tc>
          <w:tcPr>
            <w:tcW w:w="1498" w:type="dxa"/>
            <w:vAlign w:val="center"/>
          </w:tcPr>
          <w:p>
            <w:pPr>
              <w:pStyle w:val="251"/>
              <w:jc w:val="center"/>
              <w:rPr>
                <w:rFonts w:eastAsiaTheme="minorEastAsia"/>
                <w:sz w:val="30"/>
              </w:rPr>
            </w:pPr>
          </w:p>
        </w:tc>
        <w:tc>
          <w:tcPr>
            <w:tcW w:w="1564" w:type="dxa"/>
            <w:vAlign w:val="center"/>
          </w:tcPr>
          <w:p>
            <w:pPr>
              <w:pStyle w:val="251"/>
              <w:jc w:val="center"/>
              <w:rPr>
                <w:rFonts w:eastAsiaTheme="minorEastAsia"/>
                <w:sz w:val="30"/>
              </w:rPr>
            </w:pPr>
          </w:p>
        </w:tc>
      </w:tr>
    </w:tbl>
    <w:p>
      <w:pPr>
        <w:adjustRightInd w:val="0"/>
        <w:snapToGrid w:val="0"/>
        <w:spacing w:line="360" w:lineRule="auto"/>
        <w:ind w:firstLine="480" w:firstLineChars="200"/>
        <w:jc w:val="left"/>
        <w:rPr>
          <w:rFonts w:ascii="宋体" w:hAnsi="宋体"/>
          <w:sz w:val="24"/>
        </w:rPr>
      </w:pPr>
    </w:p>
    <w:p>
      <w:pPr>
        <w:adjustRightInd w:val="0"/>
        <w:snapToGrid w:val="0"/>
        <w:spacing w:line="360" w:lineRule="auto"/>
        <w:jc w:val="left"/>
        <w:rPr>
          <w:rFonts w:ascii="宋体" w:hAnsi="宋体"/>
          <w:sz w:val="24"/>
        </w:rPr>
      </w:pPr>
    </w:p>
    <w:p>
      <w:pPr>
        <w:autoSpaceDE w:val="0"/>
        <w:autoSpaceDN w:val="0"/>
        <w:adjustRightInd w:val="0"/>
        <w:snapToGrid w:val="0"/>
        <w:spacing w:before="25" w:after="25" w:line="360" w:lineRule="auto"/>
        <w:jc w:val="right"/>
        <w:rPr>
          <w:rFonts w:ascii="宋体" w:hAnsi="宋体"/>
          <w:sz w:val="24"/>
          <w:lang w:val="zh-CN"/>
        </w:rPr>
      </w:pPr>
      <w:r>
        <w:rPr>
          <w:rFonts w:ascii="宋体" w:hAnsi="宋体"/>
          <w:sz w:val="24"/>
        </w:rPr>
        <w:t>投标人名称（加盖公章）</w:t>
      </w:r>
      <w:r>
        <w:rPr>
          <w:rFonts w:ascii="宋体" w:hAnsi="宋体"/>
          <w:sz w:val="24"/>
          <w:lang w:val="zh-CN"/>
        </w:rPr>
        <w:t>：____________</w:t>
      </w:r>
    </w:p>
    <w:p>
      <w:pPr>
        <w:spacing w:line="360" w:lineRule="auto"/>
        <w:ind w:right="-57" w:firstLine="480"/>
        <w:jc w:val="right"/>
        <w:rPr>
          <w:rFonts w:ascii="宋体" w:hAnsi="宋体"/>
          <w:sz w:val="24"/>
        </w:rPr>
      </w:pPr>
      <w:r>
        <w:rPr>
          <w:rFonts w:ascii="宋体" w:hAnsi="宋体"/>
          <w:sz w:val="24"/>
          <w:szCs w:val="20"/>
        </w:rPr>
        <w:t>日期：_____年______月______日</w:t>
      </w:r>
    </w:p>
    <w:p>
      <w:pPr>
        <w:adjustRightInd w:val="0"/>
        <w:snapToGrid w:val="0"/>
        <w:spacing w:line="360" w:lineRule="auto"/>
        <w:jc w:val="left"/>
        <w:rPr>
          <w:rFonts w:ascii="宋体" w:hAnsi="宋体"/>
          <w:sz w:val="24"/>
        </w:rPr>
      </w:pPr>
    </w:p>
    <w:p>
      <w:pPr>
        <w:adjustRightInd w:val="0"/>
        <w:snapToGrid w:val="0"/>
        <w:spacing w:line="360" w:lineRule="auto"/>
        <w:jc w:val="left"/>
        <w:rPr>
          <w:rFonts w:ascii="宋体" w:hAnsi="宋体"/>
          <w:sz w:val="24"/>
        </w:rPr>
      </w:pPr>
      <w:r>
        <w:rPr>
          <w:rFonts w:ascii="宋体" w:hAnsi="宋体"/>
          <w:sz w:val="24"/>
        </w:rPr>
        <w:t>说明：</w:t>
      </w:r>
    </w:p>
    <w:p>
      <w:pPr>
        <w:adjustRightInd w:val="0"/>
        <w:snapToGrid w:val="0"/>
        <w:spacing w:line="360" w:lineRule="auto"/>
        <w:jc w:val="left"/>
        <w:rPr>
          <w:rFonts w:ascii="宋体" w:hAnsi="宋体"/>
          <w:b/>
          <w:sz w:val="24"/>
        </w:rPr>
      </w:pPr>
      <w:r>
        <w:rPr>
          <w:rFonts w:ascii="宋体" w:hAnsi="宋体"/>
          <w:b/>
          <w:sz w:val="24"/>
        </w:rPr>
        <w:t>（1）本表仅在投标人“为落实政府采购政策”而向中小企业分包时填写，非因“为落实政府采购政策”而进行的分包请按照《</w:t>
      </w:r>
      <w:r>
        <w:rPr>
          <w:rFonts w:ascii="宋体" w:hAnsi="宋体"/>
          <w:b/>
          <w:sz w:val="24"/>
          <w:szCs w:val="20"/>
        </w:rPr>
        <w:t>拟分包情况说明（类型二）</w:t>
      </w:r>
      <w:r>
        <w:rPr>
          <w:rFonts w:ascii="宋体" w:hAnsi="宋体"/>
          <w:b/>
          <w:sz w:val="24"/>
        </w:rPr>
        <w:t>》要求填写。</w:t>
      </w:r>
    </w:p>
    <w:p>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（2）如本招标文件《投标人须知资料表》载明本项目分包承担主体应具备的相应资质条件，则投标人须在本表中列明分包承担主体的资质等级，并后附资质证书电子件，否则</w:t>
      </w:r>
      <w:r>
        <w:rPr>
          <w:rFonts w:ascii="宋体" w:hAnsi="宋体"/>
          <w:b/>
          <w:sz w:val="24"/>
        </w:rPr>
        <w:t>投标无效</w:t>
      </w:r>
      <w:r>
        <w:rPr>
          <w:rFonts w:ascii="宋体" w:hAnsi="宋体"/>
          <w:sz w:val="24"/>
        </w:rPr>
        <w:t>。</w:t>
      </w:r>
    </w:p>
    <w:p>
      <w:pPr>
        <w:adjustRightInd w:val="0"/>
        <w:snapToGrid w:val="0"/>
        <w:spacing w:line="360" w:lineRule="auto"/>
        <w:jc w:val="left"/>
        <w:rPr>
          <w:rFonts w:ascii="宋体" w:hAnsi="宋体"/>
          <w:sz w:val="30"/>
          <w:szCs w:val="30"/>
        </w:rPr>
      </w:pPr>
      <w:r>
        <w:rPr>
          <w:rFonts w:ascii="宋体" w:hAnsi="宋体"/>
          <w:sz w:val="24"/>
        </w:rPr>
        <w:t>（3）投标人与上述拟分包承担主体签署的《分包意向协议》后附。</w:t>
      </w:r>
    </w:p>
    <w:p>
      <w:pPr>
        <w:autoSpaceDE w:val="0"/>
        <w:autoSpaceDN w:val="0"/>
        <w:adjustRightInd w:val="0"/>
        <w:spacing w:line="360" w:lineRule="auto"/>
        <w:jc w:val="center"/>
        <w:rPr>
          <w:rFonts w:ascii="宋体" w:hAnsi="宋体"/>
          <w:b/>
          <w:sz w:val="36"/>
          <w:szCs w:val="36"/>
        </w:rPr>
      </w:pPr>
      <w:r>
        <w:rPr>
          <w:rFonts w:ascii="宋体" w:hAnsi="宋体"/>
          <w:sz w:val="30"/>
          <w:szCs w:val="30"/>
        </w:rPr>
        <w:br w:type="page"/>
      </w:r>
      <w:r>
        <w:rPr>
          <w:rFonts w:hint="eastAsia" w:ascii="宋体" w:hAnsi="宋体"/>
          <w:b/>
          <w:sz w:val="36"/>
          <w:szCs w:val="36"/>
        </w:rPr>
        <w:t>附：分包意向协议</w:t>
      </w:r>
    </w:p>
    <w:p>
      <w:pPr>
        <w:adjustRightInd w:val="0"/>
        <w:snapToGrid w:val="0"/>
        <w:spacing w:line="360" w:lineRule="auto"/>
        <w:ind w:firstLine="480" w:firstLineChars="200"/>
        <w:jc w:val="left"/>
        <w:rPr>
          <w:rFonts w:ascii="宋体" w:hAnsi="宋体"/>
          <w:sz w:val="24"/>
        </w:rPr>
      </w:pPr>
      <w:r>
        <w:rPr>
          <w:rFonts w:ascii="宋体" w:hAnsi="宋体"/>
          <w:sz w:val="24"/>
        </w:rPr>
        <w:t>甲方（投标人）：________</w:t>
      </w:r>
    </w:p>
    <w:p>
      <w:pPr>
        <w:adjustRightInd w:val="0"/>
        <w:snapToGrid w:val="0"/>
        <w:spacing w:line="360" w:lineRule="auto"/>
        <w:ind w:firstLine="480" w:firstLineChars="200"/>
        <w:jc w:val="left"/>
        <w:rPr>
          <w:rFonts w:ascii="宋体" w:hAnsi="宋体"/>
          <w:sz w:val="24"/>
        </w:rPr>
      </w:pPr>
      <w:r>
        <w:rPr>
          <w:rFonts w:ascii="宋体" w:hAnsi="宋体"/>
          <w:sz w:val="24"/>
        </w:rPr>
        <w:t>乙方（拟分包单位）：________</w:t>
      </w:r>
    </w:p>
    <w:p>
      <w:pPr>
        <w:adjustRightInd w:val="0"/>
        <w:snapToGrid w:val="0"/>
        <w:spacing w:line="360" w:lineRule="auto"/>
        <w:ind w:firstLine="480" w:firstLineChars="200"/>
        <w:jc w:val="left"/>
        <w:rPr>
          <w:rFonts w:ascii="宋体" w:hAnsi="宋体"/>
          <w:sz w:val="24"/>
        </w:rPr>
      </w:pPr>
      <w:r>
        <w:rPr>
          <w:rFonts w:ascii="宋体" w:hAnsi="宋体"/>
          <w:sz w:val="24"/>
        </w:rPr>
        <w:t>甲方承诺，一旦在_________（采购项目名称）（</w:t>
      </w:r>
      <w:r>
        <w:rPr>
          <w:rFonts w:hint="eastAsia" w:ascii="宋体" w:hAnsi="宋体"/>
          <w:sz w:val="24"/>
        </w:rPr>
        <w:t>项目</w:t>
      </w:r>
      <w:r>
        <w:rPr>
          <w:rFonts w:ascii="宋体" w:hAnsi="宋体"/>
          <w:sz w:val="24"/>
        </w:rPr>
        <w:t>编号/包号为：_______）招标采购项目中获得采购合同，将按照下述约定将合同项下部分内容分包给乙方：</w:t>
      </w:r>
    </w:p>
    <w:p>
      <w:pPr>
        <w:adjustRightInd w:val="0"/>
        <w:snapToGrid w:val="0"/>
        <w:spacing w:line="360" w:lineRule="auto"/>
        <w:ind w:firstLine="480" w:firstLineChars="200"/>
        <w:jc w:val="left"/>
        <w:rPr>
          <w:rFonts w:ascii="宋体" w:hAnsi="宋体"/>
          <w:sz w:val="24"/>
        </w:rPr>
      </w:pPr>
      <w:r>
        <w:rPr>
          <w:rFonts w:ascii="宋体" w:hAnsi="宋体"/>
          <w:sz w:val="24"/>
        </w:rPr>
        <w:t>1.分包内容：_____。</w:t>
      </w:r>
    </w:p>
    <w:p>
      <w:pPr>
        <w:adjustRightInd w:val="0"/>
        <w:snapToGrid w:val="0"/>
        <w:spacing w:line="360" w:lineRule="auto"/>
        <w:ind w:firstLine="480" w:firstLineChars="200"/>
        <w:jc w:val="left"/>
        <w:rPr>
          <w:rFonts w:ascii="宋体" w:hAnsi="宋体"/>
          <w:sz w:val="24"/>
        </w:rPr>
      </w:pPr>
      <w:r>
        <w:rPr>
          <w:rFonts w:ascii="宋体" w:hAnsi="宋体"/>
          <w:sz w:val="24"/>
        </w:rPr>
        <w:t>2.分包金额：_____，该金额占该采购包预算总金额的比例为___%。</w:t>
      </w:r>
    </w:p>
    <w:p>
      <w:pPr>
        <w:adjustRightInd w:val="0"/>
        <w:snapToGrid w:val="0"/>
        <w:spacing w:line="360" w:lineRule="auto"/>
        <w:ind w:firstLine="480" w:firstLineChars="200"/>
        <w:jc w:val="left"/>
        <w:rPr>
          <w:rFonts w:ascii="宋体" w:hAnsi="宋体"/>
          <w:bCs/>
          <w:sz w:val="24"/>
        </w:rPr>
      </w:pPr>
      <w:r>
        <w:rPr>
          <w:rFonts w:ascii="宋体" w:hAnsi="宋体"/>
          <w:sz w:val="24"/>
        </w:rPr>
        <w:t>乙方承诺将在上述情况下与甲方签订分包合同。</w:t>
      </w:r>
    </w:p>
    <w:p>
      <w:pPr>
        <w:adjustRightInd w:val="0"/>
        <w:snapToGrid w:val="0"/>
        <w:spacing w:line="360" w:lineRule="auto"/>
        <w:ind w:firstLine="480" w:firstLineChars="200"/>
        <w:jc w:val="left"/>
        <w:rPr>
          <w:rFonts w:ascii="宋体" w:hAnsi="宋体"/>
          <w:sz w:val="24"/>
        </w:rPr>
      </w:pPr>
      <w:r>
        <w:rPr>
          <w:rFonts w:ascii="宋体" w:hAnsi="宋体"/>
          <w:sz w:val="24"/>
        </w:rPr>
        <w:t>本协议自各方盖章之日起生效，如甲方未在该项目（采购包）中标，本协议自动终止。</w:t>
      </w:r>
    </w:p>
    <w:p>
      <w:pPr>
        <w:spacing w:line="360" w:lineRule="auto"/>
        <w:ind w:firstLine="471"/>
        <w:rPr>
          <w:rFonts w:ascii="宋体" w:hAnsi="宋体"/>
          <w:b/>
          <w:sz w:val="24"/>
        </w:rPr>
      </w:pPr>
    </w:p>
    <w:p>
      <w:pPr>
        <w:spacing w:line="360" w:lineRule="auto"/>
        <w:ind w:firstLine="471"/>
        <w:rPr>
          <w:rFonts w:ascii="宋体" w:hAnsi="宋体"/>
          <w:b/>
          <w:sz w:val="24"/>
        </w:rPr>
      </w:pPr>
      <w:r>
        <w:rPr>
          <w:rFonts w:ascii="宋体" w:hAnsi="宋体"/>
          <w:sz w:val="24"/>
        </w:rPr>
        <w:t>甲方（盖章）：_________乙方（盖章）：_________</w:t>
      </w:r>
    </w:p>
    <w:p>
      <w:pPr>
        <w:spacing w:line="360" w:lineRule="auto"/>
        <w:ind w:left="480"/>
        <w:jc w:val="right"/>
        <w:rPr>
          <w:rFonts w:ascii="宋体" w:hAnsi="宋体"/>
          <w:sz w:val="24"/>
        </w:rPr>
      </w:pPr>
    </w:p>
    <w:p>
      <w:pPr>
        <w:wordWrap w:val="0"/>
        <w:spacing w:line="360" w:lineRule="auto"/>
        <w:ind w:left="480"/>
        <w:jc w:val="right"/>
        <w:rPr>
          <w:rFonts w:ascii="宋体" w:hAnsi="宋体"/>
          <w:b/>
          <w:sz w:val="24"/>
        </w:rPr>
      </w:pPr>
      <w:r>
        <w:rPr>
          <w:rFonts w:ascii="宋体" w:hAnsi="宋体"/>
          <w:sz w:val="24"/>
          <w:szCs w:val="20"/>
        </w:rPr>
        <w:t>日期：_____年______月______日</w:t>
      </w:r>
    </w:p>
    <w:p>
      <w:pPr>
        <w:tabs>
          <w:tab w:val="left" w:pos="8280"/>
        </w:tabs>
        <w:spacing w:line="360" w:lineRule="auto"/>
        <w:ind w:firstLine="480"/>
        <w:rPr>
          <w:rFonts w:ascii="宋体" w:hAnsi="宋体"/>
          <w:sz w:val="24"/>
        </w:rPr>
      </w:pPr>
    </w:p>
    <w:p>
      <w:pPr>
        <w:tabs>
          <w:tab w:val="left" w:pos="8280"/>
        </w:tabs>
        <w:spacing w:line="360" w:lineRule="auto"/>
        <w:rPr>
          <w:rFonts w:ascii="宋体" w:hAnsi="宋体"/>
          <w:sz w:val="24"/>
        </w:rPr>
        <w:sectPr>
          <w:pgSz w:w="11907" w:h="16840"/>
          <w:pgMar w:top="1418" w:right="1701" w:bottom="1418" w:left="1701" w:header="851" w:footer="851" w:gutter="0"/>
          <w:cols w:space="720" w:num="1"/>
          <w:docGrid w:linePitch="462" w:charSpace="0"/>
        </w:sectPr>
      </w:pPr>
      <w:r>
        <w:rPr>
          <w:rFonts w:ascii="宋体" w:hAnsi="宋体"/>
          <w:sz w:val="24"/>
        </w:rPr>
        <w:t>说明：投标人须与所有拟分包单位分别签订《分包意向协议》，每单位签订一份，并在投标文件中提交全部协议原件的电子件，否则</w:t>
      </w:r>
      <w:r>
        <w:rPr>
          <w:rFonts w:ascii="宋体" w:hAnsi="宋体"/>
          <w:b/>
          <w:sz w:val="24"/>
        </w:rPr>
        <w:t>投标无效</w:t>
      </w:r>
      <w:r>
        <w:rPr>
          <w:rFonts w:ascii="宋体" w:hAnsi="宋体"/>
          <w:sz w:val="24"/>
        </w:rPr>
        <w:t>。</w:t>
      </w:r>
    </w:p>
    <w:p>
      <w:pPr>
        <w:spacing w:line="360" w:lineRule="auto"/>
        <w:outlineLvl w:val="2"/>
        <w:rPr>
          <w:rFonts w:ascii="宋体" w:hAnsi="宋体"/>
          <w:sz w:val="24"/>
          <w:szCs w:val="20"/>
        </w:rPr>
      </w:pPr>
      <w:r>
        <w:rPr>
          <w:rFonts w:ascii="宋体" w:hAnsi="宋体"/>
          <w:sz w:val="24"/>
          <w:szCs w:val="20"/>
        </w:rPr>
        <w:t>2-3</w:t>
      </w:r>
      <w:r>
        <w:rPr>
          <w:rFonts w:ascii="宋体" w:hAnsi="宋体"/>
          <w:sz w:val="24"/>
        </w:rPr>
        <w:t>其它落实政府采购政策的资格要求</w:t>
      </w:r>
    </w:p>
    <w:p>
      <w:pPr>
        <w:widowControl/>
        <w:jc w:val="left"/>
        <w:rPr>
          <w:rFonts w:ascii="宋体" w:hAnsi="宋体"/>
          <w:sz w:val="24"/>
        </w:rPr>
      </w:pPr>
    </w:p>
    <w:p>
      <w:pPr>
        <w:widowControl/>
        <w:jc w:val="left"/>
        <w:rPr>
          <w:rFonts w:ascii="宋体" w:hAnsi="宋体"/>
          <w:sz w:val="24"/>
        </w:rPr>
      </w:pPr>
      <w:r>
        <w:rPr>
          <w:rFonts w:hint="eastAsia" w:ascii="宋体" w:hAnsi="宋体"/>
          <w:sz w:val="24"/>
        </w:rPr>
        <w:t>其它落实政府采购政策的资格要求：</w:t>
      </w:r>
      <w:r>
        <w:rPr>
          <w:rFonts w:hint="eastAsia" w:ascii="宋体" w:hAnsi="宋体"/>
          <w:b/>
          <w:sz w:val="24"/>
          <w:u w:val="single"/>
        </w:rPr>
        <w:t>获得采购合同的供应商所提供的货物中由小微企业制造的比例</w:t>
      </w:r>
      <w:r>
        <w:rPr>
          <w:rFonts w:ascii="宋体" w:hAnsi="宋体"/>
          <w:b/>
          <w:sz w:val="24"/>
          <w:u w:val="single"/>
        </w:rPr>
        <w:t>不低于</w:t>
      </w:r>
      <w:r>
        <w:rPr>
          <w:rFonts w:hint="eastAsia" w:ascii="宋体" w:hAnsi="宋体"/>
          <w:b/>
          <w:sz w:val="24"/>
          <w:u w:val="single"/>
        </w:rPr>
        <w:t xml:space="preserve">预算金额的40%，需提供承诺书加盖单位公章并由法定代表人签字或盖章。 </w:t>
      </w:r>
    </w:p>
    <w:p>
      <w:pPr>
        <w:topLinePunct/>
        <w:spacing w:line="440" w:lineRule="exact"/>
        <w:jc w:val="center"/>
        <w:rPr>
          <w:rFonts w:ascii="宋体" w:hAnsi="宋体"/>
          <w:sz w:val="24"/>
        </w:rPr>
      </w:pPr>
    </w:p>
    <w:p>
      <w:pPr>
        <w:topLinePunct/>
        <w:spacing w:line="440" w:lineRule="exact"/>
        <w:jc w:val="center"/>
        <w:rPr>
          <w:rFonts w:ascii="宋体" w:hAnsi="宋体"/>
          <w:b/>
          <w:sz w:val="36"/>
          <w:szCs w:val="36"/>
        </w:rPr>
      </w:pPr>
      <w:r>
        <w:rPr>
          <w:rFonts w:hint="eastAsia" w:ascii="宋体" w:hAnsi="宋体"/>
          <w:b/>
          <w:sz w:val="36"/>
          <w:szCs w:val="36"/>
        </w:rPr>
        <w:t>投标人承诺书</w:t>
      </w:r>
    </w:p>
    <w:p>
      <w:pPr>
        <w:pStyle w:val="43"/>
        <w:ind w:firstLine="480"/>
        <w:rPr>
          <w:rFonts w:ascii="宋体" w:hAnsi="宋体"/>
        </w:rPr>
      </w:pPr>
    </w:p>
    <w:p>
      <w:pPr>
        <w:topLinePunct/>
        <w:spacing w:line="360" w:lineRule="auto"/>
        <w:jc w:val="left"/>
        <w:rPr>
          <w:rFonts w:ascii="宋体" w:hAnsi="宋体"/>
          <w:sz w:val="24"/>
          <w:u w:val="single"/>
        </w:rPr>
      </w:pPr>
      <w:r>
        <w:rPr>
          <w:rFonts w:hint="eastAsia" w:ascii="宋体" w:hAnsi="宋体"/>
          <w:sz w:val="24"/>
        </w:rPr>
        <w:t>致：</w:t>
      </w:r>
      <w:r>
        <w:rPr>
          <w:rFonts w:hint="eastAsia" w:ascii="宋体" w:hAnsi="宋体"/>
          <w:sz w:val="24"/>
          <w:u w:val="single"/>
        </w:rPr>
        <w:t xml:space="preserve">            （采购人）</w:t>
      </w:r>
    </w:p>
    <w:p>
      <w:pPr>
        <w:pStyle w:val="55"/>
        <w:ind w:firstLine="300"/>
        <w:rPr>
          <w:rFonts w:ascii="宋体" w:hAnsi="宋体"/>
        </w:rPr>
      </w:pPr>
    </w:p>
    <w:p>
      <w:pPr>
        <w:topLinePunct/>
        <w:spacing w:line="360" w:lineRule="auto"/>
        <w:ind w:firstLine="480" w:firstLineChars="200"/>
        <w:rPr>
          <w:rFonts w:ascii="宋体" w:hAnsi="宋体"/>
          <w:sz w:val="24"/>
        </w:rPr>
      </w:pPr>
      <w:r>
        <w:rPr>
          <w:rFonts w:hint="eastAsia" w:ascii="宋体" w:hAnsi="宋体"/>
          <w:sz w:val="24"/>
        </w:rPr>
        <w:t>我单位</w:t>
      </w:r>
      <w:r>
        <w:rPr>
          <w:rFonts w:hint="eastAsia" w:ascii="宋体" w:hAnsi="宋体"/>
          <w:sz w:val="24"/>
          <w:u w:val="single"/>
        </w:rPr>
        <w:t xml:space="preserve">（投标人名称）           </w:t>
      </w:r>
      <w:r>
        <w:rPr>
          <w:rFonts w:hint="eastAsia" w:ascii="宋体" w:hAnsi="宋体"/>
          <w:sz w:val="24"/>
        </w:rPr>
        <w:t>在参加</w:t>
      </w:r>
      <w:r>
        <w:rPr>
          <w:rFonts w:hint="eastAsia" w:ascii="宋体" w:hAnsi="宋体"/>
          <w:sz w:val="24"/>
          <w:u w:val="single"/>
        </w:rPr>
        <w:t xml:space="preserve">（项目名称）     </w:t>
      </w:r>
      <w:r>
        <w:rPr>
          <w:rFonts w:hint="eastAsia" w:ascii="宋体" w:hAnsi="宋体"/>
          <w:sz w:val="24"/>
        </w:rPr>
        <w:t>项目中，郑重承诺：若我</w:t>
      </w:r>
      <w:r>
        <w:rPr>
          <w:rFonts w:ascii="宋体" w:hAnsi="宋体"/>
          <w:sz w:val="24"/>
        </w:rPr>
        <w:t>单位在本项目</w:t>
      </w:r>
      <w:r>
        <w:rPr>
          <w:rFonts w:hint="eastAsia" w:ascii="宋体" w:hAnsi="宋体"/>
          <w:sz w:val="24"/>
        </w:rPr>
        <w:t>中</w:t>
      </w:r>
      <w:r>
        <w:rPr>
          <w:rFonts w:ascii="宋体" w:hAnsi="宋体"/>
          <w:sz w:val="24"/>
        </w:rPr>
        <w:t>中标并获得采购合同，</w:t>
      </w:r>
      <w:r>
        <w:rPr>
          <w:rFonts w:hint="eastAsia" w:ascii="宋体" w:hAnsi="宋体"/>
          <w:sz w:val="24"/>
        </w:rPr>
        <w:t>我</w:t>
      </w:r>
      <w:r>
        <w:rPr>
          <w:rFonts w:ascii="宋体" w:hAnsi="宋体"/>
          <w:sz w:val="24"/>
        </w:rPr>
        <w:t>单位</w:t>
      </w:r>
      <w:r>
        <w:rPr>
          <w:rFonts w:hint="eastAsia" w:ascii="宋体" w:hAnsi="宋体"/>
          <w:sz w:val="24"/>
        </w:rPr>
        <w:t>所提供的货物中由小微企业制造的比例不低于预算金额的40%。</w:t>
      </w:r>
    </w:p>
    <w:p>
      <w:pPr>
        <w:topLinePunct/>
        <w:spacing w:line="360" w:lineRule="auto"/>
        <w:ind w:firstLine="480" w:firstLineChars="200"/>
        <w:rPr>
          <w:rFonts w:ascii="宋体" w:hAnsi="宋体"/>
          <w:sz w:val="24"/>
        </w:rPr>
      </w:pPr>
    </w:p>
    <w:p>
      <w:pPr>
        <w:topLinePunct/>
        <w:spacing w:line="360" w:lineRule="auto"/>
        <w:ind w:firstLine="480" w:firstLineChars="200"/>
        <w:rPr>
          <w:rFonts w:ascii="宋体" w:hAnsi="宋体"/>
          <w:sz w:val="24"/>
        </w:rPr>
      </w:pPr>
      <w:r>
        <w:rPr>
          <w:rFonts w:hint="eastAsia" w:ascii="宋体" w:hAnsi="宋体"/>
          <w:sz w:val="24"/>
        </w:rPr>
        <w:t>特此承诺！</w:t>
      </w:r>
    </w:p>
    <w:p>
      <w:pPr>
        <w:pStyle w:val="43"/>
        <w:ind w:firstLine="480"/>
        <w:rPr>
          <w:rFonts w:ascii="宋体" w:hAnsi="宋体"/>
        </w:rPr>
      </w:pPr>
    </w:p>
    <w:p>
      <w:pPr>
        <w:topLinePunct/>
        <w:spacing w:line="360" w:lineRule="auto"/>
        <w:rPr>
          <w:rFonts w:ascii="宋体" w:hAnsi="宋体"/>
          <w:sz w:val="24"/>
        </w:rPr>
      </w:pPr>
    </w:p>
    <w:p>
      <w:pPr>
        <w:topLinePunct/>
        <w:spacing w:line="360" w:lineRule="auto"/>
        <w:rPr>
          <w:rFonts w:ascii="宋体" w:hAnsi="宋体"/>
          <w:sz w:val="24"/>
        </w:rPr>
      </w:pPr>
      <w:r>
        <w:rPr>
          <w:rFonts w:hint="eastAsia" w:ascii="宋体" w:hAnsi="宋体"/>
          <w:sz w:val="24"/>
        </w:rPr>
        <w:t>投标人名称（全称并加盖公章）：</w:t>
      </w:r>
    </w:p>
    <w:p>
      <w:pPr>
        <w:topLinePunct/>
        <w:spacing w:line="360" w:lineRule="auto"/>
        <w:rPr>
          <w:rFonts w:ascii="宋体" w:hAnsi="宋体"/>
          <w:sz w:val="24"/>
        </w:rPr>
      </w:pPr>
    </w:p>
    <w:p>
      <w:pPr>
        <w:topLinePunct/>
        <w:spacing w:line="360" w:lineRule="auto"/>
        <w:rPr>
          <w:rFonts w:ascii="宋体" w:hAnsi="宋体"/>
          <w:sz w:val="24"/>
        </w:rPr>
      </w:pPr>
      <w:r>
        <w:rPr>
          <w:rFonts w:hint="eastAsia" w:ascii="宋体" w:hAnsi="宋体"/>
          <w:sz w:val="24"/>
        </w:rPr>
        <w:t>法定代表人：（签字或盖章）</w:t>
      </w:r>
    </w:p>
    <w:p>
      <w:pPr>
        <w:topLinePunct/>
        <w:spacing w:line="360" w:lineRule="auto"/>
        <w:rPr>
          <w:rFonts w:ascii="宋体" w:hAnsi="宋体"/>
          <w:sz w:val="24"/>
        </w:rPr>
      </w:pPr>
    </w:p>
    <w:p>
      <w:pPr>
        <w:pStyle w:val="43"/>
        <w:ind w:left="0" w:leftChars="0" w:firstLine="0" w:firstLineChars="0"/>
        <w:rPr>
          <w:rFonts w:ascii="宋体" w:hAnsi="宋体"/>
          <w:szCs w:val="24"/>
        </w:rPr>
      </w:pPr>
      <w:r>
        <w:rPr>
          <w:rFonts w:hint="eastAsia" w:ascii="宋体" w:hAnsi="宋体"/>
          <w:szCs w:val="24"/>
        </w:rPr>
        <w:t>承诺日期：年 月 日</w:t>
      </w:r>
    </w:p>
    <w:p>
      <w:pPr>
        <w:widowControl/>
        <w:jc w:val="left"/>
        <w:rPr>
          <w:rFonts w:ascii="宋体" w:hAnsi="宋体"/>
          <w:sz w:val="24"/>
        </w:rPr>
      </w:pPr>
    </w:p>
    <w:p>
      <w:pPr>
        <w:widowControl/>
        <w:jc w:val="left"/>
        <w:rPr>
          <w:rFonts w:ascii="宋体" w:hAnsi="宋体"/>
          <w:sz w:val="24"/>
          <w:szCs w:val="20"/>
        </w:rPr>
      </w:pPr>
      <w:r>
        <w:rPr>
          <w:rFonts w:ascii="宋体" w:hAnsi="宋体"/>
          <w:sz w:val="24"/>
          <w:szCs w:val="20"/>
        </w:rPr>
        <w:br w:type="page"/>
      </w:r>
    </w:p>
    <w:p>
      <w:pPr>
        <w:spacing w:line="360" w:lineRule="auto"/>
        <w:outlineLvl w:val="2"/>
        <w:rPr>
          <w:rFonts w:ascii="宋体" w:hAnsi="宋体"/>
          <w:sz w:val="24"/>
        </w:rPr>
      </w:pPr>
      <w:r>
        <w:rPr>
          <w:rFonts w:ascii="宋体" w:hAnsi="宋体"/>
          <w:sz w:val="24"/>
          <w:szCs w:val="20"/>
        </w:rPr>
        <w:t>3</w:t>
      </w:r>
      <w:r>
        <w:rPr>
          <w:rFonts w:ascii="宋体" w:hAnsi="宋体"/>
          <w:sz w:val="24"/>
        </w:rPr>
        <w:t>本项目的特定资格要求</w:t>
      </w:r>
      <w:r>
        <w:rPr>
          <w:rFonts w:ascii="宋体" w:hAnsi="宋体"/>
          <w:sz w:val="24"/>
          <w:szCs w:val="20"/>
        </w:rPr>
        <w:t>（如有）</w:t>
      </w:r>
    </w:p>
    <w:p>
      <w:pPr>
        <w:spacing w:line="360" w:lineRule="auto"/>
        <w:outlineLvl w:val="2"/>
        <w:rPr>
          <w:rFonts w:ascii="宋体" w:hAnsi="宋体"/>
          <w:b/>
          <w:sz w:val="24"/>
          <w:szCs w:val="20"/>
        </w:rPr>
      </w:pPr>
      <w:r>
        <w:rPr>
          <w:rFonts w:ascii="宋体" w:hAnsi="宋体"/>
          <w:sz w:val="24"/>
          <w:szCs w:val="20"/>
        </w:rPr>
        <w:t>3-1联合协议（如有）</w:t>
      </w:r>
      <w:r>
        <w:rPr>
          <w:b/>
          <w:sz w:val="24"/>
          <w:szCs w:val="20"/>
        </w:rPr>
        <w:t>（</w:t>
      </w:r>
      <w:r>
        <w:rPr>
          <w:rFonts w:hint="eastAsia"/>
          <w:b/>
          <w:sz w:val="24"/>
          <w:szCs w:val="20"/>
        </w:rPr>
        <w:t>本项目不适用</w:t>
      </w:r>
      <w:r>
        <w:rPr>
          <w:b/>
          <w:sz w:val="24"/>
          <w:szCs w:val="20"/>
        </w:rPr>
        <w:t>）</w:t>
      </w:r>
    </w:p>
    <w:p>
      <w:pPr>
        <w:autoSpaceDE w:val="0"/>
        <w:autoSpaceDN w:val="0"/>
        <w:adjustRightInd w:val="0"/>
        <w:spacing w:line="360" w:lineRule="auto"/>
        <w:jc w:val="center"/>
        <w:rPr>
          <w:rFonts w:ascii="宋体" w:hAnsi="宋体"/>
          <w:b/>
          <w:sz w:val="36"/>
          <w:szCs w:val="36"/>
        </w:rPr>
      </w:pPr>
      <w:r>
        <w:rPr>
          <w:rFonts w:hint="eastAsia" w:ascii="宋体" w:hAnsi="宋体"/>
          <w:b/>
          <w:sz w:val="36"/>
          <w:szCs w:val="36"/>
        </w:rPr>
        <w:t>联合协议</w:t>
      </w:r>
    </w:p>
    <w:p>
      <w:pPr>
        <w:spacing w:line="360" w:lineRule="auto"/>
        <w:ind w:firstLine="828" w:firstLineChars="345"/>
        <w:rPr>
          <w:rFonts w:ascii="宋体" w:hAnsi="宋体"/>
          <w:bCs/>
        </w:rPr>
      </w:pPr>
      <w:r>
        <w:rPr>
          <w:rFonts w:ascii="宋体" w:hAnsi="宋体"/>
          <w:bCs/>
          <w:sz w:val="24"/>
        </w:rPr>
        <w:t>______、_____及_____就“________（项目名称）</w:t>
      </w:r>
      <w:r>
        <w:rPr>
          <w:rFonts w:ascii="宋体" w:hAnsi="宋体"/>
          <w:sz w:val="24"/>
        </w:rPr>
        <w:t>”____包</w:t>
      </w:r>
      <w:r>
        <w:rPr>
          <w:rFonts w:ascii="宋体" w:hAnsi="宋体"/>
          <w:bCs/>
          <w:sz w:val="24"/>
        </w:rPr>
        <w:t>招标项目的投标事宜，经各方充分协商一致，达成如下协议：</w:t>
      </w:r>
    </w:p>
    <w:p>
      <w:pPr>
        <w:numPr>
          <w:ilvl w:val="0"/>
          <w:numId w:val="17"/>
        </w:numPr>
        <w:spacing w:line="360" w:lineRule="auto"/>
        <w:rPr>
          <w:rFonts w:ascii="宋体" w:hAnsi="宋体"/>
          <w:bCs/>
          <w:sz w:val="24"/>
        </w:rPr>
      </w:pPr>
      <w:r>
        <w:rPr>
          <w:rFonts w:ascii="宋体" w:hAnsi="宋体"/>
          <w:bCs/>
          <w:sz w:val="24"/>
        </w:rPr>
        <w:t>由_________牵头，_________、__________参加，组成联合体共同进行招标项目的投标工作。</w:t>
      </w:r>
    </w:p>
    <w:p>
      <w:pPr>
        <w:numPr>
          <w:ilvl w:val="0"/>
          <w:numId w:val="17"/>
        </w:numPr>
        <w:spacing w:line="360" w:lineRule="auto"/>
        <w:rPr>
          <w:rFonts w:ascii="宋体" w:hAnsi="宋体"/>
          <w:bCs/>
          <w:sz w:val="24"/>
        </w:rPr>
      </w:pPr>
      <w:r>
        <w:rPr>
          <w:rFonts w:ascii="宋体" w:hAnsi="宋体"/>
          <w:bCs/>
          <w:sz w:val="24"/>
        </w:rPr>
        <w:t>______为本次投标的牵头人，联合体以牵头人的名义参加投标，联合体中标后，联合体各方共同与采购人签订合同，就</w:t>
      </w:r>
      <w:r>
        <w:rPr>
          <w:rFonts w:hint="eastAsia" w:ascii="宋体" w:hAnsi="宋体"/>
          <w:bCs/>
          <w:sz w:val="24"/>
        </w:rPr>
        <w:t>采购合同约定的事项</w:t>
      </w:r>
      <w:r>
        <w:rPr>
          <w:rFonts w:ascii="宋体" w:hAnsi="宋体"/>
          <w:bCs/>
          <w:sz w:val="24"/>
        </w:rPr>
        <w:t>对采购人承担连带责任。</w:t>
      </w:r>
    </w:p>
    <w:p>
      <w:pPr>
        <w:numPr>
          <w:ilvl w:val="0"/>
          <w:numId w:val="17"/>
        </w:numPr>
        <w:spacing w:line="360" w:lineRule="auto"/>
        <w:rPr>
          <w:rFonts w:ascii="宋体" w:hAnsi="宋体"/>
          <w:bCs/>
          <w:sz w:val="24"/>
        </w:rPr>
      </w:pPr>
      <w:r>
        <w:rPr>
          <w:rFonts w:ascii="宋体" w:hAnsi="宋体"/>
          <w:bCs/>
          <w:sz w:val="24"/>
        </w:rPr>
        <w:t>联合体各方均同意由牵头人代表其他联合体成员单位按招标文件要求出具《授权委托书》。</w:t>
      </w:r>
    </w:p>
    <w:p>
      <w:pPr>
        <w:numPr>
          <w:ilvl w:val="0"/>
          <w:numId w:val="17"/>
        </w:numPr>
        <w:spacing w:line="360" w:lineRule="auto"/>
        <w:rPr>
          <w:rFonts w:ascii="宋体" w:hAnsi="宋体"/>
          <w:bCs/>
          <w:sz w:val="24"/>
        </w:rPr>
      </w:pPr>
      <w:r>
        <w:rPr>
          <w:rFonts w:ascii="宋体" w:hAnsi="宋体"/>
          <w:bCs/>
          <w:sz w:val="24"/>
        </w:rPr>
        <w:t>牵头人为项目的总负责单位；组织各参加方进行项目实施工作。</w:t>
      </w:r>
    </w:p>
    <w:p>
      <w:pPr>
        <w:numPr>
          <w:ilvl w:val="0"/>
          <w:numId w:val="17"/>
        </w:numPr>
        <w:spacing w:line="360" w:lineRule="auto"/>
        <w:rPr>
          <w:rFonts w:ascii="宋体" w:hAnsi="宋体"/>
          <w:bCs/>
          <w:sz w:val="24"/>
        </w:rPr>
      </w:pPr>
      <w:r>
        <w:rPr>
          <w:rFonts w:ascii="宋体" w:hAnsi="宋体"/>
          <w:bCs/>
          <w:sz w:val="24"/>
        </w:rPr>
        <w:t>______负责_____，具体工作范围、内容以投标文件及合同为准。</w:t>
      </w:r>
    </w:p>
    <w:p>
      <w:pPr>
        <w:numPr>
          <w:ilvl w:val="0"/>
          <w:numId w:val="17"/>
        </w:numPr>
        <w:spacing w:line="360" w:lineRule="auto"/>
        <w:rPr>
          <w:rFonts w:ascii="宋体" w:hAnsi="宋体"/>
          <w:bCs/>
          <w:sz w:val="24"/>
        </w:rPr>
      </w:pPr>
      <w:r>
        <w:rPr>
          <w:rFonts w:ascii="宋体" w:hAnsi="宋体"/>
          <w:bCs/>
          <w:sz w:val="24"/>
        </w:rPr>
        <w:t>______负责_____，具体工作范围、内容以投标文件及合同为准。</w:t>
      </w:r>
    </w:p>
    <w:p>
      <w:pPr>
        <w:numPr>
          <w:ilvl w:val="0"/>
          <w:numId w:val="17"/>
        </w:numPr>
        <w:spacing w:line="360" w:lineRule="auto"/>
        <w:rPr>
          <w:rFonts w:ascii="宋体" w:hAnsi="宋体"/>
          <w:bCs/>
          <w:sz w:val="24"/>
        </w:rPr>
      </w:pPr>
      <w:r>
        <w:rPr>
          <w:rFonts w:ascii="宋体" w:hAnsi="宋体"/>
          <w:bCs/>
          <w:sz w:val="24"/>
        </w:rPr>
        <w:t>______负责_____（如有），具体工作范围、内容以投标文件及合同为准。</w:t>
      </w:r>
    </w:p>
    <w:p>
      <w:pPr>
        <w:numPr>
          <w:ilvl w:val="0"/>
          <w:numId w:val="17"/>
        </w:numPr>
        <w:spacing w:line="360" w:lineRule="auto"/>
        <w:rPr>
          <w:rFonts w:ascii="宋体" w:hAnsi="宋体"/>
          <w:sz w:val="24"/>
        </w:rPr>
      </w:pPr>
      <w:r>
        <w:rPr>
          <w:rFonts w:ascii="宋体" w:hAnsi="宋体"/>
          <w:sz w:val="24"/>
        </w:rPr>
        <w:t>本项目联合协议合同总额为________元，联合体各成员按照如下比例分摊（按联合体成员分别列明）：</w:t>
      </w:r>
    </w:p>
    <w:p>
      <w:pPr>
        <w:tabs>
          <w:tab w:val="left" w:pos="720"/>
          <w:tab w:val="left" w:pos="900"/>
        </w:tabs>
        <w:spacing w:line="360" w:lineRule="auto"/>
        <w:ind w:left="851"/>
        <w:rPr>
          <w:rFonts w:ascii="宋体" w:hAnsi="宋体"/>
          <w:sz w:val="24"/>
          <w:szCs w:val="20"/>
        </w:rPr>
      </w:pPr>
      <w:r>
        <w:rPr>
          <w:rFonts w:ascii="宋体" w:hAnsi="宋体"/>
          <w:sz w:val="24"/>
          <w:szCs w:val="20"/>
        </w:rPr>
        <w:t>（1）</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pPr>
        <w:tabs>
          <w:tab w:val="left" w:pos="720"/>
          <w:tab w:val="left" w:pos="900"/>
        </w:tabs>
        <w:spacing w:line="360" w:lineRule="auto"/>
        <w:ind w:left="851"/>
        <w:rPr>
          <w:rFonts w:ascii="宋体" w:hAnsi="宋体"/>
          <w:sz w:val="24"/>
          <w:szCs w:val="20"/>
        </w:rPr>
      </w:pPr>
      <w:r>
        <w:rPr>
          <w:rFonts w:ascii="宋体" w:hAnsi="宋体"/>
          <w:sz w:val="24"/>
          <w:szCs w:val="20"/>
        </w:rPr>
        <w:t>（2）</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pPr>
        <w:tabs>
          <w:tab w:val="left" w:pos="720"/>
          <w:tab w:val="left" w:pos="900"/>
        </w:tabs>
        <w:spacing w:line="360" w:lineRule="auto"/>
        <w:ind w:left="851"/>
        <w:rPr>
          <w:rFonts w:ascii="宋体" w:hAnsi="宋体"/>
          <w:sz w:val="24"/>
          <w:szCs w:val="20"/>
        </w:rPr>
      </w:pPr>
      <w:r>
        <w:rPr>
          <w:rFonts w:ascii="宋体" w:hAnsi="宋体"/>
          <w:sz w:val="24"/>
          <w:szCs w:val="20"/>
        </w:rPr>
        <w:t>（…）</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pPr>
        <w:numPr>
          <w:ilvl w:val="0"/>
          <w:numId w:val="17"/>
        </w:numPr>
        <w:tabs>
          <w:tab w:val="left" w:pos="993"/>
        </w:tabs>
        <w:spacing w:line="360" w:lineRule="auto"/>
        <w:rPr>
          <w:rFonts w:ascii="宋体" w:hAnsi="宋体"/>
          <w:bCs/>
          <w:sz w:val="24"/>
        </w:rPr>
      </w:pPr>
      <w:r>
        <w:rPr>
          <w:rFonts w:hint="eastAsia" w:ascii="宋体" w:hAnsi="宋体"/>
          <w:bCs/>
          <w:sz w:val="24"/>
        </w:rPr>
        <w:t>以联合体形式参加政府采购活动的，联合体各方不得再单独参加或者与其他供应商另外组成联合体参加同一合同项下的政府采购活动</w:t>
      </w:r>
      <w:r>
        <w:rPr>
          <w:rFonts w:ascii="宋体" w:hAnsi="宋体"/>
          <w:bCs/>
          <w:sz w:val="24"/>
        </w:rPr>
        <w:t>。</w:t>
      </w:r>
    </w:p>
    <w:p>
      <w:pPr>
        <w:numPr>
          <w:ilvl w:val="0"/>
          <w:numId w:val="17"/>
        </w:numPr>
        <w:spacing w:line="360" w:lineRule="auto"/>
        <w:rPr>
          <w:rFonts w:ascii="宋体" w:hAnsi="宋体"/>
          <w:bCs/>
          <w:sz w:val="24"/>
        </w:rPr>
      </w:pPr>
      <w:r>
        <w:rPr>
          <w:rFonts w:ascii="宋体" w:hAnsi="宋体"/>
          <w:bCs/>
          <w:sz w:val="24"/>
        </w:rPr>
        <w:t>其他约定（如有）：_______</w:t>
      </w:r>
      <w:r>
        <w:rPr>
          <w:rFonts w:hint="eastAsia" w:ascii="宋体" w:hAnsi="宋体"/>
          <w:bCs/>
          <w:sz w:val="24"/>
        </w:rPr>
        <w:t>。</w:t>
      </w:r>
    </w:p>
    <w:p>
      <w:pPr>
        <w:tabs>
          <w:tab w:val="left" w:pos="780"/>
        </w:tabs>
        <w:spacing w:line="360" w:lineRule="auto"/>
        <w:ind w:firstLine="480" w:firstLineChars="200"/>
        <w:rPr>
          <w:rFonts w:ascii="宋体" w:hAnsi="宋体"/>
          <w:sz w:val="24"/>
        </w:rPr>
      </w:pPr>
      <w:r>
        <w:rPr>
          <w:rFonts w:ascii="宋体" w:hAnsi="宋体"/>
          <w:bCs/>
          <w:sz w:val="24"/>
        </w:rPr>
        <w:t>本协议自各方盖章后生效，</w:t>
      </w:r>
      <w:r>
        <w:rPr>
          <w:rFonts w:hint="eastAsia" w:ascii="宋体" w:hAnsi="宋体"/>
          <w:bCs/>
          <w:sz w:val="24"/>
        </w:rPr>
        <w:t>采购合同履行完毕后自动失效。</w:t>
      </w:r>
      <w:r>
        <w:rPr>
          <w:rFonts w:ascii="宋体" w:hAnsi="宋体"/>
          <w:bCs/>
          <w:sz w:val="24"/>
        </w:rPr>
        <w:t>如未中标，本协议自动终止。</w:t>
      </w:r>
      <w:r>
        <w:rPr>
          <w:rFonts w:ascii="宋体" w:hAnsi="宋体"/>
          <w:sz w:val="24"/>
        </w:rPr>
        <w:br w:type="page"/>
      </w:r>
    </w:p>
    <w:p>
      <w:pPr>
        <w:spacing w:line="360" w:lineRule="auto"/>
        <w:ind w:firstLine="471"/>
        <w:rPr>
          <w:rFonts w:ascii="宋体" w:hAnsi="宋体"/>
          <w:sz w:val="24"/>
        </w:rPr>
      </w:pPr>
      <w:r>
        <w:rPr>
          <w:rFonts w:hint="eastAsia" w:ascii="宋体" w:hAnsi="宋体"/>
          <w:sz w:val="24"/>
        </w:rPr>
        <w:t>联合体</w:t>
      </w:r>
      <w:r>
        <w:rPr>
          <w:rFonts w:ascii="宋体" w:hAnsi="宋体"/>
          <w:sz w:val="24"/>
        </w:rPr>
        <w:t>牵头人</w:t>
      </w:r>
      <w:r>
        <w:rPr>
          <w:rFonts w:hint="eastAsia" w:ascii="宋体" w:hAnsi="宋体"/>
          <w:sz w:val="24"/>
        </w:rPr>
        <w:t>名称：</w:t>
      </w:r>
      <w:r>
        <w:rPr>
          <w:rFonts w:ascii="宋体" w:hAnsi="宋体"/>
          <w:sz w:val="24"/>
          <w:szCs w:val="20"/>
        </w:rPr>
        <w:t>______</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联合体成员名称</w:t>
      </w:r>
      <w:r>
        <w:rPr>
          <w:rFonts w:ascii="宋体" w:hAnsi="宋体"/>
          <w:sz w:val="24"/>
        </w:rPr>
        <w:t>：</w:t>
      </w:r>
      <w:r>
        <w:rPr>
          <w:rFonts w:ascii="宋体" w:hAnsi="宋体"/>
          <w:sz w:val="24"/>
          <w:szCs w:val="20"/>
        </w:rPr>
        <w:t>______</w:t>
      </w:r>
    </w:p>
    <w:p>
      <w:pPr>
        <w:spacing w:line="360" w:lineRule="auto"/>
        <w:ind w:firstLine="471"/>
        <w:rPr>
          <w:rFonts w:ascii="宋体" w:hAnsi="宋体"/>
          <w:sz w:val="24"/>
        </w:rPr>
      </w:pPr>
      <w:r>
        <w:rPr>
          <w:rFonts w:ascii="宋体" w:hAnsi="宋体"/>
          <w:sz w:val="24"/>
        </w:rPr>
        <w:t>盖章：</w:t>
      </w:r>
      <w:r>
        <w:rPr>
          <w:rFonts w:ascii="宋体" w:hAnsi="宋体"/>
          <w:sz w:val="24"/>
          <w:szCs w:val="20"/>
        </w:rPr>
        <w:t>______</w:t>
      </w:r>
      <w:r>
        <w:rPr>
          <w:rFonts w:ascii="宋体" w:hAnsi="宋体"/>
          <w:sz w:val="24"/>
        </w:rPr>
        <w:t>盖章：</w:t>
      </w:r>
      <w:r>
        <w:rPr>
          <w:rFonts w:ascii="宋体" w:hAnsi="宋体"/>
          <w:sz w:val="24"/>
          <w:szCs w:val="20"/>
        </w:rPr>
        <w:t>______</w:t>
      </w:r>
    </w:p>
    <w:p>
      <w:pPr>
        <w:spacing w:line="360" w:lineRule="auto"/>
        <w:ind w:firstLine="471"/>
        <w:rPr>
          <w:rFonts w:ascii="宋体" w:hAnsi="宋体"/>
          <w:sz w:val="24"/>
        </w:rPr>
      </w:pPr>
    </w:p>
    <w:p>
      <w:pPr>
        <w:spacing w:line="360" w:lineRule="auto"/>
        <w:ind w:firstLine="471"/>
        <w:rPr>
          <w:rFonts w:ascii="宋体" w:hAnsi="宋体"/>
          <w:sz w:val="24"/>
        </w:rPr>
      </w:pPr>
    </w:p>
    <w:p>
      <w:pPr>
        <w:spacing w:line="360" w:lineRule="auto"/>
        <w:ind w:firstLine="471"/>
        <w:rPr>
          <w:rFonts w:ascii="宋体" w:hAnsi="宋体"/>
          <w:sz w:val="24"/>
        </w:rPr>
      </w:pPr>
      <w:r>
        <w:rPr>
          <w:rFonts w:hint="eastAsia" w:ascii="宋体" w:hAnsi="宋体"/>
          <w:sz w:val="24"/>
        </w:rPr>
        <w:t>联合体成员名称</w:t>
      </w:r>
      <w:r>
        <w:rPr>
          <w:rFonts w:ascii="宋体" w:hAnsi="宋体"/>
          <w:sz w:val="24"/>
        </w:rPr>
        <w:t>：</w:t>
      </w:r>
      <w:r>
        <w:rPr>
          <w:rFonts w:ascii="宋体" w:hAnsi="宋体"/>
          <w:sz w:val="24"/>
          <w:szCs w:val="20"/>
        </w:rPr>
        <w:t>______</w:t>
      </w:r>
    </w:p>
    <w:p>
      <w:pPr>
        <w:spacing w:line="360" w:lineRule="auto"/>
        <w:ind w:firstLine="471"/>
        <w:rPr>
          <w:rFonts w:ascii="宋体" w:hAnsi="宋体"/>
          <w:sz w:val="24"/>
        </w:rPr>
      </w:pPr>
      <w:r>
        <w:rPr>
          <w:rFonts w:ascii="宋体" w:hAnsi="宋体"/>
          <w:sz w:val="24"/>
        </w:rPr>
        <w:t>盖章：</w:t>
      </w:r>
      <w:r>
        <w:rPr>
          <w:rFonts w:ascii="宋体" w:hAnsi="宋体"/>
          <w:sz w:val="24"/>
          <w:szCs w:val="20"/>
        </w:rPr>
        <w:t>______</w:t>
      </w:r>
    </w:p>
    <w:p>
      <w:pPr>
        <w:spacing w:line="360" w:lineRule="auto"/>
        <w:ind w:firstLine="471"/>
        <w:rPr>
          <w:rFonts w:ascii="宋体" w:hAnsi="宋体"/>
          <w:sz w:val="24"/>
        </w:rPr>
      </w:pPr>
    </w:p>
    <w:p>
      <w:pPr>
        <w:spacing w:line="360" w:lineRule="auto"/>
        <w:ind w:firstLine="471"/>
        <w:rPr>
          <w:rFonts w:ascii="宋体" w:hAnsi="宋体"/>
          <w:sz w:val="24"/>
        </w:rPr>
      </w:pPr>
    </w:p>
    <w:p>
      <w:pPr>
        <w:spacing w:line="360" w:lineRule="auto"/>
        <w:ind w:left="480"/>
        <w:jc w:val="right"/>
        <w:rPr>
          <w:rFonts w:ascii="宋体" w:hAnsi="宋体"/>
          <w:sz w:val="24"/>
        </w:rPr>
      </w:pPr>
    </w:p>
    <w:p>
      <w:pPr>
        <w:spacing w:line="360" w:lineRule="auto"/>
        <w:ind w:left="480"/>
        <w:jc w:val="right"/>
        <w:rPr>
          <w:rFonts w:ascii="宋体" w:hAnsi="宋体"/>
          <w:sz w:val="24"/>
        </w:rPr>
      </w:pPr>
      <w:r>
        <w:rPr>
          <w:rFonts w:ascii="宋体" w:hAnsi="宋体"/>
          <w:sz w:val="24"/>
          <w:szCs w:val="20"/>
        </w:rPr>
        <w:t>日期：_____年______月______日</w:t>
      </w:r>
    </w:p>
    <w:p>
      <w:pPr>
        <w:spacing w:line="360" w:lineRule="auto"/>
        <w:ind w:left="480"/>
        <w:jc w:val="right"/>
        <w:rPr>
          <w:rFonts w:ascii="宋体" w:hAnsi="宋体"/>
          <w:b/>
          <w:sz w:val="24"/>
        </w:rPr>
      </w:pPr>
    </w:p>
    <w:p>
      <w:pPr>
        <w:tabs>
          <w:tab w:val="left" w:pos="8280"/>
        </w:tabs>
        <w:spacing w:line="360" w:lineRule="auto"/>
        <w:ind w:firstLine="480"/>
        <w:rPr>
          <w:rFonts w:ascii="宋体" w:hAnsi="宋体"/>
          <w:sz w:val="24"/>
        </w:rPr>
      </w:pPr>
    </w:p>
    <w:p>
      <w:pPr>
        <w:tabs>
          <w:tab w:val="left" w:pos="8280"/>
        </w:tabs>
        <w:spacing w:line="360" w:lineRule="auto"/>
        <w:ind w:firstLine="480"/>
        <w:rPr>
          <w:rFonts w:ascii="宋体" w:hAnsi="宋体"/>
          <w:sz w:val="24"/>
        </w:rPr>
      </w:pPr>
    </w:p>
    <w:p>
      <w:pPr>
        <w:spacing w:line="360" w:lineRule="auto"/>
        <w:ind w:left="719" w:leftChars="228" w:hanging="240" w:hangingChars="100"/>
        <w:rPr>
          <w:rFonts w:ascii="宋体" w:hAnsi="宋体"/>
          <w:sz w:val="24"/>
        </w:rPr>
      </w:pPr>
      <w:r>
        <w:rPr>
          <w:rFonts w:ascii="宋体" w:hAnsi="宋体"/>
          <w:sz w:val="24"/>
        </w:rPr>
        <w:t>注：联合体各方成员应在本协议上共同盖章，不得分别签署协议书。</w:t>
      </w:r>
    </w:p>
    <w:p>
      <w:pPr>
        <w:spacing w:line="360" w:lineRule="auto"/>
        <w:ind w:left="719" w:leftChars="228" w:hanging="240" w:hangingChars="100"/>
        <w:rPr>
          <w:rFonts w:ascii="宋体" w:hAnsi="宋体"/>
          <w:sz w:val="24"/>
        </w:rPr>
      </w:pPr>
      <w:r>
        <w:rPr>
          <w:rFonts w:ascii="宋体" w:hAnsi="宋体"/>
          <w:sz w:val="24"/>
        </w:rPr>
        <w:br w:type="page"/>
      </w:r>
    </w:p>
    <w:p>
      <w:pPr>
        <w:spacing w:line="360" w:lineRule="auto"/>
        <w:outlineLvl w:val="2"/>
        <w:rPr>
          <w:rFonts w:ascii="宋体" w:hAnsi="宋体"/>
          <w:sz w:val="24"/>
          <w:szCs w:val="20"/>
        </w:rPr>
      </w:pPr>
      <w:r>
        <w:rPr>
          <w:rFonts w:ascii="宋体" w:hAnsi="宋体"/>
          <w:sz w:val="24"/>
          <w:szCs w:val="20"/>
        </w:rPr>
        <w:t>3-2其他特定资格要求</w:t>
      </w:r>
      <w:r>
        <w:rPr>
          <w:rFonts w:hint="eastAsia" w:ascii="宋体" w:hAnsi="宋体" w:cs="宋体"/>
          <w:sz w:val="24"/>
          <w:szCs w:val="20"/>
        </w:rPr>
        <w:t>（如有）</w:t>
      </w:r>
    </w:p>
    <w:p>
      <w:pPr>
        <w:jc w:val="left"/>
        <w:rPr>
          <w:rFonts w:ascii="宋体" w:hAnsi="宋体"/>
          <w:sz w:val="24"/>
        </w:rPr>
      </w:pPr>
    </w:p>
    <w:p>
      <w:pPr>
        <w:widowControl/>
        <w:jc w:val="left"/>
        <w:rPr>
          <w:rFonts w:ascii="宋体" w:hAnsi="宋体"/>
          <w:sz w:val="24"/>
          <w:szCs w:val="20"/>
        </w:rPr>
      </w:pPr>
      <w:r>
        <w:rPr>
          <w:rFonts w:ascii="宋体" w:hAnsi="宋体"/>
          <w:sz w:val="24"/>
          <w:szCs w:val="20"/>
        </w:rPr>
        <w:br w:type="page"/>
      </w:r>
    </w:p>
    <w:p>
      <w:pPr>
        <w:spacing w:line="360" w:lineRule="auto"/>
        <w:outlineLvl w:val="2"/>
        <w:rPr>
          <w:rFonts w:ascii="宋体" w:hAnsi="宋体"/>
          <w:sz w:val="24"/>
          <w:szCs w:val="20"/>
        </w:rPr>
      </w:pPr>
      <w:r>
        <w:rPr>
          <w:rFonts w:ascii="宋体" w:hAnsi="宋体"/>
          <w:sz w:val="24"/>
          <w:szCs w:val="20"/>
        </w:rPr>
        <w:t>4投标保证金</w:t>
      </w:r>
      <w:r>
        <w:rPr>
          <w:rFonts w:hint="eastAsia" w:ascii="宋体" w:hAnsi="宋体"/>
          <w:sz w:val="24"/>
          <w:szCs w:val="20"/>
        </w:rPr>
        <w:t>凭证/</w:t>
      </w:r>
      <w:r>
        <w:rPr>
          <w:rFonts w:hint="eastAsia" w:ascii="宋体" w:hAnsi="宋体" w:cs="宋体"/>
          <w:sz w:val="24"/>
        </w:rPr>
        <w:t>交款单据电子件加盖单位公章（如有）</w:t>
      </w:r>
    </w:p>
    <w:p>
      <w:pPr>
        <w:spacing w:line="360" w:lineRule="auto"/>
        <w:rPr>
          <w:rFonts w:ascii="宋体" w:hAnsi="宋体"/>
          <w:sz w:val="24"/>
          <w:szCs w:val="20"/>
        </w:rPr>
      </w:pPr>
    </w:p>
    <w:p>
      <w:pPr>
        <w:spacing w:line="360" w:lineRule="auto"/>
        <w:rPr>
          <w:rFonts w:ascii="宋体" w:hAnsi="宋体"/>
          <w:sz w:val="24"/>
          <w:szCs w:val="20"/>
        </w:rPr>
      </w:pPr>
    </w:p>
    <w:p>
      <w:pPr>
        <w:widowControl/>
        <w:jc w:val="left"/>
        <w:rPr>
          <w:rFonts w:ascii="宋体" w:hAnsi="宋体"/>
          <w:kern w:val="0"/>
          <w:sz w:val="24"/>
          <w:szCs w:val="20"/>
        </w:rPr>
      </w:pPr>
      <w:r>
        <w:rPr>
          <w:rFonts w:ascii="宋体" w:hAnsi="宋体"/>
          <w:sz w:val="24"/>
          <w:szCs w:val="20"/>
        </w:rPr>
        <w:br w:type="page"/>
      </w:r>
    </w:p>
    <w:p>
      <w:pPr>
        <w:keepNext/>
        <w:keepLines/>
        <w:autoSpaceDE w:val="0"/>
        <w:autoSpaceDN w:val="0"/>
        <w:adjustRightInd w:val="0"/>
        <w:spacing w:before="120" w:line="300" w:lineRule="auto"/>
        <w:jc w:val="left"/>
        <w:outlineLvl w:val="1"/>
        <w:rPr>
          <w:rFonts w:ascii="宋体" w:hAnsi="宋体"/>
          <w:b/>
          <w:spacing w:val="20"/>
          <w:sz w:val="24"/>
        </w:rPr>
      </w:pPr>
      <w:r>
        <w:rPr>
          <w:rFonts w:ascii="宋体" w:hAnsi="宋体"/>
          <w:b/>
          <w:spacing w:val="20"/>
          <w:sz w:val="24"/>
        </w:rPr>
        <w:t>二、商务技术文件格式</w:t>
      </w:r>
    </w:p>
    <w:p>
      <w:pPr>
        <w:rPr>
          <w:rFonts w:ascii="宋体" w:hAnsi="宋体"/>
          <w:b/>
          <w:spacing w:val="20"/>
          <w:szCs w:val="21"/>
        </w:rPr>
      </w:pPr>
    </w:p>
    <w:p>
      <w:pPr>
        <w:rPr>
          <w:rFonts w:ascii="宋体" w:hAnsi="宋体"/>
          <w:b/>
          <w:sz w:val="24"/>
        </w:rPr>
      </w:pPr>
      <w:r>
        <w:rPr>
          <w:rFonts w:ascii="宋体" w:hAnsi="宋体"/>
          <w:b/>
          <w:spacing w:val="20"/>
          <w:sz w:val="24"/>
        </w:rPr>
        <w:t>投标文件（商务技术文件）</w:t>
      </w:r>
      <w:r>
        <w:rPr>
          <w:rFonts w:ascii="宋体" w:hAnsi="宋体"/>
          <w:b/>
          <w:sz w:val="24"/>
        </w:rPr>
        <w:t>封面（非实质性格式）</w:t>
      </w:r>
    </w:p>
    <w:p>
      <w:pPr>
        <w:jc w:val="center"/>
        <w:rPr>
          <w:rFonts w:ascii="宋体" w:hAnsi="宋体"/>
          <w:szCs w:val="21"/>
        </w:rPr>
      </w:pPr>
    </w:p>
    <w:p>
      <w:pPr>
        <w:jc w:val="center"/>
        <w:rPr>
          <w:rFonts w:ascii="宋体" w:hAnsi="宋体"/>
          <w:b/>
          <w:spacing w:val="60"/>
          <w:sz w:val="84"/>
          <w:szCs w:val="84"/>
        </w:rPr>
      </w:pPr>
    </w:p>
    <w:p>
      <w:pPr>
        <w:jc w:val="center"/>
        <w:rPr>
          <w:rFonts w:ascii="宋体" w:hAnsi="宋体"/>
          <w:b/>
          <w:spacing w:val="60"/>
          <w:sz w:val="84"/>
          <w:szCs w:val="84"/>
        </w:rPr>
      </w:pPr>
      <w:r>
        <w:rPr>
          <w:rFonts w:ascii="宋体" w:hAnsi="宋体"/>
          <w:b/>
          <w:spacing w:val="60"/>
          <w:sz w:val="84"/>
          <w:szCs w:val="84"/>
        </w:rPr>
        <w:t>投标文件</w:t>
      </w:r>
    </w:p>
    <w:p>
      <w:pPr>
        <w:jc w:val="center"/>
        <w:rPr>
          <w:rFonts w:ascii="宋体" w:hAnsi="宋体"/>
          <w:b/>
          <w:spacing w:val="60"/>
          <w:sz w:val="52"/>
          <w:szCs w:val="52"/>
        </w:rPr>
      </w:pPr>
    </w:p>
    <w:p>
      <w:pPr>
        <w:jc w:val="center"/>
        <w:rPr>
          <w:rFonts w:ascii="宋体" w:hAnsi="宋体"/>
          <w:b/>
          <w:spacing w:val="60"/>
          <w:sz w:val="52"/>
          <w:szCs w:val="52"/>
        </w:rPr>
      </w:pPr>
      <w:r>
        <w:rPr>
          <w:rFonts w:ascii="宋体" w:hAnsi="宋体"/>
          <w:b/>
          <w:spacing w:val="60"/>
          <w:sz w:val="52"/>
          <w:szCs w:val="52"/>
        </w:rPr>
        <w:t>（商务技术文件）</w:t>
      </w: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r>
        <w:rPr>
          <w:rFonts w:ascii="宋体" w:hAnsi="宋体"/>
          <w:b/>
          <w:spacing w:val="20"/>
          <w:sz w:val="32"/>
          <w:szCs w:val="32"/>
        </w:rPr>
        <w:t>项目名称</w:t>
      </w:r>
      <w:r>
        <w:rPr>
          <w:rFonts w:hint="eastAsia" w:ascii="宋体" w:hAnsi="宋体"/>
          <w:b/>
          <w:spacing w:val="20"/>
          <w:sz w:val="32"/>
          <w:szCs w:val="32"/>
        </w:rPr>
        <w:t>：</w:t>
      </w:r>
    </w:p>
    <w:p>
      <w:pPr>
        <w:ind w:firstLine="542" w:firstLineChars="150"/>
        <w:rPr>
          <w:rFonts w:ascii="宋体" w:hAnsi="宋体"/>
          <w:b/>
          <w:spacing w:val="20"/>
          <w:sz w:val="32"/>
          <w:szCs w:val="32"/>
        </w:rPr>
      </w:pPr>
      <w:r>
        <w:rPr>
          <w:rFonts w:hint="eastAsia" w:ascii="宋体" w:hAnsi="宋体"/>
          <w:b/>
          <w:spacing w:val="20"/>
          <w:sz w:val="32"/>
          <w:szCs w:val="32"/>
        </w:rPr>
        <w:t>项目</w:t>
      </w:r>
      <w:r>
        <w:rPr>
          <w:rFonts w:ascii="宋体" w:hAnsi="宋体"/>
          <w:b/>
          <w:spacing w:val="20"/>
          <w:sz w:val="32"/>
          <w:szCs w:val="32"/>
        </w:rPr>
        <w:t>编号/包号：</w:t>
      </w:r>
    </w:p>
    <w:p>
      <w:pPr>
        <w:ind w:firstLine="542" w:firstLineChars="150"/>
        <w:rPr>
          <w:rFonts w:ascii="宋体" w:hAnsi="宋体"/>
          <w:b/>
          <w:spacing w:val="20"/>
          <w:sz w:val="32"/>
          <w:szCs w:val="32"/>
        </w:rPr>
      </w:pPr>
    </w:p>
    <w:p>
      <w:pPr>
        <w:ind w:firstLine="542" w:firstLineChars="150"/>
        <w:rPr>
          <w:rFonts w:ascii="宋体" w:hAnsi="宋体"/>
          <w:b/>
          <w:spacing w:val="20"/>
          <w:sz w:val="32"/>
          <w:szCs w:val="32"/>
        </w:rPr>
      </w:pPr>
    </w:p>
    <w:p>
      <w:pPr>
        <w:jc w:val="center"/>
        <w:rPr>
          <w:rFonts w:ascii="宋体" w:hAnsi="宋体"/>
          <w:b/>
          <w:sz w:val="32"/>
          <w:szCs w:val="32"/>
        </w:rPr>
      </w:pPr>
    </w:p>
    <w:p>
      <w:pPr>
        <w:jc w:val="center"/>
        <w:rPr>
          <w:rFonts w:ascii="宋体" w:hAnsi="宋体"/>
          <w:b/>
          <w:sz w:val="32"/>
          <w:szCs w:val="32"/>
        </w:rPr>
      </w:pPr>
    </w:p>
    <w:p>
      <w:pPr>
        <w:jc w:val="center"/>
        <w:rPr>
          <w:rFonts w:ascii="宋体" w:hAnsi="宋体"/>
          <w:b/>
          <w:sz w:val="32"/>
          <w:szCs w:val="32"/>
        </w:rPr>
      </w:pPr>
    </w:p>
    <w:p>
      <w:pPr>
        <w:jc w:val="center"/>
        <w:rPr>
          <w:rFonts w:ascii="宋体" w:hAnsi="宋体"/>
          <w:b/>
          <w:spacing w:val="20"/>
          <w:sz w:val="32"/>
          <w:szCs w:val="32"/>
        </w:rPr>
      </w:pPr>
    </w:p>
    <w:p>
      <w:pPr>
        <w:jc w:val="center"/>
        <w:rPr>
          <w:rFonts w:ascii="宋体" w:hAnsi="宋体"/>
          <w:b/>
          <w:spacing w:val="20"/>
          <w:sz w:val="32"/>
          <w:szCs w:val="32"/>
        </w:rPr>
      </w:pPr>
    </w:p>
    <w:p>
      <w:pPr>
        <w:jc w:val="center"/>
        <w:rPr>
          <w:rFonts w:ascii="宋体" w:hAnsi="宋体"/>
          <w:b/>
          <w:spacing w:val="20"/>
          <w:sz w:val="32"/>
          <w:szCs w:val="32"/>
        </w:rPr>
      </w:pPr>
    </w:p>
    <w:p>
      <w:pPr>
        <w:spacing w:line="360" w:lineRule="auto"/>
        <w:ind w:firstLine="1445" w:firstLineChars="400"/>
        <w:jc w:val="left"/>
        <w:rPr>
          <w:rFonts w:ascii="宋体" w:hAnsi="宋体"/>
          <w:b/>
          <w:spacing w:val="20"/>
          <w:sz w:val="32"/>
          <w:szCs w:val="32"/>
        </w:rPr>
      </w:pPr>
      <w:r>
        <w:rPr>
          <w:rFonts w:ascii="宋体" w:hAnsi="宋体"/>
          <w:b/>
          <w:spacing w:val="20"/>
          <w:sz w:val="32"/>
          <w:szCs w:val="32"/>
        </w:rPr>
        <w:t>投标人名称：</w:t>
      </w:r>
    </w:p>
    <w:p>
      <w:pPr>
        <w:jc w:val="center"/>
        <w:rPr>
          <w:rFonts w:ascii="宋体" w:hAnsi="宋体"/>
          <w:b/>
          <w:sz w:val="32"/>
          <w:szCs w:val="32"/>
        </w:rPr>
      </w:pPr>
    </w:p>
    <w:p>
      <w:pPr>
        <w:widowControl/>
        <w:jc w:val="left"/>
        <w:rPr>
          <w:rFonts w:ascii="宋体" w:hAnsi="宋体"/>
          <w:b/>
          <w:sz w:val="24"/>
        </w:rPr>
      </w:pPr>
      <w:r>
        <w:rPr>
          <w:rFonts w:ascii="宋体" w:hAnsi="宋体"/>
          <w:b/>
          <w:sz w:val="24"/>
        </w:rPr>
        <w:br w:type="page"/>
      </w:r>
    </w:p>
    <w:p>
      <w:pPr>
        <w:spacing w:line="360" w:lineRule="auto"/>
        <w:outlineLvl w:val="2"/>
        <w:rPr>
          <w:rFonts w:ascii="宋体" w:hAnsi="宋体"/>
          <w:sz w:val="24"/>
          <w:szCs w:val="20"/>
        </w:rPr>
      </w:pPr>
      <w:bookmarkStart w:id="809" w:name="_Hlt520273711"/>
      <w:bookmarkEnd w:id="809"/>
      <w:bookmarkStart w:id="810" w:name="_Hlt520274121"/>
      <w:bookmarkEnd w:id="810"/>
      <w:bookmarkStart w:id="811" w:name="_Hlt520271212"/>
      <w:bookmarkEnd w:id="811"/>
      <w:bookmarkStart w:id="812" w:name="_Hlt520274065"/>
      <w:bookmarkEnd w:id="812"/>
      <w:bookmarkStart w:id="813" w:name="_Hlt520355504"/>
      <w:bookmarkEnd w:id="813"/>
      <w:bookmarkStart w:id="814" w:name="_Hlt520274407"/>
      <w:bookmarkEnd w:id="814"/>
      <w:bookmarkStart w:id="815" w:name="_Hlt520274393"/>
      <w:bookmarkEnd w:id="815"/>
      <w:bookmarkStart w:id="816" w:name="_Hlt520343392"/>
      <w:bookmarkEnd w:id="816"/>
      <w:bookmarkStart w:id="817" w:name="_Hlt520350918"/>
      <w:bookmarkEnd w:id="817"/>
      <w:bookmarkStart w:id="818" w:name="_Hlt520343000"/>
      <w:bookmarkEnd w:id="818"/>
      <w:bookmarkStart w:id="819" w:name="_Ref467988698"/>
      <w:bookmarkStart w:id="820" w:name="_Toc480942349"/>
      <w:bookmarkStart w:id="821" w:name="_Toc226965829"/>
      <w:bookmarkStart w:id="822" w:name="_Toc127151556"/>
      <w:bookmarkStart w:id="823" w:name="_Toc520356217"/>
      <w:bookmarkStart w:id="824" w:name="_Toc226337252"/>
      <w:bookmarkStart w:id="825" w:name="_Toc150774761"/>
      <w:bookmarkStart w:id="826" w:name="_Toc142311058"/>
      <w:bookmarkStart w:id="827" w:name="_Toc150480794"/>
      <w:bookmarkStart w:id="828" w:name="_Toc195842921"/>
      <w:bookmarkStart w:id="829" w:name="_Toc226965746"/>
      <w:bookmarkStart w:id="830" w:name="_Toc226309800"/>
      <w:r>
        <w:rPr>
          <w:rFonts w:ascii="宋体" w:hAnsi="宋体"/>
          <w:sz w:val="24"/>
        </w:rPr>
        <w:t>1投标</w:t>
      </w:r>
      <w:bookmarkEnd w:id="819"/>
      <w:bookmarkEnd w:id="820"/>
      <w:r>
        <w:rPr>
          <w:rFonts w:ascii="宋体" w:hAnsi="宋体"/>
          <w:sz w:val="24"/>
        </w:rPr>
        <w:t>书</w:t>
      </w:r>
      <w:bookmarkEnd w:id="821"/>
      <w:bookmarkEnd w:id="822"/>
      <w:bookmarkEnd w:id="823"/>
      <w:bookmarkEnd w:id="824"/>
      <w:bookmarkEnd w:id="825"/>
      <w:bookmarkEnd w:id="826"/>
      <w:bookmarkEnd w:id="827"/>
      <w:bookmarkEnd w:id="828"/>
      <w:bookmarkEnd w:id="829"/>
      <w:bookmarkEnd w:id="830"/>
      <w:r>
        <w:rPr>
          <w:rFonts w:ascii="宋体" w:hAnsi="宋体"/>
          <w:sz w:val="24"/>
          <w:szCs w:val="20"/>
        </w:rPr>
        <w:t>（实质性格式）</w:t>
      </w:r>
    </w:p>
    <w:p>
      <w:pPr>
        <w:tabs>
          <w:tab w:val="left" w:pos="5580"/>
        </w:tabs>
        <w:spacing w:line="360" w:lineRule="auto"/>
        <w:rPr>
          <w:rFonts w:ascii="宋体" w:hAnsi="宋体"/>
          <w:sz w:val="24"/>
        </w:rPr>
      </w:pPr>
    </w:p>
    <w:p>
      <w:pPr>
        <w:spacing w:line="360" w:lineRule="auto"/>
        <w:jc w:val="center"/>
        <w:rPr>
          <w:rFonts w:ascii="宋体" w:hAnsi="宋体"/>
          <w:b/>
          <w:sz w:val="36"/>
          <w:szCs w:val="36"/>
        </w:rPr>
      </w:pPr>
      <w:r>
        <w:rPr>
          <w:rFonts w:hint="eastAsia" w:ascii="宋体" w:hAnsi="宋体"/>
          <w:b/>
          <w:sz w:val="36"/>
          <w:szCs w:val="36"/>
        </w:rPr>
        <w:t>投标书</w:t>
      </w: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pPr>
        <w:tabs>
          <w:tab w:val="left" w:pos="5580"/>
        </w:tabs>
        <w:spacing w:line="360" w:lineRule="auto"/>
        <w:rPr>
          <w:rFonts w:ascii="宋体" w:hAnsi="宋体"/>
          <w:sz w:val="24"/>
          <w:szCs w:val="20"/>
        </w:rPr>
      </w:pPr>
    </w:p>
    <w:p>
      <w:pPr>
        <w:tabs>
          <w:tab w:val="left" w:pos="5580"/>
        </w:tabs>
        <w:spacing w:line="360" w:lineRule="auto"/>
        <w:ind w:firstLine="408"/>
        <w:rPr>
          <w:rFonts w:ascii="宋体" w:hAnsi="宋体"/>
          <w:sz w:val="24"/>
          <w:szCs w:val="20"/>
        </w:rPr>
      </w:pPr>
      <w:r>
        <w:rPr>
          <w:rFonts w:ascii="宋体" w:hAnsi="宋体"/>
          <w:sz w:val="24"/>
          <w:szCs w:val="20"/>
        </w:rPr>
        <w:t>我方参加你方就___________（项目名称，</w:t>
      </w:r>
      <w:r>
        <w:rPr>
          <w:rFonts w:hint="eastAsia" w:ascii="宋体" w:hAnsi="宋体"/>
          <w:sz w:val="24"/>
          <w:szCs w:val="20"/>
        </w:rPr>
        <w:t>项目</w:t>
      </w:r>
      <w:r>
        <w:rPr>
          <w:rFonts w:ascii="宋体" w:hAnsi="宋体"/>
          <w:sz w:val="24"/>
          <w:szCs w:val="20"/>
        </w:rPr>
        <w:t>编号/包号）组织的招标活动，并对此项目进行投标。</w:t>
      </w:r>
    </w:p>
    <w:p>
      <w:pPr>
        <w:tabs>
          <w:tab w:val="left" w:pos="5580"/>
        </w:tabs>
        <w:spacing w:line="360" w:lineRule="auto"/>
        <w:ind w:firstLine="408"/>
        <w:rPr>
          <w:rFonts w:ascii="宋体" w:hAnsi="宋体"/>
          <w:sz w:val="24"/>
          <w:szCs w:val="20"/>
        </w:rPr>
      </w:pPr>
      <w:r>
        <w:rPr>
          <w:rFonts w:ascii="宋体" w:hAnsi="宋体"/>
          <w:sz w:val="24"/>
          <w:szCs w:val="20"/>
        </w:rPr>
        <w:t>1.我方</w:t>
      </w:r>
      <w:r>
        <w:rPr>
          <w:rFonts w:ascii="宋体" w:hAnsi="宋体"/>
          <w:sz w:val="24"/>
        </w:rPr>
        <w:t>已详细审查全部招标文件</w:t>
      </w:r>
      <w:r>
        <w:rPr>
          <w:rFonts w:ascii="宋体" w:hAnsi="宋体"/>
          <w:sz w:val="24"/>
          <w:szCs w:val="20"/>
        </w:rPr>
        <w:t>，自愿参与投标并承诺如下：</w:t>
      </w:r>
    </w:p>
    <w:p>
      <w:pPr>
        <w:tabs>
          <w:tab w:val="left" w:pos="720"/>
          <w:tab w:val="left" w:pos="900"/>
        </w:tabs>
        <w:spacing w:line="360" w:lineRule="auto"/>
        <w:ind w:left="360" w:firstLine="72" w:firstLineChars="30"/>
        <w:rPr>
          <w:rFonts w:ascii="宋体" w:hAnsi="宋体"/>
          <w:sz w:val="24"/>
          <w:szCs w:val="20"/>
        </w:rPr>
      </w:pPr>
      <w:r>
        <w:rPr>
          <w:rFonts w:ascii="宋体" w:hAnsi="宋体"/>
          <w:sz w:val="24"/>
          <w:szCs w:val="20"/>
        </w:rPr>
        <w:t>（1）本投标有效期为自提交投标文件的截止之日起</w:t>
      </w:r>
      <w:r>
        <w:rPr>
          <w:rFonts w:ascii="宋体" w:hAnsi="宋体"/>
          <w:sz w:val="24"/>
        </w:rPr>
        <w:t>_____</w:t>
      </w:r>
      <w:r>
        <w:rPr>
          <w:rFonts w:ascii="宋体" w:hAnsi="宋体"/>
          <w:sz w:val="24"/>
          <w:szCs w:val="20"/>
        </w:rPr>
        <w:t>个日历日。</w:t>
      </w:r>
    </w:p>
    <w:p>
      <w:pPr>
        <w:tabs>
          <w:tab w:val="left" w:pos="720"/>
          <w:tab w:val="left" w:pos="900"/>
        </w:tabs>
        <w:spacing w:line="360" w:lineRule="auto"/>
        <w:ind w:left="360" w:firstLine="72" w:firstLineChars="30"/>
        <w:rPr>
          <w:rFonts w:ascii="宋体" w:hAnsi="宋体"/>
          <w:sz w:val="24"/>
          <w:szCs w:val="20"/>
        </w:rPr>
      </w:pPr>
      <w:r>
        <w:rPr>
          <w:rFonts w:ascii="宋体" w:hAnsi="宋体"/>
          <w:sz w:val="24"/>
          <w:szCs w:val="20"/>
        </w:rPr>
        <w:t>（2）除合同条款及采购需求偏离表列出的偏离外，我方响应招标文件的全部要求。</w:t>
      </w:r>
    </w:p>
    <w:p>
      <w:pPr>
        <w:tabs>
          <w:tab w:val="left" w:pos="5580"/>
        </w:tabs>
        <w:spacing w:line="360" w:lineRule="auto"/>
        <w:ind w:firstLine="420" w:firstLineChars="175"/>
        <w:rPr>
          <w:rFonts w:ascii="宋体" w:hAnsi="宋体"/>
          <w:sz w:val="24"/>
          <w:szCs w:val="20"/>
        </w:rPr>
      </w:pPr>
      <w:r>
        <w:rPr>
          <w:rFonts w:ascii="宋体" w:hAnsi="宋体"/>
          <w:sz w:val="24"/>
          <w:szCs w:val="20"/>
        </w:rPr>
        <w:t>（3）我方已提供的全部文件资料是真实、准确的，并对此承担一切法律后果。</w:t>
      </w:r>
    </w:p>
    <w:p>
      <w:pPr>
        <w:tabs>
          <w:tab w:val="left" w:pos="5580"/>
        </w:tabs>
        <w:spacing w:line="360" w:lineRule="auto"/>
        <w:ind w:firstLine="420" w:firstLineChars="175"/>
        <w:rPr>
          <w:rFonts w:ascii="宋体" w:hAnsi="宋体"/>
          <w:sz w:val="24"/>
        </w:rPr>
      </w:pPr>
      <w:r>
        <w:rPr>
          <w:rFonts w:ascii="宋体" w:hAnsi="宋体"/>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rFonts w:ascii="宋体" w:hAnsi="宋体"/>
          <w:sz w:val="24"/>
        </w:rPr>
      </w:pPr>
      <w:r>
        <w:rPr>
          <w:rFonts w:ascii="宋体" w:hAnsi="宋体"/>
          <w:sz w:val="24"/>
        </w:rPr>
        <w:t>2.其他补充条款（如有）：</w:t>
      </w:r>
      <w:r>
        <w:rPr>
          <w:rFonts w:ascii="宋体" w:hAnsi="宋体"/>
          <w:sz w:val="24"/>
          <w:szCs w:val="20"/>
        </w:rPr>
        <w:t>___________</w:t>
      </w:r>
      <w:r>
        <w:rPr>
          <w:rFonts w:ascii="宋体" w:hAnsi="宋体"/>
          <w:sz w:val="24"/>
        </w:rPr>
        <w:t>。</w:t>
      </w:r>
    </w:p>
    <w:p>
      <w:pPr>
        <w:spacing w:line="360" w:lineRule="auto"/>
        <w:ind w:firstLine="480" w:firstLineChars="200"/>
        <w:rPr>
          <w:rFonts w:ascii="宋体" w:hAnsi="宋体"/>
          <w:sz w:val="24"/>
        </w:rPr>
      </w:pPr>
      <w:r>
        <w:rPr>
          <w:rFonts w:ascii="宋体" w:hAnsi="宋体"/>
          <w:sz w:val="24"/>
        </w:rPr>
        <w:t>与本投标有关的一切正式往来信函请寄：</w:t>
      </w:r>
    </w:p>
    <w:p>
      <w:pPr>
        <w:tabs>
          <w:tab w:val="left" w:pos="5580"/>
        </w:tabs>
        <w:spacing w:line="360" w:lineRule="auto"/>
        <w:ind w:left="420"/>
        <w:rPr>
          <w:rFonts w:ascii="宋体" w:hAnsi="宋体"/>
          <w:sz w:val="24"/>
          <w:szCs w:val="20"/>
        </w:rPr>
      </w:pPr>
    </w:p>
    <w:p>
      <w:pPr>
        <w:tabs>
          <w:tab w:val="left" w:pos="5580"/>
        </w:tabs>
        <w:spacing w:line="360" w:lineRule="auto"/>
        <w:ind w:left="420"/>
        <w:rPr>
          <w:rFonts w:ascii="宋体" w:hAnsi="宋体"/>
          <w:sz w:val="24"/>
          <w:szCs w:val="20"/>
        </w:rPr>
      </w:pPr>
      <w:r>
        <w:rPr>
          <w:rFonts w:ascii="宋体" w:hAnsi="宋体"/>
          <w:sz w:val="24"/>
          <w:szCs w:val="20"/>
        </w:rPr>
        <w:t>地址_________________________传真____________________________</w:t>
      </w:r>
    </w:p>
    <w:p>
      <w:pPr>
        <w:tabs>
          <w:tab w:val="left" w:pos="5580"/>
        </w:tabs>
        <w:spacing w:line="360" w:lineRule="auto"/>
        <w:ind w:left="420"/>
        <w:rPr>
          <w:rFonts w:ascii="宋体" w:hAnsi="宋体"/>
          <w:sz w:val="24"/>
          <w:szCs w:val="20"/>
        </w:rPr>
      </w:pPr>
      <w:r>
        <w:rPr>
          <w:rFonts w:ascii="宋体" w:hAnsi="宋体"/>
          <w:sz w:val="24"/>
          <w:szCs w:val="20"/>
        </w:rPr>
        <w:t>电话_________________________电子函件________________________</w:t>
      </w:r>
    </w:p>
    <w:p>
      <w:pPr>
        <w:tabs>
          <w:tab w:val="left" w:pos="5580"/>
        </w:tabs>
        <w:spacing w:line="360" w:lineRule="auto"/>
        <w:ind w:left="420"/>
        <w:rPr>
          <w:rFonts w:ascii="宋体" w:hAnsi="宋体"/>
          <w:sz w:val="24"/>
          <w:szCs w:val="20"/>
        </w:rPr>
      </w:pPr>
    </w:p>
    <w:p>
      <w:pPr>
        <w:tabs>
          <w:tab w:val="left" w:pos="5580"/>
        </w:tabs>
        <w:spacing w:line="360" w:lineRule="auto"/>
        <w:ind w:left="420"/>
        <w:rPr>
          <w:rFonts w:ascii="宋体" w:hAnsi="宋体"/>
          <w:sz w:val="24"/>
          <w:szCs w:val="20"/>
        </w:rPr>
      </w:pPr>
      <w:r>
        <w:rPr>
          <w:rFonts w:ascii="宋体" w:hAnsi="宋体"/>
          <w:sz w:val="24"/>
          <w:szCs w:val="20"/>
        </w:rPr>
        <w:t>投标人名称（加盖公章）___________</w:t>
      </w:r>
    </w:p>
    <w:p>
      <w:pPr>
        <w:tabs>
          <w:tab w:val="left" w:pos="5580"/>
        </w:tabs>
        <w:spacing w:line="360" w:lineRule="auto"/>
        <w:ind w:left="420"/>
        <w:rPr>
          <w:rFonts w:ascii="宋体" w:hAnsi="宋体"/>
          <w:sz w:val="24"/>
          <w:szCs w:val="20"/>
        </w:rPr>
      </w:pPr>
      <w:r>
        <w:rPr>
          <w:rFonts w:ascii="宋体" w:hAnsi="宋体"/>
          <w:sz w:val="24"/>
          <w:szCs w:val="20"/>
        </w:rPr>
        <w:t>日期：_____年______月______日</w:t>
      </w:r>
    </w:p>
    <w:p>
      <w:pPr>
        <w:tabs>
          <w:tab w:val="left" w:pos="5580"/>
        </w:tabs>
        <w:spacing w:line="360" w:lineRule="auto"/>
        <w:ind w:left="420"/>
        <w:rPr>
          <w:rFonts w:ascii="宋体" w:hAnsi="宋体"/>
          <w:sz w:val="24"/>
          <w:szCs w:val="20"/>
          <w:u w:val="single"/>
        </w:rPr>
      </w:pPr>
    </w:p>
    <w:p>
      <w:pPr>
        <w:widowControl/>
        <w:jc w:val="left"/>
        <w:rPr>
          <w:rFonts w:ascii="宋体" w:hAnsi="宋体"/>
          <w:sz w:val="24"/>
        </w:rPr>
      </w:pPr>
      <w:bookmarkStart w:id="831" w:name="_Hlt520355938"/>
      <w:bookmarkEnd w:id="831"/>
      <w:bookmarkStart w:id="832" w:name="_Hlt520356243"/>
      <w:bookmarkEnd w:id="832"/>
      <w:bookmarkStart w:id="833" w:name="_Toc305158825"/>
      <w:bookmarkStart w:id="834" w:name="_Toc226965830"/>
      <w:bookmarkStart w:id="835" w:name="_Toc265228395"/>
      <w:bookmarkStart w:id="836" w:name="_Toc226337253"/>
      <w:bookmarkStart w:id="837" w:name="_Ref467988705"/>
      <w:bookmarkStart w:id="838" w:name="_Toc264969247"/>
      <w:bookmarkStart w:id="839" w:name="_Toc480942350"/>
      <w:bookmarkStart w:id="840" w:name="_Toc150774762"/>
      <w:bookmarkStart w:id="841" w:name="_Toc195842922"/>
      <w:bookmarkStart w:id="842" w:name="_Toc127151557"/>
      <w:bookmarkStart w:id="843" w:name="_Toc305158899"/>
      <w:bookmarkStart w:id="844" w:name="_Toc142311059"/>
      <w:bookmarkStart w:id="845" w:name="_Toc226965747"/>
      <w:bookmarkStart w:id="846" w:name="_Toc520356218"/>
      <w:bookmarkStart w:id="847" w:name="_Toc150480795"/>
      <w:bookmarkStart w:id="848" w:name="_Toc226309801"/>
      <w:r>
        <w:rPr>
          <w:rFonts w:ascii="宋体" w:hAnsi="宋体"/>
          <w:sz w:val="24"/>
        </w:rPr>
        <w:br w:type="page"/>
      </w:r>
    </w:p>
    <w:p>
      <w:pPr>
        <w:spacing w:line="360" w:lineRule="auto"/>
        <w:outlineLvl w:val="2"/>
        <w:rPr>
          <w:rFonts w:ascii="宋体" w:hAnsi="宋体"/>
          <w:sz w:val="24"/>
        </w:rPr>
      </w:pPr>
      <w:r>
        <w:rPr>
          <w:rFonts w:ascii="宋体" w:hAnsi="宋体"/>
          <w:sz w:val="24"/>
        </w:rPr>
        <w:t>2授权委托书（实质性格式）</w:t>
      </w:r>
    </w:p>
    <w:p>
      <w:pPr>
        <w:spacing w:line="360" w:lineRule="exact"/>
        <w:jc w:val="center"/>
        <w:rPr>
          <w:rFonts w:ascii="宋体" w:hAnsi="宋体"/>
          <w:b/>
          <w:sz w:val="36"/>
          <w:szCs w:val="36"/>
        </w:rPr>
      </w:pPr>
      <w:r>
        <w:rPr>
          <w:rFonts w:hint="eastAsia" w:ascii="宋体" w:hAnsi="宋体"/>
          <w:b/>
          <w:sz w:val="36"/>
          <w:szCs w:val="36"/>
        </w:rPr>
        <w:t>授权委托书</w:t>
      </w:r>
    </w:p>
    <w:p>
      <w:pPr>
        <w:spacing w:line="360" w:lineRule="auto"/>
        <w:ind w:firstLine="420"/>
        <w:rPr>
          <w:rFonts w:ascii="宋体" w:hAnsi="宋体"/>
          <w:sz w:val="24"/>
          <w:szCs w:val="20"/>
        </w:rPr>
      </w:pPr>
    </w:p>
    <w:p>
      <w:pPr>
        <w:spacing w:line="360" w:lineRule="auto"/>
        <w:ind w:firstLine="420"/>
        <w:rPr>
          <w:rFonts w:ascii="宋体" w:hAnsi="宋体"/>
          <w:sz w:val="24"/>
          <w:szCs w:val="20"/>
        </w:rPr>
      </w:pPr>
      <w:r>
        <w:rPr>
          <w:rFonts w:hint="eastAsia" w:ascii="宋体" w:hAnsi="宋体"/>
          <w:sz w:val="24"/>
          <w:szCs w:val="20"/>
        </w:rPr>
        <w:t>本人</w:t>
      </w:r>
      <w:r>
        <w:rPr>
          <w:rFonts w:ascii="宋体" w:hAnsi="宋体"/>
          <w:sz w:val="24"/>
          <w:lang w:val="zh-CN"/>
        </w:rPr>
        <w:t>_______</w:t>
      </w:r>
      <w:r>
        <w:rPr>
          <w:rFonts w:ascii="宋体" w:hAnsi="宋体"/>
          <w:sz w:val="24"/>
          <w:szCs w:val="20"/>
        </w:rPr>
        <w:t>（</w:t>
      </w:r>
      <w:r>
        <w:rPr>
          <w:rFonts w:hint="eastAsia" w:ascii="宋体" w:hAnsi="宋体"/>
          <w:sz w:val="24"/>
          <w:szCs w:val="20"/>
        </w:rPr>
        <w:t>姓名</w:t>
      </w:r>
      <w:r>
        <w:rPr>
          <w:rFonts w:ascii="宋体" w:hAnsi="宋体"/>
          <w:sz w:val="24"/>
          <w:szCs w:val="20"/>
        </w:rPr>
        <w:t>）</w:t>
      </w:r>
      <w:r>
        <w:rPr>
          <w:rFonts w:hint="eastAsia" w:ascii="宋体" w:hAnsi="宋体"/>
          <w:sz w:val="24"/>
          <w:szCs w:val="20"/>
        </w:rPr>
        <w:t>系</w:t>
      </w:r>
      <w:r>
        <w:rPr>
          <w:rFonts w:ascii="宋体" w:hAnsi="宋体"/>
          <w:sz w:val="24"/>
          <w:lang w:val="zh-CN"/>
        </w:rPr>
        <w:t>________________</w:t>
      </w:r>
      <w:r>
        <w:rPr>
          <w:rFonts w:ascii="宋体" w:hAnsi="宋体"/>
          <w:sz w:val="24"/>
          <w:szCs w:val="20"/>
        </w:rPr>
        <w:t>（</w:t>
      </w:r>
      <w:r>
        <w:rPr>
          <w:rFonts w:hint="eastAsia" w:ascii="宋体" w:hAnsi="宋体"/>
          <w:sz w:val="24"/>
          <w:szCs w:val="20"/>
        </w:rPr>
        <w:t>投标人</w:t>
      </w:r>
      <w:r>
        <w:rPr>
          <w:rFonts w:ascii="宋体" w:hAnsi="宋体"/>
          <w:sz w:val="24"/>
          <w:szCs w:val="20"/>
        </w:rPr>
        <w:t>名称）</w:t>
      </w:r>
      <w:r>
        <w:rPr>
          <w:rFonts w:hint="eastAsia" w:ascii="宋体" w:hAnsi="宋体"/>
          <w:sz w:val="24"/>
          <w:szCs w:val="20"/>
        </w:rPr>
        <w:t>的</w:t>
      </w:r>
      <w:r>
        <w:rPr>
          <w:rFonts w:ascii="宋体" w:hAnsi="宋体"/>
          <w:sz w:val="24"/>
          <w:szCs w:val="20"/>
        </w:rPr>
        <w:t>法定代表人（</w:t>
      </w:r>
      <w:r>
        <w:rPr>
          <w:rFonts w:hint="eastAsia" w:ascii="宋体" w:hAnsi="宋体"/>
          <w:sz w:val="24"/>
          <w:szCs w:val="20"/>
        </w:rPr>
        <w:t>单位</w:t>
      </w:r>
      <w:r>
        <w:rPr>
          <w:rFonts w:ascii="宋体" w:hAnsi="宋体"/>
          <w:sz w:val="24"/>
          <w:szCs w:val="20"/>
        </w:rPr>
        <w:t>负责人）</w:t>
      </w:r>
      <w:r>
        <w:rPr>
          <w:rFonts w:hint="eastAsia" w:ascii="宋体" w:hAnsi="宋体"/>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hint="eastAsia" w:ascii="宋体" w:hAnsi="宋体"/>
          <w:sz w:val="24"/>
          <w:szCs w:val="20"/>
        </w:rPr>
        <w:t>姓名</w:t>
      </w:r>
      <w:r>
        <w:rPr>
          <w:rFonts w:ascii="宋体" w:hAnsi="宋体"/>
          <w:sz w:val="24"/>
          <w:szCs w:val="20"/>
        </w:rPr>
        <w:t>）</w:t>
      </w:r>
      <w:r>
        <w:rPr>
          <w:rFonts w:hint="eastAsia" w:ascii="宋体" w:hAnsi="宋体"/>
          <w:sz w:val="24"/>
          <w:szCs w:val="20"/>
        </w:rPr>
        <w:t>为</w:t>
      </w:r>
      <w:r>
        <w:rPr>
          <w:rFonts w:ascii="宋体" w:hAnsi="宋体"/>
          <w:sz w:val="24"/>
          <w:szCs w:val="20"/>
        </w:rPr>
        <w:t>我方代理人。</w:t>
      </w:r>
      <w:r>
        <w:rPr>
          <w:rFonts w:hint="eastAsia" w:ascii="宋体" w:hAnsi="宋体"/>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hint="eastAsia" w:ascii="宋体" w:hAnsi="宋体"/>
          <w:sz w:val="24"/>
          <w:szCs w:val="20"/>
        </w:rPr>
        <w:t>项目</w:t>
      </w:r>
      <w:r>
        <w:rPr>
          <w:rFonts w:ascii="宋体" w:hAnsi="宋体"/>
          <w:sz w:val="24"/>
          <w:szCs w:val="20"/>
        </w:rPr>
        <w:t>名称）</w:t>
      </w:r>
      <w:r>
        <w:rPr>
          <w:rFonts w:hint="eastAsia" w:ascii="宋体" w:hAnsi="宋体"/>
          <w:sz w:val="24"/>
          <w:szCs w:val="20"/>
        </w:rPr>
        <w:t>响应</w:t>
      </w:r>
      <w:r>
        <w:rPr>
          <w:rFonts w:ascii="宋体" w:hAnsi="宋体"/>
          <w:sz w:val="24"/>
          <w:szCs w:val="20"/>
        </w:rPr>
        <w:t>文件</w:t>
      </w:r>
      <w:r>
        <w:rPr>
          <w:rFonts w:hint="eastAsia" w:ascii="宋体" w:hAnsi="宋体"/>
          <w:sz w:val="24"/>
          <w:szCs w:val="20"/>
        </w:rPr>
        <w:t>和</w:t>
      </w:r>
      <w:r>
        <w:rPr>
          <w:rFonts w:ascii="宋体" w:hAnsi="宋体"/>
          <w:sz w:val="24"/>
          <w:szCs w:val="20"/>
        </w:rPr>
        <w:t>处理有关事宜，其法律后果由我方承担。</w:t>
      </w:r>
    </w:p>
    <w:p>
      <w:pPr>
        <w:spacing w:line="360" w:lineRule="auto"/>
        <w:ind w:firstLine="420"/>
        <w:rPr>
          <w:rFonts w:ascii="宋体" w:hAnsi="宋体"/>
          <w:sz w:val="24"/>
          <w:szCs w:val="20"/>
        </w:rPr>
      </w:pPr>
      <w:r>
        <w:rPr>
          <w:rFonts w:hint="eastAsia" w:ascii="宋体" w:hAnsi="宋体"/>
          <w:sz w:val="24"/>
          <w:szCs w:val="20"/>
        </w:rPr>
        <w:t>委托</w:t>
      </w:r>
      <w:r>
        <w:rPr>
          <w:rFonts w:ascii="宋体" w:hAnsi="宋体"/>
          <w:sz w:val="24"/>
          <w:szCs w:val="20"/>
        </w:rPr>
        <w:t>期限：自本</w:t>
      </w:r>
      <w:r>
        <w:rPr>
          <w:rFonts w:hint="eastAsia" w:ascii="宋体" w:hAnsi="宋体"/>
          <w:sz w:val="24"/>
          <w:szCs w:val="20"/>
        </w:rPr>
        <w:t>授权</w:t>
      </w:r>
      <w:r>
        <w:rPr>
          <w:rFonts w:ascii="宋体" w:hAnsi="宋体"/>
          <w:sz w:val="24"/>
          <w:szCs w:val="20"/>
        </w:rPr>
        <w:t>委托书签署之日起至</w:t>
      </w:r>
      <w:r>
        <w:rPr>
          <w:rFonts w:hint="eastAsia" w:ascii="宋体" w:hAnsi="宋体"/>
          <w:sz w:val="24"/>
          <w:szCs w:val="20"/>
        </w:rPr>
        <w:t>响应</w:t>
      </w:r>
      <w:r>
        <w:rPr>
          <w:rFonts w:ascii="宋体" w:hAnsi="宋体"/>
          <w:sz w:val="24"/>
          <w:szCs w:val="20"/>
        </w:rPr>
        <w:t>有效期</w:t>
      </w:r>
      <w:r>
        <w:rPr>
          <w:rFonts w:hint="eastAsia" w:ascii="宋体" w:hAnsi="宋体"/>
          <w:sz w:val="24"/>
          <w:szCs w:val="20"/>
        </w:rPr>
        <w:t>届满</w:t>
      </w:r>
      <w:r>
        <w:rPr>
          <w:rFonts w:ascii="宋体" w:hAnsi="宋体"/>
          <w:sz w:val="24"/>
          <w:szCs w:val="20"/>
        </w:rPr>
        <w:t>之日止。</w:t>
      </w:r>
    </w:p>
    <w:p>
      <w:pPr>
        <w:spacing w:line="360" w:lineRule="auto"/>
        <w:ind w:firstLine="420"/>
        <w:rPr>
          <w:rFonts w:ascii="宋体" w:hAnsi="宋体"/>
          <w:sz w:val="24"/>
          <w:szCs w:val="20"/>
        </w:rPr>
      </w:pPr>
      <w:r>
        <w:rPr>
          <w:rFonts w:hint="eastAsia" w:ascii="宋体" w:hAnsi="宋体"/>
          <w:sz w:val="24"/>
          <w:szCs w:val="20"/>
        </w:rPr>
        <w:t>代理人</w:t>
      </w:r>
      <w:r>
        <w:rPr>
          <w:rFonts w:ascii="宋体" w:hAnsi="宋体"/>
          <w:sz w:val="24"/>
          <w:szCs w:val="20"/>
        </w:rPr>
        <w:t>无转委托权。</w:t>
      </w:r>
      <w:r>
        <w:rPr>
          <w:rFonts w:ascii="宋体" w:hAnsi="宋体"/>
          <w:sz w:val="24"/>
          <w:szCs w:val="20"/>
        </w:rPr>
        <w:cr/>
      </w:r>
    </w:p>
    <w:p>
      <w:pPr>
        <w:spacing w:line="360" w:lineRule="auto"/>
        <w:rPr>
          <w:rFonts w:ascii="宋体" w:hAnsi="宋体"/>
          <w:sz w:val="24"/>
          <w:lang w:val="zh-CN"/>
        </w:rPr>
      </w:pPr>
      <w:r>
        <w:rPr>
          <w:rFonts w:hint="eastAsia" w:ascii="宋体" w:hAnsi="宋体"/>
          <w:sz w:val="24"/>
        </w:rPr>
        <w:t>投标人</w:t>
      </w:r>
      <w:r>
        <w:rPr>
          <w:rFonts w:ascii="宋体" w:hAnsi="宋体"/>
          <w:sz w:val="24"/>
        </w:rPr>
        <w:t>名称（加盖公章）</w:t>
      </w:r>
      <w:r>
        <w:rPr>
          <w:rFonts w:ascii="宋体" w:hAnsi="宋体"/>
          <w:sz w:val="24"/>
          <w:lang w:val="zh-CN"/>
        </w:rPr>
        <w:t>：________________</w:t>
      </w:r>
    </w:p>
    <w:p>
      <w:pPr>
        <w:spacing w:line="360" w:lineRule="auto"/>
        <w:rPr>
          <w:rFonts w:ascii="宋体" w:hAnsi="宋体"/>
          <w:sz w:val="24"/>
          <w:szCs w:val="20"/>
        </w:rPr>
      </w:pPr>
      <w:r>
        <w:rPr>
          <w:rFonts w:ascii="宋体" w:hAnsi="宋体"/>
          <w:sz w:val="24"/>
          <w:szCs w:val="20"/>
        </w:rPr>
        <w:t>法定代表人（单位负责人）（</w:t>
      </w:r>
      <w:r>
        <w:rPr>
          <w:rFonts w:hint="eastAsia" w:ascii="宋体" w:hAnsi="宋体"/>
          <w:sz w:val="24"/>
          <w:szCs w:val="20"/>
        </w:rPr>
        <w:t>签字或盖章）</w:t>
      </w:r>
      <w:r>
        <w:rPr>
          <w:rFonts w:ascii="宋体" w:hAnsi="宋体"/>
          <w:sz w:val="24"/>
          <w:szCs w:val="20"/>
        </w:rPr>
        <w:t>：</w:t>
      </w:r>
      <w:r>
        <w:rPr>
          <w:rFonts w:ascii="宋体" w:hAnsi="宋体"/>
          <w:sz w:val="24"/>
          <w:lang w:val="zh-CN"/>
        </w:rPr>
        <w:t>________________</w:t>
      </w:r>
    </w:p>
    <w:p>
      <w:pPr>
        <w:autoSpaceDE w:val="0"/>
        <w:autoSpaceDN w:val="0"/>
        <w:adjustRightInd w:val="0"/>
        <w:snapToGrid w:val="0"/>
        <w:spacing w:line="360" w:lineRule="auto"/>
        <w:rPr>
          <w:rFonts w:ascii="宋体" w:hAnsi="宋体"/>
          <w:sz w:val="24"/>
          <w:lang w:val="zh-CN"/>
        </w:rPr>
      </w:pPr>
      <w:r>
        <w:rPr>
          <w:rFonts w:hint="eastAsia" w:ascii="宋体" w:hAnsi="宋体"/>
          <w:sz w:val="24"/>
        </w:rPr>
        <w:t>委托代理</w:t>
      </w:r>
      <w:r>
        <w:rPr>
          <w:rFonts w:ascii="宋体" w:hAnsi="宋体"/>
          <w:sz w:val="24"/>
        </w:rPr>
        <w:t>人（</w:t>
      </w:r>
      <w:bookmarkStart w:id="849" w:name="_Hlk104192599"/>
      <w:r>
        <w:rPr>
          <w:rFonts w:hint="eastAsia" w:ascii="宋体" w:hAnsi="宋体"/>
          <w:sz w:val="24"/>
        </w:rPr>
        <w:t>签字或盖章</w:t>
      </w:r>
      <w:bookmarkEnd w:id="849"/>
      <w:r>
        <w:rPr>
          <w:rFonts w:ascii="宋体" w:hAnsi="宋体"/>
          <w:sz w:val="24"/>
        </w:rPr>
        <w:t>）：</w:t>
      </w:r>
      <w:r>
        <w:rPr>
          <w:rFonts w:ascii="宋体" w:hAnsi="宋体"/>
          <w:sz w:val="24"/>
          <w:lang w:val="zh-CN"/>
        </w:rPr>
        <w:t>________________</w:t>
      </w:r>
    </w:p>
    <w:p>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pPr>
        <w:tabs>
          <w:tab w:val="left" w:pos="5580"/>
        </w:tabs>
        <w:spacing w:line="360" w:lineRule="auto"/>
        <w:ind w:firstLine="480" w:firstLineChars="200"/>
        <w:rPr>
          <w:rFonts w:ascii="宋体" w:hAnsi="宋体"/>
          <w:sz w:val="24"/>
          <w:szCs w:val="20"/>
        </w:rPr>
      </w:pPr>
    </w:p>
    <w:p>
      <w:pPr>
        <w:tabs>
          <w:tab w:val="left" w:pos="5580"/>
        </w:tabs>
        <w:spacing w:line="360" w:lineRule="auto"/>
        <w:jc w:val="left"/>
        <w:rPr>
          <w:rFonts w:ascii="宋体" w:hAnsi="宋体"/>
          <w:sz w:val="24"/>
          <w:szCs w:val="20"/>
        </w:rPr>
      </w:pPr>
      <w:r>
        <w:rPr>
          <w:rFonts w:ascii="宋体" w:hAnsi="宋体"/>
          <w:sz w:val="24"/>
          <w:szCs w:val="20"/>
        </w:rPr>
        <w:t>法定代表人（单位负责人）有效期内的身份证</w:t>
      </w:r>
      <w:r>
        <w:rPr>
          <w:rFonts w:ascii="宋体" w:hAnsi="宋体"/>
          <w:b/>
          <w:sz w:val="24"/>
          <w:szCs w:val="20"/>
        </w:rPr>
        <w:t>正反面</w:t>
      </w:r>
      <w:r>
        <w:rPr>
          <w:rFonts w:ascii="宋体" w:hAnsi="宋体"/>
          <w:sz w:val="24"/>
          <w:szCs w:val="20"/>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c>
          <w:tcPr>
            <w:tcW w:w="4536"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r>
    </w:tbl>
    <w:p>
      <w:pPr>
        <w:tabs>
          <w:tab w:val="left" w:pos="5580"/>
        </w:tabs>
        <w:spacing w:line="360" w:lineRule="auto"/>
        <w:jc w:val="left"/>
        <w:rPr>
          <w:rFonts w:ascii="宋体" w:hAnsi="宋体"/>
          <w:sz w:val="24"/>
          <w:szCs w:val="20"/>
        </w:rPr>
      </w:pPr>
      <w:r>
        <w:rPr>
          <w:rFonts w:hint="eastAsia" w:ascii="宋体" w:hAnsi="宋体"/>
          <w:sz w:val="24"/>
          <w:szCs w:val="20"/>
        </w:rPr>
        <w:t>委托代理人</w:t>
      </w:r>
      <w:r>
        <w:rPr>
          <w:rFonts w:ascii="宋体" w:hAnsi="宋体"/>
          <w:sz w:val="24"/>
          <w:szCs w:val="20"/>
        </w:rPr>
        <w:t>有效期内的身份证</w:t>
      </w:r>
      <w:r>
        <w:rPr>
          <w:rFonts w:ascii="宋体" w:hAnsi="宋体"/>
          <w:b/>
          <w:sz w:val="24"/>
          <w:szCs w:val="20"/>
        </w:rPr>
        <w:t>正反面</w:t>
      </w:r>
      <w:r>
        <w:rPr>
          <w:rFonts w:ascii="宋体" w:hAnsi="宋体"/>
          <w:sz w:val="24"/>
          <w:szCs w:val="20"/>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c>
          <w:tcPr>
            <w:tcW w:w="4536"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r>
    </w:tbl>
    <w:p>
      <w:pPr>
        <w:tabs>
          <w:tab w:val="left" w:pos="5580"/>
        </w:tabs>
        <w:spacing w:line="360" w:lineRule="auto"/>
        <w:jc w:val="left"/>
        <w:rPr>
          <w:rFonts w:ascii="宋体" w:hAnsi="宋体"/>
          <w:sz w:val="24"/>
          <w:szCs w:val="20"/>
        </w:rPr>
      </w:pPr>
      <w:r>
        <w:rPr>
          <w:rFonts w:hint="eastAsia" w:ascii="宋体" w:hAnsi="宋体"/>
          <w:sz w:val="24"/>
          <w:szCs w:val="20"/>
        </w:rPr>
        <w:t>说明</w:t>
      </w:r>
      <w:r>
        <w:rPr>
          <w:rFonts w:ascii="宋体" w:hAnsi="宋体"/>
          <w:sz w:val="24"/>
          <w:szCs w:val="20"/>
        </w:rPr>
        <w:t>：</w:t>
      </w:r>
    </w:p>
    <w:p>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1.若供应商为事业单位或其他组织或分支机构（仅当</w:t>
      </w:r>
      <w:r>
        <w:rPr>
          <w:rFonts w:hint="eastAsia" w:ascii="宋体" w:hAnsi="宋体"/>
          <w:sz w:val="24"/>
          <w:szCs w:val="20"/>
        </w:rPr>
        <w:t>招标</w:t>
      </w:r>
      <w:r>
        <w:rPr>
          <w:rFonts w:ascii="宋体" w:hAnsi="宋体"/>
          <w:sz w:val="24"/>
          <w:szCs w:val="20"/>
        </w:rPr>
        <w:t>文件注明允许分支机构</w:t>
      </w:r>
      <w:r>
        <w:rPr>
          <w:rFonts w:hint="eastAsia" w:ascii="宋体" w:hAnsi="宋体"/>
          <w:sz w:val="24"/>
          <w:szCs w:val="20"/>
        </w:rPr>
        <w:t>投标</w:t>
      </w:r>
      <w:r>
        <w:rPr>
          <w:rFonts w:ascii="宋体" w:hAnsi="宋体"/>
          <w:sz w:val="24"/>
          <w:szCs w:val="20"/>
        </w:rPr>
        <w:t>的），则法定代表人（单位负责人）</w:t>
      </w:r>
      <w:r>
        <w:rPr>
          <w:rFonts w:hint="eastAsia" w:ascii="宋体" w:hAnsi="宋体"/>
          <w:sz w:val="24"/>
          <w:szCs w:val="20"/>
        </w:rPr>
        <w:t>处</w:t>
      </w:r>
      <w:r>
        <w:rPr>
          <w:rFonts w:ascii="宋体" w:hAnsi="宋体"/>
          <w:sz w:val="24"/>
          <w:szCs w:val="20"/>
        </w:rPr>
        <w:t>的签署人可为单位负责人</w:t>
      </w:r>
      <w:r>
        <w:rPr>
          <w:rFonts w:hint="eastAsia" w:ascii="宋体" w:hAnsi="宋体"/>
          <w:sz w:val="24"/>
          <w:szCs w:val="20"/>
        </w:rPr>
        <w:t>。</w:t>
      </w:r>
    </w:p>
    <w:p>
      <w:pPr>
        <w:tabs>
          <w:tab w:val="left" w:pos="5580"/>
        </w:tabs>
        <w:spacing w:line="360" w:lineRule="auto"/>
        <w:jc w:val="left"/>
        <w:rPr>
          <w:rFonts w:ascii="宋体" w:hAnsi="宋体"/>
          <w:sz w:val="24"/>
          <w:szCs w:val="20"/>
        </w:rPr>
      </w:pPr>
      <w:r>
        <w:rPr>
          <w:rFonts w:hint="eastAsia" w:ascii="宋体" w:hAnsi="宋体"/>
          <w:sz w:val="24"/>
          <w:szCs w:val="20"/>
        </w:rPr>
        <w:t>2.</w:t>
      </w:r>
      <w:r>
        <w:rPr>
          <w:rFonts w:ascii="宋体" w:hAnsi="宋体"/>
          <w:sz w:val="24"/>
          <w:szCs w:val="20"/>
        </w:rPr>
        <w:t>若</w:t>
      </w:r>
      <w:r>
        <w:rPr>
          <w:rFonts w:hint="eastAsia" w:ascii="宋体" w:hAnsi="宋体"/>
          <w:sz w:val="24"/>
          <w:szCs w:val="20"/>
        </w:rPr>
        <w:t>投标</w:t>
      </w:r>
      <w:r>
        <w:rPr>
          <w:rFonts w:ascii="宋体" w:hAnsi="宋体"/>
          <w:sz w:val="24"/>
          <w:szCs w:val="20"/>
        </w:rPr>
        <w:t>文件中签字之处均为法定代表人（单位负责人）本人签署，则可不提供本《</w:t>
      </w:r>
      <w:r>
        <w:rPr>
          <w:rFonts w:hint="eastAsia" w:ascii="宋体" w:hAnsi="宋体"/>
          <w:sz w:val="24"/>
          <w:szCs w:val="20"/>
        </w:rPr>
        <w:t>授权委托书</w:t>
      </w:r>
      <w:r>
        <w:rPr>
          <w:rFonts w:ascii="宋体" w:hAnsi="宋体"/>
          <w:sz w:val="24"/>
          <w:szCs w:val="20"/>
        </w:rPr>
        <w:t>》，但须提供</w:t>
      </w:r>
      <w:r>
        <w:rPr>
          <w:rFonts w:hint="eastAsia" w:ascii="宋体" w:hAnsi="宋体"/>
          <w:sz w:val="24"/>
          <w:szCs w:val="20"/>
        </w:rPr>
        <w:t>《</w:t>
      </w:r>
      <w:r>
        <w:rPr>
          <w:rFonts w:ascii="宋体" w:hAnsi="宋体"/>
          <w:sz w:val="24"/>
          <w:szCs w:val="20"/>
        </w:rPr>
        <w:t>法定代表人（单位负责人）身份证</w:t>
      </w:r>
      <w:r>
        <w:rPr>
          <w:rFonts w:hint="eastAsia" w:ascii="宋体" w:hAnsi="宋体"/>
          <w:sz w:val="24"/>
          <w:szCs w:val="20"/>
        </w:rPr>
        <w:t>明》</w:t>
      </w:r>
      <w:r>
        <w:rPr>
          <w:rFonts w:ascii="宋体" w:hAnsi="宋体"/>
          <w:sz w:val="24"/>
          <w:szCs w:val="20"/>
        </w:rPr>
        <w:t>（实质性格式）。</w:t>
      </w:r>
    </w:p>
    <w:p>
      <w:pPr>
        <w:tabs>
          <w:tab w:val="left" w:pos="5580"/>
        </w:tabs>
        <w:spacing w:line="360" w:lineRule="auto"/>
        <w:jc w:val="left"/>
        <w:rPr>
          <w:rFonts w:ascii="宋体" w:hAnsi="宋体"/>
          <w:sz w:val="30"/>
          <w:szCs w:val="30"/>
        </w:rPr>
      </w:pPr>
      <w:r>
        <w:rPr>
          <w:rFonts w:ascii="宋体" w:hAnsi="宋体"/>
          <w:sz w:val="24"/>
          <w:szCs w:val="20"/>
        </w:rPr>
        <w:t>3.</w:t>
      </w:r>
      <w:r>
        <w:rPr>
          <w:rFonts w:hint="eastAsia" w:ascii="宋体" w:hAnsi="宋体"/>
          <w:sz w:val="24"/>
          <w:szCs w:val="20"/>
        </w:rPr>
        <w:t>供应商为自然人的情形，可不提供本</w:t>
      </w:r>
      <w:r>
        <w:rPr>
          <w:rFonts w:ascii="宋体" w:hAnsi="宋体"/>
          <w:sz w:val="24"/>
          <w:szCs w:val="20"/>
        </w:rPr>
        <w:t>《</w:t>
      </w:r>
      <w:r>
        <w:rPr>
          <w:rFonts w:hint="eastAsia" w:ascii="宋体" w:hAnsi="宋体"/>
          <w:sz w:val="24"/>
          <w:szCs w:val="20"/>
        </w:rPr>
        <w:t>授权委托书</w:t>
      </w:r>
      <w:r>
        <w:rPr>
          <w:rFonts w:ascii="宋体" w:hAnsi="宋体"/>
          <w:sz w:val="24"/>
          <w:szCs w:val="20"/>
        </w:rPr>
        <w:t>》</w:t>
      </w:r>
      <w:r>
        <w:rPr>
          <w:rFonts w:hint="eastAsia" w:ascii="宋体" w:hAnsi="宋体"/>
          <w:sz w:val="24"/>
          <w:szCs w:val="20"/>
        </w:rPr>
        <w:t>。</w:t>
      </w:r>
      <w:r>
        <w:rPr>
          <w:rFonts w:ascii="宋体" w:hAnsi="宋体"/>
          <w:sz w:val="30"/>
          <w:szCs w:val="30"/>
        </w:rPr>
        <w:br w:type="page"/>
      </w:r>
    </w:p>
    <w:p>
      <w:pPr>
        <w:spacing w:line="360" w:lineRule="exact"/>
        <w:jc w:val="center"/>
        <w:rPr>
          <w:rFonts w:ascii="宋体" w:hAnsi="宋体"/>
          <w:b/>
          <w:sz w:val="36"/>
          <w:szCs w:val="36"/>
        </w:rPr>
      </w:pPr>
      <w:r>
        <w:rPr>
          <w:rFonts w:hint="eastAsia" w:ascii="宋体" w:hAnsi="宋体"/>
          <w:b/>
          <w:sz w:val="36"/>
          <w:szCs w:val="36"/>
        </w:rPr>
        <w:t>附：</w:t>
      </w:r>
      <w:r>
        <w:rPr>
          <w:rFonts w:ascii="宋体" w:hAnsi="宋体"/>
          <w:b/>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sz w:val="24"/>
        </w:rPr>
      </w:pP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w:t>
      </w:r>
      <w:r>
        <w:rPr>
          <w:rFonts w:hint="eastAsia" w:ascii="宋体" w:hAnsi="宋体"/>
          <w:sz w:val="24"/>
          <w:u w:val="single"/>
        </w:rPr>
        <w:t>采购人或</w:t>
      </w:r>
      <w:r>
        <w:rPr>
          <w:rFonts w:ascii="宋体" w:hAnsi="宋体"/>
          <w:sz w:val="24"/>
          <w:u w:val="single"/>
        </w:rPr>
        <w:t>采购代理机构）</w:t>
      </w:r>
    </w:p>
    <w:p>
      <w:pPr>
        <w:pStyle w:val="17"/>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17"/>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17"/>
        <w:tabs>
          <w:tab w:val="left" w:pos="2412"/>
          <w:tab w:val="left" w:pos="3883"/>
          <w:tab w:val="left" w:pos="5352"/>
          <w:tab w:val="left" w:pos="6821"/>
        </w:tabs>
        <w:kinsoku w:val="0"/>
        <w:overflowPunct w:val="0"/>
        <w:spacing w:line="335" w:lineRule="exact"/>
      </w:pPr>
    </w:p>
    <w:p>
      <w:pPr>
        <w:pStyle w:val="17"/>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17"/>
        <w:tabs>
          <w:tab w:val="left" w:pos="2412"/>
          <w:tab w:val="left" w:pos="3883"/>
          <w:tab w:val="left" w:pos="5352"/>
          <w:tab w:val="left" w:pos="6821"/>
        </w:tabs>
        <w:kinsoku w:val="0"/>
        <w:overflowPunct w:val="0"/>
        <w:spacing w:line="335" w:lineRule="exact"/>
      </w:pPr>
    </w:p>
    <w:p>
      <w:pPr>
        <w:pStyle w:val="17"/>
        <w:tabs>
          <w:tab w:val="left" w:pos="2412"/>
          <w:tab w:val="left" w:pos="3883"/>
          <w:tab w:val="left" w:pos="5352"/>
          <w:tab w:val="left" w:pos="6821"/>
        </w:tabs>
        <w:kinsoku w:val="0"/>
        <w:overflowPunct w:val="0"/>
        <w:spacing w:line="335" w:lineRule="exact"/>
      </w:pPr>
    </w:p>
    <w:p>
      <w:pPr>
        <w:pStyle w:val="17"/>
        <w:tabs>
          <w:tab w:val="left" w:pos="2412"/>
          <w:tab w:val="left" w:pos="3883"/>
          <w:tab w:val="left" w:pos="5352"/>
          <w:tab w:val="left" w:pos="6821"/>
        </w:tabs>
        <w:kinsoku w:val="0"/>
        <w:overflowPunct w:val="0"/>
        <w:spacing w:line="335" w:lineRule="exact"/>
      </w:pPr>
    </w:p>
    <w:p>
      <w:pPr>
        <w:pStyle w:val="17"/>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c>
          <w:tcPr>
            <w:tcW w:w="4536" w:type="dxa"/>
          </w:tcPr>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p>
            <w:pPr>
              <w:tabs>
                <w:tab w:val="left" w:pos="5580"/>
              </w:tabs>
              <w:spacing w:line="360" w:lineRule="auto"/>
              <w:jc w:val="left"/>
              <w:rPr>
                <w:rFonts w:ascii="宋体" w:hAnsi="宋体"/>
                <w:sz w:val="24"/>
                <w:szCs w:val="20"/>
              </w:rPr>
            </w:pPr>
          </w:p>
        </w:tc>
      </w:tr>
    </w:tbl>
    <w:p>
      <w:pPr>
        <w:pStyle w:val="17"/>
        <w:kinsoku w:val="0"/>
        <w:overflowPunct w:val="0"/>
        <w:spacing w:line="583" w:lineRule="auto"/>
        <w:ind w:right="4305"/>
        <w:rPr>
          <w:spacing w:val="-3"/>
        </w:rPr>
      </w:pPr>
    </w:p>
    <w:p>
      <w:pPr>
        <w:pStyle w:val="17"/>
        <w:kinsoku w:val="0"/>
        <w:overflowPunct w:val="0"/>
        <w:spacing w:line="583" w:lineRule="auto"/>
        <w:ind w:right="4305"/>
        <w:rPr>
          <w:spacing w:val="-3"/>
        </w:rPr>
      </w:pPr>
    </w:p>
    <w:p>
      <w:pPr>
        <w:autoSpaceDE w:val="0"/>
        <w:autoSpaceDN w:val="0"/>
        <w:adjustRightInd w:val="0"/>
        <w:snapToGrid w:val="0"/>
        <w:spacing w:line="360" w:lineRule="auto"/>
        <w:rPr>
          <w:rFonts w:ascii="宋体" w:hAnsi="宋体"/>
          <w:sz w:val="24"/>
          <w:lang w:val="zh-CN"/>
        </w:rPr>
      </w:pPr>
      <w:r>
        <w:rPr>
          <w:rFonts w:hint="eastAsia" w:ascii="宋体" w:hAnsi="宋体"/>
          <w:sz w:val="24"/>
        </w:rPr>
        <w:t>投标人</w:t>
      </w:r>
      <w:r>
        <w:rPr>
          <w:rFonts w:ascii="宋体" w:hAnsi="宋体"/>
          <w:sz w:val="24"/>
        </w:rPr>
        <w:t>名称（加盖公章）</w:t>
      </w:r>
      <w:r>
        <w:rPr>
          <w:rFonts w:ascii="宋体" w:hAnsi="宋体"/>
          <w:sz w:val="24"/>
          <w:lang w:val="zh-CN"/>
        </w:rPr>
        <w:t>：________________</w:t>
      </w:r>
    </w:p>
    <w:p>
      <w:pPr>
        <w:pStyle w:val="17"/>
        <w:kinsoku w:val="0"/>
        <w:overflowPunct w:val="0"/>
        <w:spacing w:line="583" w:lineRule="auto"/>
        <w:ind w:right="95"/>
        <w:rPr>
          <w:spacing w:val="-3"/>
        </w:rPr>
      </w:pPr>
      <w:r>
        <w:rPr>
          <w:rFonts w:hint="eastAsia"/>
          <w:spacing w:val="-3"/>
        </w:rPr>
        <w:t>法定代表人（</w:t>
      </w:r>
      <w:r>
        <w:t>单位负责人</w:t>
      </w:r>
      <w:r>
        <w:rPr>
          <w:rFonts w:hint="eastAsia"/>
          <w:spacing w:val="-3"/>
        </w:rPr>
        <w:t>）（签字或盖章）：_</w:t>
      </w:r>
      <w:r>
        <w:rPr>
          <w:spacing w:val="-3"/>
        </w:rPr>
        <w:t>______</w:t>
      </w:r>
    </w:p>
    <w:p>
      <w:pPr>
        <w:autoSpaceDE w:val="0"/>
        <w:autoSpaceDN w:val="0"/>
        <w:adjustRightInd w:val="0"/>
        <w:snapToGrid w:val="0"/>
        <w:spacing w:line="360" w:lineRule="auto"/>
        <w:rPr>
          <w:rFonts w:ascii="宋体" w:hAnsi="宋体"/>
          <w:sz w:val="24"/>
        </w:rPr>
      </w:pPr>
    </w:p>
    <w:p>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pPr>
        <w:widowControl/>
        <w:jc w:val="left"/>
        <w:rPr>
          <w:rFonts w:ascii="宋体" w:hAnsi="宋体"/>
          <w:i/>
          <w:sz w:val="24"/>
          <w:szCs w:val="20"/>
          <w:u w:val="single"/>
        </w:rPr>
      </w:pPr>
    </w:p>
    <w:p>
      <w:pPr>
        <w:widowControl/>
        <w:jc w:val="left"/>
        <w:rPr>
          <w:rFonts w:ascii="宋体" w:hAnsi="宋体"/>
          <w:sz w:val="24"/>
          <w:szCs w:val="20"/>
        </w:rPr>
      </w:pPr>
      <w:r>
        <w:rPr>
          <w:rFonts w:ascii="宋体" w:hAnsi="宋体"/>
          <w:sz w:val="24"/>
          <w:szCs w:val="20"/>
        </w:rPr>
        <w:br w:type="page"/>
      </w:r>
    </w:p>
    <w:p>
      <w:pPr>
        <w:spacing w:line="360" w:lineRule="auto"/>
        <w:outlineLvl w:val="2"/>
        <w:rPr>
          <w:rFonts w:ascii="宋体" w:hAnsi="宋体"/>
          <w:sz w:val="24"/>
          <w:szCs w:val="20"/>
        </w:rPr>
      </w:pPr>
      <w:r>
        <w:rPr>
          <w:rFonts w:ascii="宋体" w:hAnsi="宋体"/>
          <w:sz w:val="24"/>
          <w:szCs w:val="20"/>
        </w:rPr>
        <w:t>3开标一览表</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Fonts w:ascii="宋体" w:hAnsi="宋体"/>
          <w:sz w:val="24"/>
          <w:szCs w:val="20"/>
        </w:rPr>
        <w:t>（实质性格式）</w:t>
      </w:r>
    </w:p>
    <w:p>
      <w:pPr>
        <w:spacing w:line="360" w:lineRule="exact"/>
        <w:jc w:val="center"/>
        <w:rPr>
          <w:rFonts w:ascii="宋体" w:hAnsi="宋体"/>
          <w:b/>
          <w:sz w:val="36"/>
          <w:szCs w:val="36"/>
        </w:rPr>
      </w:pPr>
      <w:bookmarkStart w:id="850" w:name="_Toc164608827"/>
      <w:bookmarkStart w:id="851" w:name="_Toc195842923"/>
      <w:bookmarkStart w:id="852" w:name="_Toc305158826"/>
      <w:bookmarkStart w:id="853" w:name="_Toc226965748"/>
      <w:bookmarkStart w:id="854" w:name="_Toc226965831"/>
      <w:bookmarkStart w:id="855" w:name="_Toc305158900"/>
      <w:bookmarkStart w:id="856" w:name="_Toc265228396"/>
      <w:bookmarkStart w:id="857" w:name="_Toc164608672"/>
      <w:bookmarkStart w:id="858" w:name="_Toc264969248"/>
      <w:bookmarkStart w:id="859" w:name="_Toc226309802"/>
      <w:bookmarkStart w:id="860" w:name="_Toc226337254"/>
      <w:r>
        <w:rPr>
          <w:rFonts w:hint="eastAsia" w:ascii="宋体" w:hAnsi="宋体"/>
          <w:b/>
          <w:sz w:val="36"/>
          <w:szCs w:val="36"/>
        </w:rPr>
        <w:t>开标一览表</w:t>
      </w:r>
      <w:bookmarkEnd w:id="850"/>
      <w:bookmarkEnd w:id="851"/>
      <w:bookmarkEnd w:id="852"/>
      <w:bookmarkEnd w:id="853"/>
      <w:bookmarkEnd w:id="854"/>
      <w:bookmarkEnd w:id="855"/>
      <w:bookmarkEnd w:id="856"/>
      <w:bookmarkEnd w:id="857"/>
      <w:bookmarkEnd w:id="858"/>
      <w:bookmarkEnd w:id="859"/>
      <w:bookmarkEnd w:id="860"/>
    </w:p>
    <w:p>
      <w:pPr>
        <w:tabs>
          <w:tab w:val="left" w:pos="1800"/>
          <w:tab w:val="left" w:pos="5580"/>
        </w:tabs>
        <w:spacing w:line="360" w:lineRule="auto"/>
        <w:jc w:val="left"/>
        <w:rPr>
          <w:rFonts w:ascii="宋体" w:hAnsi="宋体"/>
          <w:i/>
          <w:sz w:val="24"/>
        </w:rPr>
      </w:pPr>
    </w:p>
    <w:p>
      <w:pPr>
        <w:tabs>
          <w:tab w:val="left" w:pos="1800"/>
          <w:tab w:val="left" w:pos="5580"/>
        </w:tabs>
        <w:spacing w:line="360" w:lineRule="auto"/>
        <w:ind w:firstLine="240" w:firstLineChars="100"/>
        <w:jc w:val="left"/>
        <w:rPr>
          <w:rFonts w:ascii="宋体" w:hAnsi="宋体"/>
          <w:sz w:val="24"/>
          <w:u w:val="single"/>
        </w:rPr>
      </w:pPr>
      <w:r>
        <w:rPr>
          <w:rFonts w:hint="eastAsia" w:ascii="宋体" w:hAnsi="宋体"/>
          <w:sz w:val="24"/>
        </w:rPr>
        <w:t>项目</w:t>
      </w:r>
      <w:r>
        <w:rPr>
          <w:rFonts w:ascii="宋体" w:hAnsi="宋体"/>
          <w:sz w:val="24"/>
        </w:rPr>
        <w:t>编号/包号：_____________________项目名称：____________</w:t>
      </w:r>
    </w:p>
    <w:tbl>
      <w:tblPr>
        <w:tblStyle w:val="44"/>
        <w:tblW w:w="58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69"/>
        <w:gridCol w:w="2571"/>
        <w:gridCol w:w="1378"/>
        <w:gridCol w:w="1382"/>
        <w:gridCol w:w="1896"/>
        <w:gridCol w:w="22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36" w:type="pct"/>
            <w:vMerge w:val="restart"/>
            <w:vAlign w:val="center"/>
          </w:tcPr>
          <w:p>
            <w:pPr>
              <w:tabs>
                <w:tab w:val="left" w:pos="5580"/>
              </w:tabs>
              <w:jc w:val="center"/>
              <w:rPr>
                <w:b/>
                <w:sz w:val="24"/>
              </w:rPr>
            </w:pPr>
            <w:r>
              <w:rPr>
                <w:rFonts w:hint="eastAsia"/>
                <w:b/>
                <w:sz w:val="24"/>
              </w:rPr>
              <w:t>序号</w:t>
            </w:r>
          </w:p>
        </w:tc>
        <w:tc>
          <w:tcPr>
            <w:tcW w:w="1291" w:type="pct"/>
            <w:vMerge w:val="restart"/>
            <w:vAlign w:val="center"/>
          </w:tcPr>
          <w:p>
            <w:pPr>
              <w:tabs>
                <w:tab w:val="left" w:pos="5580"/>
              </w:tabs>
              <w:jc w:val="center"/>
              <w:rPr>
                <w:b/>
                <w:sz w:val="24"/>
              </w:rPr>
            </w:pPr>
            <w:r>
              <w:rPr>
                <w:b/>
                <w:sz w:val="24"/>
              </w:rPr>
              <w:t>投标人名称</w:t>
            </w:r>
          </w:p>
        </w:tc>
        <w:tc>
          <w:tcPr>
            <w:tcW w:w="1386" w:type="pct"/>
            <w:gridSpan w:val="2"/>
            <w:vAlign w:val="center"/>
          </w:tcPr>
          <w:p>
            <w:pPr>
              <w:tabs>
                <w:tab w:val="left" w:pos="5580"/>
              </w:tabs>
              <w:jc w:val="center"/>
              <w:rPr>
                <w:b/>
                <w:sz w:val="24"/>
              </w:rPr>
            </w:pPr>
            <w:r>
              <w:rPr>
                <w:b/>
                <w:sz w:val="24"/>
              </w:rPr>
              <w:t>投标报价</w:t>
            </w:r>
          </w:p>
        </w:tc>
        <w:tc>
          <w:tcPr>
            <w:tcW w:w="952" w:type="pct"/>
            <w:vMerge w:val="restart"/>
            <w:vAlign w:val="center"/>
          </w:tcPr>
          <w:p>
            <w:pPr>
              <w:tabs>
                <w:tab w:val="left" w:pos="5580"/>
              </w:tabs>
              <w:jc w:val="center"/>
              <w:rPr>
                <w:b/>
                <w:sz w:val="24"/>
              </w:rPr>
            </w:pPr>
            <w:r>
              <w:rPr>
                <w:rFonts w:hint="eastAsia"/>
                <w:b/>
                <w:sz w:val="24"/>
              </w:rPr>
              <w:t>供货</w:t>
            </w:r>
            <w:r>
              <w:rPr>
                <w:b/>
                <w:sz w:val="24"/>
              </w:rPr>
              <w:t>期</w:t>
            </w:r>
          </w:p>
        </w:tc>
        <w:tc>
          <w:tcPr>
            <w:tcW w:w="1133" w:type="pct"/>
            <w:vMerge w:val="restart"/>
            <w:vAlign w:val="center"/>
          </w:tcPr>
          <w:p>
            <w:pPr>
              <w:tabs>
                <w:tab w:val="left" w:pos="5580"/>
              </w:tabs>
              <w:jc w:val="center"/>
              <w:rPr>
                <w:b/>
                <w:sz w:val="24"/>
              </w:rPr>
            </w:pPr>
            <w:r>
              <w:rPr>
                <w:rFonts w:hint="eastAsia"/>
                <w:b/>
                <w:sz w:val="24"/>
              </w:rPr>
              <w:t>投标保证金（元）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36" w:type="pct"/>
            <w:vMerge w:val="continue"/>
            <w:vAlign w:val="center"/>
          </w:tcPr>
          <w:p>
            <w:pPr>
              <w:tabs>
                <w:tab w:val="left" w:pos="5580"/>
              </w:tabs>
              <w:jc w:val="center"/>
              <w:rPr>
                <w:sz w:val="24"/>
              </w:rPr>
            </w:pPr>
          </w:p>
        </w:tc>
        <w:tc>
          <w:tcPr>
            <w:tcW w:w="1291" w:type="pct"/>
            <w:vMerge w:val="continue"/>
            <w:vAlign w:val="center"/>
          </w:tcPr>
          <w:p>
            <w:pPr>
              <w:tabs>
                <w:tab w:val="left" w:pos="5580"/>
              </w:tabs>
              <w:jc w:val="center"/>
              <w:rPr>
                <w:sz w:val="24"/>
              </w:rPr>
            </w:pPr>
          </w:p>
        </w:tc>
        <w:tc>
          <w:tcPr>
            <w:tcW w:w="692" w:type="pct"/>
            <w:vAlign w:val="center"/>
          </w:tcPr>
          <w:p>
            <w:pPr>
              <w:tabs>
                <w:tab w:val="left" w:pos="5580"/>
              </w:tabs>
              <w:jc w:val="center"/>
              <w:rPr>
                <w:b/>
                <w:sz w:val="24"/>
              </w:rPr>
            </w:pPr>
            <w:r>
              <w:rPr>
                <w:b/>
                <w:sz w:val="24"/>
              </w:rPr>
              <w:t>大写</w:t>
            </w:r>
          </w:p>
        </w:tc>
        <w:tc>
          <w:tcPr>
            <w:tcW w:w="693" w:type="pct"/>
            <w:vAlign w:val="center"/>
          </w:tcPr>
          <w:p>
            <w:pPr>
              <w:tabs>
                <w:tab w:val="left" w:pos="5580"/>
              </w:tabs>
              <w:jc w:val="center"/>
              <w:rPr>
                <w:b/>
                <w:sz w:val="24"/>
              </w:rPr>
            </w:pPr>
            <w:r>
              <w:rPr>
                <w:b/>
                <w:sz w:val="24"/>
              </w:rPr>
              <w:t>小写</w:t>
            </w:r>
          </w:p>
        </w:tc>
        <w:tc>
          <w:tcPr>
            <w:tcW w:w="952" w:type="pct"/>
            <w:vMerge w:val="continue"/>
          </w:tcPr>
          <w:p>
            <w:pPr>
              <w:tabs>
                <w:tab w:val="left" w:pos="5580"/>
              </w:tabs>
              <w:jc w:val="center"/>
              <w:rPr>
                <w:b/>
                <w:sz w:val="24"/>
              </w:rPr>
            </w:pPr>
          </w:p>
        </w:tc>
        <w:tc>
          <w:tcPr>
            <w:tcW w:w="1133" w:type="pct"/>
            <w:vMerge w:val="continue"/>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36" w:type="pct"/>
            <w:vAlign w:val="center"/>
          </w:tcPr>
          <w:p>
            <w:pPr>
              <w:tabs>
                <w:tab w:val="left" w:pos="5580"/>
              </w:tabs>
              <w:jc w:val="center"/>
              <w:rPr>
                <w:sz w:val="24"/>
              </w:rPr>
            </w:pPr>
          </w:p>
        </w:tc>
        <w:tc>
          <w:tcPr>
            <w:tcW w:w="1291" w:type="pct"/>
            <w:vAlign w:val="center"/>
          </w:tcPr>
          <w:p>
            <w:pPr>
              <w:tabs>
                <w:tab w:val="left" w:pos="5580"/>
              </w:tabs>
              <w:jc w:val="center"/>
              <w:rPr>
                <w:sz w:val="24"/>
              </w:rPr>
            </w:pPr>
          </w:p>
        </w:tc>
        <w:tc>
          <w:tcPr>
            <w:tcW w:w="692" w:type="pct"/>
            <w:vAlign w:val="center"/>
          </w:tcPr>
          <w:p>
            <w:pPr>
              <w:tabs>
                <w:tab w:val="left" w:pos="5580"/>
              </w:tabs>
              <w:jc w:val="center"/>
              <w:rPr>
                <w:sz w:val="24"/>
              </w:rPr>
            </w:pPr>
          </w:p>
        </w:tc>
        <w:tc>
          <w:tcPr>
            <w:tcW w:w="693" w:type="pct"/>
            <w:vAlign w:val="center"/>
          </w:tcPr>
          <w:p>
            <w:pPr>
              <w:tabs>
                <w:tab w:val="left" w:pos="5580"/>
              </w:tabs>
              <w:jc w:val="center"/>
              <w:rPr>
                <w:sz w:val="24"/>
              </w:rPr>
            </w:pPr>
          </w:p>
        </w:tc>
        <w:tc>
          <w:tcPr>
            <w:tcW w:w="952" w:type="pct"/>
            <w:vAlign w:val="center"/>
          </w:tcPr>
          <w:p>
            <w:pPr>
              <w:tabs>
                <w:tab w:val="left" w:pos="5580"/>
              </w:tabs>
              <w:jc w:val="center"/>
              <w:rPr>
                <w:sz w:val="24"/>
              </w:rPr>
            </w:pPr>
          </w:p>
        </w:tc>
        <w:tc>
          <w:tcPr>
            <w:tcW w:w="1133" w:type="pct"/>
            <w:vAlign w:val="center"/>
          </w:tcPr>
          <w:p>
            <w:pPr>
              <w:tabs>
                <w:tab w:val="left" w:pos="5580"/>
              </w:tabs>
              <w:jc w:val="center"/>
              <w:rPr>
                <w:sz w:val="24"/>
              </w:rPr>
            </w:pPr>
          </w:p>
        </w:tc>
      </w:tr>
    </w:tbl>
    <w:p>
      <w:pPr>
        <w:autoSpaceDE w:val="0"/>
        <w:autoSpaceDN w:val="0"/>
        <w:adjustRightInd w:val="0"/>
        <w:jc w:val="left"/>
        <w:rPr>
          <w:rFonts w:ascii="宋体" w:hAnsi="宋体"/>
          <w:kern w:val="0"/>
          <w:sz w:val="24"/>
        </w:rPr>
      </w:pPr>
    </w:p>
    <w:p>
      <w:pPr>
        <w:autoSpaceDE w:val="0"/>
        <w:autoSpaceDN w:val="0"/>
        <w:adjustRightInd w:val="0"/>
        <w:jc w:val="left"/>
        <w:rPr>
          <w:rFonts w:ascii="宋体" w:hAnsi="宋体"/>
          <w:sz w:val="24"/>
          <w:szCs w:val="20"/>
        </w:rPr>
      </w:pPr>
      <w:r>
        <w:rPr>
          <w:rFonts w:ascii="宋体" w:hAnsi="宋体"/>
          <w:kern w:val="0"/>
          <w:sz w:val="24"/>
        </w:rPr>
        <w:t>注：1</w:t>
      </w:r>
      <w:r>
        <w:rPr>
          <w:rFonts w:ascii="宋体" w:hAnsi="宋体"/>
          <w:sz w:val="24"/>
          <w:szCs w:val="20"/>
        </w:rPr>
        <w:t>.此表中，每包的投标报价应和《投标分项报价表》中的总价相一致。</w:t>
      </w:r>
    </w:p>
    <w:p>
      <w:pPr>
        <w:tabs>
          <w:tab w:val="left" w:pos="5580"/>
        </w:tabs>
        <w:ind w:firstLine="480" w:firstLineChars="200"/>
        <w:rPr>
          <w:rFonts w:ascii="宋体" w:hAnsi="宋体"/>
          <w:sz w:val="24"/>
          <w:szCs w:val="20"/>
        </w:rPr>
      </w:pPr>
      <w:r>
        <w:rPr>
          <w:rFonts w:ascii="宋体" w:hAnsi="宋体"/>
          <w:sz w:val="24"/>
          <w:szCs w:val="20"/>
        </w:rPr>
        <w:t>2.本表必须按包分别填写。</w:t>
      </w:r>
    </w:p>
    <w:p>
      <w:pPr>
        <w:autoSpaceDE w:val="0"/>
        <w:autoSpaceDN w:val="0"/>
        <w:adjustRightInd w:val="0"/>
        <w:snapToGrid w:val="0"/>
        <w:spacing w:before="25" w:after="25" w:line="360" w:lineRule="auto"/>
        <w:rPr>
          <w:rFonts w:ascii="宋体" w:hAnsi="宋体"/>
          <w:sz w:val="24"/>
        </w:rPr>
      </w:pPr>
    </w:p>
    <w:p>
      <w:pPr>
        <w:autoSpaceDE w:val="0"/>
        <w:autoSpaceDN w:val="0"/>
        <w:adjustRightInd w:val="0"/>
        <w:snapToGrid w:val="0"/>
        <w:spacing w:before="25" w:after="25" w:line="360" w:lineRule="auto"/>
        <w:rPr>
          <w:rFonts w:ascii="宋体" w:hAnsi="宋体"/>
          <w:sz w:val="24"/>
          <w:lang w:val="zh-CN"/>
        </w:rPr>
      </w:pPr>
    </w:p>
    <w:p>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pPr>
        <w:autoSpaceDE w:val="0"/>
        <w:autoSpaceDN w:val="0"/>
        <w:adjustRightInd w:val="0"/>
        <w:snapToGrid w:val="0"/>
        <w:spacing w:before="25" w:after="25" w:line="360" w:lineRule="auto"/>
        <w:rPr>
          <w:rFonts w:ascii="宋体" w:hAnsi="宋体"/>
          <w:sz w:val="24"/>
          <w:szCs w:val="20"/>
        </w:rPr>
        <w:sectPr>
          <w:headerReference r:id="rId15" w:type="first"/>
          <w:footerReference r:id="rId17" w:type="first"/>
          <w:headerReference r:id="rId14" w:type="even"/>
          <w:footerReference r:id="rId16" w:type="even"/>
          <w:pgSz w:w="11907" w:h="16840"/>
          <w:pgMar w:top="1418" w:right="1701" w:bottom="1418" w:left="1701" w:header="851" w:footer="851" w:gutter="0"/>
          <w:cols w:space="720" w:num="1"/>
          <w:docGrid w:linePitch="462" w:charSpace="0"/>
        </w:sectPr>
      </w:pPr>
      <w:r>
        <w:rPr>
          <w:rFonts w:ascii="宋体" w:hAnsi="宋体"/>
          <w:sz w:val="24"/>
          <w:szCs w:val="20"/>
        </w:rPr>
        <w:t>日期：_____年______月______日</w:t>
      </w:r>
    </w:p>
    <w:p>
      <w:pPr>
        <w:spacing w:before="120" w:beforeLines="50" w:after="120" w:afterLines="50" w:line="360" w:lineRule="auto"/>
        <w:jc w:val="left"/>
        <w:rPr>
          <w:rFonts w:ascii="宋体" w:hAnsi="宋体"/>
          <w:sz w:val="24"/>
          <w:szCs w:val="20"/>
        </w:rPr>
      </w:pPr>
      <w:r>
        <w:rPr>
          <w:rFonts w:ascii="宋体" w:hAnsi="宋体"/>
          <w:sz w:val="24"/>
          <w:szCs w:val="20"/>
        </w:rPr>
        <w:t>4投标分项报价表（实质性格式）</w:t>
      </w:r>
    </w:p>
    <w:p>
      <w:pPr>
        <w:spacing w:before="120" w:beforeLines="50" w:after="120" w:afterLines="50" w:line="360" w:lineRule="auto"/>
        <w:jc w:val="center"/>
        <w:rPr>
          <w:rFonts w:ascii="宋体" w:hAnsi="宋体" w:cs="Arial"/>
          <w:szCs w:val="21"/>
        </w:rPr>
      </w:pPr>
      <w:r>
        <w:rPr>
          <w:rFonts w:hint="eastAsia" w:ascii="宋体" w:hAnsi="宋体"/>
          <w:b/>
          <w:sz w:val="36"/>
          <w:szCs w:val="36"/>
        </w:rPr>
        <w:t>投标分项报价表</w:t>
      </w:r>
      <w:r>
        <w:rPr>
          <w:rFonts w:ascii="宋体" w:hAnsi="宋体" w:cs="Arial"/>
          <w:sz w:val="22"/>
          <w:szCs w:val="22"/>
        </w:rPr>
        <w:t xml:space="preserve"> </w:t>
      </w:r>
      <w:r>
        <w:rPr>
          <w:rFonts w:ascii="宋体" w:hAnsi="宋体" w:cs="Arial"/>
          <w:szCs w:val="21"/>
        </w:rPr>
        <w:t xml:space="preserve"> </w:t>
      </w:r>
    </w:p>
    <w:p>
      <w:pPr>
        <w:tabs>
          <w:tab w:val="left" w:pos="1800"/>
          <w:tab w:val="left" w:pos="5580"/>
        </w:tabs>
        <w:spacing w:line="360" w:lineRule="auto"/>
        <w:rPr>
          <w:rFonts w:ascii="宋体" w:hAnsi="宋体"/>
          <w:sz w:val="24"/>
        </w:rPr>
      </w:pPr>
      <w:r>
        <w:rPr>
          <w:rFonts w:ascii="宋体" w:hAnsi="宋体"/>
          <w:sz w:val="24"/>
        </w:rPr>
        <w:t>项目编号/包号：___________ 项目名称：__________报价单位：人民币元</w:t>
      </w:r>
    </w:p>
    <w:tbl>
      <w:tblPr>
        <w:tblStyle w:val="44"/>
        <w:tblW w:w="67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312"/>
        <w:gridCol w:w="994"/>
        <w:gridCol w:w="1112"/>
        <w:gridCol w:w="1342"/>
        <w:gridCol w:w="739"/>
        <w:gridCol w:w="904"/>
        <w:gridCol w:w="1100"/>
        <w:gridCol w:w="826"/>
        <w:gridCol w:w="836"/>
        <w:gridCol w:w="12"/>
        <w:gridCol w:w="957"/>
        <w:gridCol w:w="12"/>
        <w:gridCol w:w="963"/>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序号</w:t>
            </w:r>
          </w:p>
        </w:tc>
        <w:tc>
          <w:tcPr>
            <w:tcW w:w="55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分项名称</w:t>
            </w: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制造商</w:t>
            </w:r>
            <w:r>
              <w:rPr>
                <w:rFonts w:ascii="宋体" w:hAnsi="宋体"/>
                <w:b/>
                <w:sz w:val="24"/>
              </w:rPr>
              <w:t>/</w:t>
            </w:r>
          </w:p>
          <w:p>
            <w:pPr>
              <w:adjustRightInd w:val="0"/>
              <w:snapToGrid w:val="0"/>
              <w:jc w:val="center"/>
              <w:rPr>
                <w:rFonts w:ascii="宋体" w:hAnsi="宋体"/>
                <w:b/>
                <w:sz w:val="24"/>
              </w:rPr>
            </w:pPr>
            <w:r>
              <w:rPr>
                <w:rFonts w:hint="eastAsia" w:ascii="宋体" w:hAnsi="宋体"/>
                <w:b/>
                <w:sz w:val="24"/>
              </w:rPr>
              <w:t>生产厂家</w:t>
            </w: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b/>
                <w:sz w:val="24"/>
              </w:rPr>
            </w:pPr>
            <w:r>
              <w:rPr>
                <w:rFonts w:hint="eastAsia" w:ascii="宋体" w:hAnsi="宋体"/>
                <w:b/>
                <w:sz w:val="24"/>
              </w:rPr>
              <w:t>制造商</w:t>
            </w:r>
            <w:r>
              <w:rPr>
                <w:rFonts w:ascii="宋体" w:hAnsi="宋体"/>
                <w:b/>
                <w:sz w:val="24"/>
              </w:rPr>
              <w:t>/</w:t>
            </w:r>
          </w:p>
          <w:p>
            <w:pPr>
              <w:adjustRightInd w:val="0"/>
              <w:snapToGrid w:val="0"/>
              <w:jc w:val="center"/>
              <w:rPr>
                <w:rFonts w:ascii="宋体" w:hAnsi="宋体"/>
                <w:b/>
                <w:sz w:val="24"/>
              </w:rPr>
            </w:pPr>
            <w:r>
              <w:rPr>
                <w:rFonts w:hint="eastAsia" w:ascii="宋体" w:hAnsi="宋体"/>
                <w:b/>
                <w:sz w:val="24"/>
              </w:rPr>
              <w:t>生产厂家</w:t>
            </w:r>
          </w:p>
          <w:p>
            <w:pPr>
              <w:adjustRightInd w:val="0"/>
              <w:snapToGrid w:val="0"/>
              <w:jc w:val="center"/>
              <w:rPr>
                <w:rFonts w:ascii="宋体" w:hAnsi="宋体"/>
                <w:b/>
                <w:sz w:val="24"/>
              </w:rPr>
            </w:pPr>
            <w:r>
              <w:rPr>
                <w:rFonts w:hint="eastAsia" w:ascii="宋体" w:hAnsi="宋体"/>
                <w:b/>
                <w:sz w:val="24"/>
              </w:rPr>
              <w:t>规模</w:t>
            </w:r>
          </w:p>
        </w:tc>
        <w:tc>
          <w:tcPr>
            <w:tcW w:w="31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产地</w:t>
            </w: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品牌</w:t>
            </w: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ascii="宋体" w:hAnsi="宋体"/>
                <w:b/>
                <w:sz w:val="24"/>
              </w:rPr>
              <w:t>规格</w:t>
            </w:r>
            <w:r>
              <w:rPr>
                <w:rFonts w:hint="eastAsia" w:ascii="宋体" w:hAnsi="宋体"/>
                <w:b/>
                <w:sz w:val="24"/>
              </w:rPr>
              <w:t>、型号</w:t>
            </w: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数量</w:t>
            </w:r>
          </w:p>
        </w:tc>
        <w:tc>
          <w:tcPr>
            <w:tcW w:w="35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单位</w:t>
            </w:r>
          </w:p>
        </w:tc>
        <w:tc>
          <w:tcPr>
            <w:tcW w:w="410"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单价（元）</w:t>
            </w: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b/>
                <w:sz w:val="24"/>
              </w:rPr>
            </w:pPr>
            <w:r>
              <w:rPr>
                <w:rFonts w:hint="eastAsia" w:ascii="宋体" w:hAnsi="宋体"/>
                <w:b/>
                <w:sz w:val="24"/>
              </w:rPr>
              <w:t>合价（元）</w:t>
            </w: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b/>
                <w:sz w:val="24"/>
              </w:rPr>
            </w:pPr>
            <w:r>
              <w:rPr>
                <w:rFonts w:hint="eastAsia" w:ascii="宋体" w:hAnsi="宋体"/>
                <w:b/>
                <w:sz w:val="24"/>
              </w:rPr>
              <w:t>占该采购包</w:t>
            </w:r>
          </w:p>
          <w:p>
            <w:pPr>
              <w:adjustRightInd w:val="0"/>
              <w:snapToGrid w:val="0"/>
              <w:jc w:val="center"/>
              <w:rPr>
                <w:rFonts w:ascii="宋体" w:hAnsi="宋体"/>
                <w:b/>
                <w:sz w:val="24"/>
              </w:rPr>
            </w:pPr>
            <w:r>
              <w:rPr>
                <w:rFonts w:hint="eastAsia" w:ascii="宋体" w:hAnsi="宋体"/>
                <w:b/>
                <w:sz w:val="24"/>
              </w:rPr>
              <w:t>预算金额的</w:t>
            </w:r>
          </w:p>
          <w:p>
            <w:pPr>
              <w:adjustRightInd w:val="0"/>
              <w:snapToGrid w:val="0"/>
              <w:jc w:val="center"/>
              <w:rPr>
                <w:rFonts w:ascii="宋体" w:hAnsi="宋体"/>
                <w:b/>
                <w:sz w:val="24"/>
              </w:rPr>
            </w:pPr>
            <w:r>
              <w:rPr>
                <w:rFonts w:hint="eastAsia" w:ascii="宋体" w:hAnsi="宋体"/>
                <w:b/>
                <w:sz w:val="24"/>
              </w:rPr>
              <w:t>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53"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rPr>
            </w:pP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ascii="宋体" w:hAnsi="宋体"/>
                <w:sz w:val="24"/>
              </w:rPr>
              <w:t>…</w:t>
            </w:r>
          </w:p>
        </w:tc>
        <w:tc>
          <w:tcPr>
            <w:tcW w:w="55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rPr>
            </w:pPr>
            <w:r>
              <w:rPr>
                <w:rFonts w:ascii="宋体" w:hAnsi="宋体"/>
              </w:rPr>
              <w:t>…</w:t>
            </w:r>
          </w:p>
        </w:tc>
        <w:tc>
          <w:tcPr>
            <w:tcW w:w="47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568"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83"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6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354"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13"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438"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3331" w:type="pct"/>
            <w:gridSpan w:val="9"/>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hint="eastAsia" w:ascii="宋体" w:hAnsi="宋体"/>
                <w:sz w:val="24"/>
              </w:rPr>
              <w:t>合计</w:t>
            </w:r>
            <w:r>
              <w:rPr>
                <w:rFonts w:ascii="宋体" w:hAnsi="宋体"/>
                <w:sz w:val="24"/>
              </w:rPr>
              <w:t>（</w:t>
            </w:r>
            <w:r>
              <w:rPr>
                <w:rFonts w:hint="eastAsia" w:ascii="宋体" w:hAnsi="宋体"/>
                <w:sz w:val="24"/>
              </w:rPr>
              <w:t>元</w:t>
            </w:r>
            <w:r>
              <w:rPr>
                <w:rFonts w:ascii="宋体" w:hAnsi="宋体"/>
                <w:sz w:val="24"/>
              </w:rPr>
              <w:t>）</w:t>
            </w:r>
          </w:p>
        </w:tc>
        <w:tc>
          <w:tcPr>
            <w:tcW w:w="410" w:type="pct"/>
            <w:gridSpan w:val="2"/>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c>
          <w:tcPr>
            <w:tcW w:w="40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p>
        </w:tc>
        <w:tc>
          <w:tcPr>
            <w:tcW w:w="413" w:type="pct"/>
            <w:tcBorders>
              <w:top w:val="single" w:color="auto" w:sz="4" w:space="0"/>
              <w:left w:val="single" w:color="auto" w:sz="4" w:space="0"/>
              <w:bottom w:val="single" w:color="auto" w:sz="4" w:space="0"/>
              <w:right w:val="single" w:color="auto" w:sz="4" w:space="0"/>
            </w:tcBorders>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5000" w:type="pct"/>
            <w:gridSpan w:val="15"/>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hint="eastAsia" w:ascii="宋体" w:hAnsi="宋体"/>
                <w:b/>
                <w:sz w:val="24"/>
              </w:rPr>
              <w:t>制造商或生产厂家为小微企业的货物占该</w:t>
            </w:r>
            <w:r>
              <w:rPr>
                <w:rFonts w:ascii="宋体" w:hAnsi="宋体"/>
                <w:b/>
                <w:sz w:val="24"/>
              </w:rPr>
              <w:t>采购包</w:t>
            </w:r>
            <w:r>
              <w:rPr>
                <w:rFonts w:hint="eastAsia" w:ascii="宋体" w:hAnsi="宋体"/>
                <w:b/>
                <w:sz w:val="24"/>
              </w:rPr>
              <w:t>预算金额的比例%</w:t>
            </w:r>
            <w:r>
              <w:rPr>
                <w:rFonts w:ascii="宋体" w:hAnsi="宋体"/>
                <w:b/>
                <w:sz w:val="24"/>
              </w:rPr>
              <w:t>(</w:t>
            </w:r>
            <w:r>
              <w:rPr>
                <w:rFonts w:hint="eastAsia" w:ascii="宋体" w:hAnsi="宋体"/>
                <w:b/>
                <w:sz w:val="24"/>
              </w:rPr>
              <w:t>必填)</w:t>
            </w:r>
            <w:r>
              <w:rPr>
                <w:rFonts w:ascii="宋体" w:hAnsi="宋体"/>
                <w:b/>
                <w:sz w:val="24"/>
              </w:rPr>
              <w:t>:</w:t>
            </w:r>
          </w:p>
        </w:tc>
      </w:tr>
    </w:tbl>
    <w:p>
      <w:pPr>
        <w:tabs>
          <w:tab w:val="left" w:pos="1800"/>
          <w:tab w:val="left" w:pos="5580"/>
        </w:tabs>
        <w:jc w:val="left"/>
        <w:rPr>
          <w:rFonts w:ascii="宋体" w:hAnsi="宋体"/>
          <w:sz w:val="24"/>
        </w:rPr>
      </w:pPr>
    </w:p>
    <w:p>
      <w:pPr>
        <w:tabs>
          <w:tab w:val="left" w:pos="1800"/>
          <w:tab w:val="left" w:pos="5580"/>
        </w:tabs>
        <w:jc w:val="left"/>
        <w:rPr>
          <w:rFonts w:ascii="宋体" w:hAnsi="宋体"/>
          <w:sz w:val="24"/>
        </w:rPr>
      </w:pPr>
    </w:p>
    <w:p>
      <w:pPr>
        <w:tabs>
          <w:tab w:val="left" w:pos="1800"/>
          <w:tab w:val="left" w:pos="5580"/>
        </w:tabs>
        <w:ind w:firstLine="480" w:firstLineChars="200"/>
        <w:jc w:val="left"/>
        <w:rPr>
          <w:rFonts w:ascii="宋体" w:hAnsi="宋体"/>
          <w:sz w:val="24"/>
        </w:rPr>
      </w:pPr>
      <w:r>
        <w:rPr>
          <w:rFonts w:ascii="宋体" w:hAnsi="宋体"/>
          <w:sz w:val="24"/>
        </w:rPr>
        <w:t>注：</w:t>
      </w:r>
    </w:p>
    <w:p>
      <w:pPr>
        <w:tabs>
          <w:tab w:val="left" w:pos="1800"/>
          <w:tab w:val="left" w:pos="5580"/>
        </w:tabs>
        <w:ind w:firstLine="480" w:firstLineChars="200"/>
        <w:jc w:val="left"/>
        <w:rPr>
          <w:rFonts w:ascii="宋体" w:hAnsi="宋体"/>
          <w:sz w:val="24"/>
        </w:rPr>
      </w:pPr>
      <w:r>
        <w:rPr>
          <w:rFonts w:ascii="宋体" w:hAnsi="宋体"/>
          <w:sz w:val="24"/>
        </w:rPr>
        <w:t>1.本表应按包分别填写。</w:t>
      </w:r>
    </w:p>
    <w:p>
      <w:pPr>
        <w:tabs>
          <w:tab w:val="left" w:pos="1800"/>
          <w:tab w:val="left" w:pos="5580"/>
        </w:tabs>
        <w:ind w:firstLine="480" w:firstLineChars="200"/>
        <w:jc w:val="left"/>
        <w:rPr>
          <w:rFonts w:ascii="宋体" w:hAnsi="宋体"/>
          <w:sz w:val="24"/>
        </w:rPr>
      </w:pPr>
      <w:r>
        <w:rPr>
          <w:rFonts w:ascii="宋体" w:hAnsi="宋体"/>
          <w:sz w:val="24"/>
        </w:rPr>
        <w:t>2.上述各项的详细规格（如有），可另页描述。</w:t>
      </w:r>
    </w:p>
    <w:p>
      <w:pPr>
        <w:tabs>
          <w:tab w:val="left" w:pos="1800"/>
          <w:tab w:val="left" w:pos="5580"/>
        </w:tabs>
        <w:ind w:firstLine="480" w:firstLineChars="200"/>
        <w:jc w:val="left"/>
        <w:rPr>
          <w:rFonts w:ascii="宋体" w:hAnsi="宋体"/>
          <w:sz w:val="24"/>
        </w:rPr>
      </w:pPr>
      <w:r>
        <w:rPr>
          <w:rFonts w:ascii="宋体" w:hAnsi="宋体"/>
          <w:sz w:val="24"/>
        </w:rPr>
        <w:t>3.</w:t>
      </w:r>
      <w:r>
        <w:rPr>
          <w:rFonts w:hint="eastAsia" w:ascii="宋体" w:hAnsi="宋体"/>
          <w:sz w:val="24"/>
        </w:rPr>
        <w:t xml:space="preserve"> 如果不提供分项报价将视为没有实质性响应招标文件</w:t>
      </w:r>
    </w:p>
    <w:p>
      <w:pPr>
        <w:tabs>
          <w:tab w:val="left" w:pos="1800"/>
          <w:tab w:val="left" w:pos="5580"/>
        </w:tabs>
        <w:ind w:firstLine="482" w:firstLineChars="200"/>
        <w:jc w:val="left"/>
        <w:rPr>
          <w:rFonts w:ascii="宋体" w:hAnsi="宋体"/>
          <w:sz w:val="24"/>
        </w:rPr>
      </w:pPr>
      <w:r>
        <w:rPr>
          <w:rFonts w:hint="eastAsia" w:ascii="宋体" w:hAnsi="宋体"/>
          <w:b/>
          <w:sz w:val="24"/>
        </w:rPr>
        <w:t>4.</w:t>
      </w:r>
      <w:r>
        <w:rPr>
          <w:rFonts w:ascii="宋体" w:hAnsi="宋体"/>
          <w:b/>
          <w:sz w:val="24"/>
        </w:rPr>
        <w:t>如果不提供</w:t>
      </w:r>
      <w:r>
        <w:rPr>
          <w:rFonts w:hint="eastAsia" w:ascii="宋体" w:hAnsi="宋体"/>
          <w:b/>
          <w:sz w:val="24"/>
        </w:rPr>
        <w:t>制造商或生产厂家为小微企业的货物占该</w:t>
      </w:r>
      <w:r>
        <w:rPr>
          <w:rFonts w:ascii="宋体" w:hAnsi="宋体"/>
          <w:b/>
          <w:sz w:val="24"/>
        </w:rPr>
        <w:t>采购包</w:t>
      </w:r>
      <w:r>
        <w:rPr>
          <w:rFonts w:hint="eastAsia" w:ascii="宋体" w:hAnsi="宋体"/>
          <w:b/>
          <w:sz w:val="24"/>
        </w:rPr>
        <w:t>预算金额的比例</w:t>
      </w:r>
      <w:r>
        <w:rPr>
          <w:rFonts w:ascii="宋体" w:hAnsi="宋体"/>
          <w:b/>
          <w:sz w:val="24"/>
        </w:rPr>
        <w:t>将视为没有实质性响应招标文件。</w:t>
      </w:r>
    </w:p>
    <w:p>
      <w:pPr>
        <w:autoSpaceDE w:val="0"/>
        <w:autoSpaceDN w:val="0"/>
        <w:adjustRightInd w:val="0"/>
        <w:snapToGrid w:val="0"/>
        <w:spacing w:before="25" w:after="25" w:line="360" w:lineRule="auto"/>
        <w:ind w:firstLine="480"/>
        <w:rPr>
          <w:rFonts w:ascii="宋体" w:hAnsi="宋体"/>
        </w:rPr>
      </w:pPr>
    </w:p>
    <w:p>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pPr>
        <w:autoSpaceDE w:val="0"/>
        <w:autoSpaceDN w:val="0"/>
        <w:adjustRightInd w:val="0"/>
        <w:snapToGrid w:val="0"/>
        <w:spacing w:before="25" w:after="25" w:line="360" w:lineRule="auto"/>
        <w:rPr>
          <w:rFonts w:ascii="宋体" w:hAnsi="宋体"/>
          <w:sz w:val="24"/>
        </w:rPr>
      </w:pPr>
      <w:r>
        <w:rPr>
          <w:rFonts w:ascii="宋体" w:hAnsi="宋体"/>
          <w:sz w:val="24"/>
          <w:szCs w:val="20"/>
        </w:rPr>
        <w:t>日期：_____年______月______日</w:t>
      </w:r>
    </w:p>
    <w:p>
      <w:pPr>
        <w:spacing w:line="360" w:lineRule="auto"/>
        <w:outlineLvl w:val="2"/>
        <w:rPr>
          <w:rFonts w:ascii="宋体" w:hAnsi="宋体"/>
          <w:sz w:val="24"/>
          <w:szCs w:val="20"/>
        </w:rPr>
      </w:pPr>
      <w:bookmarkStart w:id="861" w:name="_Toc264969252"/>
      <w:bookmarkStart w:id="862" w:name="_Toc305158904"/>
      <w:bookmarkStart w:id="863" w:name="_Toc127151562"/>
      <w:bookmarkStart w:id="864" w:name="_Toc150774765"/>
      <w:bookmarkStart w:id="865" w:name="_Toc265228400"/>
      <w:bookmarkStart w:id="866" w:name="_Toc226337258"/>
      <w:bookmarkStart w:id="867" w:name="_Toc305158830"/>
      <w:bookmarkStart w:id="868" w:name="_Toc226965752"/>
      <w:bookmarkStart w:id="869" w:name="_Toc195842927"/>
      <w:bookmarkStart w:id="870" w:name="_Toc142311062"/>
      <w:bookmarkStart w:id="871" w:name="_Toc226309806"/>
      <w:bookmarkStart w:id="872" w:name="_Toc226965835"/>
      <w:bookmarkStart w:id="873" w:name="_Toc150480798"/>
      <w:bookmarkStart w:id="874" w:name="_Toc226337257"/>
      <w:bookmarkStart w:id="875" w:name="_Toc150774764"/>
      <w:bookmarkStart w:id="876" w:name="_Toc226965751"/>
      <w:bookmarkStart w:id="877" w:name="_Toc265228399"/>
      <w:bookmarkStart w:id="878" w:name="_Toc195842926"/>
      <w:bookmarkStart w:id="879" w:name="_Toc142311061"/>
      <w:bookmarkStart w:id="880" w:name="_Toc264969251"/>
      <w:bookmarkStart w:id="881" w:name="_Toc226965834"/>
      <w:bookmarkStart w:id="882" w:name="_Toc305158903"/>
      <w:bookmarkStart w:id="883" w:name="_Toc226309805"/>
      <w:bookmarkStart w:id="884" w:name="_Toc150480797"/>
      <w:bookmarkStart w:id="885" w:name="_Toc305158829"/>
      <w:bookmarkStart w:id="886" w:name="_Toc127151561"/>
      <w:r>
        <w:rPr>
          <w:rFonts w:ascii="宋体" w:hAnsi="宋体"/>
          <w:sz w:val="24"/>
          <w:szCs w:val="20"/>
        </w:rPr>
        <w:t>5合同条款偏离表</w:t>
      </w:r>
      <w:bookmarkEnd w:id="861"/>
      <w:bookmarkEnd w:id="862"/>
      <w:bookmarkEnd w:id="863"/>
      <w:bookmarkEnd w:id="864"/>
      <w:bookmarkEnd w:id="865"/>
      <w:bookmarkEnd w:id="866"/>
      <w:bookmarkEnd w:id="867"/>
      <w:bookmarkEnd w:id="868"/>
      <w:bookmarkEnd w:id="869"/>
      <w:bookmarkEnd w:id="870"/>
      <w:bookmarkEnd w:id="871"/>
      <w:bookmarkEnd w:id="872"/>
      <w:bookmarkEnd w:id="873"/>
      <w:r>
        <w:rPr>
          <w:rFonts w:ascii="宋体" w:hAnsi="宋体"/>
          <w:sz w:val="24"/>
          <w:szCs w:val="20"/>
        </w:rPr>
        <w:t>（实质性格式）</w:t>
      </w:r>
    </w:p>
    <w:p>
      <w:pPr>
        <w:spacing w:line="360" w:lineRule="auto"/>
        <w:rPr>
          <w:rFonts w:ascii="宋体" w:hAnsi="宋体"/>
          <w:sz w:val="24"/>
          <w:szCs w:val="20"/>
        </w:rPr>
      </w:pPr>
    </w:p>
    <w:p>
      <w:pPr>
        <w:tabs>
          <w:tab w:val="left" w:pos="2775"/>
          <w:tab w:val="center" w:pos="4153"/>
        </w:tabs>
        <w:autoSpaceDE w:val="0"/>
        <w:autoSpaceDN w:val="0"/>
        <w:adjustRightInd w:val="0"/>
        <w:spacing w:line="360" w:lineRule="auto"/>
        <w:jc w:val="center"/>
        <w:rPr>
          <w:rFonts w:ascii="宋体" w:hAnsi="宋体"/>
          <w:b/>
          <w:sz w:val="36"/>
          <w:szCs w:val="36"/>
        </w:rPr>
      </w:pPr>
    </w:p>
    <w:p>
      <w:pPr>
        <w:tabs>
          <w:tab w:val="left" w:pos="2775"/>
          <w:tab w:val="center" w:pos="4153"/>
        </w:tabs>
        <w:autoSpaceDE w:val="0"/>
        <w:autoSpaceDN w:val="0"/>
        <w:adjustRightInd w:val="0"/>
        <w:spacing w:line="360" w:lineRule="auto"/>
        <w:jc w:val="center"/>
        <w:rPr>
          <w:rFonts w:ascii="宋体" w:hAnsi="宋体"/>
          <w:b/>
          <w:sz w:val="36"/>
          <w:szCs w:val="36"/>
        </w:rPr>
      </w:pPr>
    </w:p>
    <w:p>
      <w:pPr>
        <w:tabs>
          <w:tab w:val="left" w:pos="2775"/>
          <w:tab w:val="center" w:pos="4153"/>
        </w:tabs>
        <w:autoSpaceDE w:val="0"/>
        <w:autoSpaceDN w:val="0"/>
        <w:adjustRightInd w:val="0"/>
        <w:spacing w:line="360" w:lineRule="auto"/>
        <w:jc w:val="center"/>
        <w:rPr>
          <w:rFonts w:ascii="宋体" w:hAnsi="宋体"/>
          <w:b/>
          <w:sz w:val="36"/>
          <w:szCs w:val="36"/>
        </w:rPr>
      </w:pPr>
      <w:r>
        <w:rPr>
          <w:rFonts w:hint="eastAsia" w:ascii="宋体" w:hAnsi="宋体"/>
          <w:b/>
          <w:sz w:val="36"/>
          <w:szCs w:val="36"/>
        </w:rPr>
        <w:t>合同条款偏离表</w:t>
      </w:r>
    </w:p>
    <w:p>
      <w:pPr>
        <w:spacing w:line="360" w:lineRule="auto"/>
        <w:rPr>
          <w:rFonts w:ascii="宋体" w:hAnsi="宋体"/>
          <w:sz w:val="24"/>
          <w:szCs w:val="20"/>
        </w:rPr>
      </w:pPr>
    </w:p>
    <w:p>
      <w:pPr>
        <w:tabs>
          <w:tab w:val="left" w:pos="1800"/>
          <w:tab w:val="left" w:pos="5580"/>
        </w:tabs>
        <w:spacing w:line="360" w:lineRule="auto"/>
        <w:ind w:firstLine="360" w:firstLineChars="150"/>
        <w:jc w:val="left"/>
        <w:rPr>
          <w:rFonts w:ascii="宋体" w:hAnsi="宋体"/>
          <w:sz w:val="24"/>
        </w:rPr>
      </w:pPr>
      <w:r>
        <w:rPr>
          <w:rFonts w:hint="eastAsia" w:ascii="宋体" w:hAnsi="宋体"/>
          <w:sz w:val="24"/>
        </w:rPr>
        <w:t>项目</w:t>
      </w:r>
      <w:r>
        <w:rPr>
          <w:rFonts w:ascii="宋体" w:hAnsi="宋体"/>
          <w:sz w:val="24"/>
        </w:rPr>
        <w:t>编号/包号：_____________________项目名称：_____________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237"/>
        <w:gridCol w:w="1844"/>
        <w:gridCol w:w="1845"/>
        <w:gridCol w:w="2248"/>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ascii="宋体" w:hAnsi="宋体"/>
                <w:b/>
                <w:sz w:val="24"/>
              </w:rPr>
            </w:pPr>
            <w:r>
              <w:rPr>
                <w:rFonts w:ascii="宋体" w:hAnsi="宋体"/>
                <w:b/>
                <w:sz w:val="24"/>
              </w:rPr>
              <w:t>对本</w:t>
            </w:r>
            <w:r>
              <w:rPr>
                <w:rFonts w:hint="eastAsia" w:ascii="宋体" w:hAnsi="宋体"/>
                <w:b/>
                <w:sz w:val="24"/>
              </w:rPr>
              <w:t>项目</w:t>
            </w:r>
            <w:r>
              <w:rPr>
                <w:rFonts w:ascii="宋体" w:hAnsi="宋体"/>
                <w:b/>
                <w:sz w:val="24"/>
              </w:rPr>
              <w:t>合同条款的偏离情况（请进行勾选）：</w:t>
            </w:r>
          </w:p>
          <w:p>
            <w:pPr>
              <w:adjustRightInd w:val="0"/>
              <w:snapToGrid w:val="0"/>
              <w:jc w:val="left"/>
              <w:rPr>
                <w:rFonts w:ascii="宋体" w:hAnsi="宋体"/>
                <w:b/>
                <w:sz w:val="24"/>
              </w:rPr>
            </w:pPr>
            <w:r>
              <w:rPr>
                <w:rFonts w:ascii="宋体" w:hAnsi="宋体"/>
                <w:b/>
                <w:sz w:val="24"/>
              </w:rPr>
              <w:t>□无偏离</w:t>
            </w:r>
            <w:r>
              <w:rPr>
                <w:rFonts w:ascii="宋体" w:hAnsi="宋体"/>
                <w:sz w:val="24"/>
              </w:rPr>
              <w:t>（</w:t>
            </w:r>
            <w:r>
              <w:rPr>
                <w:rFonts w:ascii="宋体" w:hAnsi="宋体"/>
                <w:sz w:val="24"/>
                <w:szCs w:val="21"/>
              </w:rPr>
              <w:t>如无偏离，仅勾选无偏离即可</w:t>
            </w:r>
            <w:r>
              <w:rPr>
                <w:rFonts w:ascii="宋体" w:hAnsi="宋体"/>
                <w:sz w:val="24"/>
              </w:rPr>
              <w:t>）</w:t>
            </w:r>
          </w:p>
          <w:p>
            <w:pPr>
              <w:adjustRightInd w:val="0"/>
              <w:snapToGrid w:val="0"/>
              <w:jc w:val="left"/>
              <w:rPr>
                <w:rFonts w:ascii="宋体" w:hAnsi="宋体"/>
                <w:sz w:val="24"/>
              </w:rPr>
            </w:pPr>
            <w:r>
              <w:rPr>
                <w:rFonts w:ascii="宋体" w:hAnsi="宋体"/>
                <w:b/>
                <w:sz w:val="24"/>
              </w:rPr>
              <w:t>□有偏离</w:t>
            </w:r>
            <w:r>
              <w:rPr>
                <w:rFonts w:ascii="宋体" w:hAnsi="宋体"/>
                <w:sz w:val="24"/>
              </w:rPr>
              <w:t>（</w:t>
            </w:r>
            <w:r>
              <w:rPr>
                <w:rFonts w:ascii="宋体" w:hAnsi="宋体"/>
                <w:sz w:val="24"/>
                <w:szCs w:val="21"/>
              </w:rPr>
              <w:t>如有偏离，</w:t>
            </w:r>
            <w:r>
              <w:rPr>
                <w:rFonts w:ascii="宋体" w:hAnsi="宋体"/>
                <w:sz w:val="24"/>
              </w:rPr>
              <w:t>则</w:t>
            </w:r>
            <w:r>
              <w:rPr>
                <w:rFonts w:hint="eastAsia" w:ascii="宋体" w:hAnsi="宋体"/>
                <w:sz w:val="24"/>
              </w:rPr>
              <w:t>应</w:t>
            </w:r>
            <w:r>
              <w:rPr>
                <w:rFonts w:ascii="宋体" w:hAnsi="宋体"/>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宋体" w:hAnsi="宋体"/>
                <w:sz w:val="24"/>
              </w:rPr>
            </w:pPr>
            <w:r>
              <w:rPr>
                <w:rFonts w:ascii="宋体" w:hAnsi="宋体"/>
                <w:sz w:val="24"/>
              </w:rPr>
              <w:t>序号</w:t>
            </w:r>
          </w:p>
        </w:tc>
        <w:tc>
          <w:tcPr>
            <w:tcW w:w="1301" w:type="dxa"/>
            <w:vAlign w:val="center"/>
          </w:tcPr>
          <w:p>
            <w:pPr>
              <w:adjustRightInd w:val="0"/>
              <w:snapToGrid w:val="0"/>
              <w:jc w:val="center"/>
              <w:rPr>
                <w:rFonts w:ascii="宋体" w:hAnsi="宋体"/>
                <w:sz w:val="24"/>
              </w:rPr>
            </w:pPr>
            <w:r>
              <w:rPr>
                <w:rFonts w:ascii="宋体" w:hAnsi="宋体"/>
                <w:sz w:val="24"/>
                <w:szCs w:val="21"/>
              </w:rPr>
              <w:t>招标文件</w:t>
            </w:r>
            <w:r>
              <w:rPr>
                <w:rFonts w:ascii="宋体" w:hAnsi="宋体"/>
                <w:sz w:val="24"/>
              </w:rPr>
              <w:t>条目号（页码）</w:t>
            </w:r>
          </w:p>
        </w:tc>
        <w:tc>
          <w:tcPr>
            <w:tcW w:w="2007" w:type="dxa"/>
            <w:vAlign w:val="center"/>
          </w:tcPr>
          <w:p>
            <w:pPr>
              <w:adjustRightInd w:val="0"/>
              <w:snapToGrid w:val="0"/>
              <w:jc w:val="center"/>
              <w:rPr>
                <w:rFonts w:ascii="宋体" w:hAnsi="宋体"/>
                <w:sz w:val="24"/>
              </w:rPr>
            </w:pPr>
            <w:r>
              <w:rPr>
                <w:rFonts w:ascii="宋体" w:hAnsi="宋体"/>
                <w:sz w:val="24"/>
                <w:szCs w:val="21"/>
              </w:rPr>
              <w:t>招标文件</w:t>
            </w:r>
            <w:r>
              <w:rPr>
                <w:rFonts w:ascii="宋体" w:hAnsi="宋体"/>
                <w:sz w:val="24"/>
              </w:rPr>
              <w:t>要求</w:t>
            </w:r>
          </w:p>
        </w:tc>
        <w:tc>
          <w:tcPr>
            <w:tcW w:w="2008" w:type="dxa"/>
            <w:vAlign w:val="center"/>
          </w:tcPr>
          <w:p>
            <w:pPr>
              <w:adjustRightInd w:val="0"/>
              <w:snapToGrid w:val="0"/>
              <w:jc w:val="center"/>
              <w:rPr>
                <w:rFonts w:ascii="宋体" w:hAnsi="宋体"/>
                <w:sz w:val="24"/>
              </w:rPr>
            </w:pPr>
            <w:r>
              <w:rPr>
                <w:rFonts w:ascii="宋体" w:hAnsi="宋体"/>
                <w:sz w:val="24"/>
              </w:rPr>
              <w:t>投标文件内容</w:t>
            </w:r>
          </w:p>
        </w:tc>
        <w:tc>
          <w:tcPr>
            <w:tcW w:w="2458" w:type="dxa"/>
            <w:vAlign w:val="center"/>
          </w:tcPr>
          <w:p>
            <w:pPr>
              <w:adjustRightInd w:val="0"/>
              <w:snapToGrid w:val="0"/>
              <w:jc w:val="center"/>
              <w:rPr>
                <w:rFonts w:ascii="宋体" w:hAnsi="宋体"/>
                <w:sz w:val="24"/>
              </w:rPr>
            </w:pPr>
            <w:r>
              <w:rPr>
                <w:rFonts w:ascii="宋体" w:hAnsi="宋体"/>
                <w:sz w:val="24"/>
              </w:rPr>
              <w:t>偏离情况</w:t>
            </w:r>
          </w:p>
        </w:tc>
        <w:tc>
          <w:tcPr>
            <w:tcW w:w="788" w:type="dxa"/>
            <w:vAlign w:val="center"/>
          </w:tcPr>
          <w:p>
            <w:pPr>
              <w:adjustRightInd w:val="0"/>
              <w:snapToGrid w:val="0"/>
              <w:jc w:val="center"/>
              <w:rPr>
                <w:rFonts w:ascii="宋体" w:hAnsi="宋体"/>
                <w:sz w:val="24"/>
              </w:rPr>
            </w:pPr>
            <w:r>
              <w:rPr>
                <w:rFonts w:ascii="宋体" w:hAnsi="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宋体" w:hAnsi="宋体"/>
                <w:sz w:val="24"/>
              </w:rPr>
            </w:pPr>
          </w:p>
        </w:tc>
        <w:tc>
          <w:tcPr>
            <w:tcW w:w="1301" w:type="dxa"/>
            <w:vAlign w:val="center"/>
          </w:tcPr>
          <w:p>
            <w:pPr>
              <w:adjustRightInd w:val="0"/>
              <w:snapToGrid w:val="0"/>
              <w:jc w:val="center"/>
              <w:rPr>
                <w:rFonts w:ascii="宋体" w:hAnsi="宋体"/>
                <w:sz w:val="24"/>
              </w:rPr>
            </w:pPr>
          </w:p>
        </w:tc>
        <w:tc>
          <w:tcPr>
            <w:tcW w:w="2007" w:type="dxa"/>
            <w:vAlign w:val="center"/>
          </w:tcPr>
          <w:p>
            <w:pPr>
              <w:adjustRightInd w:val="0"/>
              <w:snapToGrid w:val="0"/>
              <w:jc w:val="center"/>
              <w:rPr>
                <w:rFonts w:ascii="宋体" w:hAnsi="宋体"/>
                <w:sz w:val="24"/>
              </w:rPr>
            </w:pPr>
          </w:p>
        </w:tc>
        <w:tc>
          <w:tcPr>
            <w:tcW w:w="2008" w:type="dxa"/>
            <w:vAlign w:val="center"/>
          </w:tcPr>
          <w:p>
            <w:pPr>
              <w:adjustRightInd w:val="0"/>
              <w:snapToGrid w:val="0"/>
              <w:jc w:val="center"/>
              <w:rPr>
                <w:rFonts w:ascii="宋体" w:hAnsi="宋体"/>
                <w:sz w:val="24"/>
              </w:rPr>
            </w:pPr>
          </w:p>
        </w:tc>
        <w:tc>
          <w:tcPr>
            <w:tcW w:w="2458" w:type="dxa"/>
            <w:vAlign w:val="center"/>
          </w:tcPr>
          <w:p>
            <w:pPr>
              <w:adjustRightInd w:val="0"/>
              <w:snapToGrid w:val="0"/>
              <w:jc w:val="center"/>
              <w:rPr>
                <w:rFonts w:ascii="宋体" w:hAnsi="宋体"/>
                <w:sz w:val="24"/>
              </w:rPr>
            </w:pPr>
          </w:p>
        </w:tc>
        <w:tc>
          <w:tcPr>
            <w:tcW w:w="788" w:type="dxa"/>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宋体" w:hAnsi="宋体"/>
                <w:sz w:val="24"/>
              </w:rPr>
            </w:pPr>
          </w:p>
        </w:tc>
        <w:tc>
          <w:tcPr>
            <w:tcW w:w="1301" w:type="dxa"/>
            <w:vAlign w:val="center"/>
          </w:tcPr>
          <w:p>
            <w:pPr>
              <w:adjustRightInd w:val="0"/>
              <w:snapToGrid w:val="0"/>
              <w:jc w:val="center"/>
              <w:rPr>
                <w:rFonts w:ascii="宋体" w:hAnsi="宋体"/>
                <w:sz w:val="24"/>
              </w:rPr>
            </w:pPr>
          </w:p>
        </w:tc>
        <w:tc>
          <w:tcPr>
            <w:tcW w:w="2007" w:type="dxa"/>
            <w:vAlign w:val="center"/>
          </w:tcPr>
          <w:p>
            <w:pPr>
              <w:adjustRightInd w:val="0"/>
              <w:snapToGrid w:val="0"/>
              <w:jc w:val="center"/>
              <w:rPr>
                <w:rFonts w:ascii="宋体" w:hAnsi="宋体"/>
                <w:sz w:val="24"/>
              </w:rPr>
            </w:pPr>
          </w:p>
        </w:tc>
        <w:tc>
          <w:tcPr>
            <w:tcW w:w="2008" w:type="dxa"/>
            <w:vAlign w:val="center"/>
          </w:tcPr>
          <w:p>
            <w:pPr>
              <w:adjustRightInd w:val="0"/>
              <w:snapToGrid w:val="0"/>
              <w:jc w:val="center"/>
              <w:rPr>
                <w:rFonts w:ascii="宋体" w:hAnsi="宋体"/>
                <w:sz w:val="24"/>
              </w:rPr>
            </w:pPr>
          </w:p>
        </w:tc>
        <w:tc>
          <w:tcPr>
            <w:tcW w:w="2458" w:type="dxa"/>
            <w:vAlign w:val="center"/>
          </w:tcPr>
          <w:p>
            <w:pPr>
              <w:adjustRightInd w:val="0"/>
              <w:snapToGrid w:val="0"/>
              <w:jc w:val="center"/>
              <w:rPr>
                <w:rFonts w:ascii="宋体" w:hAnsi="宋体"/>
                <w:sz w:val="24"/>
              </w:rPr>
            </w:pPr>
          </w:p>
        </w:tc>
        <w:tc>
          <w:tcPr>
            <w:tcW w:w="788" w:type="dxa"/>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宋体" w:hAnsi="宋体"/>
                <w:sz w:val="24"/>
              </w:rPr>
            </w:pPr>
          </w:p>
        </w:tc>
        <w:tc>
          <w:tcPr>
            <w:tcW w:w="1301" w:type="dxa"/>
            <w:vAlign w:val="center"/>
          </w:tcPr>
          <w:p>
            <w:pPr>
              <w:adjustRightInd w:val="0"/>
              <w:snapToGrid w:val="0"/>
              <w:jc w:val="center"/>
              <w:rPr>
                <w:rFonts w:ascii="宋体" w:hAnsi="宋体"/>
                <w:sz w:val="24"/>
              </w:rPr>
            </w:pPr>
          </w:p>
        </w:tc>
        <w:tc>
          <w:tcPr>
            <w:tcW w:w="2007" w:type="dxa"/>
            <w:vAlign w:val="center"/>
          </w:tcPr>
          <w:p>
            <w:pPr>
              <w:adjustRightInd w:val="0"/>
              <w:snapToGrid w:val="0"/>
              <w:jc w:val="center"/>
              <w:rPr>
                <w:rFonts w:ascii="宋体" w:hAnsi="宋体"/>
                <w:sz w:val="24"/>
              </w:rPr>
            </w:pPr>
          </w:p>
        </w:tc>
        <w:tc>
          <w:tcPr>
            <w:tcW w:w="2008" w:type="dxa"/>
            <w:vAlign w:val="center"/>
          </w:tcPr>
          <w:p>
            <w:pPr>
              <w:adjustRightInd w:val="0"/>
              <w:snapToGrid w:val="0"/>
              <w:jc w:val="center"/>
              <w:rPr>
                <w:rFonts w:ascii="宋体" w:hAnsi="宋体"/>
                <w:sz w:val="24"/>
              </w:rPr>
            </w:pPr>
          </w:p>
        </w:tc>
        <w:tc>
          <w:tcPr>
            <w:tcW w:w="2458" w:type="dxa"/>
            <w:vAlign w:val="center"/>
          </w:tcPr>
          <w:p>
            <w:pPr>
              <w:adjustRightInd w:val="0"/>
              <w:snapToGrid w:val="0"/>
              <w:jc w:val="center"/>
              <w:rPr>
                <w:rFonts w:ascii="宋体" w:hAnsi="宋体"/>
                <w:sz w:val="24"/>
              </w:rPr>
            </w:pPr>
          </w:p>
        </w:tc>
        <w:tc>
          <w:tcPr>
            <w:tcW w:w="788" w:type="dxa"/>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ascii="宋体" w:hAnsi="宋体"/>
                <w:sz w:val="24"/>
              </w:rPr>
            </w:pPr>
          </w:p>
        </w:tc>
        <w:tc>
          <w:tcPr>
            <w:tcW w:w="1301" w:type="dxa"/>
            <w:vAlign w:val="center"/>
          </w:tcPr>
          <w:p>
            <w:pPr>
              <w:adjustRightInd w:val="0"/>
              <w:snapToGrid w:val="0"/>
              <w:jc w:val="center"/>
              <w:rPr>
                <w:rFonts w:ascii="宋体" w:hAnsi="宋体"/>
                <w:sz w:val="24"/>
              </w:rPr>
            </w:pPr>
          </w:p>
        </w:tc>
        <w:tc>
          <w:tcPr>
            <w:tcW w:w="2007" w:type="dxa"/>
            <w:vAlign w:val="center"/>
          </w:tcPr>
          <w:p>
            <w:pPr>
              <w:adjustRightInd w:val="0"/>
              <w:snapToGrid w:val="0"/>
              <w:jc w:val="center"/>
              <w:rPr>
                <w:rFonts w:ascii="宋体" w:hAnsi="宋体"/>
                <w:sz w:val="24"/>
              </w:rPr>
            </w:pPr>
          </w:p>
        </w:tc>
        <w:tc>
          <w:tcPr>
            <w:tcW w:w="2008" w:type="dxa"/>
            <w:vAlign w:val="center"/>
          </w:tcPr>
          <w:p>
            <w:pPr>
              <w:adjustRightInd w:val="0"/>
              <w:snapToGrid w:val="0"/>
              <w:jc w:val="center"/>
              <w:rPr>
                <w:rFonts w:ascii="宋体" w:hAnsi="宋体"/>
                <w:sz w:val="24"/>
              </w:rPr>
            </w:pPr>
          </w:p>
        </w:tc>
        <w:tc>
          <w:tcPr>
            <w:tcW w:w="2458" w:type="dxa"/>
            <w:vAlign w:val="center"/>
          </w:tcPr>
          <w:p>
            <w:pPr>
              <w:adjustRightInd w:val="0"/>
              <w:snapToGrid w:val="0"/>
              <w:jc w:val="center"/>
              <w:rPr>
                <w:rFonts w:ascii="宋体" w:hAnsi="宋体"/>
                <w:sz w:val="24"/>
              </w:rPr>
            </w:pPr>
          </w:p>
        </w:tc>
        <w:tc>
          <w:tcPr>
            <w:tcW w:w="788" w:type="dxa"/>
            <w:vAlign w:val="center"/>
          </w:tcPr>
          <w:p>
            <w:pPr>
              <w:adjustRightInd w:val="0"/>
              <w:snapToGrid w:val="0"/>
              <w:jc w:val="center"/>
              <w:rPr>
                <w:rFonts w:ascii="宋体" w:hAnsi="宋体"/>
                <w:sz w:val="24"/>
              </w:rPr>
            </w:pPr>
          </w:p>
        </w:tc>
      </w:tr>
    </w:tbl>
    <w:p>
      <w:pPr>
        <w:tabs>
          <w:tab w:val="left" w:pos="1800"/>
          <w:tab w:val="left" w:pos="5580"/>
        </w:tabs>
        <w:jc w:val="left"/>
        <w:rPr>
          <w:rFonts w:ascii="宋体" w:hAnsi="宋体"/>
          <w:sz w:val="24"/>
        </w:rPr>
      </w:pPr>
    </w:p>
    <w:p>
      <w:pPr>
        <w:tabs>
          <w:tab w:val="left" w:pos="1800"/>
          <w:tab w:val="left" w:pos="5580"/>
        </w:tabs>
        <w:jc w:val="left"/>
        <w:rPr>
          <w:rFonts w:ascii="宋体" w:hAnsi="宋体"/>
          <w:sz w:val="24"/>
        </w:rPr>
      </w:pPr>
      <w:r>
        <w:rPr>
          <w:rFonts w:ascii="宋体" w:hAnsi="宋体"/>
          <w:sz w:val="24"/>
        </w:rPr>
        <w:t>注：</w:t>
      </w:r>
    </w:p>
    <w:p>
      <w:pPr>
        <w:tabs>
          <w:tab w:val="left" w:pos="1800"/>
          <w:tab w:val="left" w:pos="5580"/>
        </w:tabs>
        <w:jc w:val="left"/>
        <w:rPr>
          <w:rFonts w:ascii="宋体" w:hAnsi="宋体"/>
          <w:sz w:val="24"/>
        </w:rPr>
      </w:pPr>
      <w:r>
        <w:rPr>
          <w:rFonts w:hint="eastAsia" w:ascii="宋体" w:hAnsi="宋体"/>
          <w:sz w:val="24"/>
        </w:rPr>
        <w:t>1</w:t>
      </w:r>
      <w:r>
        <w:rPr>
          <w:rFonts w:ascii="宋体" w:hAnsi="宋体"/>
          <w:sz w:val="24"/>
        </w:rPr>
        <w:t>.对合同条款中的所有要求，除本表所列明的所有偏离外，均视作供应商已对之理解和</w:t>
      </w:r>
      <w:r>
        <w:rPr>
          <w:rFonts w:hint="eastAsia" w:ascii="宋体" w:hAnsi="宋体"/>
          <w:sz w:val="24"/>
        </w:rPr>
        <w:t>响应</w:t>
      </w:r>
      <w:r>
        <w:rPr>
          <w:rFonts w:ascii="宋体" w:hAnsi="宋体"/>
          <w:sz w:val="24"/>
        </w:rPr>
        <w:t>。</w:t>
      </w:r>
    </w:p>
    <w:p>
      <w:pPr>
        <w:tabs>
          <w:tab w:val="left" w:pos="1800"/>
          <w:tab w:val="left" w:pos="5580"/>
        </w:tabs>
        <w:jc w:val="left"/>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“偏离情况”列应</w:t>
      </w:r>
      <w:r>
        <w:rPr>
          <w:rFonts w:ascii="宋体" w:hAnsi="宋体"/>
          <w:sz w:val="24"/>
        </w:rPr>
        <w:t>据实</w:t>
      </w:r>
      <w:r>
        <w:rPr>
          <w:rFonts w:hint="eastAsia" w:ascii="宋体" w:hAnsi="宋体"/>
          <w:sz w:val="24"/>
        </w:rPr>
        <w:t>填写“正偏离”或“负偏离”。</w:t>
      </w:r>
    </w:p>
    <w:p>
      <w:pPr>
        <w:spacing w:line="360" w:lineRule="auto"/>
        <w:rPr>
          <w:rFonts w:ascii="宋体" w:hAnsi="宋体"/>
          <w:sz w:val="24"/>
          <w:szCs w:val="20"/>
        </w:rPr>
      </w:pPr>
    </w:p>
    <w:p>
      <w:pPr>
        <w:autoSpaceDE w:val="0"/>
        <w:autoSpaceDN w:val="0"/>
        <w:adjustRightInd w:val="0"/>
        <w:snapToGrid w:val="0"/>
        <w:spacing w:before="25" w:after="25" w:line="360" w:lineRule="auto"/>
        <w:rPr>
          <w:rFonts w:ascii="宋体" w:hAnsi="宋体"/>
          <w:sz w:val="24"/>
          <w:lang w:val="zh-CN"/>
        </w:rPr>
      </w:pPr>
    </w:p>
    <w:p>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pPr>
        <w:autoSpaceDE w:val="0"/>
        <w:autoSpaceDN w:val="0"/>
        <w:adjustRightInd w:val="0"/>
        <w:snapToGrid w:val="0"/>
        <w:spacing w:before="25" w:after="25" w:line="360" w:lineRule="auto"/>
        <w:rPr>
          <w:rFonts w:ascii="宋体" w:hAnsi="宋体"/>
          <w:sz w:val="24"/>
          <w:lang w:val="zh-CN"/>
        </w:rPr>
      </w:pPr>
      <w:r>
        <w:rPr>
          <w:rFonts w:ascii="宋体" w:hAnsi="宋体"/>
          <w:sz w:val="24"/>
          <w:szCs w:val="20"/>
        </w:rPr>
        <w:t>日期：_____年______月______日</w:t>
      </w:r>
    </w:p>
    <w:p>
      <w:pPr>
        <w:spacing w:line="360" w:lineRule="auto"/>
        <w:outlineLvl w:val="2"/>
        <w:rPr>
          <w:rFonts w:ascii="宋体" w:hAnsi="宋体"/>
          <w:sz w:val="24"/>
          <w:szCs w:val="20"/>
        </w:rPr>
      </w:pPr>
      <w:r>
        <w:rPr>
          <w:rFonts w:ascii="宋体" w:hAnsi="宋体"/>
          <w:sz w:val="24"/>
          <w:szCs w:val="20"/>
        </w:rPr>
        <w:br w:type="page"/>
      </w:r>
      <w:r>
        <w:rPr>
          <w:rFonts w:ascii="宋体" w:hAnsi="宋体"/>
          <w:sz w:val="24"/>
          <w:szCs w:val="20"/>
        </w:rPr>
        <w:t>6</w:t>
      </w:r>
      <w:bookmarkEnd w:id="874"/>
      <w:bookmarkEnd w:id="875"/>
      <w:bookmarkEnd w:id="876"/>
      <w:bookmarkEnd w:id="877"/>
      <w:bookmarkEnd w:id="878"/>
      <w:bookmarkEnd w:id="879"/>
      <w:bookmarkEnd w:id="880"/>
      <w:bookmarkEnd w:id="881"/>
      <w:bookmarkEnd w:id="882"/>
      <w:bookmarkEnd w:id="883"/>
      <w:bookmarkEnd w:id="884"/>
      <w:bookmarkEnd w:id="885"/>
      <w:bookmarkEnd w:id="886"/>
      <w:r>
        <w:rPr>
          <w:rFonts w:ascii="宋体" w:hAnsi="宋体"/>
          <w:sz w:val="24"/>
          <w:szCs w:val="20"/>
        </w:rPr>
        <w:t>采购需求偏离表（实质性格式）</w:t>
      </w:r>
    </w:p>
    <w:p>
      <w:pPr>
        <w:autoSpaceDE w:val="0"/>
        <w:autoSpaceDN w:val="0"/>
        <w:adjustRightInd w:val="0"/>
        <w:spacing w:line="360" w:lineRule="auto"/>
        <w:jc w:val="center"/>
        <w:rPr>
          <w:rFonts w:ascii="宋体" w:hAnsi="宋体"/>
          <w:b/>
          <w:sz w:val="36"/>
          <w:szCs w:val="36"/>
        </w:rPr>
      </w:pPr>
      <w:r>
        <w:rPr>
          <w:rFonts w:hint="eastAsia" w:ascii="宋体" w:hAnsi="宋体"/>
          <w:b/>
          <w:sz w:val="36"/>
          <w:szCs w:val="36"/>
        </w:rPr>
        <w:t>采购需求偏离表</w:t>
      </w:r>
    </w:p>
    <w:p>
      <w:pPr>
        <w:tabs>
          <w:tab w:val="left" w:pos="1800"/>
          <w:tab w:val="left" w:pos="5580"/>
        </w:tabs>
        <w:spacing w:line="360" w:lineRule="auto"/>
        <w:ind w:firstLine="360" w:firstLineChars="150"/>
        <w:jc w:val="left"/>
        <w:rPr>
          <w:rFonts w:ascii="宋体" w:hAnsi="宋体"/>
          <w:sz w:val="24"/>
          <w:u w:val="single"/>
        </w:rPr>
      </w:pPr>
      <w:r>
        <w:rPr>
          <w:rFonts w:hint="eastAsia" w:ascii="宋体" w:hAnsi="宋体"/>
          <w:sz w:val="24"/>
        </w:rPr>
        <w:t>项目</w:t>
      </w:r>
      <w:r>
        <w:rPr>
          <w:rFonts w:ascii="宋体" w:hAnsi="宋体"/>
          <w:sz w:val="24"/>
        </w:rPr>
        <w:t>编号/包号：_____________________项目名称：____________</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629"/>
        <w:gridCol w:w="1865"/>
        <w:gridCol w:w="1921"/>
        <w:gridCol w:w="1694"/>
        <w:gridCol w:w="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400" w:type="pct"/>
            <w:vAlign w:val="center"/>
          </w:tcPr>
          <w:p>
            <w:pPr>
              <w:adjustRightInd w:val="0"/>
              <w:snapToGrid w:val="0"/>
              <w:jc w:val="center"/>
              <w:rPr>
                <w:rFonts w:ascii="宋体" w:hAnsi="宋体"/>
                <w:sz w:val="24"/>
              </w:rPr>
            </w:pPr>
            <w:r>
              <w:rPr>
                <w:rFonts w:ascii="宋体" w:hAnsi="宋体"/>
                <w:sz w:val="24"/>
              </w:rPr>
              <w:t>序号</w:t>
            </w:r>
          </w:p>
        </w:tc>
        <w:tc>
          <w:tcPr>
            <w:tcW w:w="934" w:type="pct"/>
            <w:vAlign w:val="center"/>
          </w:tcPr>
          <w:p>
            <w:pPr>
              <w:adjustRightInd w:val="0"/>
              <w:snapToGrid w:val="0"/>
              <w:jc w:val="center"/>
              <w:rPr>
                <w:rFonts w:ascii="宋体" w:hAnsi="宋体"/>
                <w:sz w:val="24"/>
              </w:rPr>
            </w:pPr>
            <w:r>
              <w:rPr>
                <w:rFonts w:ascii="宋体" w:hAnsi="宋体"/>
                <w:sz w:val="24"/>
              </w:rPr>
              <w:t>招标文件条目号(页码)</w:t>
            </w:r>
          </w:p>
        </w:tc>
        <w:tc>
          <w:tcPr>
            <w:tcW w:w="1069" w:type="pct"/>
            <w:vAlign w:val="center"/>
          </w:tcPr>
          <w:p>
            <w:pPr>
              <w:adjustRightInd w:val="0"/>
              <w:snapToGrid w:val="0"/>
              <w:jc w:val="center"/>
              <w:rPr>
                <w:rFonts w:ascii="宋体" w:hAnsi="宋体"/>
                <w:sz w:val="24"/>
              </w:rPr>
            </w:pPr>
            <w:r>
              <w:rPr>
                <w:rFonts w:ascii="宋体" w:hAnsi="宋体"/>
                <w:sz w:val="24"/>
              </w:rPr>
              <w:t>招标文件要求</w:t>
            </w:r>
          </w:p>
        </w:tc>
        <w:tc>
          <w:tcPr>
            <w:tcW w:w="1101" w:type="pct"/>
            <w:vAlign w:val="center"/>
          </w:tcPr>
          <w:p>
            <w:pPr>
              <w:adjustRightInd w:val="0"/>
              <w:snapToGrid w:val="0"/>
              <w:jc w:val="center"/>
              <w:rPr>
                <w:rFonts w:ascii="宋体" w:hAnsi="宋体"/>
                <w:sz w:val="24"/>
              </w:rPr>
            </w:pPr>
            <w:r>
              <w:rPr>
                <w:rFonts w:ascii="宋体" w:hAnsi="宋体"/>
                <w:sz w:val="24"/>
              </w:rPr>
              <w:t>投标响应内容</w:t>
            </w:r>
          </w:p>
        </w:tc>
        <w:tc>
          <w:tcPr>
            <w:tcW w:w="971" w:type="pct"/>
            <w:vAlign w:val="center"/>
          </w:tcPr>
          <w:p>
            <w:pPr>
              <w:adjustRightInd w:val="0"/>
              <w:snapToGrid w:val="0"/>
              <w:jc w:val="center"/>
              <w:rPr>
                <w:rFonts w:ascii="宋体" w:hAnsi="宋体"/>
                <w:sz w:val="24"/>
              </w:rPr>
            </w:pPr>
            <w:r>
              <w:rPr>
                <w:rFonts w:ascii="宋体" w:hAnsi="宋体"/>
                <w:sz w:val="24"/>
              </w:rPr>
              <w:t>偏离情况</w:t>
            </w:r>
          </w:p>
        </w:tc>
        <w:tc>
          <w:tcPr>
            <w:tcW w:w="522" w:type="pct"/>
            <w:vAlign w:val="center"/>
          </w:tcPr>
          <w:p>
            <w:pPr>
              <w:adjustRightInd w:val="0"/>
              <w:snapToGrid w:val="0"/>
              <w:jc w:val="center"/>
              <w:rPr>
                <w:rFonts w:ascii="宋体" w:hAnsi="宋体"/>
                <w:sz w:val="24"/>
              </w:rPr>
            </w:pPr>
            <w:r>
              <w:rPr>
                <w:rFonts w:ascii="宋体" w:hAnsi="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0" w:type="pct"/>
            <w:vAlign w:val="center"/>
          </w:tcPr>
          <w:p>
            <w:pPr>
              <w:adjustRightInd w:val="0"/>
              <w:snapToGrid w:val="0"/>
              <w:jc w:val="center"/>
              <w:rPr>
                <w:rFonts w:ascii="宋体" w:hAnsi="宋体"/>
                <w:sz w:val="24"/>
              </w:rPr>
            </w:pPr>
          </w:p>
        </w:tc>
        <w:tc>
          <w:tcPr>
            <w:tcW w:w="934" w:type="pct"/>
            <w:vAlign w:val="center"/>
          </w:tcPr>
          <w:p>
            <w:pPr>
              <w:adjustRightInd w:val="0"/>
              <w:snapToGrid w:val="0"/>
              <w:jc w:val="center"/>
              <w:rPr>
                <w:rFonts w:ascii="宋体" w:hAnsi="宋体"/>
                <w:sz w:val="24"/>
              </w:rPr>
            </w:pPr>
          </w:p>
        </w:tc>
        <w:tc>
          <w:tcPr>
            <w:tcW w:w="1069" w:type="pct"/>
            <w:vAlign w:val="center"/>
          </w:tcPr>
          <w:p>
            <w:pPr>
              <w:adjustRightInd w:val="0"/>
              <w:snapToGrid w:val="0"/>
              <w:jc w:val="center"/>
              <w:rPr>
                <w:rFonts w:ascii="宋体" w:hAnsi="宋体"/>
                <w:sz w:val="24"/>
              </w:rPr>
            </w:pPr>
          </w:p>
        </w:tc>
        <w:tc>
          <w:tcPr>
            <w:tcW w:w="1101" w:type="pct"/>
            <w:vAlign w:val="center"/>
          </w:tcPr>
          <w:p>
            <w:pPr>
              <w:adjustRightInd w:val="0"/>
              <w:snapToGrid w:val="0"/>
              <w:jc w:val="center"/>
              <w:rPr>
                <w:rFonts w:ascii="宋体" w:hAnsi="宋体"/>
                <w:sz w:val="24"/>
              </w:rPr>
            </w:pPr>
          </w:p>
        </w:tc>
        <w:tc>
          <w:tcPr>
            <w:tcW w:w="971" w:type="pct"/>
            <w:vAlign w:val="center"/>
          </w:tcPr>
          <w:p>
            <w:pPr>
              <w:adjustRightInd w:val="0"/>
              <w:snapToGrid w:val="0"/>
              <w:jc w:val="center"/>
              <w:rPr>
                <w:rFonts w:ascii="宋体" w:hAnsi="宋体"/>
                <w:sz w:val="24"/>
              </w:rPr>
            </w:pPr>
          </w:p>
        </w:tc>
        <w:tc>
          <w:tcPr>
            <w:tcW w:w="522" w:type="pct"/>
            <w:vAlign w:val="center"/>
          </w:tcPr>
          <w:p>
            <w:pPr>
              <w:adjustRightInd w:val="0"/>
              <w:snapToGrid w:val="0"/>
              <w:jc w:val="center"/>
              <w:rPr>
                <w:rFonts w:ascii="宋体" w:hAnsi="宋体"/>
                <w:sz w:val="24"/>
              </w:rPr>
            </w:pPr>
          </w:p>
        </w:tc>
      </w:tr>
    </w:tbl>
    <w:p>
      <w:pPr>
        <w:tabs>
          <w:tab w:val="left" w:pos="1800"/>
          <w:tab w:val="left" w:pos="5580"/>
        </w:tabs>
        <w:spacing w:line="360" w:lineRule="auto"/>
        <w:ind w:firstLine="360" w:firstLineChars="150"/>
        <w:jc w:val="left"/>
        <w:rPr>
          <w:rFonts w:ascii="宋体" w:hAnsi="宋体"/>
          <w:sz w:val="24"/>
          <w:u w:val="single"/>
        </w:rPr>
      </w:pPr>
    </w:p>
    <w:p>
      <w:pPr>
        <w:tabs>
          <w:tab w:val="left" w:pos="1800"/>
          <w:tab w:val="left" w:pos="5580"/>
        </w:tabs>
        <w:spacing w:line="360" w:lineRule="auto"/>
        <w:ind w:firstLine="360" w:firstLineChars="150"/>
        <w:jc w:val="left"/>
        <w:rPr>
          <w:rFonts w:ascii="宋体" w:hAnsi="宋体"/>
          <w:sz w:val="24"/>
          <w:u w:val="single"/>
        </w:rPr>
      </w:pPr>
    </w:p>
    <w:p>
      <w:pPr>
        <w:tabs>
          <w:tab w:val="left" w:pos="1800"/>
          <w:tab w:val="left" w:pos="5580"/>
        </w:tabs>
        <w:jc w:val="left"/>
        <w:rPr>
          <w:rFonts w:ascii="宋体" w:hAnsi="宋体"/>
          <w:sz w:val="24"/>
        </w:rPr>
      </w:pPr>
      <w:r>
        <w:rPr>
          <w:rFonts w:ascii="宋体" w:hAnsi="宋体"/>
          <w:sz w:val="24"/>
        </w:rPr>
        <w:t>注：</w:t>
      </w:r>
    </w:p>
    <w:p>
      <w:pPr>
        <w:tabs>
          <w:tab w:val="left" w:pos="1800"/>
          <w:tab w:val="left" w:pos="5580"/>
        </w:tabs>
        <w:jc w:val="left"/>
        <w:rPr>
          <w:rFonts w:ascii="宋体" w:hAnsi="宋体"/>
          <w:sz w:val="24"/>
        </w:rPr>
      </w:pPr>
      <w:r>
        <w:rPr>
          <w:rFonts w:hint="eastAsia" w:ascii="宋体" w:hAnsi="宋体"/>
          <w:sz w:val="24"/>
        </w:rPr>
        <w:t>1</w:t>
      </w:r>
      <w:r>
        <w:rPr>
          <w:rFonts w:ascii="宋体" w:hAnsi="宋体"/>
          <w:sz w:val="24"/>
        </w:rPr>
        <w:t>.对招标文件中的所有商务、技术要求，除本表所列明的所有偏离外，均视作供应商已对之理解和</w:t>
      </w:r>
      <w:r>
        <w:rPr>
          <w:rFonts w:hint="eastAsia" w:ascii="宋体" w:hAnsi="宋体"/>
          <w:sz w:val="24"/>
        </w:rPr>
        <w:t>响应</w:t>
      </w:r>
      <w:r>
        <w:rPr>
          <w:rFonts w:ascii="宋体" w:hAnsi="宋体"/>
          <w:sz w:val="24"/>
        </w:rPr>
        <w:t>。</w:t>
      </w:r>
    </w:p>
    <w:p>
      <w:pPr>
        <w:tabs>
          <w:tab w:val="left" w:pos="1800"/>
          <w:tab w:val="left" w:pos="5580"/>
        </w:tabs>
        <w:jc w:val="left"/>
        <w:rPr>
          <w:rFonts w:ascii="宋体" w:hAnsi="宋体"/>
          <w:sz w:val="24"/>
        </w:rPr>
      </w:pPr>
      <w:r>
        <w:rPr>
          <w:rFonts w:ascii="宋体" w:hAnsi="宋体"/>
          <w:sz w:val="24"/>
        </w:rPr>
        <w:t>2.</w:t>
      </w:r>
      <w:r>
        <w:rPr>
          <w:rFonts w:hint="eastAsia" w:ascii="宋体" w:hAnsi="宋体"/>
          <w:sz w:val="24"/>
        </w:rPr>
        <w:t>“偏离情况”列应</w:t>
      </w:r>
      <w:r>
        <w:rPr>
          <w:rFonts w:ascii="宋体" w:hAnsi="宋体"/>
          <w:sz w:val="24"/>
        </w:rPr>
        <w:t>据实</w:t>
      </w:r>
      <w:r>
        <w:rPr>
          <w:rFonts w:hint="eastAsia" w:ascii="宋体" w:hAnsi="宋体"/>
          <w:sz w:val="24"/>
        </w:rPr>
        <w:t>填写“正偏离”或“负偏离”。若无偏离项，只需在表格中填写“无偏离”。</w:t>
      </w:r>
    </w:p>
    <w:p>
      <w:pPr>
        <w:tabs>
          <w:tab w:val="left" w:pos="1800"/>
          <w:tab w:val="left" w:pos="5580"/>
        </w:tabs>
        <w:jc w:val="left"/>
        <w:rPr>
          <w:rFonts w:ascii="宋体" w:hAnsi="宋体"/>
          <w:sz w:val="24"/>
        </w:rPr>
      </w:pPr>
    </w:p>
    <w:p>
      <w:pPr>
        <w:tabs>
          <w:tab w:val="left" w:pos="1800"/>
          <w:tab w:val="left" w:pos="5580"/>
        </w:tabs>
        <w:jc w:val="left"/>
        <w:rPr>
          <w:rFonts w:ascii="宋体" w:hAnsi="宋体"/>
          <w:sz w:val="24"/>
        </w:rPr>
      </w:pPr>
    </w:p>
    <w:p>
      <w:pPr>
        <w:rPr>
          <w:rFonts w:ascii="宋体" w:hAnsi="宋体"/>
          <w:sz w:val="24"/>
          <w:szCs w:val="20"/>
        </w:rPr>
      </w:pPr>
    </w:p>
    <w:p>
      <w:pPr>
        <w:autoSpaceDE w:val="0"/>
        <w:autoSpaceDN w:val="0"/>
        <w:adjustRightInd w:val="0"/>
        <w:snapToGrid w:val="0"/>
        <w:spacing w:before="25" w:after="25" w:line="360" w:lineRule="auto"/>
        <w:rPr>
          <w:rFonts w:ascii="宋体" w:hAnsi="宋体"/>
          <w:sz w:val="24"/>
          <w:lang w:val="zh-CN"/>
        </w:rPr>
      </w:pPr>
    </w:p>
    <w:p>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pPr>
        <w:autoSpaceDE w:val="0"/>
        <w:autoSpaceDN w:val="0"/>
        <w:adjustRightInd w:val="0"/>
        <w:snapToGrid w:val="0"/>
        <w:spacing w:before="25" w:after="25" w:line="360" w:lineRule="auto"/>
        <w:rPr>
          <w:rFonts w:ascii="宋体" w:hAnsi="宋体"/>
          <w:sz w:val="24"/>
          <w:lang w:val="zh-CN"/>
        </w:rPr>
      </w:pPr>
      <w:r>
        <w:rPr>
          <w:rFonts w:ascii="宋体" w:hAnsi="宋体"/>
          <w:sz w:val="24"/>
          <w:szCs w:val="20"/>
        </w:rPr>
        <w:t>日期：_____年______月______日</w:t>
      </w:r>
    </w:p>
    <w:p>
      <w:pPr>
        <w:spacing w:line="360" w:lineRule="auto"/>
        <w:outlineLvl w:val="2"/>
        <w:rPr>
          <w:rFonts w:ascii="宋体" w:hAnsi="宋体"/>
          <w:sz w:val="24"/>
          <w:szCs w:val="20"/>
        </w:rPr>
      </w:pPr>
      <w:r>
        <w:rPr>
          <w:rFonts w:ascii="宋体" w:hAnsi="宋体"/>
          <w:sz w:val="24"/>
          <w:szCs w:val="20"/>
        </w:rPr>
        <w:br w:type="page"/>
      </w:r>
      <w:r>
        <w:rPr>
          <w:rFonts w:ascii="宋体" w:hAnsi="宋体"/>
          <w:sz w:val="24"/>
          <w:szCs w:val="20"/>
        </w:rPr>
        <w:t>7中小企业声明函</w:t>
      </w:r>
    </w:p>
    <w:p>
      <w:pPr>
        <w:tabs>
          <w:tab w:val="left" w:pos="5580"/>
        </w:tabs>
        <w:spacing w:line="360" w:lineRule="auto"/>
        <w:rPr>
          <w:rFonts w:ascii="宋体" w:hAnsi="宋体"/>
          <w:sz w:val="24"/>
        </w:rPr>
      </w:pPr>
      <w:r>
        <w:rPr>
          <w:rFonts w:hint="eastAsia" w:ascii="宋体" w:hAnsi="宋体"/>
          <w:sz w:val="24"/>
        </w:rPr>
        <w:t>说明：</w:t>
      </w:r>
    </w:p>
    <w:p>
      <w:pPr>
        <w:tabs>
          <w:tab w:val="left" w:pos="5580"/>
        </w:tabs>
        <w:spacing w:line="360" w:lineRule="auto"/>
        <w:rPr>
          <w:rFonts w:ascii="宋体" w:hAnsi="宋体"/>
          <w:sz w:val="24"/>
        </w:rPr>
      </w:pPr>
      <w:r>
        <w:rPr>
          <w:rFonts w:hint="eastAsia" w:ascii="宋体" w:hAnsi="宋体"/>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rFonts w:ascii="宋体" w:hAnsi="宋体"/>
          <w:sz w:val="24"/>
        </w:rPr>
      </w:pPr>
      <w:r>
        <w:rPr>
          <w:rFonts w:hint="eastAsia"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sz w:val="24"/>
        </w:rPr>
      </w:pPr>
      <w:r>
        <w:rPr>
          <w:rFonts w:hint="eastAsia" w:ascii="宋体" w:hAnsi="宋体"/>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rFonts w:ascii="宋体" w:hAnsi="宋体"/>
          <w:b/>
          <w:bCs/>
          <w:sz w:val="24"/>
        </w:rPr>
      </w:pPr>
    </w:p>
    <w:p>
      <w:pPr>
        <w:widowControl/>
        <w:jc w:val="left"/>
        <w:rPr>
          <w:rFonts w:ascii="宋体" w:hAnsi="宋体"/>
          <w:b/>
          <w:bCs/>
          <w:sz w:val="24"/>
        </w:rPr>
      </w:pPr>
      <w:r>
        <w:rPr>
          <w:rFonts w:ascii="宋体" w:hAnsi="宋体"/>
          <w:b/>
          <w:bCs/>
          <w:sz w:val="24"/>
        </w:rPr>
        <w:br w:type="page"/>
      </w:r>
    </w:p>
    <w:p>
      <w:pPr>
        <w:spacing w:line="360" w:lineRule="auto"/>
        <w:jc w:val="center"/>
        <w:rPr>
          <w:rFonts w:ascii="宋体" w:hAnsi="宋体"/>
          <w:b/>
          <w:sz w:val="36"/>
          <w:szCs w:val="36"/>
        </w:rPr>
      </w:pPr>
      <w:r>
        <w:rPr>
          <w:rFonts w:hint="eastAsia" w:ascii="宋体" w:hAnsi="宋体"/>
          <w:b/>
          <w:sz w:val="36"/>
          <w:szCs w:val="36"/>
        </w:rPr>
        <w:t>中小企业声明函（货物）格式</w:t>
      </w:r>
    </w:p>
    <w:p>
      <w:pPr>
        <w:spacing w:line="360" w:lineRule="auto"/>
        <w:ind w:firstLine="504"/>
        <w:rPr>
          <w:rFonts w:ascii="宋体" w:hAnsi="宋体"/>
          <w:spacing w:val="6"/>
          <w:sz w:val="24"/>
        </w:rPr>
      </w:pPr>
      <w:r>
        <w:rPr>
          <w:rFonts w:ascii="宋体" w:hAnsi="宋体"/>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rFonts w:ascii="宋体" w:hAnsi="宋体"/>
          <w:spacing w:val="6"/>
          <w:sz w:val="24"/>
        </w:rPr>
      </w:pPr>
      <w:r>
        <w:rPr>
          <w:rFonts w:ascii="宋体" w:hAnsi="宋体"/>
          <w:spacing w:val="6"/>
          <w:sz w:val="24"/>
        </w:rPr>
        <w:t>1.</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（招标文件中明确的所属行业）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w:t>
      </w:r>
      <w:r>
        <w:rPr>
          <w:rFonts w:ascii="宋体" w:hAnsi="宋体"/>
          <w:spacing w:val="6"/>
          <w:sz w:val="24"/>
          <w:vertAlign w:val="superscript"/>
        </w:rPr>
        <w:t>1</w:t>
      </w:r>
      <w:r>
        <w:rPr>
          <w:rFonts w:ascii="宋体" w:hAnsi="宋体"/>
          <w:spacing w:val="6"/>
          <w:sz w:val="24"/>
        </w:rPr>
        <w:t>，属于（中型企业、小型企业、微型企业）；</w:t>
      </w:r>
    </w:p>
    <w:p>
      <w:pPr>
        <w:spacing w:line="360" w:lineRule="auto"/>
        <w:ind w:firstLine="504"/>
        <w:rPr>
          <w:rFonts w:ascii="宋体" w:hAnsi="宋体"/>
          <w:spacing w:val="6"/>
          <w:sz w:val="24"/>
        </w:rPr>
      </w:pPr>
      <w:r>
        <w:rPr>
          <w:rFonts w:ascii="宋体" w:hAnsi="宋体"/>
          <w:spacing w:val="6"/>
          <w:sz w:val="24"/>
        </w:rPr>
        <w:t>2.</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（招标文件中明确的所属行业）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，从业人员______人，营业收入为______万元，资产总额为______万元，属于</w:t>
      </w:r>
      <w:r>
        <w:rPr>
          <w:rFonts w:ascii="宋体" w:hAnsi="宋体"/>
          <w:spacing w:val="6"/>
          <w:sz w:val="24"/>
          <w:u w:val="single"/>
        </w:rPr>
        <w:t>（中型企业、小型企业、微型企业）</w:t>
      </w:r>
      <w:r>
        <w:rPr>
          <w:rFonts w:ascii="宋体" w:hAnsi="宋体"/>
          <w:spacing w:val="6"/>
          <w:sz w:val="24"/>
        </w:rPr>
        <w:t>；</w:t>
      </w:r>
    </w:p>
    <w:p>
      <w:pPr>
        <w:spacing w:line="360" w:lineRule="auto"/>
        <w:ind w:firstLine="504"/>
        <w:rPr>
          <w:rFonts w:ascii="宋体" w:hAnsi="宋体"/>
          <w:spacing w:val="6"/>
          <w:sz w:val="24"/>
        </w:rPr>
      </w:pPr>
      <w:r>
        <w:rPr>
          <w:rFonts w:ascii="宋体" w:hAnsi="宋体"/>
          <w:spacing w:val="6"/>
          <w:sz w:val="24"/>
        </w:rPr>
        <w:t>……</w:t>
      </w:r>
    </w:p>
    <w:p>
      <w:pPr>
        <w:spacing w:line="360" w:lineRule="auto"/>
        <w:ind w:firstLine="504"/>
        <w:rPr>
          <w:rFonts w:ascii="宋体" w:hAnsi="宋体"/>
          <w:spacing w:val="6"/>
          <w:sz w:val="24"/>
        </w:rPr>
      </w:pPr>
      <w:r>
        <w:rPr>
          <w:rFonts w:ascii="宋体" w:hAnsi="宋体"/>
          <w:spacing w:val="6"/>
          <w:sz w:val="24"/>
        </w:rPr>
        <w:t>以上企业，不属于大企业的分支机构，不存在控股股东为大企业的情形，也不存在与大企业的负责人为同一人的情形。</w:t>
      </w:r>
    </w:p>
    <w:p>
      <w:pPr>
        <w:spacing w:line="360" w:lineRule="auto"/>
        <w:ind w:firstLine="504"/>
        <w:rPr>
          <w:rFonts w:ascii="宋体" w:hAnsi="宋体"/>
          <w:spacing w:val="6"/>
          <w:sz w:val="24"/>
        </w:rPr>
      </w:pPr>
      <w:r>
        <w:rPr>
          <w:rFonts w:ascii="宋体" w:hAnsi="宋体"/>
          <w:spacing w:val="6"/>
          <w:sz w:val="24"/>
        </w:rPr>
        <w:t>本企业对上述声明内容的真实性负责。如有虚假，将依法承担相应责任。</w:t>
      </w:r>
    </w:p>
    <w:p>
      <w:pPr>
        <w:spacing w:line="360" w:lineRule="auto"/>
        <w:ind w:firstLine="504"/>
        <w:rPr>
          <w:rFonts w:ascii="宋体" w:hAnsi="宋体"/>
          <w:spacing w:val="6"/>
          <w:sz w:val="24"/>
        </w:rPr>
      </w:pPr>
    </w:p>
    <w:p>
      <w:pPr>
        <w:spacing w:line="360" w:lineRule="auto"/>
        <w:ind w:right="360" w:firstLine="480"/>
        <w:jc w:val="right"/>
        <w:rPr>
          <w:rFonts w:ascii="宋体" w:hAnsi="宋体"/>
          <w:sz w:val="24"/>
        </w:rPr>
      </w:pPr>
      <w:r>
        <w:rPr>
          <w:rFonts w:ascii="宋体" w:hAnsi="宋体"/>
          <w:sz w:val="24"/>
        </w:rPr>
        <w:t>企业名称（盖章）：________</w:t>
      </w:r>
    </w:p>
    <w:p>
      <w:pPr>
        <w:spacing w:line="360" w:lineRule="auto"/>
        <w:ind w:right="360" w:firstLine="480"/>
        <w:jc w:val="right"/>
        <w:rPr>
          <w:rFonts w:ascii="宋体" w:hAnsi="宋体"/>
          <w:sz w:val="24"/>
        </w:rPr>
      </w:pPr>
      <w:r>
        <w:rPr>
          <w:rFonts w:ascii="宋体" w:hAnsi="宋体"/>
          <w:sz w:val="24"/>
        </w:rPr>
        <w:t>日 期：________</w:t>
      </w:r>
    </w:p>
    <w:p>
      <w:pPr>
        <w:spacing w:line="360" w:lineRule="auto"/>
        <w:ind w:right="360" w:firstLine="480"/>
        <w:jc w:val="right"/>
        <w:rPr>
          <w:rFonts w:ascii="宋体" w:hAnsi="宋体"/>
          <w:sz w:val="24"/>
        </w:rPr>
      </w:pPr>
    </w:p>
    <w:p>
      <w:pPr>
        <w:spacing w:line="360" w:lineRule="auto"/>
        <w:ind w:right="360" w:firstLine="480"/>
        <w:jc w:val="right"/>
        <w:rPr>
          <w:rFonts w:ascii="宋体" w:hAnsi="宋体"/>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721"/>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szCs w:val="21"/>
              </w:rPr>
            </w:pPr>
            <w:r>
              <w:rPr>
                <w:rFonts w:ascii="宋体" w:hAnsi="宋体"/>
                <w:szCs w:val="21"/>
                <w:vertAlign w:val="superscript"/>
              </w:rPr>
              <w:t>1</w:t>
            </w:r>
            <w:r>
              <w:rPr>
                <w:rFonts w:ascii="宋体" w:hAnsi="宋体"/>
                <w:szCs w:val="21"/>
              </w:rPr>
              <w:t>从业人员、营业收入、资产总额填报上一年度数据，无上一年度数据的新成立企业可不填报。</w:t>
            </w:r>
          </w:p>
        </w:tc>
      </w:tr>
    </w:tbl>
    <w:p>
      <w:pPr>
        <w:adjustRightInd w:val="0"/>
        <w:snapToGrid w:val="0"/>
        <w:jc w:val="left"/>
        <w:rPr>
          <w:rFonts w:ascii="宋体" w:hAnsi="宋体"/>
          <w:szCs w:val="21"/>
          <w:vertAlign w:val="superscript"/>
        </w:rPr>
      </w:pPr>
    </w:p>
    <w:p>
      <w:pPr>
        <w:spacing w:line="360" w:lineRule="auto"/>
        <w:ind w:right="360" w:firstLine="480"/>
        <w:jc w:val="right"/>
        <w:rPr>
          <w:rFonts w:ascii="宋体" w:hAnsi="宋体"/>
          <w:sz w:val="24"/>
        </w:rPr>
      </w:pPr>
    </w:p>
    <w:p>
      <w:pPr>
        <w:spacing w:line="360" w:lineRule="auto"/>
        <w:ind w:right="360" w:firstLine="480"/>
        <w:jc w:val="right"/>
        <w:rPr>
          <w:rFonts w:ascii="宋体" w:hAnsi="宋体"/>
          <w:sz w:val="24"/>
        </w:rPr>
      </w:pPr>
    </w:p>
    <w:p>
      <w:pPr>
        <w:spacing w:line="360" w:lineRule="auto"/>
        <w:outlineLvl w:val="2"/>
        <w:rPr>
          <w:rFonts w:ascii="宋体" w:hAnsi="宋体"/>
          <w:sz w:val="24"/>
          <w:szCs w:val="20"/>
        </w:rPr>
      </w:pPr>
      <w:r>
        <w:rPr>
          <w:rFonts w:ascii="宋体" w:hAnsi="宋体"/>
          <w:sz w:val="24"/>
          <w:szCs w:val="20"/>
        </w:rPr>
        <w:br w:type="page"/>
      </w:r>
    </w:p>
    <w:p>
      <w:pPr>
        <w:spacing w:before="240" w:beforeLines="100" w:after="240" w:afterLines="100" w:line="360" w:lineRule="auto"/>
        <w:jc w:val="center"/>
        <w:rPr>
          <w:rFonts w:ascii="宋体" w:hAnsi="宋体"/>
          <w:sz w:val="36"/>
          <w:szCs w:val="36"/>
        </w:rPr>
      </w:pPr>
      <w:r>
        <w:rPr>
          <w:rFonts w:ascii="宋体" w:hAnsi="宋体"/>
          <w:b/>
          <w:bCs/>
          <w:sz w:val="36"/>
          <w:szCs w:val="36"/>
        </w:rPr>
        <w:t>残疾人福利性单位声明函格式</w:t>
      </w:r>
      <w:r>
        <w:rPr>
          <w:rFonts w:hint="eastAsia" w:ascii="宋体" w:hAnsi="宋体"/>
          <w:sz w:val="36"/>
          <w:szCs w:val="36"/>
        </w:rPr>
        <w:t>（如适用）</w:t>
      </w:r>
    </w:p>
    <w:p>
      <w:pPr>
        <w:spacing w:line="588" w:lineRule="exact"/>
        <w:ind w:firstLine="504"/>
        <w:rPr>
          <w:rFonts w:ascii="宋体" w:hAnsi="宋体"/>
          <w:spacing w:val="6"/>
          <w:sz w:val="24"/>
        </w:rPr>
      </w:pPr>
      <w:r>
        <w:rPr>
          <w:rFonts w:ascii="宋体" w:hAnsi="宋体"/>
          <w:spacing w:val="6"/>
          <w:sz w:val="24"/>
        </w:rPr>
        <w:t>本单位郑重声明，根据《财政部民政部中国残疾人联合会关于促进残疾人就业政府采购政策的通知》（财库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spacing w:val="6"/>
          <w:sz w:val="24"/>
        </w:rPr>
      </w:pPr>
      <w:r>
        <w:rPr>
          <w:rFonts w:ascii="宋体" w:hAnsi="宋体"/>
          <w:b/>
          <w:spacing w:val="6"/>
          <w:sz w:val="24"/>
        </w:rPr>
        <w:t>本单位对上述声明的真实性负责。如有虚假，将依法承担相应责任。</w:t>
      </w:r>
    </w:p>
    <w:p>
      <w:pPr>
        <w:spacing w:line="588" w:lineRule="exact"/>
        <w:ind w:firstLine="504" w:firstLineChars="200"/>
        <w:rPr>
          <w:rFonts w:ascii="宋体" w:hAnsi="宋体"/>
          <w:spacing w:val="6"/>
          <w:sz w:val="24"/>
        </w:rPr>
      </w:pPr>
    </w:p>
    <w:p>
      <w:pPr>
        <w:spacing w:line="588" w:lineRule="exact"/>
        <w:ind w:firstLine="504" w:firstLineChars="200"/>
        <w:rPr>
          <w:rFonts w:ascii="宋体" w:hAnsi="宋体"/>
          <w:spacing w:val="6"/>
          <w:sz w:val="24"/>
        </w:rPr>
      </w:pPr>
    </w:p>
    <w:p>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单位名称（盖章）：</w:t>
      </w:r>
    </w:p>
    <w:p>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日期：</w:t>
      </w:r>
    </w:p>
    <w:p>
      <w:pPr>
        <w:pStyle w:val="43"/>
        <w:ind w:firstLine="480"/>
      </w:pPr>
    </w:p>
    <w:p>
      <w:pPr>
        <w:pStyle w:val="43"/>
        <w:ind w:firstLine="480"/>
      </w:pPr>
    </w:p>
    <w:p/>
    <w:p>
      <w:pPr>
        <w:pStyle w:val="43"/>
        <w:ind w:firstLine="480"/>
      </w:pPr>
    </w:p>
    <w:p/>
    <w:p>
      <w:pPr>
        <w:pStyle w:val="43"/>
        <w:ind w:firstLine="480"/>
      </w:pPr>
    </w:p>
    <w:p>
      <w:pPr>
        <w:rPr>
          <w:rFonts w:ascii="宋体" w:hAnsi="宋体"/>
          <w:sz w:val="24"/>
          <w:szCs w:val="20"/>
        </w:rPr>
      </w:pPr>
      <w:r>
        <w:rPr>
          <w:rFonts w:ascii="宋体" w:hAnsi="宋体"/>
          <w:sz w:val="24"/>
          <w:szCs w:val="20"/>
        </w:rPr>
        <w:br w:type="page"/>
      </w:r>
    </w:p>
    <w:p>
      <w:pPr>
        <w:spacing w:line="360" w:lineRule="auto"/>
        <w:outlineLvl w:val="2"/>
        <w:rPr>
          <w:rFonts w:ascii="宋体" w:hAnsi="宋体"/>
          <w:sz w:val="24"/>
          <w:szCs w:val="20"/>
        </w:rPr>
      </w:pPr>
      <w:r>
        <w:rPr>
          <w:rFonts w:ascii="宋体" w:hAnsi="宋体"/>
          <w:sz w:val="24"/>
          <w:szCs w:val="20"/>
        </w:rPr>
        <w:t>8拟分包情况说明（类型二）</w:t>
      </w:r>
      <w:r>
        <w:rPr>
          <w:rFonts w:ascii="宋体" w:hAnsi="宋体"/>
          <w:sz w:val="24"/>
        </w:rPr>
        <w:t>（</w:t>
      </w:r>
      <w:r>
        <w:rPr>
          <w:rFonts w:hint="eastAsia" w:ascii="宋体" w:hAnsi="宋体"/>
          <w:sz w:val="24"/>
        </w:rPr>
        <w:t>不适用</w:t>
      </w:r>
      <w:r>
        <w:rPr>
          <w:rFonts w:ascii="宋体" w:hAnsi="宋体"/>
          <w:sz w:val="24"/>
        </w:rPr>
        <w:t>）</w:t>
      </w:r>
    </w:p>
    <w:p>
      <w:pPr>
        <w:autoSpaceDE w:val="0"/>
        <w:autoSpaceDN w:val="0"/>
        <w:adjustRightInd w:val="0"/>
        <w:jc w:val="center"/>
        <w:rPr>
          <w:rFonts w:ascii="宋体" w:hAnsi="宋体"/>
          <w:sz w:val="30"/>
          <w:szCs w:val="30"/>
        </w:rPr>
      </w:pPr>
    </w:p>
    <w:p>
      <w:pPr>
        <w:autoSpaceDE w:val="0"/>
        <w:autoSpaceDN w:val="0"/>
        <w:adjustRightInd w:val="0"/>
        <w:spacing w:line="360" w:lineRule="auto"/>
        <w:jc w:val="center"/>
        <w:rPr>
          <w:rFonts w:ascii="宋体" w:hAnsi="宋体"/>
          <w:b/>
          <w:sz w:val="36"/>
          <w:szCs w:val="36"/>
        </w:rPr>
      </w:pPr>
      <w:r>
        <w:rPr>
          <w:rFonts w:hint="eastAsia" w:ascii="宋体" w:hAnsi="宋体"/>
          <w:b/>
          <w:sz w:val="36"/>
          <w:szCs w:val="36"/>
        </w:rPr>
        <w:t>拟分包情况说明</w:t>
      </w:r>
    </w:p>
    <w:p>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pPr>
        <w:adjustRightInd w:val="0"/>
        <w:snapToGrid w:val="0"/>
        <w:spacing w:line="360" w:lineRule="auto"/>
        <w:ind w:firstLine="480" w:firstLineChars="200"/>
        <w:jc w:val="left"/>
        <w:rPr>
          <w:rFonts w:ascii="宋体" w:hAnsi="宋体"/>
          <w:sz w:val="24"/>
        </w:rPr>
      </w:pPr>
      <w:r>
        <w:rPr>
          <w:rFonts w:ascii="宋体" w:hAnsi="宋体"/>
          <w:sz w:val="24"/>
        </w:rPr>
        <w:t>我单位参加贵单位组织采购的</w:t>
      </w:r>
      <w:r>
        <w:rPr>
          <w:rFonts w:hint="eastAsia" w:ascii="宋体" w:hAnsi="宋体"/>
          <w:sz w:val="24"/>
        </w:rPr>
        <w:t>项目</w:t>
      </w:r>
      <w:r>
        <w:rPr>
          <w:rFonts w:ascii="宋体" w:hAnsi="宋体"/>
          <w:sz w:val="24"/>
        </w:rPr>
        <w:t>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0"/>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1"/>
              <w:jc w:val="center"/>
              <w:rPr>
                <w:rFonts w:eastAsiaTheme="minorEastAsia"/>
                <w:sz w:val="24"/>
              </w:rPr>
            </w:pPr>
            <w:r>
              <w:rPr>
                <w:rFonts w:eastAsiaTheme="minorEastAsia"/>
                <w:sz w:val="24"/>
              </w:rPr>
              <w:t>序号</w:t>
            </w:r>
          </w:p>
        </w:tc>
        <w:tc>
          <w:tcPr>
            <w:tcW w:w="1287" w:type="dxa"/>
            <w:vAlign w:val="center"/>
          </w:tcPr>
          <w:p>
            <w:pPr>
              <w:pStyle w:val="251"/>
              <w:jc w:val="center"/>
              <w:rPr>
                <w:rFonts w:eastAsiaTheme="minorEastAsia"/>
                <w:sz w:val="24"/>
              </w:rPr>
            </w:pPr>
            <w:r>
              <w:rPr>
                <w:rFonts w:eastAsiaTheme="minorEastAsia"/>
                <w:sz w:val="24"/>
              </w:rPr>
              <w:t>分包承担</w:t>
            </w:r>
          </w:p>
          <w:p>
            <w:pPr>
              <w:pStyle w:val="251"/>
              <w:jc w:val="center"/>
              <w:rPr>
                <w:rFonts w:eastAsiaTheme="minorEastAsia"/>
                <w:sz w:val="24"/>
              </w:rPr>
            </w:pPr>
            <w:r>
              <w:rPr>
                <w:rFonts w:eastAsiaTheme="minorEastAsia"/>
                <w:sz w:val="24"/>
              </w:rPr>
              <w:t>主体名称</w:t>
            </w:r>
          </w:p>
        </w:tc>
        <w:tc>
          <w:tcPr>
            <w:tcW w:w="1513" w:type="dxa"/>
            <w:vAlign w:val="center"/>
          </w:tcPr>
          <w:p>
            <w:pPr>
              <w:pStyle w:val="251"/>
              <w:jc w:val="center"/>
              <w:rPr>
                <w:rFonts w:eastAsiaTheme="minorEastAsia"/>
                <w:sz w:val="24"/>
                <w:lang w:eastAsia="zh-CN"/>
              </w:rPr>
            </w:pPr>
            <w:r>
              <w:rPr>
                <w:rFonts w:eastAsiaTheme="minorEastAsia"/>
                <w:sz w:val="24"/>
                <w:lang w:eastAsia="zh-CN"/>
              </w:rPr>
              <w:t>分包承担</w:t>
            </w:r>
          </w:p>
          <w:p>
            <w:pPr>
              <w:pStyle w:val="251"/>
              <w:jc w:val="center"/>
              <w:rPr>
                <w:rFonts w:eastAsiaTheme="minorEastAsia"/>
                <w:sz w:val="24"/>
                <w:lang w:eastAsia="zh-CN"/>
              </w:rPr>
            </w:pPr>
            <w:r>
              <w:rPr>
                <w:rFonts w:eastAsiaTheme="minorEastAsia"/>
                <w:sz w:val="24"/>
                <w:lang w:eastAsia="zh-CN"/>
              </w:rPr>
              <w:t>主体类型</w:t>
            </w:r>
          </w:p>
          <w:p>
            <w:pPr>
              <w:pStyle w:val="251"/>
              <w:jc w:val="center"/>
              <w:rPr>
                <w:rFonts w:eastAsiaTheme="minorEastAsia"/>
                <w:sz w:val="24"/>
                <w:lang w:eastAsia="zh-CN"/>
              </w:rPr>
            </w:pPr>
            <w:r>
              <w:rPr>
                <w:rFonts w:hint="eastAsia" w:eastAsiaTheme="minorEastAsia"/>
                <w:sz w:val="24"/>
                <w:lang w:eastAsia="zh-CN"/>
              </w:rPr>
              <w:t>（勾选）</w:t>
            </w:r>
          </w:p>
        </w:tc>
        <w:tc>
          <w:tcPr>
            <w:tcW w:w="1125" w:type="dxa"/>
            <w:vAlign w:val="center"/>
          </w:tcPr>
          <w:p>
            <w:pPr>
              <w:pStyle w:val="251"/>
              <w:jc w:val="center"/>
              <w:rPr>
                <w:rFonts w:eastAsiaTheme="minorEastAsia"/>
                <w:sz w:val="24"/>
              </w:rPr>
            </w:pPr>
            <w:r>
              <w:rPr>
                <w:rFonts w:eastAsiaTheme="minorEastAsia"/>
                <w:sz w:val="24"/>
              </w:rPr>
              <w:t>资质等级</w:t>
            </w:r>
          </w:p>
        </w:tc>
        <w:tc>
          <w:tcPr>
            <w:tcW w:w="1558" w:type="dxa"/>
            <w:vAlign w:val="center"/>
          </w:tcPr>
          <w:p>
            <w:pPr>
              <w:pStyle w:val="251"/>
              <w:jc w:val="center"/>
              <w:rPr>
                <w:rFonts w:eastAsiaTheme="minorEastAsia"/>
                <w:sz w:val="24"/>
              </w:rPr>
            </w:pPr>
            <w:r>
              <w:rPr>
                <w:rFonts w:eastAsiaTheme="minorEastAsia"/>
                <w:sz w:val="24"/>
              </w:rPr>
              <w:t>拟分包</w:t>
            </w:r>
          </w:p>
          <w:p>
            <w:pPr>
              <w:pStyle w:val="251"/>
              <w:jc w:val="center"/>
              <w:rPr>
                <w:rFonts w:eastAsiaTheme="minorEastAsia"/>
                <w:sz w:val="24"/>
              </w:rPr>
            </w:pPr>
            <w:r>
              <w:rPr>
                <w:rFonts w:eastAsiaTheme="minorEastAsia"/>
                <w:sz w:val="24"/>
              </w:rPr>
              <w:t>合同内容</w:t>
            </w:r>
          </w:p>
        </w:tc>
        <w:tc>
          <w:tcPr>
            <w:tcW w:w="1498" w:type="dxa"/>
            <w:vAlign w:val="center"/>
          </w:tcPr>
          <w:p>
            <w:pPr>
              <w:pStyle w:val="251"/>
              <w:jc w:val="center"/>
              <w:rPr>
                <w:rFonts w:eastAsiaTheme="minorEastAsia"/>
                <w:sz w:val="24"/>
                <w:lang w:eastAsia="zh-CN"/>
              </w:rPr>
            </w:pPr>
            <w:r>
              <w:rPr>
                <w:rFonts w:eastAsiaTheme="minorEastAsia"/>
                <w:sz w:val="24"/>
                <w:lang w:eastAsia="zh-CN"/>
              </w:rPr>
              <w:t>拟分包</w:t>
            </w:r>
          </w:p>
          <w:p>
            <w:pPr>
              <w:pStyle w:val="251"/>
              <w:jc w:val="center"/>
              <w:rPr>
                <w:rFonts w:eastAsiaTheme="minorEastAsia"/>
                <w:sz w:val="24"/>
                <w:lang w:eastAsia="zh-CN"/>
              </w:rPr>
            </w:pPr>
            <w:r>
              <w:rPr>
                <w:rFonts w:eastAsiaTheme="minorEastAsia"/>
                <w:sz w:val="24"/>
                <w:lang w:eastAsia="zh-CN"/>
              </w:rPr>
              <w:t>合同金额</w:t>
            </w:r>
          </w:p>
          <w:p>
            <w:pPr>
              <w:pStyle w:val="251"/>
              <w:jc w:val="center"/>
              <w:rPr>
                <w:rFonts w:eastAsiaTheme="minorEastAsia"/>
                <w:sz w:val="24"/>
                <w:lang w:eastAsia="zh-CN"/>
              </w:rPr>
            </w:pPr>
            <w:r>
              <w:rPr>
                <w:rFonts w:eastAsiaTheme="minorEastAsia"/>
                <w:sz w:val="24"/>
                <w:lang w:eastAsia="zh-CN"/>
              </w:rPr>
              <w:t>（人民币元）</w:t>
            </w:r>
          </w:p>
        </w:tc>
        <w:tc>
          <w:tcPr>
            <w:tcW w:w="1564" w:type="dxa"/>
            <w:vAlign w:val="center"/>
          </w:tcPr>
          <w:p>
            <w:pPr>
              <w:pStyle w:val="251"/>
              <w:jc w:val="center"/>
              <w:rPr>
                <w:rFonts w:eastAsiaTheme="minorEastAsia"/>
                <w:b/>
                <w:sz w:val="24"/>
                <w:lang w:eastAsia="zh-CN"/>
              </w:rPr>
            </w:pPr>
            <w:r>
              <w:rPr>
                <w:rFonts w:eastAsiaTheme="minorEastAsia"/>
                <w:b/>
                <w:sz w:val="24"/>
                <w:lang w:eastAsia="zh-CN"/>
              </w:rPr>
              <w:t>占</w:t>
            </w:r>
            <w:r>
              <w:rPr>
                <w:rFonts w:hint="eastAsia" w:eastAsiaTheme="minorEastAsia"/>
                <w:b/>
                <w:sz w:val="24"/>
                <w:lang w:eastAsia="zh-CN"/>
              </w:rPr>
              <w:t>投标报价</w:t>
            </w:r>
          </w:p>
          <w:p>
            <w:pPr>
              <w:pStyle w:val="251"/>
              <w:jc w:val="center"/>
              <w:rPr>
                <w:rFonts w:eastAsiaTheme="minorEastAsia"/>
                <w:sz w:val="24"/>
                <w:lang w:eastAsia="zh-CN"/>
              </w:rPr>
            </w:pPr>
            <w:r>
              <w:rPr>
                <w:rFonts w:eastAsiaTheme="minorEastAsia"/>
                <w:b/>
                <w:sz w:val="24"/>
                <w:lang w:eastAsia="zh-CN"/>
              </w:rPr>
              <w:t>的比例</w:t>
            </w:r>
            <w:r>
              <w:rPr>
                <w:rFonts w:hint="eastAsia" w:eastAsiaTheme="minorEastAsia"/>
                <w:b/>
                <w:sz w:val="24"/>
                <w:lang w:eastAsia="zh-CN"/>
              </w:rPr>
              <w:t>（</w:t>
            </w:r>
            <w:r>
              <w:rPr>
                <w:rFonts w:eastAsiaTheme="minorEastAsia"/>
                <w:b/>
                <w:sz w:val="24"/>
                <w:lang w:eastAsia="zh-CN"/>
              </w:rPr>
              <w:t>%</w:t>
            </w:r>
            <w:r>
              <w:rPr>
                <w:rFonts w:hint="eastAsia" w:eastAsiaTheme="minor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rPr>
            </w:pPr>
            <w:r>
              <w:rPr>
                <w:rFonts w:eastAsiaTheme="minorEastAsia"/>
                <w:sz w:val="24"/>
              </w:rPr>
              <w:t>1</w:t>
            </w:r>
          </w:p>
        </w:tc>
        <w:tc>
          <w:tcPr>
            <w:tcW w:w="1287" w:type="dxa"/>
            <w:vAlign w:val="center"/>
          </w:tcPr>
          <w:p>
            <w:pPr>
              <w:pStyle w:val="251"/>
              <w:jc w:val="center"/>
              <w:rPr>
                <w:rFonts w:cs="Times New Roman" w:eastAsiaTheme="minorEastAsia"/>
                <w:sz w:val="30"/>
              </w:rPr>
            </w:pPr>
          </w:p>
        </w:tc>
        <w:tc>
          <w:tcPr>
            <w:tcW w:w="1513" w:type="dxa"/>
            <w:vAlign w:val="center"/>
          </w:tcPr>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w:t>
            </w:r>
            <w:r>
              <w:rPr>
                <w:rFonts w:hint="eastAsia" w:cs="Times New Roman" w:eastAsiaTheme="minorEastAsia"/>
                <w:sz w:val="24"/>
                <w:lang w:eastAsia="zh-CN"/>
              </w:rPr>
              <w:t>其他类型</w:t>
            </w:r>
          </w:p>
        </w:tc>
        <w:tc>
          <w:tcPr>
            <w:tcW w:w="1125" w:type="dxa"/>
            <w:vAlign w:val="center"/>
          </w:tcPr>
          <w:p>
            <w:pPr>
              <w:pStyle w:val="251"/>
              <w:jc w:val="center"/>
              <w:rPr>
                <w:rFonts w:eastAsiaTheme="minorEastAsia"/>
                <w:sz w:val="30"/>
                <w:lang w:eastAsia="zh-CN"/>
              </w:rPr>
            </w:pPr>
          </w:p>
        </w:tc>
        <w:tc>
          <w:tcPr>
            <w:tcW w:w="1558" w:type="dxa"/>
            <w:vAlign w:val="center"/>
          </w:tcPr>
          <w:p>
            <w:pPr>
              <w:pStyle w:val="251"/>
              <w:jc w:val="center"/>
              <w:rPr>
                <w:rFonts w:eastAsiaTheme="minorEastAsia"/>
                <w:sz w:val="30"/>
                <w:lang w:eastAsia="zh-CN"/>
              </w:rPr>
            </w:pPr>
          </w:p>
        </w:tc>
        <w:tc>
          <w:tcPr>
            <w:tcW w:w="1498" w:type="dxa"/>
            <w:vAlign w:val="center"/>
          </w:tcPr>
          <w:p>
            <w:pPr>
              <w:pStyle w:val="251"/>
              <w:jc w:val="center"/>
              <w:rPr>
                <w:rFonts w:eastAsiaTheme="minorEastAsia"/>
                <w:sz w:val="30"/>
                <w:lang w:eastAsia="zh-CN"/>
              </w:rPr>
            </w:pPr>
          </w:p>
        </w:tc>
        <w:tc>
          <w:tcPr>
            <w:tcW w:w="1564" w:type="dxa"/>
            <w:vAlign w:val="center"/>
          </w:tcPr>
          <w:p>
            <w:pPr>
              <w:pStyle w:val="251"/>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lang w:eastAsia="zh-CN"/>
              </w:rPr>
            </w:pPr>
            <w:r>
              <w:rPr>
                <w:rFonts w:hint="eastAsia" w:eastAsiaTheme="minorEastAsia"/>
                <w:sz w:val="24"/>
                <w:lang w:eastAsia="zh-CN"/>
              </w:rPr>
              <w:t>2</w:t>
            </w:r>
          </w:p>
        </w:tc>
        <w:tc>
          <w:tcPr>
            <w:tcW w:w="1287" w:type="dxa"/>
            <w:vAlign w:val="center"/>
          </w:tcPr>
          <w:p>
            <w:pPr>
              <w:pStyle w:val="251"/>
              <w:jc w:val="center"/>
              <w:rPr>
                <w:rFonts w:eastAsiaTheme="minorEastAsia"/>
                <w:sz w:val="30"/>
              </w:rPr>
            </w:pPr>
          </w:p>
        </w:tc>
        <w:tc>
          <w:tcPr>
            <w:tcW w:w="1513" w:type="dxa"/>
            <w:vAlign w:val="center"/>
          </w:tcPr>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□小微企业</w:t>
            </w:r>
          </w:p>
          <w:p>
            <w:pPr>
              <w:pStyle w:val="251"/>
              <w:tabs>
                <w:tab w:val="left" w:pos="235"/>
              </w:tabs>
              <w:ind w:left="1" w:leftChars="-43" w:hanging="91" w:hangingChars="38"/>
              <w:jc w:val="center"/>
              <w:rPr>
                <w:rFonts w:cs="Times New Roman" w:eastAsiaTheme="minorEastAsia"/>
                <w:sz w:val="24"/>
                <w:lang w:eastAsia="zh-CN"/>
              </w:rPr>
            </w:pPr>
            <w:r>
              <w:rPr>
                <w:rFonts w:cs="Times New Roman" w:eastAsiaTheme="minorEastAsia"/>
                <w:sz w:val="24"/>
                <w:lang w:eastAsia="zh-CN"/>
              </w:rPr>
              <w:t>□</w:t>
            </w:r>
            <w:r>
              <w:rPr>
                <w:rFonts w:hint="eastAsia" w:cs="Times New Roman" w:eastAsiaTheme="minorEastAsia"/>
                <w:sz w:val="24"/>
                <w:lang w:eastAsia="zh-CN"/>
              </w:rPr>
              <w:t>其他类型</w:t>
            </w:r>
          </w:p>
        </w:tc>
        <w:tc>
          <w:tcPr>
            <w:tcW w:w="1125" w:type="dxa"/>
            <w:vAlign w:val="center"/>
          </w:tcPr>
          <w:p>
            <w:pPr>
              <w:pStyle w:val="251"/>
              <w:jc w:val="center"/>
              <w:rPr>
                <w:rFonts w:eastAsiaTheme="minorEastAsia"/>
                <w:sz w:val="30"/>
                <w:lang w:eastAsia="zh-CN"/>
              </w:rPr>
            </w:pPr>
          </w:p>
        </w:tc>
        <w:tc>
          <w:tcPr>
            <w:tcW w:w="1558" w:type="dxa"/>
            <w:vAlign w:val="center"/>
          </w:tcPr>
          <w:p>
            <w:pPr>
              <w:pStyle w:val="251"/>
              <w:jc w:val="center"/>
              <w:rPr>
                <w:rFonts w:eastAsiaTheme="minorEastAsia"/>
                <w:sz w:val="30"/>
                <w:lang w:eastAsia="zh-CN"/>
              </w:rPr>
            </w:pPr>
          </w:p>
        </w:tc>
        <w:tc>
          <w:tcPr>
            <w:tcW w:w="1498" w:type="dxa"/>
            <w:vAlign w:val="center"/>
          </w:tcPr>
          <w:p>
            <w:pPr>
              <w:pStyle w:val="251"/>
              <w:jc w:val="center"/>
              <w:rPr>
                <w:rFonts w:eastAsiaTheme="minorEastAsia"/>
                <w:sz w:val="30"/>
                <w:lang w:eastAsia="zh-CN"/>
              </w:rPr>
            </w:pPr>
          </w:p>
        </w:tc>
        <w:tc>
          <w:tcPr>
            <w:tcW w:w="1564" w:type="dxa"/>
            <w:vAlign w:val="center"/>
          </w:tcPr>
          <w:p>
            <w:pPr>
              <w:pStyle w:val="251"/>
              <w:jc w:val="center"/>
              <w:rPr>
                <w:rFonts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1"/>
              <w:jc w:val="center"/>
              <w:rPr>
                <w:rFonts w:eastAsiaTheme="minorEastAsia"/>
                <w:sz w:val="24"/>
                <w:lang w:eastAsia="zh-CN"/>
              </w:rPr>
            </w:pPr>
            <w:r>
              <w:rPr>
                <w:rFonts w:eastAsiaTheme="minorEastAsia"/>
                <w:sz w:val="24"/>
                <w:lang w:eastAsia="zh-CN"/>
              </w:rPr>
              <w:t>…</w:t>
            </w:r>
          </w:p>
        </w:tc>
        <w:tc>
          <w:tcPr>
            <w:tcW w:w="1287" w:type="dxa"/>
            <w:vAlign w:val="center"/>
          </w:tcPr>
          <w:p>
            <w:pPr>
              <w:pStyle w:val="251"/>
              <w:jc w:val="center"/>
              <w:rPr>
                <w:rFonts w:eastAsiaTheme="minorEastAsia"/>
                <w:sz w:val="30"/>
              </w:rPr>
            </w:pPr>
          </w:p>
        </w:tc>
        <w:tc>
          <w:tcPr>
            <w:tcW w:w="1513" w:type="dxa"/>
            <w:vAlign w:val="center"/>
          </w:tcPr>
          <w:p>
            <w:pPr>
              <w:pStyle w:val="251"/>
              <w:tabs>
                <w:tab w:val="left" w:pos="235"/>
              </w:tabs>
              <w:jc w:val="center"/>
              <w:rPr>
                <w:rFonts w:eastAsiaTheme="minorEastAsia"/>
                <w:sz w:val="24"/>
              </w:rPr>
            </w:pPr>
          </w:p>
        </w:tc>
        <w:tc>
          <w:tcPr>
            <w:tcW w:w="1125" w:type="dxa"/>
            <w:vAlign w:val="center"/>
          </w:tcPr>
          <w:p>
            <w:pPr>
              <w:pStyle w:val="251"/>
              <w:jc w:val="center"/>
              <w:rPr>
                <w:rFonts w:eastAsiaTheme="minorEastAsia"/>
                <w:sz w:val="30"/>
              </w:rPr>
            </w:pPr>
          </w:p>
        </w:tc>
        <w:tc>
          <w:tcPr>
            <w:tcW w:w="1558" w:type="dxa"/>
            <w:vAlign w:val="center"/>
          </w:tcPr>
          <w:p>
            <w:pPr>
              <w:pStyle w:val="251"/>
              <w:jc w:val="center"/>
              <w:rPr>
                <w:rFonts w:eastAsiaTheme="minorEastAsia"/>
                <w:sz w:val="30"/>
              </w:rPr>
            </w:pPr>
          </w:p>
        </w:tc>
        <w:tc>
          <w:tcPr>
            <w:tcW w:w="1498" w:type="dxa"/>
            <w:vAlign w:val="center"/>
          </w:tcPr>
          <w:p>
            <w:pPr>
              <w:pStyle w:val="251"/>
              <w:jc w:val="center"/>
              <w:rPr>
                <w:rFonts w:eastAsiaTheme="minorEastAsia"/>
                <w:sz w:val="30"/>
              </w:rPr>
            </w:pPr>
          </w:p>
        </w:tc>
        <w:tc>
          <w:tcPr>
            <w:tcW w:w="1564" w:type="dxa"/>
            <w:vAlign w:val="center"/>
          </w:tcPr>
          <w:p>
            <w:pPr>
              <w:pStyle w:val="251"/>
              <w:jc w:val="center"/>
              <w:rPr>
                <w:rFonts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1"/>
              <w:ind w:right="57" w:rightChars="27"/>
              <w:jc w:val="right"/>
              <w:rPr>
                <w:rFonts w:eastAsiaTheme="minorEastAsia"/>
                <w:sz w:val="24"/>
                <w:lang w:eastAsia="zh-CN"/>
              </w:rPr>
            </w:pPr>
            <w:r>
              <w:rPr>
                <w:rFonts w:hint="eastAsia" w:eastAsiaTheme="minorEastAsia"/>
                <w:sz w:val="24"/>
                <w:lang w:eastAsia="zh-CN"/>
              </w:rPr>
              <w:t>合计：</w:t>
            </w:r>
          </w:p>
        </w:tc>
        <w:tc>
          <w:tcPr>
            <w:tcW w:w="1498" w:type="dxa"/>
            <w:vAlign w:val="center"/>
          </w:tcPr>
          <w:p>
            <w:pPr>
              <w:pStyle w:val="251"/>
              <w:jc w:val="center"/>
              <w:rPr>
                <w:rFonts w:eastAsiaTheme="minorEastAsia"/>
                <w:sz w:val="30"/>
              </w:rPr>
            </w:pPr>
          </w:p>
        </w:tc>
        <w:tc>
          <w:tcPr>
            <w:tcW w:w="1564" w:type="dxa"/>
            <w:vAlign w:val="center"/>
          </w:tcPr>
          <w:p>
            <w:pPr>
              <w:pStyle w:val="251"/>
              <w:jc w:val="center"/>
              <w:rPr>
                <w:rFonts w:eastAsiaTheme="minorEastAsia"/>
                <w:sz w:val="30"/>
              </w:rPr>
            </w:pPr>
          </w:p>
        </w:tc>
      </w:tr>
    </w:tbl>
    <w:p>
      <w:pPr>
        <w:adjustRightInd w:val="0"/>
        <w:snapToGrid w:val="0"/>
        <w:spacing w:line="360" w:lineRule="auto"/>
        <w:ind w:firstLine="480" w:firstLineChars="200"/>
        <w:jc w:val="left"/>
        <w:rPr>
          <w:rFonts w:ascii="宋体" w:hAnsi="宋体"/>
          <w:sz w:val="24"/>
        </w:rPr>
      </w:pPr>
    </w:p>
    <w:p>
      <w:pPr>
        <w:adjustRightInd w:val="0"/>
        <w:snapToGrid w:val="0"/>
        <w:spacing w:line="360" w:lineRule="auto"/>
        <w:jc w:val="left"/>
        <w:rPr>
          <w:rFonts w:ascii="宋体" w:hAnsi="宋体"/>
          <w:sz w:val="24"/>
        </w:rPr>
      </w:pPr>
      <w:r>
        <w:rPr>
          <w:rFonts w:ascii="宋体" w:hAnsi="宋体"/>
          <w:sz w:val="24"/>
        </w:rPr>
        <w:t>注：</w:t>
      </w:r>
    </w:p>
    <w:p>
      <w:pPr>
        <w:adjustRightInd w:val="0"/>
        <w:snapToGrid w:val="0"/>
        <w:spacing w:line="360" w:lineRule="auto"/>
        <w:jc w:val="left"/>
        <w:rPr>
          <w:rFonts w:ascii="宋体" w:hAnsi="宋体"/>
          <w:sz w:val="24"/>
        </w:rPr>
      </w:pPr>
      <w:r>
        <w:rPr>
          <w:rFonts w:ascii="宋体" w:hAnsi="宋体"/>
          <w:sz w:val="24"/>
        </w:rPr>
        <w:t>1.本表仅在投标人非因“为落实政府采购政策”而分包时填写；投标人“为落实政府采购政策”而向中小企业分包时请按照《</w:t>
      </w:r>
      <w:r>
        <w:rPr>
          <w:rFonts w:ascii="宋体" w:hAnsi="宋体"/>
          <w:sz w:val="24"/>
          <w:szCs w:val="20"/>
        </w:rPr>
        <w:t>拟分包情况说明及分包意向协议</w:t>
      </w:r>
      <w:r>
        <w:rPr>
          <w:rFonts w:ascii="宋体" w:hAnsi="宋体"/>
          <w:sz w:val="24"/>
        </w:rPr>
        <w:t>》（类型一）要求填写。</w:t>
      </w:r>
    </w:p>
    <w:p>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w:t>
      </w:r>
      <w:r>
        <w:rPr>
          <w:rFonts w:hint="eastAsia" w:ascii="宋体" w:hAnsi="宋体"/>
          <w:sz w:val="24"/>
        </w:rPr>
        <w:t>电子件，</w:t>
      </w:r>
      <w:r>
        <w:rPr>
          <w:rFonts w:ascii="宋体" w:hAnsi="宋体"/>
          <w:sz w:val="24"/>
        </w:rPr>
        <w:t>否则</w:t>
      </w:r>
      <w:r>
        <w:rPr>
          <w:rFonts w:ascii="宋体" w:hAnsi="宋体"/>
          <w:b/>
          <w:sz w:val="24"/>
        </w:rPr>
        <w:t>投标无效</w:t>
      </w:r>
      <w:r>
        <w:rPr>
          <w:rFonts w:ascii="宋体" w:hAnsi="宋体"/>
          <w:sz w:val="24"/>
        </w:rPr>
        <w:t>。</w:t>
      </w:r>
    </w:p>
    <w:p>
      <w:pPr>
        <w:adjustRightInd w:val="0"/>
        <w:snapToGrid w:val="0"/>
        <w:spacing w:line="360" w:lineRule="auto"/>
        <w:jc w:val="left"/>
        <w:rPr>
          <w:rFonts w:ascii="宋体" w:hAnsi="宋体"/>
          <w:sz w:val="24"/>
        </w:rPr>
      </w:pPr>
    </w:p>
    <w:p>
      <w:pPr>
        <w:adjustRightInd w:val="0"/>
        <w:snapToGrid w:val="0"/>
        <w:spacing w:line="360" w:lineRule="auto"/>
        <w:ind w:firstLine="480" w:firstLineChars="200"/>
        <w:jc w:val="right"/>
        <w:rPr>
          <w:rFonts w:ascii="宋体" w:hAnsi="宋体"/>
          <w:sz w:val="24"/>
        </w:rPr>
      </w:pPr>
      <w:r>
        <w:rPr>
          <w:rFonts w:ascii="宋体" w:hAnsi="宋体"/>
          <w:sz w:val="24"/>
        </w:rPr>
        <w:t>投标人名称（盖章）：______</w:t>
      </w:r>
    </w:p>
    <w:p>
      <w:pPr>
        <w:adjustRightInd w:val="0"/>
        <w:snapToGrid w:val="0"/>
        <w:spacing w:line="360" w:lineRule="auto"/>
        <w:ind w:firstLine="480" w:firstLineChars="200"/>
        <w:jc w:val="right"/>
        <w:rPr>
          <w:rFonts w:ascii="宋体" w:hAnsi="宋体"/>
          <w:sz w:val="24"/>
        </w:rPr>
      </w:pPr>
      <w:r>
        <w:rPr>
          <w:rFonts w:ascii="宋体" w:hAnsi="宋体"/>
          <w:sz w:val="24"/>
        </w:rPr>
        <w:t>日期：_____年______月______日</w:t>
      </w:r>
    </w:p>
    <w:p>
      <w:pPr>
        <w:spacing w:line="360" w:lineRule="auto"/>
        <w:rPr>
          <w:rFonts w:ascii="宋体" w:hAnsi="宋体"/>
          <w:b/>
          <w:sz w:val="24"/>
        </w:rPr>
      </w:pPr>
    </w:p>
    <w:p>
      <w:pPr>
        <w:spacing w:line="360" w:lineRule="auto"/>
        <w:outlineLvl w:val="2"/>
        <w:rPr>
          <w:rFonts w:ascii="宋体" w:hAnsi="宋体"/>
          <w:b/>
          <w:sz w:val="36"/>
          <w:szCs w:val="36"/>
        </w:rPr>
      </w:pPr>
      <w:r>
        <w:rPr>
          <w:rFonts w:ascii="宋体" w:hAnsi="宋体"/>
          <w:sz w:val="24"/>
          <w:szCs w:val="20"/>
        </w:rPr>
        <w:br w:type="page"/>
      </w:r>
      <w:r>
        <w:rPr>
          <w:rFonts w:ascii="宋体" w:hAnsi="宋体"/>
          <w:sz w:val="24"/>
          <w:szCs w:val="20"/>
        </w:rPr>
        <w:t>9招标文件要求提供或</w:t>
      </w:r>
      <w:r>
        <w:rPr>
          <w:rFonts w:hint="eastAsia" w:ascii="宋体" w:hAnsi="宋体"/>
          <w:sz w:val="24"/>
          <w:szCs w:val="20"/>
        </w:rPr>
        <w:t>供应商</w:t>
      </w:r>
      <w:r>
        <w:rPr>
          <w:rFonts w:ascii="宋体" w:hAnsi="宋体"/>
          <w:sz w:val="24"/>
          <w:szCs w:val="20"/>
        </w:rPr>
        <w:t>认为应附的其他材料</w:t>
      </w:r>
    </w:p>
    <w:p>
      <w:pPr>
        <w:tabs>
          <w:tab w:val="left" w:pos="360"/>
        </w:tabs>
        <w:snapToGrid w:val="0"/>
        <w:spacing w:line="360" w:lineRule="auto"/>
        <w:outlineLvl w:val="1"/>
        <w:rPr>
          <w:rFonts w:ascii="宋体" w:hAnsi="宋体"/>
          <w:sz w:val="24"/>
        </w:rPr>
      </w:pPr>
      <w:bookmarkStart w:id="887" w:name="_Hlk73437782"/>
      <w:bookmarkStart w:id="888" w:name="_Toc22572"/>
      <w:r>
        <w:rPr>
          <w:rFonts w:hint="eastAsia" w:ascii="宋体" w:hAnsi="宋体"/>
          <w:sz w:val="24"/>
        </w:rPr>
        <w:t>9-1采购代理服务费</w:t>
      </w:r>
      <w:bookmarkEnd w:id="887"/>
      <w:r>
        <w:rPr>
          <w:rFonts w:hint="eastAsia" w:ascii="宋体" w:hAnsi="宋体"/>
          <w:sz w:val="24"/>
        </w:rPr>
        <w:t>承诺书</w:t>
      </w:r>
      <w:bookmarkEnd w:id="888"/>
      <w:r>
        <w:rPr>
          <w:rFonts w:hint="eastAsia" w:ascii="宋体" w:hAnsi="宋体"/>
          <w:sz w:val="24"/>
        </w:rPr>
        <w:t>（如有）（不适用）</w:t>
      </w:r>
    </w:p>
    <w:p>
      <w:pPr>
        <w:spacing w:line="360" w:lineRule="auto"/>
        <w:rPr>
          <w:rFonts w:ascii="宋体" w:hAnsi="宋体"/>
          <w:sz w:val="24"/>
        </w:rPr>
      </w:pPr>
    </w:p>
    <w:p>
      <w:pPr>
        <w:spacing w:line="360" w:lineRule="auto"/>
        <w:rPr>
          <w:rFonts w:ascii="宋体" w:hAnsi="宋体"/>
          <w:sz w:val="24"/>
          <w:u w:val="single"/>
        </w:rPr>
      </w:pPr>
      <w:r>
        <w:rPr>
          <w:rFonts w:hint="eastAsia" w:ascii="宋体" w:hAnsi="宋体" w:cs="仿宋_GB2312"/>
          <w:sz w:val="24"/>
        </w:rPr>
        <w:t>致：</w:t>
      </w:r>
      <w:r>
        <w:rPr>
          <w:rFonts w:hint="eastAsia" w:ascii="宋体" w:hAnsi="宋体" w:cs="仿宋_GB2312"/>
          <w:i/>
          <w:iCs/>
          <w:sz w:val="24"/>
          <w:u w:val="single"/>
        </w:rPr>
        <w:t>（采购代理机构）</w:t>
      </w:r>
    </w:p>
    <w:p>
      <w:pPr>
        <w:spacing w:line="360" w:lineRule="auto"/>
        <w:rPr>
          <w:rFonts w:ascii="宋体" w:hAnsi="宋体"/>
          <w:sz w:val="24"/>
        </w:rPr>
      </w:pPr>
    </w:p>
    <w:p>
      <w:pPr>
        <w:widowControl/>
        <w:spacing w:line="360" w:lineRule="auto"/>
        <w:ind w:firstLine="480" w:firstLineChars="200"/>
        <w:jc w:val="left"/>
        <w:rPr>
          <w:rFonts w:ascii="宋体" w:hAnsi="宋体" w:cs="Arial"/>
          <w:sz w:val="24"/>
        </w:rPr>
      </w:pPr>
      <w:r>
        <w:rPr>
          <w:rFonts w:hint="eastAsia" w:ascii="宋体" w:hAnsi="宋体" w:cs="Arial"/>
          <w:sz w:val="24"/>
        </w:rPr>
        <w:t>如果我方在贵公司组织的项目第</w:t>
      </w:r>
      <w:r>
        <w:rPr>
          <w:rFonts w:hint="eastAsia" w:ascii="宋体" w:hAnsi="宋体" w:cs="Arial"/>
          <w:sz w:val="24"/>
          <w:u w:val="single"/>
        </w:rPr>
        <w:t xml:space="preserve">   </w:t>
      </w:r>
      <w:r>
        <w:rPr>
          <w:rFonts w:hint="eastAsia" w:ascii="宋体" w:hAnsi="宋体" w:cs="Arial"/>
          <w:sz w:val="24"/>
        </w:rPr>
        <w:t>包采购活动中被确定为</w:t>
      </w:r>
      <w:r>
        <w:rPr>
          <w:rFonts w:hint="eastAsia" w:ascii="宋体" w:hAnsi="宋体" w:cs="Arial"/>
          <w:sz w:val="24"/>
          <w:u w:val="single"/>
        </w:rPr>
        <w:t>中标</w:t>
      </w:r>
      <w:r>
        <w:rPr>
          <w:rFonts w:hint="eastAsia" w:ascii="宋体" w:hAnsi="宋体" w:cs="Arial"/>
          <w:sz w:val="24"/>
        </w:rPr>
        <w:t>人（项目编号：），我方保证在领取《中标通知书》时按</w:t>
      </w:r>
      <w:r>
        <w:rPr>
          <w:rFonts w:hint="eastAsia" w:ascii="宋体" w:hAnsi="宋体" w:cs="Arial"/>
          <w:sz w:val="24"/>
          <w:u w:val="single"/>
        </w:rPr>
        <w:t>招标</w:t>
      </w:r>
      <w:r>
        <w:rPr>
          <w:rFonts w:hint="eastAsia" w:ascii="宋体" w:hAnsi="宋体" w:cs="Arial"/>
          <w:sz w:val="24"/>
        </w:rPr>
        <w:t>文件的规定，以支票、现金、电汇中的一种，向北京数圣工程造价咨询有限公司支付</w:t>
      </w:r>
      <w:r>
        <w:rPr>
          <w:rFonts w:hint="eastAsia" w:ascii="宋体" w:hAnsi="宋体" w:cs="Arial"/>
          <w:sz w:val="24"/>
          <w:u w:val="single"/>
        </w:rPr>
        <w:t>招标</w:t>
      </w:r>
      <w:r>
        <w:rPr>
          <w:rFonts w:hint="eastAsia" w:ascii="宋体" w:hAnsi="宋体" w:cs="Arial"/>
          <w:sz w:val="24"/>
        </w:rPr>
        <w:t>代理服务费，</w:t>
      </w:r>
      <w:r>
        <w:rPr>
          <w:rFonts w:hint="eastAsia" w:ascii="宋体" w:hAnsi="宋体" w:cs="Arial"/>
          <w:sz w:val="24"/>
          <w:u w:val="single"/>
        </w:rPr>
        <w:t>招标</w:t>
      </w:r>
      <w:r>
        <w:rPr>
          <w:rFonts w:hint="eastAsia" w:ascii="宋体" w:hAnsi="宋体" w:cs="Arial"/>
          <w:sz w:val="24"/>
        </w:rPr>
        <w:t>代理服务费参考《国家发展改革委关于进一步放开建设项目专业服务价格的通知》（发改价格[2015]299号）有关规定缴纳采购代理服务费。</w:t>
      </w:r>
    </w:p>
    <w:p>
      <w:pPr>
        <w:spacing w:line="360" w:lineRule="auto"/>
        <w:ind w:firstLine="448"/>
        <w:jc w:val="left"/>
        <w:rPr>
          <w:rFonts w:ascii="宋体" w:hAnsi="宋体"/>
          <w:sz w:val="24"/>
        </w:rPr>
      </w:pPr>
    </w:p>
    <w:p>
      <w:pPr>
        <w:spacing w:line="360" w:lineRule="auto"/>
        <w:ind w:firstLine="448"/>
        <w:jc w:val="left"/>
        <w:rPr>
          <w:rFonts w:ascii="宋体" w:hAnsi="宋体"/>
          <w:sz w:val="24"/>
        </w:rPr>
      </w:pPr>
      <w:r>
        <w:rPr>
          <w:rFonts w:ascii="宋体" w:hAnsi="宋体"/>
          <w:sz w:val="24"/>
        </w:rPr>
        <w:t>开户名全称：</w:t>
      </w:r>
    </w:p>
    <w:p>
      <w:pPr>
        <w:spacing w:line="360" w:lineRule="auto"/>
        <w:ind w:firstLine="448"/>
        <w:jc w:val="left"/>
        <w:rPr>
          <w:rFonts w:ascii="宋体" w:hAnsi="宋体"/>
          <w:sz w:val="24"/>
        </w:rPr>
      </w:pPr>
      <w:r>
        <w:rPr>
          <w:rFonts w:ascii="宋体" w:hAnsi="宋体"/>
          <w:sz w:val="24"/>
        </w:rPr>
        <w:t>开户银行：</w:t>
      </w:r>
    </w:p>
    <w:p>
      <w:pPr>
        <w:spacing w:line="360" w:lineRule="auto"/>
        <w:ind w:firstLine="448"/>
        <w:jc w:val="left"/>
        <w:rPr>
          <w:rFonts w:ascii="宋体" w:hAnsi="宋体"/>
          <w:sz w:val="24"/>
        </w:rPr>
      </w:pPr>
      <w:r>
        <w:rPr>
          <w:rFonts w:ascii="宋体" w:hAnsi="宋体"/>
          <w:sz w:val="24"/>
        </w:rPr>
        <w:t>帐号：</w:t>
      </w:r>
    </w:p>
    <w:p>
      <w:pPr>
        <w:spacing w:line="360" w:lineRule="auto"/>
        <w:rPr>
          <w:rFonts w:ascii="宋体" w:hAnsi="宋体" w:cs="仿宋_GB2312"/>
          <w:sz w:val="24"/>
        </w:rPr>
      </w:pPr>
    </w:p>
    <w:p>
      <w:pPr>
        <w:spacing w:line="360" w:lineRule="auto"/>
        <w:rPr>
          <w:rFonts w:ascii="宋体" w:hAnsi="宋体" w:cs="仿宋_GB2312"/>
          <w:sz w:val="24"/>
        </w:rPr>
      </w:pPr>
    </w:p>
    <w:p>
      <w:pPr>
        <w:spacing w:line="360" w:lineRule="auto"/>
        <w:rPr>
          <w:rFonts w:ascii="宋体" w:hAnsi="宋体"/>
          <w:sz w:val="24"/>
        </w:rPr>
      </w:pPr>
      <w:r>
        <w:rPr>
          <w:rFonts w:ascii="宋体" w:hAnsi="宋体" w:cs="仿宋_GB2312"/>
          <w:sz w:val="24"/>
        </w:rPr>
        <w:tab/>
      </w:r>
      <w:r>
        <w:rPr>
          <w:rFonts w:ascii="宋体" w:hAnsi="宋体" w:cs="仿宋_GB2312"/>
          <w:sz w:val="24"/>
        </w:rPr>
        <w:tab/>
      </w:r>
      <w:r>
        <w:rPr>
          <w:rFonts w:hint="eastAsia" w:ascii="宋体" w:hAnsi="宋体" w:cs="仿宋_GB2312"/>
          <w:sz w:val="24"/>
        </w:rPr>
        <w:t>特此承诺！</w:t>
      </w:r>
    </w:p>
    <w:p>
      <w:pPr>
        <w:spacing w:line="360" w:lineRule="auto"/>
        <w:rPr>
          <w:rFonts w:ascii="宋体" w:hAnsi="宋体"/>
          <w:sz w:val="24"/>
        </w:rPr>
      </w:pPr>
    </w:p>
    <w:p>
      <w:pPr>
        <w:spacing w:line="360" w:lineRule="auto"/>
        <w:rPr>
          <w:rFonts w:ascii="宋体" w:hAnsi="宋体"/>
          <w:sz w:val="24"/>
        </w:rPr>
      </w:pPr>
      <w:r>
        <w:rPr>
          <w:rFonts w:ascii="宋体" w:hAnsi="宋体"/>
          <w:sz w:val="24"/>
        </w:rPr>
        <w:tab/>
      </w:r>
      <w:r>
        <w:rPr>
          <w:rFonts w:hint="eastAsia" w:ascii="宋体" w:hAnsi="宋体" w:cs="仿宋_GB2312"/>
          <w:sz w:val="24"/>
        </w:rPr>
        <w:t>承诺方法定名称：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（承诺方盖章）</w:t>
      </w:r>
    </w:p>
    <w:p>
      <w:pPr>
        <w:spacing w:line="360" w:lineRule="auto"/>
        <w:rPr>
          <w:rFonts w:ascii="宋体" w:hAnsi="宋体"/>
          <w:sz w:val="24"/>
        </w:rPr>
      </w:pPr>
      <w:r>
        <w:rPr>
          <w:rFonts w:ascii="宋体" w:hAnsi="宋体"/>
          <w:sz w:val="24"/>
        </w:rPr>
        <w:tab/>
      </w:r>
      <w:r>
        <w:rPr>
          <w:rFonts w:hint="eastAsia" w:ascii="宋体" w:hAnsi="宋体" w:cs="仿宋_GB2312"/>
          <w:sz w:val="24"/>
        </w:rPr>
        <w:t>地址：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rPr>
          <w:rFonts w:ascii="宋体" w:hAnsi="宋体"/>
          <w:sz w:val="24"/>
        </w:rPr>
      </w:pPr>
      <w:r>
        <w:rPr>
          <w:rFonts w:ascii="宋体" w:hAnsi="宋体"/>
          <w:sz w:val="24"/>
        </w:rPr>
        <w:tab/>
      </w:r>
      <w:r>
        <w:rPr>
          <w:rFonts w:hint="eastAsia" w:ascii="宋体" w:hAnsi="宋体" w:cs="仿宋_GB2312"/>
          <w:sz w:val="24"/>
        </w:rPr>
        <w:t>电话：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传真：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rPr>
          <w:rFonts w:ascii="宋体" w:hAnsi="宋体"/>
          <w:sz w:val="24"/>
        </w:rPr>
      </w:pPr>
      <w:r>
        <w:rPr>
          <w:rFonts w:ascii="宋体" w:hAnsi="宋体"/>
          <w:sz w:val="24"/>
        </w:rPr>
        <w:tab/>
      </w:r>
      <w:r>
        <w:rPr>
          <w:rFonts w:hint="eastAsia" w:ascii="宋体" w:hAnsi="宋体" w:cs="仿宋_GB2312"/>
          <w:sz w:val="24"/>
        </w:rPr>
        <w:t>电传：</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spacing w:line="360" w:lineRule="auto"/>
        <w:rPr>
          <w:rFonts w:ascii="宋体" w:hAnsi="宋体"/>
          <w:sz w:val="24"/>
        </w:rPr>
      </w:pPr>
      <w:r>
        <w:rPr>
          <w:rFonts w:ascii="宋体" w:hAnsi="宋体"/>
          <w:sz w:val="24"/>
        </w:rPr>
        <w:tab/>
      </w:r>
      <w:r>
        <w:rPr>
          <w:rFonts w:hint="eastAsia" w:ascii="宋体" w:hAnsi="宋体" w:cs="仿宋_GB2312"/>
          <w:sz w:val="24"/>
        </w:rPr>
        <w:t>承诺方法定代表人或被授权人：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sz w:val="24"/>
        </w:rPr>
        <w:t>（签字或盖章）</w:t>
      </w:r>
    </w:p>
    <w:p>
      <w:pPr>
        <w:spacing w:line="360" w:lineRule="auto"/>
        <w:rPr>
          <w:rFonts w:ascii="宋体" w:hAnsi="宋体"/>
          <w:sz w:val="24"/>
          <w:u w:val="single"/>
        </w:rPr>
      </w:pPr>
      <w:r>
        <w:rPr>
          <w:rFonts w:ascii="宋体" w:hAnsi="宋体"/>
          <w:sz w:val="24"/>
        </w:rPr>
        <w:tab/>
      </w:r>
      <w:r>
        <w:rPr>
          <w:rFonts w:hint="eastAsia" w:ascii="宋体" w:hAnsi="宋体" w:cs="仿宋_GB2312"/>
          <w:sz w:val="24"/>
        </w:rPr>
        <w:t>承诺日期：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pPr>
        <w:pStyle w:val="43"/>
        <w:ind w:left="0" w:leftChars="0" w:firstLine="0" w:firstLineChars="0"/>
        <w:rPr>
          <w:rFonts w:ascii="宋体" w:hAnsi="宋体"/>
        </w:rPr>
      </w:pPr>
    </w:p>
    <w:p>
      <w:pPr>
        <w:spacing w:line="360" w:lineRule="auto"/>
        <w:rPr>
          <w:rFonts w:ascii="宋体" w:hAnsi="宋体"/>
          <w:sz w:val="24"/>
        </w:rPr>
      </w:pPr>
    </w:p>
    <w:p>
      <w:pPr>
        <w:pStyle w:val="43"/>
        <w:ind w:firstLine="480"/>
        <w:rPr>
          <w:rFonts w:ascii="宋体" w:hAnsi="宋体"/>
        </w:rPr>
      </w:pPr>
      <w:r>
        <w:rPr>
          <w:rFonts w:ascii="宋体" w:hAnsi="宋体"/>
        </w:rPr>
        <w:br w:type="page"/>
      </w:r>
    </w:p>
    <w:p>
      <w:pPr>
        <w:tabs>
          <w:tab w:val="left" w:pos="360"/>
        </w:tabs>
        <w:snapToGrid w:val="0"/>
        <w:spacing w:line="360" w:lineRule="auto"/>
        <w:outlineLvl w:val="1"/>
        <w:rPr>
          <w:rFonts w:ascii="宋体" w:hAnsi="宋体"/>
          <w:b/>
          <w:sz w:val="24"/>
        </w:rPr>
      </w:pPr>
      <w:r>
        <w:rPr>
          <w:rFonts w:hint="eastAsia" w:ascii="宋体" w:hAnsi="宋体"/>
        </w:rPr>
        <w:t>9-2</w:t>
      </w:r>
      <w:r>
        <w:rPr>
          <w:rFonts w:hint="eastAsia" w:ascii="宋体" w:hAnsi="宋体"/>
          <w:sz w:val="24"/>
        </w:rPr>
        <w:t>拟用于本项目的团队负责人及主要成员情况一览表</w:t>
      </w:r>
    </w:p>
    <w:tbl>
      <w:tblPr>
        <w:tblStyle w:val="44"/>
        <w:tblpPr w:leftFromText="180" w:rightFromText="180" w:vertAnchor="text" w:horzAnchor="page" w:tblpX="1335" w:tblpY="245"/>
        <w:tblOverlap w:val="never"/>
        <w:tblW w:w="0" w:type="auto"/>
        <w:tblInd w:w="0" w:type="dxa"/>
        <w:tblLayout w:type="fixed"/>
        <w:tblCellMar>
          <w:top w:w="0" w:type="dxa"/>
          <w:left w:w="108" w:type="dxa"/>
          <w:bottom w:w="0" w:type="dxa"/>
          <w:right w:w="108" w:type="dxa"/>
        </w:tblCellMar>
      </w:tblPr>
      <w:tblGrid>
        <w:gridCol w:w="704"/>
        <w:gridCol w:w="851"/>
        <w:gridCol w:w="708"/>
        <w:gridCol w:w="1276"/>
        <w:gridCol w:w="1985"/>
        <w:gridCol w:w="2268"/>
        <w:gridCol w:w="1408"/>
      </w:tblGrid>
      <w:tr>
        <w:tblPrEx>
          <w:tblCellMar>
            <w:top w:w="0" w:type="dxa"/>
            <w:left w:w="108" w:type="dxa"/>
            <w:bottom w:w="0" w:type="dxa"/>
            <w:right w:w="108" w:type="dxa"/>
          </w:tblCellMar>
        </w:tblPrEx>
        <w:trPr>
          <w:trHeight w:val="624" w:hRule="atLeast"/>
        </w:trPr>
        <w:tc>
          <w:tcPr>
            <w:tcW w:w="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序号</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姓名</w:t>
            </w:r>
          </w:p>
        </w:tc>
        <w:tc>
          <w:tcPr>
            <w:tcW w:w="708"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年龄</w:t>
            </w:r>
          </w:p>
        </w:tc>
        <w:tc>
          <w:tcPr>
            <w:tcW w:w="1276"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职务</w:t>
            </w:r>
          </w:p>
        </w:tc>
        <w:tc>
          <w:tcPr>
            <w:tcW w:w="1985"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身份证号</w:t>
            </w:r>
          </w:p>
        </w:tc>
        <w:tc>
          <w:tcPr>
            <w:tcW w:w="2268"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类似项目业绩</w:t>
            </w:r>
          </w:p>
        </w:tc>
        <w:tc>
          <w:tcPr>
            <w:tcW w:w="1408"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kern w:val="0"/>
                <w:sz w:val="22"/>
              </w:rPr>
            </w:pPr>
            <w:r>
              <w:rPr>
                <w:rFonts w:hint="eastAsia" w:ascii="宋体" w:hAnsi="宋体" w:cs="宋体"/>
                <w:kern w:val="0"/>
                <w:sz w:val="22"/>
              </w:rPr>
              <w:t>本行业工作年限</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r>
        <w:tblPrEx>
          <w:tblCellMar>
            <w:top w:w="0" w:type="dxa"/>
            <w:left w:w="108" w:type="dxa"/>
            <w:bottom w:w="0" w:type="dxa"/>
            <w:right w:w="108" w:type="dxa"/>
          </w:tblCellMar>
        </w:tblPrEx>
        <w:trPr>
          <w:trHeight w:val="624" w:hRule="atLeast"/>
        </w:trPr>
        <w:tc>
          <w:tcPr>
            <w:tcW w:w="70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851"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7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276"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985"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226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c>
          <w:tcPr>
            <w:tcW w:w="1408" w:type="dxa"/>
            <w:tcBorders>
              <w:top w:val="nil"/>
              <w:left w:val="nil"/>
              <w:bottom w:val="single" w:color="auto" w:sz="4" w:space="0"/>
              <w:right w:val="single" w:color="auto" w:sz="4" w:space="0"/>
            </w:tcBorders>
            <w:vAlign w:val="center"/>
          </w:tcPr>
          <w:p>
            <w:pPr>
              <w:widowControl/>
              <w:jc w:val="left"/>
              <w:rPr>
                <w:rFonts w:ascii="宋体" w:hAnsi="宋体" w:cs="宋体"/>
                <w:kern w:val="0"/>
                <w:sz w:val="22"/>
              </w:rPr>
            </w:pPr>
            <w:r>
              <w:rPr>
                <w:rFonts w:hint="eastAsia" w:ascii="宋体" w:hAnsi="宋体" w:cs="宋体"/>
                <w:kern w:val="0"/>
                <w:sz w:val="22"/>
              </w:rPr>
              <w:t>　</w:t>
            </w:r>
          </w:p>
        </w:tc>
      </w:tr>
    </w:tbl>
    <w:p>
      <w:pPr>
        <w:spacing w:line="440" w:lineRule="exact"/>
        <w:rPr>
          <w:rFonts w:ascii="宋体" w:hAnsi="宋体"/>
          <w:sz w:val="24"/>
        </w:rPr>
      </w:pPr>
    </w:p>
    <w:p>
      <w:pPr>
        <w:spacing w:line="440" w:lineRule="exact"/>
        <w:rPr>
          <w:rFonts w:ascii="宋体" w:hAnsi="宋体"/>
          <w:sz w:val="24"/>
        </w:rPr>
      </w:pPr>
      <w:r>
        <w:rPr>
          <w:rFonts w:hint="eastAsia" w:ascii="宋体" w:hAnsi="宋体"/>
          <w:sz w:val="24"/>
        </w:rPr>
        <w:t>附：须提供负责人、主要人员相关资料的复印件，并加盖单位公章</w:t>
      </w:r>
    </w:p>
    <w:p>
      <w:pPr>
        <w:autoSpaceDE w:val="0"/>
        <w:autoSpaceDN w:val="0"/>
        <w:adjustRightInd w:val="0"/>
        <w:snapToGrid w:val="0"/>
        <w:spacing w:before="25" w:after="25" w:line="360" w:lineRule="auto"/>
        <w:ind w:right="360"/>
        <w:jc w:val="left"/>
        <w:rPr>
          <w:rFonts w:ascii="宋体" w:hAnsi="宋体"/>
          <w:sz w:val="24"/>
        </w:rPr>
      </w:pPr>
    </w:p>
    <w:p>
      <w:pPr>
        <w:autoSpaceDE w:val="0"/>
        <w:autoSpaceDN w:val="0"/>
        <w:adjustRightInd w:val="0"/>
        <w:snapToGrid w:val="0"/>
        <w:spacing w:before="25" w:after="25" w:line="360" w:lineRule="auto"/>
        <w:ind w:right="360"/>
        <w:jc w:val="left"/>
        <w:rPr>
          <w:rFonts w:ascii="宋体" w:hAnsi="宋体"/>
          <w:sz w:val="24"/>
        </w:rPr>
      </w:pPr>
      <w:r>
        <w:rPr>
          <w:rFonts w:ascii="宋体" w:hAnsi="宋体"/>
          <w:sz w:val="24"/>
        </w:rPr>
        <w:t>供应商名称（加盖公章）</w:t>
      </w:r>
      <w:r>
        <w:rPr>
          <w:rFonts w:ascii="宋体" w:hAnsi="宋体"/>
          <w:sz w:val="24"/>
          <w:lang w:val="zh-CN"/>
        </w:rPr>
        <w:t>：</w:t>
      </w:r>
      <w:r>
        <w:rPr>
          <w:rFonts w:ascii="宋体" w:hAnsi="宋体"/>
          <w:sz w:val="24"/>
        </w:rPr>
        <w:t>______</w:t>
      </w:r>
    </w:p>
    <w:p>
      <w:pPr>
        <w:autoSpaceDE w:val="0"/>
        <w:autoSpaceDN w:val="0"/>
        <w:adjustRightInd w:val="0"/>
        <w:snapToGrid w:val="0"/>
        <w:spacing w:before="25" w:after="25" w:line="360" w:lineRule="auto"/>
        <w:ind w:right="360"/>
        <w:jc w:val="left"/>
        <w:rPr>
          <w:rFonts w:ascii="宋体" w:hAnsi="宋体"/>
          <w:sz w:val="24"/>
          <w:lang w:val="zh-CN"/>
        </w:rPr>
      </w:pPr>
      <w:r>
        <w:rPr>
          <w:rFonts w:ascii="宋体" w:hAnsi="宋体"/>
          <w:spacing w:val="-3"/>
          <w:sz w:val="24"/>
        </w:rPr>
        <w:t>法定代表人（</w:t>
      </w:r>
      <w:r>
        <w:rPr>
          <w:rFonts w:ascii="宋体" w:hAnsi="宋体"/>
          <w:sz w:val="24"/>
        </w:rPr>
        <w:t>单位负责人</w:t>
      </w:r>
      <w:r>
        <w:rPr>
          <w:rFonts w:ascii="宋体" w:hAnsi="宋体"/>
          <w:spacing w:val="-3"/>
          <w:sz w:val="24"/>
        </w:rPr>
        <w:t>）（签字</w:t>
      </w:r>
      <w:r>
        <w:rPr>
          <w:rFonts w:hint="eastAsia" w:ascii="宋体" w:hAnsi="宋体"/>
          <w:sz w:val="24"/>
          <w:szCs w:val="20"/>
        </w:rPr>
        <w:t>或盖章</w:t>
      </w:r>
      <w:r>
        <w:rPr>
          <w:rFonts w:ascii="宋体" w:hAnsi="宋体"/>
          <w:spacing w:val="-3"/>
          <w:sz w:val="24"/>
        </w:rPr>
        <w:t>）：</w:t>
      </w:r>
      <w:r>
        <w:rPr>
          <w:rFonts w:ascii="宋体" w:hAnsi="宋体"/>
          <w:sz w:val="24"/>
        </w:rPr>
        <w:t>_____</w:t>
      </w:r>
    </w:p>
    <w:p>
      <w:pPr>
        <w:spacing w:line="360" w:lineRule="auto"/>
        <w:jc w:val="left"/>
        <w:rPr>
          <w:rFonts w:ascii="宋体" w:hAnsi="宋体"/>
          <w:b/>
          <w:sz w:val="24"/>
        </w:rPr>
      </w:pPr>
      <w:r>
        <w:rPr>
          <w:rFonts w:ascii="宋体" w:hAnsi="宋体"/>
          <w:sz w:val="24"/>
          <w:szCs w:val="20"/>
        </w:rPr>
        <w:t>日期：____年____月____日</w:t>
      </w:r>
    </w:p>
    <w:p>
      <w:pPr>
        <w:tabs>
          <w:tab w:val="left" w:pos="360"/>
        </w:tabs>
        <w:snapToGrid w:val="0"/>
        <w:spacing w:line="360" w:lineRule="auto"/>
        <w:outlineLvl w:val="1"/>
        <w:rPr>
          <w:rFonts w:ascii="宋体" w:hAnsi="宋体"/>
          <w:sz w:val="24"/>
        </w:rPr>
      </w:pPr>
      <w:r>
        <w:rPr>
          <w:rFonts w:ascii="宋体" w:hAnsi="宋体"/>
        </w:rPr>
        <w:br w:type="column"/>
      </w:r>
      <w:r>
        <w:rPr>
          <w:rFonts w:hint="eastAsia" w:ascii="宋体" w:hAnsi="宋体"/>
          <w:sz w:val="24"/>
        </w:rPr>
        <w:t>9-3拟配备本项目材料设备一览表</w:t>
      </w:r>
    </w:p>
    <w:p>
      <w:pPr>
        <w:widowControl/>
        <w:jc w:val="left"/>
        <w:rPr>
          <w:rFonts w:ascii="宋体" w:hAnsi="宋体"/>
          <w:sz w:val="24"/>
        </w:rPr>
      </w:pPr>
    </w:p>
    <w:tbl>
      <w:tblPr>
        <w:tblStyle w:val="44"/>
        <w:tblW w:w="8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496"/>
        <w:gridCol w:w="868"/>
        <w:gridCol w:w="1269"/>
        <w:gridCol w:w="860"/>
        <w:gridCol w:w="945"/>
        <w:gridCol w:w="1293"/>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853" w:type="dxa"/>
            <w:vAlign w:val="center"/>
          </w:tcPr>
          <w:p>
            <w:pPr>
              <w:spacing w:line="440" w:lineRule="exact"/>
              <w:rPr>
                <w:rFonts w:ascii="宋体" w:hAnsi="宋体"/>
                <w:sz w:val="24"/>
              </w:rPr>
            </w:pPr>
            <w:r>
              <w:rPr>
                <w:rFonts w:ascii="宋体" w:hAnsi="宋体"/>
                <w:sz w:val="24"/>
              </w:rPr>
              <w:t>序号</w:t>
            </w:r>
          </w:p>
        </w:tc>
        <w:tc>
          <w:tcPr>
            <w:tcW w:w="1496" w:type="dxa"/>
            <w:vAlign w:val="center"/>
          </w:tcPr>
          <w:p>
            <w:pPr>
              <w:spacing w:line="440" w:lineRule="exact"/>
              <w:jc w:val="center"/>
              <w:rPr>
                <w:rFonts w:ascii="宋体" w:hAnsi="宋体"/>
                <w:sz w:val="24"/>
              </w:rPr>
            </w:pPr>
            <w:r>
              <w:rPr>
                <w:rFonts w:hint="eastAsia" w:ascii="宋体" w:hAnsi="宋体"/>
                <w:sz w:val="24"/>
              </w:rPr>
              <w:t>材料</w:t>
            </w:r>
            <w:r>
              <w:rPr>
                <w:rFonts w:ascii="宋体" w:hAnsi="宋体"/>
                <w:sz w:val="24"/>
              </w:rPr>
              <w:t>设备</w:t>
            </w:r>
          </w:p>
          <w:p>
            <w:pPr>
              <w:spacing w:line="440" w:lineRule="exact"/>
              <w:jc w:val="center"/>
              <w:rPr>
                <w:rFonts w:ascii="宋体" w:hAnsi="宋体"/>
                <w:sz w:val="24"/>
              </w:rPr>
            </w:pPr>
            <w:r>
              <w:rPr>
                <w:rFonts w:ascii="宋体" w:hAnsi="宋体"/>
                <w:sz w:val="24"/>
              </w:rPr>
              <w:t>名称</w:t>
            </w:r>
          </w:p>
        </w:tc>
        <w:tc>
          <w:tcPr>
            <w:tcW w:w="868" w:type="dxa"/>
            <w:vAlign w:val="center"/>
          </w:tcPr>
          <w:p>
            <w:pPr>
              <w:spacing w:line="440" w:lineRule="exact"/>
              <w:jc w:val="center"/>
              <w:rPr>
                <w:rFonts w:ascii="宋体" w:hAnsi="宋体"/>
                <w:sz w:val="24"/>
              </w:rPr>
            </w:pPr>
            <w:r>
              <w:rPr>
                <w:rFonts w:ascii="宋体" w:hAnsi="宋体"/>
                <w:sz w:val="24"/>
              </w:rPr>
              <w:t>型号</w:t>
            </w:r>
          </w:p>
          <w:p>
            <w:pPr>
              <w:spacing w:line="440" w:lineRule="exact"/>
              <w:jc w:val="center"/>
              <w:rPr>
                <w:rFonts w:ascii="宋体" w:hAnsi="宋体"/>
                <w:sz w:val="24"/>
              </w:rPr>
            </w:pPr>
            <w:r>
              <w:rPr>
                <w:rFonts w:ascii="宋体" w:hAnsi="宋体"/>
                <w:sz w:val="24"/>
              </w:rPr>
              <w:t>规格</w:t>
            </w:r>
          </w:p>
        </w:tc>
        <w:tc>
          <w:tcPr>
            <w:tcW w:w="1269" w:type="dxa"/>
            <w:vAlign w:val="center"/>
          </w:tcPr>
          <w:p>
            <w:pPr>
              <w:spacing w:line="440" w:lineRule="exact"/>
              <w:jc w:val="center"/>
              <w:rPr>
                <w:rFonts w:ascii="宋体" w:hAnsi="宋体"/>
                <w:sz w:val="24"/>
              </w:rPr>
            </w:pPr>
            <w:r>
              <w:rPr>
                <w:rFonts w:ascii="宋体" w:hAnsi="宋体"/>
                <w:sz w:val="24"/>
              </w:rPr>
              <w:t>数量</w:t>
            </w:r>
          </w:p>
        </w:tc>
        <w:tc>
          <w:tcPr>
            <w:tcW w:w="860" w:type="dxa"/>
            <w:vAlign w:val="center"/>
          </w:tcPr>
          <w:p>
            <w:pPr>
              <w:spacing w:line="440" w:lineRule="exact"/>
              <w:jc w:val="center"/>
              <w:rPr>
                <w:rFonts w:ascii="宋体" w:hAnsi="宋体"/>
                <w:sz w:val="24"/>
              </w:rPr>
            </w:pPr>
            <w:r>
              <w:rPr>
                <w:rFonts w:ascii="宋体" w:hAnsi="宋体"/>
                <w:sz w:val="24"/>
              </w:rPr>
              <w:t>国别</w:t>
            </w:r>
          </w:p>
          <w:p>
            <w:pPr>
              <w:spacing w:line="440" w:lineRule="exact"/>
              <w:jc w:val="center"/>
              <w:rPr>
                <w:rFonts w:ascii="宋体" w:hAnsi="宋体"/>
                <w:sz w:val="24"/>
              </w:rPr>
            </w:pPr>
            <w:r>
              <w:rPr>
                <w:rFonts w:ascii="宋体" w:hAnsi="宋体"/>
                <w:sz w:val="24"/>
              </w:rPr>
              <w:t>产地</w:t>
            </w:r>
          </w:p>
        </w:tc>
        <w:tc>
          <w:tcPr>
            <w:tcW w:w="945" w:type="dxa"/>
            <w:vAlign w:val="center"/>
          </w:tcPr>
          <w:p>
            <w:pPr>
              <w:spacing w:line="440" w:lineRule="exact"/>
              <w:jc w:val="center"/>
              <w:rPr>
                <w:rFonts w:ascii="宋体" w:hAnsi="宋体"/>
                <w:sz w:val="24"/>
              </w:rPr>
            </w:pPr>
            <w:r>
              <w:rPr>
                <w:rFonts w:ascii="宋体" w:hAnsi="宋体"/>
                <w:sz w:val="24"/>
              </w:rPr>
              <w:t>制造</w:t>
            </w:r>
          </w:p>
          <w:p>
            <w:pPr>
              <w:spacing w:line="440" w:lineRule="exact"/>
              <w:jc w:val="center"/>
              <w:rPr>
                <w:rFonts w:ascii="宋体" w:hAnsi="宋体"/>
                <w:sz w:val="24"/>
              </w:rPr>
            </w:pPr>
            <w:r>
              <w:rPr>
                <w:rFonts w:ascii="宋体" w:hAnsi="宋体"/>
                <w:sz w:val="24"/>
              </w:rPr>
              <w:t>年份</w:t>
            </w:r>
          </w:p>
        </w:tc>
        <w:tc>
          <w:tcPr>
            <w:tcW w:w="1293" w:type="dxa"/>
            <w:vAlign w:val="center"/>
          </w:tcPr>
          <w:p>
            <w:pPr>
              <w:spacing w:line="440" w:lineRule="exact"/>
              <w:jc w:val="center"/>
              <w:rPr>
                <w:rFonts w:ascii="宋体" w:hAnsi="宋体"/>
                <w:sz w:val="24"/>
              </w:rPr>
            </w:pPr>
            <w:r>
              <w:rPr>
                <w:rFonts w:ascii="宋体" w:hAnsi="宋体"/>
                <w:sz w:val="24"/>
              </w:rPr>
              <w:t>用途</w:t>
            </w:r>
          </w:p>
        </w:tc>
        <w:tc>
          <w:tcPr>
            <w:tcW w:w="709" w:type="dxa"/>
            <w:vAlign w:val="center"/>
          </w:tcPr>
          <w:p>
            <w:pPr>
              <w:spacing w:line="440" w:lineRule="exact"/>
              <w:jc w:val="center"/>
              <w:rPr>
                <w:rFonts w:ascii="宋体" w:hAnsi="宋体"/>
                <w:sz w:val="24"/>
              </w:rPr>
            </w:pPr>
            <w:r>
              <w:rPr>
                <w:rFonts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pPr>
              <w:spacing w:line="440" w:lineRule="exact"/>
              <w:jc w:val="center"/>
              <w:rPr>
                <w:rFonts w:ascii="宋体" w:hAnsi="宋体"/>
                <w:szCs w:val="21"/>
              </w:rPr>
            </w:pPr>
          </w:p>
        </w:tc>
        <w:tc>
          <w:tcPr>
            <w:tcW w:w="1496" w:type="dxa"/>
            <w:vAlign w:val="center"/>
          </w:tcPr>
          <w:p>
            <w:pPr>
              <w:spacing w:line="440" w:lineRule="exact"/>
              <w:jc w:val="center"/>
              <w:rPr>
                <w:rFonts w:ascii="宋体" w:hAnsi="宋体"/>
                <w:szCs w:val="21"/>
              </w:rPr>
            </w:pPr>
          </w:p>
        </w:tc>
        <w:tc>
          <w:tcPr>
            <w:tcW w:w="868" w:type="dxa"/>
            <w:vAlign w:val="center"/>
          </w:tcPr>
          <w:p>
            <w:pPr>
              <w:spacing w:line="440" w:lineRule="exact"/>
              <w:jc w:val="center"/>
              <w:rPr>
                <w:rFonts w:ascii="宋体" w:hAnsi="宋体"/>
                <w:szCs w:val="21"/>
              </w:rPr>
            </w:pPr>
          </w:p>
        </w:tc>
        <w:tc>
          <w:tcPr>
            <w:tcW w:w="1269" w:type="dxa"/>
            <w:vAlign w:val="center"/>
          </w:tcPr>
          <w:p>
            <w:pPr>
              <w:spacing w:line="440" w:lineRule="exact"/>
              <w:jc w:val="center"/>
              <w:rPr>
                <w:rFonts w:ascii="宋体" w:hAnsi="宋体"/>
                <w:szCs w:val="21"/>
              </w:rPr>
            </w:pPr>
          </w:p>
        </w:tc>
        <w:tc>
          <w:tcPr>
            <w:tcW w:w="860" w:type="dxa"/>
            <w:vAlign w:val="center"/>
          </w:tcPr>
          <w:p>
            <w:pPr>
              <w:spacing w:line="440" w:lineRule="exact"/>
              <w:jc w:val="center"/>
              <w:rPr>
                <w:rFonts w:ascii="宋体" w:hAnsi="宋体"/>
                <w:szCs w:val="21"/>
              </w:rPr>
            </w:pPr>
          </w:p>
        </w:tc>
        <w:tc>
          <w:tcPr>
            <w:tcW w:w="945" w:type="dxa"/>
            <w:vAlign w:val="center"/>
          </w:tcPr>
          <w:p>
            <w:pPr>
              <w:spacing w:line="440" w:lineRule="exact"/>
              <w:jc w:val="center"/>
              <w:rPr>
                <w:rFonts w:ascii="宋体" w:hAnsi="宋体"/>
                <w:szCs w:val="21"/>
              </w:rPr>
            </w:pPr>
          </w:p>
        </w:tc>
        <w:tc>
          <w:tcPr>
            <w:tcW w:w="1293" w:type="dxa"/>
            <w:vAlign w:val="center"/>
          </w:tcPr>
          <w:p>
            <w:pPr>
              <w:spacing w:line="440" w:lineRule="exact"/>
              <w:jc w:val="center"/>
              <w:rPr>
                <w:rFonts w:ascii="宋体" w:hAnsi="宋体"/>
                <w:szCs w:val="21"/>
              </w:rPr>
            </w:pPr>
          </w:p>
        </w:tc>
        <w:tc>
          <w:tcPr>
            <w:tcW w:w="709" w:type="dxa"/>
            <w:vAlign w:val="center"/>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pPr>
              <w:spacing w:line="440" w:lineRule="exact"/>
              <w:jc w:val="center"/>
              <w:rPr>
                <w:rFonts w:ascii="宋体" w:hAnsi="宋体"/>
                <w:szCs w:val="21"/>
              </w:rPr>
            </w:pPr>
          </w:p>
        </w:tc>
        <w:tc>
          <w:tcPr>
            <w:tcW w:w="1496" w:type="dxa"/>
            <w:vAlign w:val="center"/>
          </w:tcPr>
          <w:p>
            <w:pPr>
              <w:spacing w:line="440" w:lineRule="exact"/>
              <w:jc w:val="center"/>
              <w:rPr>
                <w:rFonts w:ascii="宋体" w:hAnsi="宋体"/>
                <w:szCs w:val="21"/>
              </w:rPr>
            </w:pPr>
          </w:p>
        </w:tc>
        <w:tc>
          <w:tcPr>
            <w:tcW w:w="868" w:type="dxa"/>
            <w:vAlign w:val="center"/>
          </w:tcPr>
          <w:p>
            <w:pPr>
              <w:spacing w:line="440" w:lineRule="exact"/>
              <w:jc w:val="center"/>
              <w:rPr>
                <w:rFonts w:ascii="宋体" w:hAnsi="宋体"/>
                <w:szCs w:val="21"/>
              </w:rPr>
            </w:pPr>
          </w:p>
        </w:tc>
        <w:tc>
          <w:tcPr>
            <w:tcW w:w="1269" w:type="dxa"/>
            <w:vAlign w:val="center"/>
          </w:tcPr>
          <w:p>
            <w:pPr>
              <w:spacing w:line="440" w:lineRule="exact"/>
              <w:jc w:val="center"/>
              <w:rPr>
                <w:rFonts w:ascii="宋体" w:hAnsi="宋体"/>
                <w:szCs w:val="21"/>
              </w:rPr>
            </w:pPr>
          </w:p>
        </w:tc>
        <w:tc>
          <w:tcPr>
            <w:tcW w:w="860" w:type="dxa"/>
            <w:vAlign w:val="center"/>
          </w:tcPr>
          <w:p>
            <w:pPr>
              <w:spacing w:line="440" w:lineRule="exact"/>
              <w:jc w:val="center"/>
              <w:rPr>
                <w:rFonts w:ascii="宋体" w:hAnsi="宋体"/>
                <w:szCs w:val="21"/>
              </w:rPr>
            </w:pPr>
          </w:p>
        </w:tc>
        <w:tc>
          <w:tcPr>
            <w:tcW w:w="945" w:type="dxa"/>
            <w:vAlign w:val="center"/>
          </w:tcPr>
          <w:p>
            <w:pPr>
              <w:spacing w:line="440" w:lineRule="exact"/>
              <w:jc w:val="center"/>
              <w:rPr>
                <w:rFonts w:ascii="宋体" w:hAnsi="宋体"/>
                <w:szCs w:val="21"/>
              </w:rPr>
            </w:pPr>
          </w:p>
        </w:tc>
        <w:tc>
          <w:tcPr>
            <w:tcW w:w="1293" w:type="dxa"/>
            <w:vAlign w:val="center"/>
          </w:tcPr>
          <w:p>
            <w:pPr>
              <w:spacing w:line="440" w:lineRule="exact"/>
              <w:jc w:val="center"/>
              <w:rPr>
                <w:rFonts w:ascii="宋体" w:hAnsi="宋体"/>
                <w:szCs w:val="21"/>
              </w:rPr>
            </w:pPr>
          </w:p>
        </w:tc>
        <w:tc>
          <w:tcPr>
            <w:tcW w:w="709" w:type="dxa"/>
            <w:vAlign w:val="center"/>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line="440" w:lineRule="exact"/>
              <w:jc w:val="center"/>
              <w:rPr>
                <w:rFonts w:ascii="宋体" w:hAnsi="宋体"/>
                <w:szCs w:val="21"/>
              </w:rPr>
            </w:pPr>
            <w:r>
              <w:rPr>
                <w:rFonts w:hint="eastAsia" w:ascii="宋体" w:hAnsi="宋体"/>
                <w:szCs w:val="21"/>
              </w:rPr>
              <w:t>....</w:t>
            </w:r>
          </w:p>
        </w:tc>
        <w:tc>
          <w:tcPr>
            <w:tcW w:w="1496" w:type="dxa"/>
          </w:tcPr>
          <w:p>
            <w:pPr>
              <w:spacing w:line="440" w:lineRule="exact"/>
              <w:jc w:val="center"/>
              <w:rPr>
                <w:rFonts w:ascii="宋体" w:hAnsi="宋体"/>
                <w:szCs w:val="21"/>
              </w:rPr>
            </w:pPr>
          </w:p>
        </w:tc>
        <w:tc>
          <w:tcPr>
            <w:tcW w:w="868" w:type="dxa"/>
          </w:tcPr>
          <w:p>
            <w:pPr>
              <w:spacing w:line="440" w:lineRule="exact"/>
              <w:jc w:val="center"/>
              <w:rPr>
                <w:rFonts w:ascii="宋体" w:hAnsi="宋体"/>
                <w:szCs w:val="21"/>
              </w:rPr>
            </w:pPr>
          </w:p>
        </w:tc>
        <w:tc>
          <w:tcPr>
            <w:tcW w:w="1269" w:type="dxa"/>
          </w:tcPr>
          <w:p>
            <w:pPr>
              <w:spacing w:line="440" w:lineRule="exact"/>
              <w:jc w:val="center"/>
              <w:rPr>
                <w:rFonts w:ascii="宋体" w:hAnsi="宋体"/>
                <w:szCs w:val="21"/>
              </w:rPr>
            </w:pPr>
          </w:p>
        </w:tc>
        <w:tc>
          <w:tcPr>
            <w:tcW w:w="860" w:type="dxa"/>
          </w:tcPr>
          <w:p>
            <w:pPr>
              <w:spacing w:line="440" w:lineRule="exact"/>
              <w:jc w:val="center"/>
              <w:rPr>
                <w:rFonts w:ascii="宋体" w:hAnsi="宋体"/>
                <w:szCs w:val="21"/>
              </w:rPr>
            </w:pPr>
          </w:p>
        </w:tc>
        <w:tc>
          <w:tcPr>
            <w:tcW w:w="945" w:type="dxa"/>
          </w:tcPr>
          <w:p>
            <w:pPr>
              <w:spacing w:line="440" w:lineRule="exact"/>
              <w:jc w:val="center"/>
              <w:rPr>
                <w:rFonts w:ascii="宋体" w:hAnsi="宋体"/>
                <w:szCs w:val="21"/>
              </w:rPr>
            </w:pPr>
          </w:p>
        </w:tc>
        <w:tc>
          <w:tcPr>
            <w:tcW w:w="1293" w:type="dxa"/>
          </w:tcPr>
          <w:p>
            <w:pPr>
              <w:spacing w:line="440" w:lineRule="exact"/>
              <w:jc w:val="center"/>
              <w:rPr>
                <w:rFonts w:ascii="宋体" w:hAnsi="宋体"/>
                <w:szCs w:val="21"/>
              </w:rPr>
            </w:pPr>
          </w:p>
        </w:tc>
        <w:tc>
          <w:tcPr>
            <w:tcW w:w="709" w:type="dxa"/>
          </w:tcPr>
          <w:p>
            <w:pPr>
              <w:spacing w:line="440" w:lineRule="exact"/>
              <w:jc w:val="center"/>
              <w:rPr>
                <w:rFonts w:ascii="宋体" w:hAnsi="宋体"/>
                <w:szCs w:val="21"/>
              </w:rPr>
            </w:pPr>
          </w:p>
        </w:tc>
      </w:tr>
    </w:tbl>
    <w:p>
      <w:pPr>
        <w:widowControl/>
        <w:jc w:val="left"/>
        <w:rPr>
          <w:rFonts w:ascii="宋体" w:hAnsi="宋体"/>
          <w:sz w:val="24"/>
        </w:rPr>
      </w:pPr>
    </w:p>
    <w:p>
      <w:pPr>
        <w:autoSpaceDE w:val="0"/>
        <w:autoSpaceDN w:val="0"/>
        <w:adjustRightInd w:val="0"/>
        <w:snapToGrid w:val="0"/>
        <w:spacing w:before="25" w:after="25" w:line="360" w:lineRule="auto"/>
        <w:ind w:right="360"/>
        <w:jc w:val="left"/>
        <w:rPr>
          <w:rFonts w:ascii="宋体" w:hAnsi="宋体"/>
          <w:sz w:val="24"/>
        </w:rPr>
      </w:pPr>
      <w:r>
        <w:rPr>
          <w:rFonts w:ascii="宋体" w:hAnsi="宋体"/>
          <w:sz w:val="24"/>
        </w:rPr>
        <w:t>供应商名称（加盖公章）</w:t>
      </w:r>
      <w:r>
        <w:rPr>
          <w:rFonts w:ascii="宋体" w:hAnsi="宋体"/>
          <w:sz w:val="24"/>
          <w:lang w:val="zh-CN"/>
        </w:rPr>
        <w:t>：</w:t>
      </w:r>
      <w:r>
        <w:rPr>
          <w:rFonts w:ascii="宋体" w:hAnsi="宋体"/>
          <w:sz w:val="24"/>
        </w:rPr>
        <w:t>______</w:t>
      </w:r>
    </w:p>
    <w:p>
      <w:pPr>
        <w:autoSpaceDE w:val="0"/>
        <w:autoSpaceDN w:val="0"/>
        <w:adjustRightInd w:val="0"/>
        <w:snapToGrid w:val="0"/>
        <w:spacing w:before="25" w:after="25" w:line="360" w:lineRule="auto"/>
        <w:ind w:right="360"/>
        <w:jc w:val="left"/>
        <w:rPr>
          <w:rFonts w:ascii="宋体" w:hAnsi="宋体"/>
          <w:sz w:val="24"/>
          <w:lang w:val="zh-CN"/>
        </w:rPr>
      </w:pPr>
      <w:r>
        <w:rPr>
          <w:rFonts w:ascii="宋体" w:hAnsi="宋体"/>
          <w:spacing w:val="-3"/>
          <w:sz w:val="24"/>
        </w:rPr>
        <w:t>法定代表人（</w:t>
      </w:r>
      <w:r>
        <w:rPr>
          <w:rFonts w:ascii="宋体" w:hAnsi="宋体"/>
          <w:sz w:val="24"/>
        </w:rPr>
        <w:t>单位负责人</w:t>
      </w:r>
      <w:r>
        <w:rPr>
          <w:rFonts w:ascii="宋体" w:hAnsi="宋体"/>
          <w:spacing w:val="-3"/>
          <w:sz w:val="24"/>
        </w:rPr>
        <w:t>）（签字</w:t>
      </w:r>
      <w:r>
        <w:rPr>
          <w:rFonts w:hint="eastAsia" w:ascii="宋体" w:hAnsi="宋体"/>
          <w:sz w:val="24"/>
          <w:szCs w:val="20"/>
        </w:rPr>
        <w:t>或盖章</w:t>
      </w:r>
      <w:r>
        <w:rPr>
          <w:rFonts w:ascii="宋体" w:hAnsi="宋体"/>
          <w:spacing w:val="-3"/>
          <w:sz w:val="24"/>
        </w:rPr>
        <w:t>）：</w:t>
      </w:r>
      <w:r>
        <w:rPr>
          <w:rFonts w:ascii="宋体" w:hAnsi="宋体"/>
          <w:sz w:val="24"/>
        </w:rPr>
        <w:t>_____</w:t>
      </w:r>
    </w:p>
    <w:p>
      <w:pPr>
        <w:spacing w:line="360" w:lineRule="auto"/>
        <w:jc w:val="left"/>
        <w:rPr>
          <w:rFonts w:ascii="宋体" w:hAnsi="宋体"/>
          <w:b/>
          <w:sz w:val="24"/>
        </w:rPr>
      </w:pPr>
      <w:r>
        <w:rPr>
          <w:rFonts w:ascii="宋体" w:hAnsi="宋体"/>
          <w:sz w:val="24"/>
          <w:szCs w:val="20"/>
        </w:rPr>
        <w:t>日期：____年____月____日</w:t>
      </w:r>
    </w:p>
    <w:p>
      <w:pPr>
        <w:tabs>
          <w:tab w:val="left" w:pos="360"/>
        </w:tabs>
        <w:snapToGrid w:val="0"/>
        <w:spacing w:line="360" w:lineRule="auto"/>
        <w:outlineLvl w:val="1"/>
        <w:rPr>
          <w:rFonts w:ascii="宋体" w:hAnsi="宋体"/>
          <w:sz w:val="24"/>
        </w:rPr>
      </w:pPr>
      <w:r>
        <w:rPr>
          <w:rFonts w:ascii="宋体" w:hAnsi="宋体"/>
        </w:rPr>
        <w:br w:type="column"/>
      </w:r>
      <w:r>
        <w:rPr>
          <w:rFonts w:hint="eastAsia" w:ascii="宋体" w:hAnsi="宋体"/>
          <w:sz w:val="24"/>
        </w:rPr>
        <w:t>9-4供应商类似业绩一览表</w:t>
      </w:r>
    </w:p>
    <w:p>
      <w:pPr>
        <w:tabs>
          <w:tab w:val="left" w:pos="3540"/>
        </w:tabs>
        <w:adjustRightInd w:val="0"/>
        <w:snapToGrid w:val="0"/>
        <w:jc w:val="center"/>
        <w:rPr>
          <w:rFonts w:ascii="宋体" w:hAnsi="宋体"/>
          <w:sz w:val="24"/>
        </w:rPr>
      </w:pPr>
    </w:p>
    <w:p>
      <w:pPr>
        <w:jc w:val="center"/>
        <w:rPr>
          <w:rFonts w:ascii="宋体" w:hAnsi="宋体"/>
          <w:sz w:val="24"/>
        </w:rPr>
      </w:pPr>
    </w:p>
    <w:tbl>
      <w:tblPr>
        <w:tblStyle w:val="4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992"/>
        <w:gridCol w:w="1317"/>
        <w:gridCol w:w="1065"/>
        <w:gridCol w:w="1065"/>
        <w:gridCol w:w="1231"/>
        <w:gridCol w:w="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center"/>
              <w:rPr>
                <w:rFonts w:ascii="宋体" w:hAnsi="宋体"/>
                <w:sz w:val="24"/>
              </w:rPr>
            </w:pPr>
            <w:r>
              <w:rPr>
                <w:rFonts w:hint="eastAsia" w:ascii="宋体" w:hAnsi="宋体"/>
                <w:sz w:val="24"/>
              </w:rPr>
              <w:t>序</w:t>
            </w:r>
          </w:p>
          <w:p>
            <w:pPr>
              <w:spacing w:line="360" w:lineRule="auto"/>
              <w:jc w:val="center"/>
              <w:rPr>
                <w:rFonts w:ascii="宋体" w:hAnsi="宋体"/>
                <w:sz w:val="24"/>
              </w:rPr>
            </w:pPr>
            <w:r>
              <w:rPr>
                <w:rFonts w:hint="eastAsia" w:ascii="宋体" w:hAnsi="宋体"/>
                <w:sz w:val="24"/>
              </w:rPr>
              <w:t>号</w:t>
            </w:r>
          </w:p>
          <w:p>
            <w:pPr>
              <w:spacing w:line="360" w:lineRule="auto"/>
              <w:jc w:val="center"/>
              <w:rPr>
                <w:rFonts w:ascii="宋体" w:hAnsi="宋体"/>
                <w:sz w:val="24"/>
              </w:rPr>
            </w:pPr>
          </w:p>
        </w:tc>
        <w:tc>
          <w:tcPr>
            <w:tcW w:w="1417" w:type="dxa"/>
          </w:tcPr>
          <w:p>
            <w:pPr>
              <w:spacing w:line="360" w:lineRule="auto"/>
              <w:jc w:val="center"/>
              <w:rPr>
                <w:rFonts w:ascii="宋体" w:hAnsi="宋体"/>
                <w:sz w:val="24"/>
              </w:rPr>
            </w:pPr>
            <w:r>
              <w:rPr>
                <w:rFonts w:hint="eastAsia" w:ascii="宋体" w:hAnsi="宋体"/>
                <w:sz w:val="24"/>
              </w:rPr>
              <w:t>项目名称</w:t>
            </w:r>
          </w:p>
          <w:p>
            <w:pPr>
              <w:spacing w:line="360" w:lineRule="auto"/>
              <w:jc w:val="center"/>
              <w:rPr>
                <w:rFonts w:ascii="宋体" w:hAnsi="宋体"/>
                <w:sz w:val="24"/>
              </w:rPr>
            </w:pPr>
          </w:p>
        </w:tc>
        <w:tc>
          <w:tcPr>
            <w:tcW w:w="992" w:type="dxa"/>
          </w:tcPr>
          <w:p>
            <w:pPr>
              <w:spacing w:line="360" w:lineRule="auto"/>
              <w:jc w:val="center"/>
              <w:rPr>
                <w:rFonts w:ascii="宋体" w:hAnsi="宋体"/>
                <w:sz w:val="24"/>
              </w:rPr>
            </w:pPr>
            <w:r>
              <w:rPr>
                <w:rFonts w:hint="eastAsia" w:ascii="宋体" w:hAnsi="宋体"/>
                <w:sz w:val="24"/>
              </w:rPr>
              <w:t>客户单位名称</w:t>
            </w:r>
          </w:p>
          <w:p>
            <w:pPr>
              <w:spacing w:line="360" w:lineRule="auto"/>
              <w:jc w:val="center"/>
              <w:rPr>
                <w:rFonts w:ascii="宋体" w:hAnsi="宋体"/>
                <w:sz w:val="24"/>
              </w:rPr>
            </w:pPr>
          </w:p>
        </w:tc>
        <w:tc>
          <w:tcPr>
            <w:tcW w:w="1317" w:type="dxa"/>
          </w:tcPr>
          <w:p>
            <w:pPr>
              <w:spacing w:line="360" w:lineRule="auto"/>
              <w:jc w:val="center"/>
              <w:rPr>
                <w:rFonts w:ascii="宋体" w:hAnsi="宋体"/>
                <w:sz w:val="24"/>
              </w:rPr>
            </w:pPr>
            <w:r>
              <w:rPr>
                <w:rFonts w:hint="eastAsia" w:ascii="宋体" w:hAnsi="宋体"/>
                <w:sz w:val="24"/>
              </w:rPr>
              <w:t>客户联系方式</w:t>
            </w:r>
          </w:p>
          <w:p>
            <w:pPr>
              <w:spacing w:line="360" w:lineRule="auto"/>
              <w:jc w:val="center"/>
              <w:rPr>
                <w:rFonts w:ascii="宋体" w:hAnsi="宋体"/>
                <w:sz w:val="24"/>
              </w:rPr>
            </w:pPr>
          </w:p>
        </w:tc>
        <w:tc>
          <w:tcPr>
            <w:tcW w:w="1065" w:type="dxa"/>
          </w:tcPr>
          <w:p>
            <w:pPr>
              <w:spacing w:line="360" w:lineRule="auto"/>
              <w:jc w:val="center"/>
              <w:rPr>
                <w:rFonts w:ascii="宋体" w:hAnsi="宋体"/>
                <w:sz w:val="24"/>
              </w:rPr>
            </w:pPr>
            <w:r>
              <w:rPr>
                <w:rFonts w:hint="eastAsia" w:ascii="宋体" w:hAnsi="宋体"/>
                <w:sz w:val="24"/>
              </w:rPr>
              <w:t>合同额（元）</w:t>
            </w:r>
          </w:p>
          <w:p>
            <w:pPr>
              <w:spacing w:line="360" w:lineRule="auto"/>
              <w:jc w:val="center"/>
              <w:rPr>
                <w:rFonts w:ascii="宋体" w:hAnsi="宋体"/>
                <w:sz w:val="24"/>
              </w:rPr>
            </w:pPr>
          </w:p>
        </w:tc>
        <w:tc>
          <w:tcPr>
            <w:tcW w:w="1065" w:type="dxa"/>
          </w:tcPr>
          <w:p>
            <w:pPr>
              <w:spacing w:line="360" w:lineRule="auto"/>
              <w:jc w:val="center"/>
              <w:rPr>
                <w:rFonts w:ascii="宋体" w:hAnsi="宋体"/>
                <w:sz w:val="24"/>
              </w:rPr>
            </w:pPr>
            <w:r>
              <w:rPr>
                <w:rFonts w:hint="eastAsia" w:ascii="宋体" w:hAnsi="宋体"/>
                <w:sz w:val="24"/>
              </w:rPr>
              <w:t>合同签署日期</w:t>
            </w:r>
          </w:p>
          <w:p>
            <w:pPr>
              <w:spacing w:line="360" w:lineRule="auto"/>
              <w:jc w:val="center"/>
              <w:rPr>
                <w:rFonts w:ascii="宋体" w:hAnsi="宋体"/>
                <w:sz w:val="24"/>
              </w:rPr>
            </w:pPr>
          </w:p>
        </w:tc>
        <w:tc>
          <w:tcPr>
            <w:tcW w:w="1231" w:type="dxa"/>
          </w:tcPr>
          <w:p>
            <w:pPr>
              <w:spacing w:line="360" w:lineRule="auto"/>
              <w:jc w:val="center"/>
              <w:rPr>
                <w:rFonts w:ascii="宋体" w:hAnsi="宋体"/>
                <w:sz w:val="24"/>
              </w:rPr>
            </w:pPr>
            <w:r>
              <w:rPr>
                <w:rFonts w:hint="eastAsia" w:ascii="宋体" w:hAnsi="宋体"/>
                <w:sz w:val="24"/>
              </w:rPr>
              <w:t>与本项目需求类似内容</w:t>
            </w:r>
          </w:p>
        </w:tc>
        <w:tc>
          <w:tcPr>
            <w:tcW w:w="901" w:type="dxa"/>
          </w:tcPr>
          <w:p>
            <w:pPr>
              <w:spacing w:line="360" w:lineRule="auto"/>
              <w:jc w:val="center"/>
              <w:rPr>
                <w:rFonts w:ascii="宋体" w:hAnsi="宋体"/>
                <w:sz w:val="24"/>
              </w:rPr>
            </w:pPr>
            <w:r>
              <w:rPr>
                <w:rFonts w:hint="eastAsia" w:ascii="宋体" w:hAnsi="宋体"/>
                <w:sz w:val="24"/>
              </w:rPr>
              <w:t>项目状态</w:t>
            </w:r>
          </w:p>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left"/>
              <w:rPr>
                <w:rFonts w:ascii="宋体" w:hAnsi="宋体"/>
                <w:sz w:val="24"/>
              </w:rPr>
            </w:pPr>
          </w:p>
        </w:tc>
        <w:tc>
          <w:tcPr>
            <w:tcW w:w="1417" w:type="dxa"/>
          </w:tcPr>
          <w:p>
            <w:pPr>
              <w:spacing w:line="360" w:lineRule="auto"/>
              <w:jc w:val="left"/>
              <w:rPr>
                <w:rFonts w:ascii="宋体" w:hAnsi="宋体"/>
                <w:sz w:val="24"/>
              </w:rPr>
            </w:pPr>
          </w:p>
        </w:tc>
        <w:tc>
          <w:tcPr>
            <w:tcW w:w="992" w:type="dxa"/>
          </w:tcPr>
          <w:p>
            <w:pPr>
              <w:spacing w:line="360" w:lineRule="auto"/>
              <w:jc w:val="left"/>
              <w:rPr>
                <w:rFonts w:ascii="宋体" w:hAnsi="宋体"/>
                <w:sz w:val="24"/>
              </w:rPr>
            </w:pPr>
          </w:p>
        </w:tc>
        <w:tc>
          <w:tcPr>
            <w:tcW w:w="1317"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231" w:type="dxa"/>
          </w:tcPr>
          <w:p>
            <w:pPr>
              <w:spacing w:line="360" w:lineRule="auto"/>
              <w:jc w:val="left"/>
              <w:rPr>
                <w:rFonts w:ascii="宋体" w:hAnsi="宋体"/>
                <w:sz w:val="24"/>
              </w:rPr>
            </w:pPr>
          </w:p>
        </w:tc>
        <w:tc>
          <w:tcPr>
            <w:tcW w:w="901" w:type="dxa"/>
          </w:tcPr>
          <w:p>
            <w:pPr>
              <w:spacing w:line="360" w:lineRule="auto"/>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left"/>
              <w:rPr>
                <w:rFonts w:ascii="宋体" w:hAnsi="宋体"/>
                <w:sz w:val="24"/>
              </w:rPr>
            </w:pPr>
          </w:p>
        </w:tc>
        <w:tc>
          <w:tcPr>
            <w:tcW w:w="1417" w:type="dxa"/>
          </w:tcPr>
          <w:p>
            <w:pPr>
              <w:spacing w:line="360" w:lineRule="auto"/>
              <w:jc w:val="left"/>
              <w:rPr>
                <w:rFonts w:ascii="宋体" w:hAnsi="宋体"/>
                <w:sz w:val="24"/>
              </w:rPr>
            </w:pPr>
          </w:p>
        </w:tc>
        <w:tc>
          <w:tcPr>
            <w:tcW w:w="992" w:type="dxa"/>
          </w:tcPr>
          <w:p>
            <w:pPr>
              <w:spacing w:line="360" w:lineRule="auto"/>
              <w:jc w:val="left"/>
              <w:rPr>
                <w:rFonts w:ascii="宋体" w:hAnsi="宋体"/>
                <w:sz w:val="24"/>
              </w:rPr>
            </w:pPr>
          </w:p>
        </w:tc>
        <w:tc>
          <w:tcPr>
            <w:tcW w:w="1317"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231" w:type="dxa"/>
          </w:tcPr>
          <w:p>
            <w:pPr>
              <w:spacing w:line="360" w:lineRule="auto"/>
              <w:jc w:val="left"/>
              <w:rPr>
                <w:rFonts w:ascii="宋体" w:hAnsi="宋体"/>
                <w:sz w:val="24"/>
              </w:rPr>
            </w:pPr>
          </w:p>
        </w:tc>
        <w:tc>
          <w:tcPr>
            <w:tcW w:w="901" w:type="dxa"/>
          </w:tcPr>
          <w:p>
            <w:pPr>
              <w:spacing w:line="360" w:lineRule="auto"/>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left"/>
              <w:rPr>
                <w:rFonts w:ascii="宋体" w:hAnsi="宋体"/>
                <w:sz w:val="24"/>
              </w:rPr>
            </w:pPr>
          </w:p>
        </w:tc>
        <w:tc>
          <w:tcPr>
            <w:tcW w:w="1417" w:type="dxa"/>
          </w:tcPr>
          <w:p>
            <w:pPr>
              <w:spacing w:line="360" w:lineRule="auto"/>
              <w:jc w:val="left"/>
              <w:rPr>
                <w:rFonts w:ascii="宋体" w:hAnsi="宋体"/>
                <w:sz w:val="24"/>
              </w:rPr>
            </w:pPr>
          </w:p>
        </w:tc>
        <w:tc>
          <w:tcPr>
            <w:tcW w:w="992" w:type="dxa"/>
          </w:tcPr>
          <w:p>
            <w:pPr>
              <w:spacing w:line="360" w:lineRule="auto"/>
              <w:jc w:val="left"/>
              <w:rPr>
                <w:rFonts w:ascii="宋体" w:hAnsi="宋体"/>
                <w:sz w:val="24"/>
              </w:rPr>
            </w:pPr>
          </w:p>
        </w:tc>
        <w:tc>
          <w:tcPr>
            <w:tcW w:w="1317"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231" w:type="dxa"/>
          </w:tcPr>
          <w:p>
            <w:pPr>
              <w:spacing w:line="360" w:lineRule="auto"/>
              <w:jc w:val="left"/>
              <w:rPr>
                <w:rFonts w:ascii="宋体" w:hAnsi="宋体"/>
                <w:sz w:val="24"/>
              </w:rPr>
            </w:pPr>
          </w:p>
        </w:tc>
        <w:tc>
          <w:tcPr>
            <w:tcW w:w="901" w:type="dxa"/>
          </w:tcPr>
          <w:p>
            <w:pPr>
              <w:spacing w:line="360" w:lineRule="auto"/>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left"/>
              <w:rPr>
                <w:rFonts w:ascii="宋体" w:hAnsi="宋体"/>
                <w:sz w:val="24"/>
              </w:rPr>
            </w:pPr>
          </w:p>
        </w:tc>
        <w:tc>
          <w:tcPr>
            <w:tcW w:w="1417" w:type="dxa"/>
          </w:tcPr>
          <w:p>
            <w:pPr>
              <w:spacing w:line="360" w:lineRule="auto"/>
              <w:jc w:val="left"/>
              <w:rPr>
                <w:rFonts w:ascii="宋体" w:hAnsi="宋体"/>
                <w:sz w:val="24"/>
              </w:rPr>
            </w:pPr>
          </w:p>
        </w:tc>
        <w:tc>
          <w:tcPr>
            <w:tcW w:w="992" w:type="dxa"/>
          </w:tcPr>
          <w:p>
            <w:pPr>
              <w:spacing w:line="360" w:lineRule="auto"/>
              <w:jc w:val="left"/>
              <w:rPr>
                <w:rFonts w:ascii="宋体" w:hAnsi="宋体"/>
                <w:sz w:val="24"/>
              </w:rPr>
            </w:pPr>
          </w:p>
        </w:tc>
        <w:tc>
          <w:tcPr>
            <w:tcW w:w="1317"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231" w:type="dxa"/>
          </w:tcPr>
          <w:p>
            <w:pPr>
              <w:spacing w:line="360" w:lineRule="auto"/>
              <w:jc w:val="left"/>
              <w:rPr>
                <w:rFonts w:ascii="宋体" w:hAnsi="宋体"/>
                <w:sz w:val="24"/>
              </w:rPr>
            </w:pPr>
          </w:p>
        </w:tc>
        <w:tc>
          <w:tcPr>
            <w:tcW w:w="901" w:type="dxa"/>
          </w:tcPr>
          <w:p>
            <w:pPr>
              <w:spacing w:line="360" w:lineRule="auto"/>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pPr>
              <w:spacing w:line="360" w:lineRule="auto"/>
              <w:jc w:val="left"/>
              <w:rPr>
                <w:rFonts w:ascii="宋体" w:hAnsi="宋体"/>
                <w:sz w:val="24"/>
              </w:rPr>
            </w:pPr>
          </w:p>
        </w:tc>
        <w:tc>
          <w:tcPr>
            <w:tcW w:w="1417" w:type="dxa"/>
          </w:tcPr>
          <w:p>
            <w:pPr>
              <w:spacing w:line="360" w:lineRule="auto"/>
              <w:jc w:val="left"/>
              <w:rPr>
                <w:rFonts w:ascii="宋体" w:hAnsi="宋体"/>
                <w:sz w:val="24"/>
              </w:rPr>
            </w:pPr>
          </w:p>
        </w:tc>
        <w:tc>
          <w:tcPr>
            <w:tcW w:w="992" w:type="dxa"/>
          </w:tcPr>
          <w:p>
            <w:pPr>
              <w:spacing w:line="360" w:lineRule="auto"/>
              <w:jc w:val="left"/>
              <w:rPr>
                <w:rFonts w:ascii="宋体" w:hAnsi="宋体"/>
                <w:sz w:val="24"/>
              </w:rPr>
            </w:pPr>
          </w:p>
        </w:tc>
        <w:tc>
          <w:tcPr>
            <w:tcW w:w="1317"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065" w:type="dxa"/>
          </w:tcPr>
          <w:p>
            <w:pPr>
              <w:spacing w:line="360" w:lineRule="auto"/>
              <w:jc w:val="left"/>
              <w:rPr>
                <w:rFonts w:ascii="宋体" w:hAnsi="宋体"/>
                <w:sz w:val="24"/>
              </w:rPr>
            </w:pPr>
          </w:p>
        </w:tc>
        <w:tc>
          <w:tcPr>
            <w:tcW w:w="1231" w:type="dxa"/>
          </w:tcPr>
          <w:p>
            <w:pPr>
              <w:spacing w:line="360" w:lineRule="auto"/>
              <w:jc w:val="left"/>
              <w:rPr>
                <w:rFonts w:ascii="宋体" w:hAnsi="宋体"/>
                <w:sz w:val="24"/>
              </w:rPr>
            </w:pPr>
          </w:p>
        </w:tc>
        <w:tc>
          <w:tcPr>
            <w:tcW w:w="901" w:type="dxa"/>
          </w:tcPr>
          <w:p>
            <w:pPr>
              <w:spacing w:line="360" w:lineRule="auto"/>
              <w:jc w:val="left"/>
              <w:rPr>
                <w:rFonts w:ascii="宋体" w:hAnsi="宋体"/>
                <w:sz w:val="24"/>
              </w:rPr>
            </w:pPr>
          </w:p>
        </w:tc>
      </w:tr>
    </w:tbl>
    <w:p>
      <w:pPr>
        <w:spacing w:line="360" w:lineRule="auto"/>
        <w:jc w:val="left"/>
        <w:rPr>
          <w:rFonts w:ascii="宋体" w:hAnsi="宋体"/>
          <w:sz w:val="24"/>
        </w:rPr>
      </w:pPr>
    </w:p>
    <w:p>
      <w:pPr>
        <w:spacing w:line="360" w:lineRule="auto"/>
        <w:jc w:val="left"/>
        <w:rPr>
          <w:rFonts w:ascii="宋体" w:hAnsi="宋体"/>
          <w:sz w:val="24"/>
        </w:rPr>
      </w:pPr>
      <w:r>
        <w:rPr>
          <w:rFonts w:hint="eastAsia" w:ascii="宋体" w:hAnsi="宋体"/>
          <w:sz w:val="24"/>
        </w:rPr>
        <w:t>注：1、本表可采用横向纸张方向布局；</w:t>
      </w:r>
    </w:p>
    <w:p>
      <w:pPr>
        <w:spacing w:line="360" w:lineRule="auto"/>
        <w:ind w:firstLine="480"/>
        <w:jc w:val="left"/>
        <w:rPr>
          <w:rFonts w:ascii="宋体" w:hAnsi="宋体"/>
          <w:sz w:val="24"/>
        </w:rPr>
      </w:pPr>
      <w:r>
        <w:rPr>
          <w:rFonts w:hint="eastAsia" w:ascii="宋体" w:hAnsi="宋体"/>
          <w:sz w:val="24"/>
        </w:rPr>
        <w:t>2、</w:t>
      </w:r>
      <w:r>
        <w:rPr>
          <w:rFonts w:ascii="宋体" w:hAnsi="宋体"/>
          <w:sz w:val="24"/>
        </w:rPr>
        <w:t>承揽的</w:t>
      </w:r>
      <w:r>
        <w:rPr>
          <w:rFonts w:hint="eastAsia" w:ascii="宋体" w:hAnsi="宋体"/>
          <w:sz w:val="24"/>
        </w:rPr>
        <w:t>类似</w:t>
      </w:r>
      <w:r>
        <w:rPr>
          <w:rFonts w:ascii="宋体" w:hAnsi="宋体"/>
          <w:sz w:val="24"/>
        </w:rPr>
        <w:t>项目是指</w:t>
      </w:r>
      <w:r>
        <w:rPr>
          <w:rFonts w:hint="eastAsia" w:ascii="宋体" w:hAnsi="宋体"/>
          <w:sz w:val="24"/>
        </w:rPr>
        <w:t>近三年已完成类似项目</w:t>
      </w:r>
      <w:r>
        <w:rPr>
          <w:rFonts w:ascii="宋体" w:hAnsi="宋体"/>
          <w:sz w:val="24"/>
        </w:rPr>
        <w:t>。</w:t>
      </w:r>
    </w:p>
    <w:p>
      <w:pPr>
        <w:spacing w:line="360" w:lineRule="auto"/>
        <w:ind w:firstLine="480"/>
        <w:jc w:val="left"/>
        <w:rPr>
          <w:rFonts w:ascii="宋体" w:hAnsi="宋体"/>
          <w:sz w:val="24"/>
        </w:rPr>
      </w:pPr>
      <w:r>
        <w:rPr>
          <w:rFonts w:hint="eastAsia" w:ascii="宋体" w:hAnsi="宋体"/>
          <w:sz w:val="24"/>
        </w:rPr>
        <w:t>3、近三年类似项目业绩：是指2021年02月01日至投标截止之日的类似项目业绩。</w:t>
      </w:r>
    </w:p>
    <w:p>
      <w:pPr>
        <w:spacing w:line="360" w:lineRule="auto"/>
        <w:ind w:firstLine="480" w:firstLineChars="200"/>
        <w:jc w:val="left"/>
        <w:rPr>
          <w:rFonts w:ascii="宋体" w:hAnsi="宋体"/>
          <w:sz w:val="24"/>
        </w:rPr>
      </w:pPr>
      <w:r>
        <w:rPr>
          <w:rFonts w:ascii="宋体" w:hAnsi="宋体"/>
          <w:sz w:val="24"/>
        </w:rPr>
        <w:t>4</w:t>
      </w:r>
      <w:r>
        <w:rPr>
          <w:rFonts w:hint="eastAsia" w:ascii="宋体" w:hAnsi="宋体"/>
          <w:sz w:val="24"/>
        </w:rPr>
        <w:t>、应提供其合同（至少需提供合同相关页、服务内容页及盖章页复印件，均应加盖单位公章）。</w:t>
      </w:r>
    </w:p>
    <w:p>
      <w:pPr>
        <w:spacing w:line="360" w:lineRule="auto"/>
        <w:jc w:val="left"/>
        <w:rPr>
          <w:rFonts w:ascii="宋体" w:hAnsi="宋体"/>
          <w:sz w:val="24"/>
        </w:rPr>
      </w:pPr>
    </w:p>
    <w:p>
      <w:pPr>
        <w:spacing w:line="480" w:lineRule="auto"/>
        <w:jc w:val="left"/>
        <w:rPr>
          <w:rFonts w:ascii="宋体" w:hAnsi="宋体"/>
          <w:sz w:val="24"/>
          <w:u w:val="single"/>
        </w:rPr>
      </w:pPr>
      <w:r>
        <w:rPr>
          <w:rFonts w:hint="eastAsia" w:ascii="宋体" w:hAnsi="宋体"/>
          <w:sz w:val="24"/>
        </w:rPr>
        <w:t>供应商名称（盖章）：</w:t>
      </w:r>
    </w:p>
    <w:p>
      <w:pPr>
        <w:spacing w:line="480" w:lineRule="auto"/>
        <w:jc w:val="left"/>
        <w:rPr>
          <w:rFonts w:ascii="宋体" w:hAnsi="宋体"/>
          <w:sz w:val="24"/>
          <w:u w:val="single"/>
        </w:rPr>
      </w:pPr>
      <w:r>
        <w:rPr>
          <w:rFonts w:hint="eastAsia" w:ascii="宋体" w:hAnsi="宋体"/>
          <w:sz w:val="24"/>
        </w:rPr>
        <w:t>法定代表人或授权委托代理人：（签字或盖章）</w:t>
      </w:r>
    </w:p>
    <w:p>
      <w:pPr>
        <w:spacing w:line="480" w:lineRule="auto"/>
        <w:jc w:val="left"/>
        <w:rPr>
          <w:rFonts w:ascii="宋体" w:hAnsi="宋体"/>
          <w:sz w:val="24"/>
          <w:u w:val="single"/>
        </w:rPr>
      </w:pPr>
      <w:r>
        <w:rPr>
          <w:rFonts w:hint="eastAsia" w:ascii="宋体" w:hAnsi="宋体"/>
          <w:sz w:val="24"/>
        </w:rPr>
        <w:t>日期：</w:t>
      </w:r>
    </w:p>
    <w:p>
      <w:pPr>
        <w:pStyle w:val="43"/>
        <w:ind w:left="0" w:leftChars="0" w:firstLine="0" w:firstLineChars="0"/>
        <w:rPr>
          <w:rFonts w:ascii="宋体" w:hAnsi="宋体"/>
        </w:rPr>
      </w:pPr>
    </w:p>
    <w:p>
      <w:pPr>
        <w:pStyle w:val="43"/>
        <w:ind w:left="0" w:leftChars="0" w:firstLine="0" w:firstLineChars="0"/>
        <w:rPr>
          <w:rFonts w:ascii="宋体" w:hAnsi="宋体"/>
        </w:rPr>
        <w:sectPr>
          <w:pgSz w:w="11907" w:h="16840"/>
          <w:pgMar w:top="1418" w:right="1701" w:bottom="1418" w:left="1701" w:header="851" w:footer="851" w:gutter="0"/>
          <w:cols w:space="720" w:num="1"/>
          <w:docGrid w:linePitch="462" w:charSpace="0"/>
        </w:sectPr>
      </w:pPr>
    </w:p>
    <w:p>
      <w:pPr>
        <w:spacing w:line="360" w:lineRule="auto"/>
        <w:outlineLvl w:val="2"/>
        <w:rPr>
          <w:rFonts w:ascii="宋体" w:hAnsi="宋体"/>
        </w:rPr>
      </w:pPr>
      <w:r>
        <w:rPr>
          <w:rFonts w:ascii="宋体" w:hAnsi="宋体"/>
          <w:sz w:val="24"/>
          <w:szCs w:val="20"/>
        </w:rPr>
        <w:t>10</w:t>
      </w:r>
      <w:r>
        <w:rPr>
          <w:rFonts w:hint="eastAsia" w:ascii="宋体" w:hAnsi="宋体"/>
          <w:sz w:val="24"/>
          <w:szCs w:val="20"/>
        </w:rPr>
        <w:t>技术方案部分（具体的服务方案及服务承诺）</w:t>
      </w:r>
    </w:p>
    <w:p>
      <w:pPr>
        <w:widowControl/>
        <w:spacing w:before="120" w:beforeLines="50" w:after="120" w:afterLines="50"/>
        <w:jc w:val="left"/>
        <w:rPr>
          <w:rFonts w:ascii="宋体" w:hAnsi="宋体"/>
          <w:b/>
          <w:szCs w:val="21"/>
        </w:rPr>
      </w:pPr>
      <w:r>
        <w:rPr>
          <w:rFonts w:hint="eastAsia" w:ascii="宋体" w:hAnsi="宋体"/>
          <w:b/>
          <w:szCs w:val="21"/>
        </w:rPr>
        <w:t>包括但不限于以下板块：</w:t>
      </w:r>
    </w:p>
    <w:p>
      <w:pPr>
        <w:pStyle w:val="43"/>
        <w:numPr>
          <w:ilvl w:val="0"/>
          <w:numId w:val="18"/>
        </w:numPr>
        <w:tabs>
          <w:tab w:val="clear" w:pos="312"/>
        </w:tabs>
        <w:ind w:left="810" w:hanging="390" w:hangingChars="162"/>
        <w:rPr>
          <w:b/>
          <w:bCs/>
        </w:rPr>
      </w:pPr>
      <w:r>
        <w:rPr>
          <w:rFonts w:hint="eastAsia"/>
          <w:b/>
          <w:bCs/>
        </w:rPr>
        <w:t>技术指标</w:t>
      </w:r>
    </w:p>
    <w:p>
      <w:pPr>
        <w:pStyle w:val="43"/>
        <w:numPr>
          <w:ilvl w:val="0"/>
          <w:numId w:val="18"/>
        </w:numPr>
        <w:tabs>
          <w:tab w:val="clear" w:pos="312"/>
        </w:tabs>
        <w:ind w:left="810" w:hanging="390" w:hangingChars="162"/>
        <w:rPr>
          <w:b/>
          <w:bCs/>
        </w:rPr>
      </w:pPr>
      <w:r>
        <w:rPr>
          <w:rFonts w:hint="eastAsia"/>
          <w:b/>
          <w:bCs/>
        </w:rPr>
        <w:t>技术性能</w:t>
      </w:r>
    </w:p>
    <w:p>
      <w:pPr>
        <w:pStyle w:val="43"/>
        <w:numPr>
          <w:ilvl w:val="0"/>
          <w:numId w:val="18"/>
        </w:numPr>
        <w:tabs>
          <w:tab w:val="clear" w:pos="312"/>
        </w:tabs>
        <w:ind w:left="810" w:hanging="390" w:hangingChars="162"/>
        <w:rPr>
          <w:b/>
          <w:bCs/>
        </w:rPr>
      </w:pPr>
      <w:r>
        <w:rPr>
          <w:rFonts w:hint="eastAsia"/>
          <w:b/>
          <w:bCs/>
        </w:rPr>
        <w:t>供货计划及方案</w:t>
      </w:r>
    </w:p>
    <w:p>
      <w:pPr>
        <w:pStyle w:val="43"/>
        <w:numPr>
          <w:ilvl w:val="0"/>
          <w:numId w:val="18"/>
        </w:numPr>
        <w:tabs>
          <w:tab w:val="clear" w:pos="312"/>
        </w:tabs>
        <w:ind w:left="810" w:hanging="390" w:hangingChars="162"/>
        <w:rPr>
          <w:b/>
          <w:bCs/>
        </w:rPr>
      </w:pPr>
      <w:r>
        <w:rPr>
          <w:rFonts w:hint="eastAsia"/>
          <w:b/>
          <w:bCs/>
        </w:rPr>
        <w:t>备品、备件方案</w:t>
      </w:r>
    </w:p>
    <w:p>
      <w:pPr>
        <w:pStyle w:val="43"/>
        <w:numPr>
          <w:ilvl w:val="0"/>
          <w:numId w:val="18"/>
        </w:numPr>
        <w:tabs>
          <w:tab w:val="clear" w:pos="312"/>
        </w:tabs>
        <w:ind w:left="810" w:hanging="390" w:hangingChars="162"/>
        <w:rPr>
          <w:rFonts w:ascii="宋体" w:hAnsi="宋体"/>
          <w:b/>
          <w:bCs/>
          <w:sz w:val="21"/>
          <w:szCs w:val="21"/>
        </w:rPr>
      </w:pPr>
      <w:r>
        <w:rPr>
          <w:rFonts w:hint="eastAsia"/>
          <w:b/>
          <w:bCs/>
        </w:rPr>
        <w:t>售后及承诺</w:t>
      </w:r>
    </w:p>
    <w:sectPr>
      <w:pgSz w:w="11907" w:h="16840"/>
      <w:pgMar w:top="1418" w:right="1701"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auto"/>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altName w:val="Yu Gothic UI"/>
    <w:panose1 w:val="020B0502020202020204"/>
    <w:charset w:val="00"/>
    <w:family w:val="swiss"/>
    <w:pitch w:val="default"/>
    <w:sig w:usb0="00000000" w:usb1="00000000" w:usb2="00000000" w:usb3="00000000" w:csb0="0000009F" w:csb1="00000000"/>
  </w:font>
  <w:font w:name="微软雅黑">
    <w:panose1 w:val="020B0503020204020204"/>
    <w:charset w:val="86"/>
    <w:family w:val="swiss"/>
    <w:pitch w:val="default"/>
    <w:sig w:usb0="80000287" w:usb1="2ACF3C50"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Wingdings 2">
    <w:altName w:val="Wingdings"/>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876595"/>
    </w:sdtPr>
    <w:sdtContent>
      <w:p>
        <w:pPr>
          <w:pStyle w:val="29"/>
          <w:jc w:val="center"/>
        </w:pPr>
        <w:r>
          <w:fldChar w:fldCharType="begin"/>
        </w:r>
        <w:r>
          <w:instrText xml:space="preserve">PAGE   \* MERGEFORMAT</w:instrText>
        </w:r>
        <w:r>
          <w:fldChar w:fldCharType="separate"/>
        </w:r>
        <w:r>
          <w:rPr>
            <w:lang w:val="zh-CN"/>
          </w:rPr>
          <w:t>12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49"/>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29"/>
                    </w:pPr>
                  </w:p>
                </w:txbxContent>
              </v:textbox>
            </v:shape>
          </w:pict>
        </mc:Fallback>
      </mc:AlternateContent>
    </w:r>
  </w:p>
  <w:p>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left" w:pos="3591"/>
        <w:tab w:val="clear" w:pos="4153"/>
        <w:tab w:val="clear"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9"/>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9"/>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multilevel"/>
    <w:tmpl w:val="00000013"/>
    <w:lvl w:ilvl="0" w:tentative="0">
      <w:start w:val="1"/>
      <w:numFmt w:val="decimal"/>
      <w:pStyle w:val="136"/>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87331E"/>
    <w:multiLevelType w:val="singleLevel"/>
    <w:tmpl w:val="0087331E"/>
    <w:lvl w:ilvl="0" w:tentative="0">
      <w:start w:val="1"/>
      <w:numFmt w:val="decimal"/>
      <w:lvlText w:val="%1."/>
      <w:lvlJc w:val="left"/>
      <w:pPr>
        <w:tabs>
          <w:tab w:val="left" w:pos="312"/>
        </w:tabs>
      </w:pPr>
    </w:lvl>
  </w:abstractNum>
  <w:abstractNum w:abstractNumId="9">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1041"/>
        </w:tabs>
        <w:ind w:left="1041" w:hanging="900"/>
      </w:pPr>
      <w:rPr>
        <w:rFonts w:hint="eastAsia"/>
      </w:rPr>
    </w:lvl>
    <w:lvl w:ilvl="1" w:tentative="0">
      <w:start w:val="1"/>
      <w:numFmt w:val="decimal"/>
      <w:lvlText w:val="%1.%2"/>
      <w:lvlJc w:val="left"/>
      <w:pPr>
        <w:tabs>
          <w:tab w:val="left" w:pos="1730"/>
        </w:tabs>
        <w:ind w:left="1609" w:hanging="900"/>
      </w:pPr>
      <w:rPr>
        <w:rFonts w:hint="default" w:ascii="Times New Roman" w:hAnsi="Times New Roman" w:cs="Times New Roman"/>
        <w:sz w:val="24"/>
        <w:szCs w:val="24"/>
      </w:rPr>
    </w:lvl>
    <w:lvl w:ilvl="2" w:tentative="0">
      <w:start w:val="1"/>
      <w:numFmt w:val="decimal"/>
      <w:lvlText w:val="%1.%2.%3"/>
      <w:lvlJc w:val="left"/>
      <w:pPr>
        <w:tabs>
          <w:tab w:val="left" w:pos="2121"/>
        </w:tabs>
        <w:ind w:left="2121" w:hanging="900"/>
      </w:pPr>
      <w:rPr>
        <w:rFonts w:hint="eastAsia"/>
      </w:rPr>
    </w:lvl>
    <w:lvl w:ilvl="3" w:tentative="0">
      <w:start w:val="1"/>
      <w:numFmt w:val="decimal"/>
      <w:lvlText w:val="%1.%2.%3.%4"/>
      <w:lvlJc w:val="left"/>
      <w:pPr>
        <w:tabs>
          <w:tab w:val="left" w:pos="1041"/>
        </w:tabs>
        <w:ind w:left="1041" w:hanging="900"/>
      </w:pPr>
      <w:rPr>
        <w:rFonts w:hint="eastAsia"/>
      </w:rPr>
    </w:lvl>
    <w:lvl w:ilvl="4" w:tentative="0">
      <w:start w:val="1"/>
      <w:numFmt w:val="decimal"/>
      <w:lvlText w:val="%1.%2.%3.%4.%5"/>
      <w:lvlJc w:val="left"/>
      <w:pPr>
        <w:tabs>
          <w:tab w:val="left" w:pos="1041"/>
        </w:tabs>
        <w:ind w:left="1041" w:hanging="900"/>
      </w:pPr>
      <w:rPr>
        <w:rFonts w:hint="eastAsia"/>
      </w:rPr>
    </w:lvl>
    <w:lvl w:ilvl="5" w:tentative="0">
      <w:start w:val="1"/>
      <w:numFmt w:val="decimal"/>
      <w:lvlText w:val="%1.%2.%3.%4.%5.%6"/>
      <w:lvlJc w:val="left"/>
      <w:pPr>
        <w:tabs>
          <w:tab w:val="left" w:pos="1041"/>
        </w:tabs>
        <w:ind w:left="1041" w:hanging="900"/>
      </w:pPr>
      <w:rPr>
        <w:rFonts w:hint="eastAsia"/>
      </w:rPr>
    </w:lvl>
    <w:lvl w:ilvl="6" w:tentative="0">
      <w:start w:val="1"/>
      <w:numFmt w:val="decimal"/>
      <w:lvlText w:val="%1.%2.%3.%4.%5.%6.%7"/>
      <w:lvlJc w:val="left"/>
      <w:pPr>
        <w:tabs>
          <w:tab w:val="left" w:pos="1041"/>
        </w:tabs>
        <w:ind w:left="1041" w:hanging="900"/>
      </w:pPr>
      <w:rPr>
        <w:rFonts w:hint="eastAsia"/>
      </w:rPr>
    </w:lvl>
    <w:lvl w:ilvl="7" w:tentative="0">
      <w:start w:val="1"/>
      <w:numFmt w:val="decimal"/>
      <w:lvlText w:val="%1.%2.%3.%4.%5.%6.%7.%8"/>
      <w:lvlJc w:val="left"/>
      <w:pPr>
        <w:tabs>
          <w:tab w:val="left" w:pos="1041"/>
        </w:tabs>
        <w:ind w:left="1041" w:hanging="900"/>
      </w:pPr>
      <w:rPr>
        <w:rFonts w:hint="eastAsia"/>
      </w:rPr>
    </w:lvl>
    <w:lvl w:ilvl="8" w:tentative="0">
      <w:start w:val="1"/>
      <w:numFmt w:val="decimal"/>
      <w:lvlText w:val="%1.%2.%3.%4.%5.%6.%7.%8.%9"/>
      <w:lvlJc w:val="left"/>
      <w:pPr>
        <w:tabs>
          <w:tab w:val="left" w:pos="1041"/>
        </w:tabs>
        <w:ind w:left="1041" w:hanging="900"/>
      </w:pPr>
      <w:rPr>
        <w:rFonts w:hint="eastAsia"/>
      </w:rPr>
    </w:lvl>
  </w:abstractNum>
  <w:abstractNum w:abstractNumId="12">
    <w:nsid w:val="302065E1"/>
    <w:multiLevelType w:val="multilevel"/>
    <w:tmpl w:val="302065E1"/>
    <w:lvl w:ilvl="0" w:tentative="0">
      <w:start w:val="1"/>
      <w:numFmt w:val="japaneseCounting"/>
      <w:lvlText w:val="（%1）"/>
      <w:lvlJc w:val="left"/>
      <w:pPr>
        <w:ind w:left="3273"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49A092CD"/>
    <w:multiLevelType w:val="singleLevel"/>
    <w:tmpl w:val="49A092CD"/>
    <w:lvl w:ilvl="0" w:tentative="0">
      <w:start w:val="1"/>
      <w:numFmt w:val="decimal"/>
      <w:lvlText w:val="%1."/>
      <w:lvlJc w:val="left"/>
      <w:pPr>
        <w:ind w:left="425" w:hanging="425"/>
      </w:pPr>
      <w:rPr>
        <w:rFonts w:hint="default"/>
      </w:rPr>
    </w:lvl>
  </w:abstractNum>
  <w:abstractNum w:abstractNumId="16">
    <w:nsid w:val="6A5B6CAD"/>
    <w:multiLevelType w:val="multilevel"/>
    <w:tmpl w:val="6A5B6C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3"/>
  </w:num>
  <w:num w:numId="12">
    <w:abstractNumId w:val="16"/>
  </w:num>
  <w:num w:numId="13">
    <w:abstractNumId w:val="10"/>
  </w:num>
  <w:num w:numId="14">
    <w:abstractNumId w:val="17"/>
  </w:num>
  <w:num w:numId="15">
    <w:abstractNumId w:val="15"/>
  </w:num>
  <w:num w:numId="16">
    <w:abstractNumId w:val="12"/>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5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I5ODM4MDE0NmZlMjE4NzRmNTVlOTZiZjcyOWQ0YzgifQ=="/>
    <w:docVar w:name="VTCASE" w:val="4"/>
    <w:docVar w:name="VTCommandPending" w:val="NONE"/>
  </w:docVars>
  <w:rsids>
    <w:rsidRoot w:val="00172A27"/>
    <w:rsid w:val="00000277"/>
    <w:rsid w:val="000002C4"/>
    <w:rsid w:val="00000368"/>
    <w:rsid w:val="00000432"/>
    <w:rsid w:val="00000448"/>
    <w:rsid w:val="0000058D"/>
    <w:rsid w:val="00000720"/>
    <w:rsid w:val="00000838"/>
    <w:rsid w:val="00000905"/>
    <w:rsid w:val="00000CCE"/>
    <w:rsid w:val="00000DF5"/>
    <w:rsid w:val="00000F2A"/>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D56"/>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C99"/>
    <w:rsid w:val="00011DA9"/>
    <w:rsid w:val="00011F86"/>
    <w:rsid w:val="0001235C"/>
    <w:rsid w:val="00012486"/>
    <w:rsid w:val="000124BE"/>
    <w:rsid w:val="000125B2"/>
    <w:rsid w:val="000125FF"/>
    <w:rsid w:val="00012968"/>
    <w:rsid w:val="00012A66"/>
    <w:rsid w:val="00012BE6"/>
    <w:rsid w:val="00012C45"/>
    <w:rsid w:val="00012EBE"/>
    <w:rsid w:val="000131D3"/>
    <w:rsid w:val="000136DC"/>
    <w:rsid w:val="00013965"/>
    <w:rsid w:val="00013B01"/>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169"/>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681"/>
    <w:rsid w:val="000217FC"/>
    <w:rsid w:val="00021AEB"/>
    <w:rsid w:val="00021C9E"/>
    <w:rsid w:val="00021F66"/>
    <w:rsid w:val="0002210E"/>
    <w:rsid w:val="0002216A"/>
    <w:rsid w:val="0002217C"/>
    <w:rsid w:val="000221A1"/>
    <w:rsid w:val="000222D0"/>
    <w:rsid w:val="00022354"/>
    <w:rsid w:val="000223C3"/>
    <w:rsid w:val="00022526"/>
    <w:rsid w:val="00022562"/>
    <w:rsid w:val="000227F5"/>
    <w:rsid w:val="00022BE1"/>
    <w:rsid w:val="00022D53"/>
    <w:rsid w:val="00022F7D"/>
    <w:rsid w:val="0002314F"/>
    <w:rsid w:val="0002328F"/>
    <w:rsid w:val="00023458"/>
    <w:rsid w:val="000234AD"/>
    <w:rsid w:val="00023792"/>
    <w:rsid w:val="00023CAF"/>
    <w:rsid w:val="00023D59"/>
    <w:rsid w:val="000241D9"/>
    <w:rsid w:val="000242C4"/>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A1"/>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B43"/>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14"/>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1DB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414"/>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CA"/>
    <w:rsid w:val="00054CED"/>
    <w:rsid w:val="00054E53"/>
    <w:rsid w:val="00054E6E"/>
    <w:rsid w:val="00055046"/>
    <w:rsid w:val="00055165"/>
    <w:rsid w:val="00055298"/>
    <w:rsid w:val="000553C0"/>
    <w:rsid w:val="00055594"/>
    <w:rsid w:val="000555BE"/>
    <w:rsid w:val="00055637"/>
    <w:rsid w:val="0005569F"/>
    <w:rsid w:val="00055DD7"/>
    <w:rsid w:val="00055EF6"/>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1C"/>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7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ED"/>
    <w:rsid w:val="00080C51"/>
    <w:rsid w:val="0008131C"/>
    <w:rsid w:val="00081713"/>
    <w:rsid w:val="000817A1"/>
    <w:rsid w:val="00081948"/>
    <w:rsid w:val="00081952"/>
    <w:rsid w:val="00081CF0"/>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A5C"/>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3F0"/>
    <w:rsid w:val="000914C3"/>
    <w:rsid w:val="000914DC"/>
    <w:rsid w:val="000915D2"/>
    <w:rsid w:val="00091842"/>
    <w:rsid w:val="00091976"/>
    <w:rsid w:val="00091A30"/>
    <w:rsid w:val="00091D7F"/>
    <w:rsid w:val="00091DCF"/>
    <w:rsid w:val="00091E0A"/>
    <w:rsid w:val="00091EBC"/>
    <w:rsid w:val="0009202E"/>
    <w:rsid w:val="0009206B"/>
    <w:rsid w:val="0009213E"/>
    <w:rsid w:val="0009215C"/>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847"/>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BBE"/>
    <w:rsid w:val="000A5D65"/>
    <w:rsid w:val="000A5E91"/>
    <w:rsid w:val="000A5EAC"/>
    <w:rsid w:val="000A60F3"/>
    <w:rsid w:val="000A6547"/>
    <w:rsid w:val="000A6A43"/>
    <w:rsid w:val="000A6D69"/>
    <w:rsid w:val="000A6F72"/>
    <w:rsid w:val="000A6F99"/>
    <w:rsid w:val="000A6FE6"/>
    <w:rsid w:val="000A721F"/>
    <w:rsid w:val="000A77E9"/>
    <w:rsid w:val="000A79A7"/>
    <w:rsid w:val="000A7ACC"/>
    <w:rsid w:val="000A7D7F"/>
    <w:rsid w:val="000A7FE0"/>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04"/>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5EB"/>
    <w:rsid w:val="000C1698"/>
    <w:rsid w:val="000C1890"/>
    <w:rsid w:val="000C196B"/>
    <w:rsid w:val="000C1E3E"/>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712"/>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329"/>
    <w:rsid w:val="000D643C"/>
    <w:rsid w:val="000D64DD"/>
    <w:rsid w:val="000D6AEB"/>
    <w:rsid w:val="000D6C0B"/>
    <w:rsid w:val="000D6C2E"/>
    <w:rsid w:val="000D7460"/>
    <w:rsid w:val="000D7971"/>
    <w:rsid w:val="000D79DB"/>
    <w:rsid w:val="000D7C69"/>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7AA"/>
    <w:rsid w:val="000E1859"/>
    <w:rsid w:val="000E1C30"/>
    <w:rsid w:val="000E1CCF"/>
    <w:rsid w:val="000E1D62"/>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215"/>
    <w:rsid w:val="000E439E"/>
    <w:rsid w:val="000E4476"/>
    <w:rsid w:val="000E4703"/>
    <w:rsid w:val="000E478F"/>
    <w:rsid w:val="000E48E2"/>
    <w:rsid w:val="000E48F7"/>
    <w:rsid w:val="000E4CBB"/>
    <w:rsid w:val="000E4DCA"/>
    <w:rsid w:val="000E5098"/>
    <w:rsid w:val="000E5132"/>
    <w:rsid w:val="000E53E9"/>
    <w:rsid w:val="000E5525"/>
    <w:rsid w:val="000E554E"/>
    <w:rsid w:val="000E57D3"/>
    <w:rsid w:val="000E60DC"/>
    <w:rsid w:val="000E62CE"/>
    <w:rsid w:val="000E62D4"/>
    <w:rsid w:val="000E62F5"/>
    <w:rsid w:val="000E6382"/>
    <w:rsid w:val="000E672F"/>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5A9"/>
    <w:rsid w:val="000F37A3"/>
    <w:rsid w:val="000F3843"/>
    <w:rsid w:val="000F385E"/>
    <w:rsid w:val="000F3C18"/>
    <w:rsid w:val="000F3C91"/>
    <w:rsid w:val="000F3D72"/>
    <w:rsid w:val="000F42A6"/>
    <w:rsid w:val="000F4378"/>
    <w:rsid w:val="000F43EF"/>
    <w:rsid w:val="000F44ED"/>
    <w:rsid w:val="000F470E"/>
    <w:rsid w:val="000F4813"/>
    <w:rsid w:val="000F4AEA"/>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2E5"/>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D49"/>
    <w:rsid w:val="00102F8E"/>
    <w:rsid w:val="001033C4"/>
    <w:rsid w:val="00103532"/>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1FFF"/>
    <w:rsid w:val="0011204B"/>
    <w:rsid w:val="00112212"/>
    <w:rsid w:val="0011261B"/>
    <w:rsid w:val="00112659"/>
    <w:rsid w:val="00112A17"/>
    <w:rsid w:val="00112B6A"/>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034"/>
    <w:rsid w:val="00117108"/>
    <w:rsid w:val="00117175"/>
    <w:rsid w:val="00117253"/>
    <w:rsid w:val="00117358"/>
    <w:rsid w:val="001174DD"/>
    <w:rsid w:val="00117635"/>
    <w:rsid w:val="00117A2B"/>
    <w:rsid w:val="00117BC8"/>
    <w:rsid w:val="00117C45"/>
    <w:rsid w:val="00117C62"/>
    <w:rsid w:val="00117CA0"/>
    <w:rsid w:val="00117D1F"/>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9DF"/>
    <w:rsid w:val="00121CCD"/>
    <w:rsid w:val="00121D83"/>
    <w:rsid w:val="001221C7"/>
    <w:rsid w:val="001226E3"/>
    <w:rsid w:val="0012279F"/>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9C2"/>
    <w:rsid w:val="00125A4A"/>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1E"/>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19"/>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64"/>
    <w:rsid w:val="001361CD"/>
    <w:rsid w:val="001361D6"/>
    <w:rsid w:val="0013624E"/>
    <w:rsid w:val="001363BC"/>
    <w:rsid w:val="0013654A"/>
    <w:rsid w:val="001371AA"/>
    <w:rsid w:val="001371D4"/>
    <w:rsid w:val="001371DC"/>
    <w:rsid w:val="001379B7"/>
    <w:rsid w:val="00137A98"/>
    <w:rsid w:val="00137D1A"/>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09F"/>
    <w:rsid w:val="001436C2"/>
    <w:rsid w:val="001436DC"/>
    <w:rsid w:val="00143844"/>
    <w:rsid w:val="00143A78"/>
    <w:rsid w:val="00143A90"/>
    <w:rsid w:val="00143E6D"/>
    <w:rsid w:val="00144073"/>
    <w:rsid w:val="0014452F"/>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46"/>
    <w:rsid w:val="00151E6E"/>
    <w:rsid w:val="00152016"/>
    <w:rsid w:val="001520CC"/>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14A"/>
    <w:rsid w:val="001562DC"/>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28"/>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6E"/>
    <w:rsid w:val="00164974"/>
    <w:rsid w:val="00164AB5"/>
    <w:rsid w:val="00164B73"/>
    <w:rsid w:val="00164F9C"/>
    <w:rsid w:val="001655BB"/>
    <w:rsid w:val="001657CC"/>
    <w:rsid w:val="00165B61"/>
    <w:rsid w:val="001664DB"/>
    <w:rsid w:val="0016655E"/>
    <w:rsid w:val="00166A93"/>
    <w:rsid w:val="00166C93"/>
    <w:rsid w:val="00166E60"/>
    <w:rsid w:val="00166E8D"/>
    <w:rsid w:val="00166F3F"/>
    <w:rsid w:val="001670EA"/>
    <w:rsid w:val="0016770E"/>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9"/>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20"/>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E9B"/>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43"/>
    <w:rsid w:val="00187350"/>
    <w:rsid w:val="001874D5"/>
    <w:rsid w:val="00187BD3"/>
    <w:rsid w:val="00187D09"/>
    <w:rsid w:val="00187D47"/>
    <w:rsid w:val="00190143"/>
    <w:rsid w:val="0019015C"/>
    <w:rsid w:val="00190335"/>
    <w:rsid w:val="00190396"/>
    <w:rsid w:val="001907E2"/>
    <w:rsid w:val="00190CEE"/>
    <w:rsid w:val="0019140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21D"/>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177"/>
    <w:rsid w:val="001A229A"/>
    <w:rsid w:val="001A2347"/>
    <w:rsid w:val="001A23E2"/>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36F"/>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3FFB"/>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1B7"/>
    <w:rsid w:val="001B741C"/>
    <w:rsid w:val="001B76E6"/>
    <w:rsid w:val="001B7D86"/>
    <w:rsid w:val="001B7DF0"/>
    <w:rsid w:val="001B7E75"/>
    <w:rsid w:val="001B7E7E"/>
    <w:rsid w:val="001B7F10"/>
    <w:rsid w:val="001C00DF"/>
    <w:rsid w:val="001C010E"/>
    <w:rsid w:val="001C0191"/>
    <w:rsid w:val="001C029F"/>
    <w:rsid w:val="001C0362"/>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D31"/>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6F2F"/>
    <w:rsid w:val="001D7003"/>
    <w:rsid w:val="001D7042"/>
    <w:rsid w:val="001D709A"/>
    <w:rsid w:val="001D73D2"/>
    <w:rsid w:val="001D7436"/>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21"/>
    <w:rsid w:val="001E19E2"/>
    <w:rsid w:val="001E1D1A"/>
    <w:rsid w:val="001E1D45"/>
    <w:rsid w:val="001E1E94"/>
    <w:rsid w:val="001E20F0"/>
    <w:rsid w:val="001E226B"/>
    <w:rsid w:val="001E2280"/>
    <w:rsid w:val="001E280C"/>
    <w:rsid w:val="001E2B86"/>
    <w:rsid w:val="001E2D70"/>
    <w:rsid w:val="001E306C"/>
    <w:rsid w:val="001E3228"/>
    <w:rsid w:val="001E3354"/>
    <w:rsid w:val="001E34AA"/>
    <w:rsid w:val="001E34EF"/>
    <w:rsid w:val="001E3638"/>
    <w:rsid w:val="001E3764"/>
    <w:rsid w:val="001E37AE"/>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550"/>
    <w:rsid w:val="001E7640"/>
    <w:rsid w:val="001E777E"/>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41"/>
    <w:rsid w:val="001F28AA"/>
    <w:rsid w:val="001F2A8F"/>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B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4C8"/>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0FE"/>
    <w:rsid w:val="00212379"/>
    <w:rsid w:val="002124C1"/>
    <w:rsid w:val="002125D6"/>
    <w:rsid w:val="00212B72"/>
    <w:rsid w:val="00212BA8"/>
    <w:rsid w:val="00212CA0"/>
    <w:rsid w:val="002130D4"/>
    <w:rsid w:val="002130DE"/>
    <w:rsid w:val="002131C5"/>
    <w:rsid w:val="002135CD"/>
    <w:rsid w:val="00213701"/>
    <w:rsid w:val="002139C6"/>
    <w:rsid w:val="00213B0D"/>
    <w:rsid w:val="00213B31"/>
    <w:rsid w:val="00213EC0"/>
    <w:rsid w:val="00213EE5"/>
    <w:rsid w:val="00214137"/>
    <w:rsid w:val="002141E2"/>
    <w:rsid w:val="00214368"/>
    <w:rsid w:val="00214B2B"/>
    <w:rsid w:val="00214F86"/>
    <w:rsid w:val="00214FA6"/>
    <w:rsid w:val="0021509C"/>
    <w:rsid w:val="00215153"/>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4CD"/>
    <w:rsid w:val="0021798F"/>
    <w:rsid w:val="00217C37"/>
    <w:rsid w:val="00217CB8"/>
    <w:rsid w:val="00217E13"/>
    <w:rsid w:val="00217E62"/>
    <w:rsid w:val="00217EA8"/>
    <w:rsid w:val="0022004D"/>
    <w:rsid w:val="002200A1"/>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13"/>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652"/>
    <w:rsid w:val="00226831"/>
    <w:rsid w:val="00226BA4"/>
    <w:rsid w:val="00226E2D"/>
    <w:rsid w:val="00226F38"/>
    <w:rsid w:val="00226FD1"/>
    <w:rsid w:val="0022737E"/>
    <w:rsid w:val="00227679"/>
    <w:rsid w:val="00227B21"/>
    <w:rsid w:val="00227BC9"/>
    <w:rsid w:val="00227CD8"/>
    <w:rsid w:val="00227E8D"/>
    <w:rsid w:val="00230A63"/>
    <w:rsid w:val="00230AEB"/>
    <w:rsid w:val="00230B42"/>
    <w:rsid w:val="00230CB0"/>
    <w:rsid w:val="00230CFB"/>
    <w:rsid w:val="00230EA6"/>
    <w:rsid w:val="0023108B"/>
    <w:rsid w:val="0023109B"/>
    <w:rsid w:val="002313D6"/>
    <w:rsid w:val="0023145D"/>
    <w:rsid w:val="00231658"/>
    <w:rsid w:val="002316B7"/>
    <w:rsid w:val="0023181F"/>
    <w:rsid w:val="00231D95"/>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25B"/>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EC5"/>
    <w:rsid w:val="00241FBF"/>
    <w:rsid w:val="002421DA"/>
    <w:rsid w:val="00242324"/>
    <w:rsid w:val="002429A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37E"/>
    <w:rsid w:val="0024445A"/>
    <w:rsid w:val="0024469F"/>
    <w:rsid w:val="00244762"/>
    <w:rsid w:val="00244840"/>
    <w:rsid w:val="00244AD4"/>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48"/>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860"/>
    <w:rsid w:val="0025796D"/>
    <w:rsid w:val="00257BBD"/>
    <w:rsid w:val="00257E67"/>
    <w:rsid w:val="00257EAF"/>
    <w:rsid w:val="00257EC6"/>
    <w:rsid w:val="00257ED6"/>
    <w:rsid w:val="00260201"/>
    <w:rsid w:val="00260264"/>
    <w:rsid w:val="0026037B"/>
    <w:rsid w:val="002604FD"/>
    <w:rsid w:val="002605E4"/>
    <w:rsid w:val="00260C7F"/>
    <w:rsid w:val="00260CD6"/>
    <w:rsid w:val="00260D70"/>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53D"/>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3F34"/>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73"/>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8B4"/>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34"/>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0E75"/>
    <w:rsid w:val="002911AB"/>
    <w:rsid w:val="00291282"/>
    <w:rsid w:val="002912E0"/>
    <w:rsid w:val="00291411"/>
    <w:rsid w:val="0029160D"/>
    <w:rsid w:val="00291687"/>
    <w:rsid w:val="00291711"/>
    <w:rsid w:val="002917B6"/>
    <w:rsid w:val="002918EC"/>
    <w:rsid w:val="00291A15"/>
    <w:rsid w:val="00291B28"/>
    <w:rsid w:val="00291B63"/>
    <w:rsid w:val="00291C4E"/>
    <w:rsid w:val="00291D08"/>
    <w:rsid w:val="00291FB1"/>
    <w:rsid w:val="00292078"/>
    <w:rsid w:val="002920FA"/>
    <w:rsid w:val="00292359"/>
    <w:rsid w:val="002923D5"/>
    <w:rsid w:val="00292ACA"/>
    <w:rsid w:val="00292D49"/>
    <w:rsid w:val="00292E74"/>
    <w:rsid w:val="00293497"/>
    <w:rsid w:val="00293881"/>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325"/>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081"/>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4E"/>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BBC"/>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38"/>
    <w:rsid w:val="002B7BF3"/>
    <w:rsid w:val="002B7C9A"/>
    <w:rsid w:val="002B7CFD"/>
    <w:rsid w:val="002B7F68"/>
    <w:rsid w:val="002C0062"/>
    <w:rsid w:val="002C02E5"/>
    <w:rsid w:val="002C067A"/>
    <w:rsid w:val="002C0957"/>
    <w:rsid w:val="002C09AB"/>
    <w:rsid w:val="002C0A3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D8F"/>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DB"/>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62A"/>
    <w:rsid w:val="002D29D1"/>
    <w:rsid w:val="002D2ADC"/>
    <w:rsid w:val="002D2C1E"/>
    <w:rsid w:val="002D2EDC"/>
    <w:rsid w:val="002D3031"/>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01"/>
    <w:rsid w:val="002D5B33"/>
    <w:rsid w:val="002D6234"/>
    <w:rsid w:val="002D6392"/>
    <w:rsid w:val="002D6402"/>
    <w:rsid w:val="002D6508"/>
    <w:rsid w:val="002D6554"/>
    <w:rsid w:val="002D66E1"/>
    <w:rsid w:val="002D6B40"/>
    <w:rsid w:val="002D6EFF"/>
    <w:rsid w:val="002D7011"/>
    <w:rsid w:val="002D7194"/>
    <w:rsid w:val="002D7213"/>
    <w:rsid w:val="002D726A"/>
    <w:rsid w:val="002D72BB"/>
    <w:rsid w:val="002D76A5"/>
    <w:rsid w:val="002D7965"/>
    <w:rsid w:val="002E0044"/>
    <w:rsid w:val="002E00FB"/>
    <w:rsid w:val="002E0644"/>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06"/>
    <w:rsid w:val="002E397A"/>
    <w:rsid w:val="002E3C7B"/>
    <w:rsid w:val="002E3DDA"/>
    <w:rsid w:val="002E4190"/>
    <w:rsid w:val="002E421F"/>
    <w:rsid w:val="002E4257"/>
    <w:rsid w:val="002E4723"/>
    <w:rsid w:val="002E4E06"/>
    <w:rsid w:val="002E4E36"/>
    <w:rsid w:val="002E51A3"/>
    <w:rsid w:val="002E54A1"/>
    <w:rsid w:val="002E5539"/>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59"/>
    <w:rsid w:val="002F138D"/>
    <w:rsid w:val="002F1408"/>
    <w:rsid w:val="002F1560"/>
    <w:rsid w:val="002F16A9"/>
    <w:rsid w:val="002F16B5"/>
    <w:rsid w:val="002F1805"/>
    <w:rsid w:val="002F199B"/>
    <w:rsid w:val="002F1AA8"/>
    <w:rsid w:val="002F1D75"/>
    <w:rsid w:val="002F1F42"/>
    <w:rsid w:val="002F2203"/>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69B"/>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C85"/>
    <w:rsid w:val="002F6CAF"/>
    <w:rsid w:val="002F6D58"/>
    <w:rsid w:val="002F6DD1"/>
    <w:rsid w:val="002F707C"/>
    <w:rsid w:val="002F70DD"/>
    <w:rsid w:val="002F7222"/>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4F58"/>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17D"/>
    <w:rsid w:val="00316210"/>
    <w:rsid w:val="0031639C"/>
    <w:rsid w:val="00316530"/>
    <w:rsid w:val="00316650"/>
    <w:rsid w:val="003167D3"/>
    <w:rsid w:val="00316A43"/>
    <w:rsid w:val="00316A48"/>
    <w:rsid w:val="00316AE9"/>
    <w:rsid w:val="00316B62"/>
    <w:rsid w:val="00316CC7"/>
    <w:rsid w:val="00316F85"/>
    <w:rsid w:val="003170D9"/>
    <w:rsid w:val="00317263"/>
    <w:rsid w:val="00317339"/>
    <w:rsid w:val="00317343"/>
    <w:rsid w:val="0031736F"/>
    <w:rsid w:val="0031737A"/>
    <w:rsid w:val="00317642"/>
    <w:rsid w:val="00320187"/>
    <w:rsid w:val="00320305"/>
    <w:rsid w:val="003203EF"/>
    <w:rsid w:val="00320658"/>
    <w:rsid w:val="003207F3"/>
    <w:rsid w:val="00320E72"/>
    <w:rsid w:val="003213AC"/>
    <w:rsid w:val="00321898"/>
    <w:rsid w:val="0032192F"/>
    <w:rsid w:val="003219FA"/>
    <w:rsid w:val="00321C38"/>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D88"/>
    <w:rsid w:val="00326FF0"/>
    <w:rsid w:val="00327291"/>
    <w:rsid w:val="003272B8"/>
    <w:rsid w:val="003275CB"/>
    <w:rsid w:val="003278B6"/>
    <w:rsid w:val="00327C96"/>
    <w:rsid w:val="00327E73"/>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597"/>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CAC"/>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162"/>
    <w:rsid w:val="00346218"/>
    <w:rsid w:val="003466AD"/>
    <w:rsid w:val="00346850"/>
    <w:rsid w:val="003469F1"/>
    <w:rsid w:val="00346B32"/>
    <w:rsid w:val="00346B6D"/>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1"/>
    <w:rsid w:val="00350A26"/>
    <w:rsid w:val="00350D7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FDF"/>
    <w:rsid w:val="003550CA"/>
    <w:rsid w:val="00355184"/>
    <w:rsid w:val="00355193"/>
    <w:rsid w:val="003552A4"/>
    <w:rsid w:val="003555A7"/>
    <w:rsid w:val="003557A6"/>
    <w:rsid w:val="003557E3"/>
    <w:rsid w:val="003558D7"/>
    <w:rsid w:val="00355968"/>
    <w:rsid w:val="003561DF"/>
    <w:rsid w:val="00356734"/>
    <w:rsid w:val="00356C97"/>
    <w:rsid w:val="00356CC5"/>
    <w:rsid w:val="00357A03"/>
    <w:rsid w:val="00357B76"/>
    <w:rsid w:val="00357C60"/>
    <w:rsid w:val="00357CAC"/>
    <w:rsid w:val="00357D2E"/>
    <w:rsid w:val="00357EBC"/>
    <w:rsid w:val="00360066"/>
    <w:rsid w:val="00360548"/>
    <w:rsid w:val="003606B1"/>
    <w:rsid w:val="00360902"/>
    <w:rsid w:val="00360AAD"/>
    <w:rsid w:val="00360C55"/>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CFA"/>
    <w:rsid w:val="003648EB"/>
    <w:rsid w:val="00364CF8"/>
    <w:rsid w:val="00364DBC"/>
    <w:rsid w:val="00364EE4"/>
    <w:rsid w:val="003650DB"/>
    <w:rsid w:val="003650E4"/>
    <w:rsid w:val="00365318"/>
    <w:rsid w:val="003655F7"/>
    <w:rsid w:val="00365666"/>
    <w:rsid w:val="0036579A"/>
    <w:rsid w:val="003657E7"/>
    <w:rsid w:val="00365917"/>
    <w:rsid w:val="00365B1C"/>
    <w:rsid w:val="00365B55"/>
    <w:rsid w:val="00365B63"/>
    <w:rsid w:val="00365C15"/>
    <w:rsid w:val="00366029"/>
    <w:rsid w:val="00366180"/>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DF3"/>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EDA"/>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155"/>
    <w:rsid w:val="00386444"/>
    <w:rsid w:val="003864E1"/>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A0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7A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BFC"/>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6B3"/>
    <w:rsid w:val="003A4C0C"/>
    <w:rsid w:val="003A4E85"/>
    <w:rsid w:val="003A5178"/>
    <w:rsid w:val="003A51BE"/>
    <w:rsid w:val="003A52A4"/>
    <w:rsid w:val="003A55F8"/>
    <w:rsid w:val="003A562F"/>
    <w:rsid w:val="003A5788"/>
    <w:rsid w:val="003A5964"/>
    <w:rsid w:val="003A5E83"/>
    <w:rsid w:val="003A5EF9"/>
    <w:rsid w:val="003A5FBB"/>
    <w:rsid w:val="003A5FE2"/>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AE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4"/>
    <w:rsid w:val="003B480C"/>
    <w:rsid w:val="003B486E"/>
    <w:rsid w:val="003B48F2"/>
    <w:rsid w:val="003B4956"/>
    <w:rsid w:val="003B497D"/>
    <w:rsid w:val="003B4AA6"/>
    <w:rsid w:val="003B4C86"/>
    <w:rsid w:val="003B4E1F"/>
    <w:rsid w:val="003B4E60"/>
    <w:rsid w:val="003B5128"/>
    <w:rsid w:val="003B5268"/>
    <w:rsid w:val="003B5445"/>
    <w:rsid w:val="003B5675"/>
    <w:rsid w:val="003B572C"/>
    <w:rsid w:val="003B58A1"/>
    <w:rsid w:val="003B5B4D"/>
    <w:rsid w:val="003B5FA6"/>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86D"/>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ACC"/>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A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984"/>
    <w:rsid w:val="003E1DC8"/>
    <w:rsid w:val="003E20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2"/>
    <w:rsid w:val="003E3F63"/>
    <w:rsid w:val="003E4010"/>
    <w:rsid w:val="003E4725"/>
    <w:rsid w:val="003E4766"/>
    <w:rsid w:val="003E4837"/>
    <w:rsid w:val="003E4893"/>
    <w:rsid w:val="003E49A0"/>
    <w:rsid w:val="003E4AE1"/>
    <w:rsid w:val="003E4B27"/>
    <w:rsid w:val="003E4BE9"/>
    <w:rsid w:val="003E50C8"/>
    <w:rsid w:val="003E5459"/>
    <w:rsid w:val="003E5628"/>
    <w:rsid w:val="003E56E1"/>
    <w:rsid w:val="003E5C42"/>
    <w:rsid w:val="003E5E13"/>
    <w:rsid w:val="003E5E2A"/>
    <w:rsid w:val="003E63C1"/>
    <w:rsid w:val="003E6423"/>
    <w:rsid w:val="003E6569"/>
    <w:rsid w:val="003E6589"/>
    <w:rsid w:val="003E6680"/>
    <w:rsid w:val="003E6BE1"/>
    <w:rsid w:val="003E703A"/>
    <w:rsid w:val="003E7118"/>
    <w:rsid w:val="003E723A"/>
    <w:rsid w:val="003E738E"/>
    <w:rsid w:val="003E744C"/>
    <w:rsid w:val="003E75FC"/>
    <w:rsid w:val="003E778B"/>
    <w:rsid w:val="003E792A"/>
    <w:rsid w:val="003E7BD4"/>
    <w:rsid w:val="003F0228"/>
    <w:rsid w:val="003F022F"/>
    <w:rsid w:val="003F0461"/>
    <w:rsid w:val="003F0574"/>
    <w:rsid w:val="003F071F"/>
    <w:rsid w:val="003F0781"/>
    <w:rsid w:val="003F07E2"/>
    <w:rsid w:val="003F0A92"/>
    <w:rsid w:val="003F0C88"/>
    <w:rsid w:val="003F0D04"/>
    <w:rsid w:val="003F122D"/>
    <w:rsid w:val="003F14D8"/>
    <w:rsid w:val="003F158D"/>
    <w:rsid w:val="003F1718"/>
    <w:rsid w:val="003F1A4D"/>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454"/>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0"/>
    <w:rsid w:val="003F6BA7"/>
    <w:rsid w:val="003F6D84"/>
    <w:rsid w:val="003F6E46"/>
    <w:rsid w:val="003F6E64"/>
    <w:rsid w:val="003F6E8E"/>
    <w:rsid w:val="003F6EC1"/>
    <w:rsid w:val="003F73F7"/>
    <w:rsid w:val="003F7536"/>
    <w:rsid w:val="003F76D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01"/>
    <w:rsid w:val="00401BF6"/>
    <w:rsid w:val="00401D93"/>
    <w:rsid w:val="004020B4"/>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AF"/>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487"/>
    <w:rsid w:val="0041350D"/>
    <w:rsid w:val="00413546"/>
    <w:rsid w:val="00413562"/>
    <w:rsid w:val="00413AD8"/>
    <w:rsid w:val="00413FF3"/>
    <w:rsid w:val="0041402C"/>
    <w:rsid w:val="00414511"/>
    <w:rsid w:val="00414A6F"/>
    <w:rsid w:val="00414AEE"/>
    <w:rsid w:val="00414C26"/>
    <w:rsid w:val="00414C8B"/>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4C"/>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775"/>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823"/>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FEA"/>
    <w:rsid w:val="00451076"/>
    <w:rsid w:val="004510BF"/>
    <w:rsid w:val="004511CD"/>
    <w:rsid w:val="0045139D"/>
    <w:rsid w:val="004513B1"/>
    <w:rsid w:val="004514CB"/>
    <w:rsid w:val="00451A83"/>
    <w:rsid w:val="00451DAF"/>
    <w:rsid w:val="004521F6"/>
    <w:rsid w:val="00452281"/>
    <w:rsid w:val="00452299"/>
    <w:rsid w:val="00452363"/>
    <w:rsid w:val="00452471"/>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ACB"/>
    <w:rsid w:val="00455D66"/>
    <w:rsid w:val="00455F7A"/>
    <w:rsid w:val="00455FBB"/>
    <w:rsid w:val="004560F5"/>
    <w:rsid w:val="004564C9"/>
    <w:rsid w:val="00456556"/>
    <w:rsid w:val="00456AA0"/>
    <w:rsid w:val="00456C34"/>
    <w:rsid w:val="00456DC5"/>
    <w:rsid w:val="00456E5E"/>
    <w:rsid w:val="00456E6D"/>
    <w:rsid w:val="00456F9E"/>
    <w:rsid w:val="0045701E"/>
    <w:rsid w:val="00457393"/>
    <w:rsid w:val="0045745E"/>
    <w:rsid w:val="00457560"/>
    <w:rsid w:val="0045782B"/>
    <w:rsid w:val="00457BD8"/>
    <w:rsid w:val="00457D39"/>
    <w:rsid w:val="00457F6E"/>
    <w:rsid w:val="00457F79"/>
    <w:rsid w:val="00460043"/>
    <w:rsid w:val="00460089"/>
    <w:rsid w:val="00460158"/>
    <w:rsid w:val="00460247"/>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9BC"/>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282"/>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4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C25"/>
    <w:rsid w:val="00482D90"/>
    <w:rsid w:val="00482FEF"/>
    <w:rsid w:val="0048309D"/>
    <w:rsid w:val="004831AF"/>
    <w:rsid w:val="00483435"/>
    <w:rsid w:val="004835BB"/>
    <w:rsid w:val="00483716"/>
    <w:rsid w:val="004838AA"/>
    <w:rsid w:val="004838E5"/>
    <w:rsid w:val="00483929"/>
    <w:rsid w:val="00483A12"/>
    <w:rsid w:val="00483B99"/>
    <w:rsid w:val="00483CE8"/>
    <w:rsid w:val="00483CED"/>
    <w:rsid w:val="00483EA7"/>
    <w:rsid w:val="004842E5"/>
    <w:rsid w:val="004844DB"/>
    <w:rsid w:val="00484762"/>
    <w:rsid w:val="0048479B"/>
    <w:rsid w:val="00484A1F"/>
    <w:rsid w:val="00484B12"/>
    <w:rsid w:val="00484B2D"/>
    <w:rsid w:val="00484B3E"/>
    <w:rsid w:val="00484C9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484"/>
    <w:rsid w:val="0048777D"/>
    <w:rsid w:val="004877DB"/>
    <w:rsid w:val="00487893"/>
    <w:rsid w:val="004879A9"/>
    <w:rsid w:val="00487BE6"/>
    <w:rsid w:val="00487CF1"/>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95"/>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C87"/>
    <w:rsid w:val="00493F7B"/>
    <w:rsid w:val="004940F6"/>
    <w:rsid w:val="004941FC"/>
    <w:rsid w:val="00494240"/>
    <w:rsid w:val="004942E4"/>
    <w:rsid w:val="00494333"/>
    <w:rsid w:val="00494904"/>
    <w:rsid w:val="004949B4"/>
    <w:rsid w:val="00494C2E"/>
    <w:rsid w:val="00494D50"/>
    <w:rsid w:val="00494EF5"/>
    <w:rsid w:val="0049510D"/>
    <w:rsid w:val="00495188"/>
    <w:rsid w:val="0049534C"/>
    <w:rsid w:val="004954E0"/>
    <w:rsid w:val="004958F4"/>
    <w:rsid w:val="00495930"/>
    <w:rsid w:val="00495A40"/>
    <w:rsid w:val="00495A52"/>
    <w:rsid w:val="00495B6C"/>
    <w:rsid w:val="00495B7C"/>
    <w:rsid w:val="00495DC4"/>
    <w:rsid w:val="00495FA6"/>
    <w:rsid w:val="0049656B"/>
    <w:rsid w:val="004966C2"/>
    <w:rsid w:val="0049674B"/>
    <w:rsid w:val="00496C69"/>
    <w:rsid w:val="00496D74"/>
    <w:rsid w:val="00496E65"/>
    <w:rsid w:val="004972F2"/>
    <w:rsid w:val="00497318"/>
    <w:rsid w:val="004973F4"/>
    <w:rsid w:val="004976CB"/>
    <w:rsid w:val="00497773"/>
    <w:rsid w:val="004978B6"/>
    <w:rsid w:val="00497942"/>
    <w:rsid w:val="004979A5"/>
    <w:rsid w:val="00497AF8"/>
    <w:rsid w:val="00497D3E"/>
    <w:rsid w:val="004A039F"/>
    <w:rsid w:val="004A053C"/>
    <w:rsid w:val="004A06C1"/>
    <w:rsid w:val="004A0B5A"/>
    <w:rsid w:val="004A0B66"/>
    <w:rsid w:val="004A11E9"/>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4F"/>
    <w:rsid w:val="004B5658"/>
    <w:rsid w:val="004B5761"/>
    <w:rsid w:val="004B578D"/>
    <w:rsid w:val="004B5AA5"/>
    <w:rsid w:val="004B5B6A"/>
    <w:rsid w:val="004B5C1D"/>
    <w:rsid w:val="004B5C35"/>
    <w:rsid w:val="004B5E15"/>
    <w:rsid w:val="004B5E50"/>
    <w:rsid w:val="004B6079"/>
    <w:rsid w:val="004B6107"/>
    <w:rsid w:val="004B6150"/>
    <w:rsid w:val="004B6486"/>
    <w:rsid w:val="004B65C1"/>
    <w:rsid w:val="004B662A"/>
    <w:rsid w:val="004B677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14"/>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6D30"/>
    <w:rsid w:val="004C704C"/>
    <w:rsid w:val="004C7211"/>
    <w:rsid w:val="004C7CA9"/>
    <w:rsid w:val="004C7D3A"/>
    <w:rsid w:val="004D036F"/>
    <w:rsid w:val="004D03CC"/>
    <w:rsid w:val="004D053C"/>
    <w:rsid w:val="004D05FF"/>
    <w:rsid w:val="004D074C"/>
    <w:rsid w:val="004D0872"/>
    <w:rsid w:val="004D0CF5"/>
    <w:rsid w:val="004D0E23"/>
    <w:rsid w:val="004D0FEC"/>
    <w:rsid w:val="004D10AC"/>
    <w:rsid w:val="004D10FD"/>
    <w:rsid w:val="004D1154"/>
    <w:rsid w:val="004D1704"/>
    <w:rsid w:val="004D1757"/>
    <w:rsid w:val="004D1811"/>
    <w:rsid w:val="004D1A6D"/>
    <w:rsid w:val="004D1B15"/>
    <w:rsid w:val="004D2246"/>
    <w:rsid w:val="004D22EF"/>
    <w:rsid w:val="004D2476"/>
    <w:rsid w:val="004D2488"/>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654"/>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66"/>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04"/>
    <w:rsid w:val="004E75E3"/>
    <w:rsid w:val="004E7627"/>
    <w:rsid w:val="004E7761"/>
    <w:rsid w:val="004E783E"/>
    <w:rsid w:val="004E79D9"/>
    <w:rsid w:val="004E7A13"/>
    <w:rsid w:val="004E7ADD"/>
    <w:rsid w:val="004E7D16"/>
    <w:rsid w:val="004E7F91"/>
    <w:rsid w:val="004F0319"/>
    <w:rsid w:val="004F0731"/>
    <w:rsid w:val="004F0747"/>
    <w:rsid w:val="004F0ACD"/>
    <w:rsid w:val="004F0C77"/>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123"/>
    <w:rsid w:val="004F726A"/>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BF0"/>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3FD"/>
    <w:rsid w:val="0051557F"/>
    <w:rsid w:val="005156C8"/>
    <w:rsid w:val="00515A8D"/>
    <w:rsid w:val="00515DEB"/>
    <w:rsid w:val="00515E1A"/>
    <w:rsid w:val="0051603B"/>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0F81"/>
    <w:rsid w:val="00521016"/>
    <w:rsid w:val="005210E0"/>
    <w:rsid w:val="0052125C"/>
    <w:rsid w:val="005215D4"/>
    <w:rsid w:val="00521663"/>
    <w:rsid w:val="005217E8"/>
    <w:rsid w:val="00521851"/>
    <w:rsid w:val="0052192E"/>
    <w:rsid w:val="00521FB3"/>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529"/>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93A"/>
    <w:rsid w:val="00527B13"/>
    <w:rsid w:val="00527DF6"/>
    <w:rsid w:val="00530095"/>
    <w:rsid w:val="00530183"/>
    <w:rsid w:val="005304B6"/>
    <w:rsid w:val="00530578"/>
    <w:rsid w:val="00530842"/>
    <w:rsid w:val="005309FA"/>
    <w:rsid w:val="00530C23"/>
    <w:rsid w:val="00531011"/>
    <w:rsid w:val="005311EE"/>
    <w:rsid w:val="00531258"/>
    <w:rsid w:val="005315AC"/>
    <w:rsid w:val="005315F7"/>
    <w:rsid w:val="00531660"/>
    <w:rsid w:val="00531696"/>
    <w:rsid w:val="00531746"/>
    <w:rsid w:val="00531919"/>
    <w:rsid w:val="00531A60"/>
    <w:rsid w:val="00531AA2"/>
    <w:rsid w:val="00531CAC"/>
    <w:rsid w:val="00531D5E"/>
    <w:rsid w:val="00531EAD"/>
    <w:rsid w:val="00532033"/>
    <w:rsid w:val="005320B8"/>
    <w:rsid w:val="00532370"/>
    <w:rsid w:val="00532654"/>
    <w:rsid w:val="005326F2"/>
    <w:rsid w:val="005327D2"/>
    <w:rsid w:val="005327E8"/>
    <w:rsid w:val="005328F9"/>
    <w:rsid w:val="00532BE3"/>
    <w:rsid w:val="00532E4F"/>
    <w:rsid w:val="00532E86"/>
    <w:rsid w:val="00533568"/>
    <w:rsid w:val="005335C9"/>
    <w:rsid w:val="0053383E"/>
    <w:rsid w:val="005338EA"/>
    <w:rsid w:val="00533912"/>
    <w:rsid w:val="00533C0A"/>
    <w:rsid w:val="00533C2D"/>
    <w:rsid w:val="00533D40"/>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0F"/>
    <w:rsid w:val="00536793"/>
    <w:rsid w:val="00536836"/>
    <w:rsid w:val="005369DF"/>
    <w:rsid w:val="00536DA3"/>
    <w:rsid w:val="00536F86"/>
    <w:rsid w:val="00537359"/>
    <w:rsid w:val="005375E9"/>
    <w:rsid w:val="005378E0"/>
    <w:rsid w:val="00537AD7"/>
    <w:rsid w:val="00537C93"/>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E57"/>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881"/>
    <w:rsid w:val="0055095F"/>
    <w:rsid w:val="0055098E"/>
    <w:rsid w:val="005509B9"/>
    <w:rsid w:val="005509D8"/>
    <w:rsid w:val="00550B17"/>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82"/>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EA3"/>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9D"/>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09"/>
    <w:rsid w:val="00577A2A"/>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827"/>
    <w:rsid w:val="005839EF"/>
    <w:rsid w:val="00583E24"/>
    <w:rsid w:val="00584267"/>
    <w:rsid w:val="005845B8"/>
    <w:rsid w:val="005845EF"/>
    <w:rsid w:val="0058489E"/>
    <w:rsid w:val="00584D9D"/>
    <w:rsid w:val="00584EAC"/>
    <w:rsid w:val="00585427"/>
    <w:rsid w:val="0058555E"/>
    <w:rsid w:val="0058561C"/>
    <w:rsid w:val="005858BD"/>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CDD"/>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BC"/>
    <w:rsid w:val="005A10F1"/>
    <w:rsid w:val="005A1190"/>
    <w:rsid w:val="005A1355"/>
    <w:rsid w:val="005A156F"/>
    <w:rsid w:val="005A1A4F"/>
    <w:rsid w:val="005A1E45"/>
    <w:rsid w:val="005A1E5A"/>
    <w:rsid w:val="005A206F"/>
    <w:rsid w:val="005A2177"/>
    <w:rsid w:val="005A21BD"/>
    <w:rsid w:val="005A238C"/>
    <w:rsid w:val="005A23D0"/>
    <w:rsid w:val="005A24D1"/>
    <w:rsid w:val="005A283E"/>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CE"/>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0EB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C72"/>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19B"/>
    <w:rsid w:val="005C4719"/>
    <w:rsid w:val="005C49A6"/>
    <w:rsid w:val="005C4A16"/>
    <w:rsid w:val="005C4A32"/>
    <w:rsid w:val="005C4BC1"/>
    <w:rsid w:val="005C4D3D"/>
    <w:rsid w:val="005C4DF2"/>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028"/>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0D"/>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10"/>
    <w:rsid w:val="005E0B26"/>
    <w:rsid w:val="005E1749"/>
    <w:rsid w:val="005E1C8A"/>
    <w:rsid w:val="005E1DA5"/>
    <w:rsid w:val="005E222A"/>
    <w:rsid w:val="005E23E1"/>
    <w:rsid w:val="005E291A"/>
    <w:rsid w:val="005E2B37"/>
    <w:rsid w:val="005E2D46"/>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5F7E"/>
    <w:rsid w:val="005E6164"/>
    <w:rsid w:val="005E6402"/>
    <w:rsid w:val="005E6430"/>
    <w:rsid w:val="005E6457"/>
    <w:rsid w:val="005E64C2"/>
    <w:rsid w:val="005E6E35"/>
    <w:rsid w:val="005E6EB7"/>
    <w:rsid w:val="005E70C6"/>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8E8"/>
    <w:rsid w:val="005F0F57"/>
    <w:rsid w:val="005F0FC1"/>
    <w:rsid w:val="005F0FD2"/>
    <w:rsid w:val="005F10F4"/>
    <w:rsid w:val="005F173C"/>
    <w:rsid w:val="005F18D0"/>
    <w:rsid w:val="005F1AED"/>
    <w:rsid w:val="005F1DD1"/>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39A"/>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147"/>
    <w:rsid w:val="005F645C"/>
    <w:rsid w:val="005F64D4"/>
    <w:rsid w:val="005F660B"/>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72E"/>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30F"/>
    <w:rsid w:val="006046C4"/>
    <w:rsid w:val="00604734"/>
    <w:rsid w:val="00604770"/>
    <w:rsid w:val="00604AD6"/>
    <w:rsid w:val="00604D09"/>
    <w:rsid w:val="00604EDD"/>
    <w:rsid w:val="0060537C"/>
    <w:rsid w:val="0060559C"/>
    <w:rsid w:val="006055A9"/>
    <w:rsid w:val="00605641"/>
    <w:rsid w:val="00605732"/>
    <w:rsid w:val="006057E4"/>
    <w:rsid w:val="00605B59"/>
    <w:rsid w:val="00605DB1"/>
    <w:rsid w:val="00605ECA"/>
    <w:rsid w:val="00606291"/>
    <w:rsid w:val="006062CD"/>
    <w:rsid w:val="00606314"/>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C06"/>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79D"/>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975"/>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39C"/>
    <w:rsid w:val="006236F1"/>
    <w:rsid w:val="00623B86"/>
    <w:rsid w:val="00623E9D"/>
    <w:rsid w:val="00624010"/>
    <w:rsid w:val="006242E3"/>
    <w:rsid w:val="006247DF"/>
    <w:rsid w:val="00624804"/>
    <w:rsid w:val="00624919"/>
    <w:rsid w:val="006249AF"/>
    <w:rsid w:val="00624A21"/>
    <w:rsid w:val="00624AAA"/>
    <w:rsid w:val="00624BC5"/>
    <w:rsid w:val="00624C5B"/>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1B1"/>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AF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83C"/>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5C4"/>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9FE"/>
    <w:rsid w:val="00655F67"/>
    <w:rsid w:val="00656011"/>
    <w:rsid w:val="006563B4"/>
    <w:rsid w:val="006567CE"/>
    <w:rsid w:val="00656ACD"/>
    <w:rsid w:val="006574DF"/>
    <w:rsid w:val="006575C8"/>
    <w:rsid w:val="006575D0"/>
    <w:rsid w:val="0065783C"/>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BEE"/>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51D"/>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4C4"/>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B57"/>
    <w:rsid w:val="00672D2B"/>
    <w:rsid w:val="00672D84"/>
    <w:rsid w:val="00672E29"/>
    <w:rsid w:val="00673024"/>
    <w:rsid w:val="0067329A"/>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A24"/>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3DF"/>
    <w:rsid w:val="00683471"/>
    <w:rsid w:val="006834FA"/>
    <w:rsid w:val="006835A5"/>
    <w:rsid w:val="0068374C"/>
    <w:rsid w:val="006839F5"/>
    <w:rsid w:val="00683C9D"/>
    <w:rsid w:val="0068454A"/>
    <w:rsid w:val="00684ACD"/>
    <w:rsid w:val="00684B8F"/>
    <w:rsid w:val="006853DA"/>
    <w:rsid w:val="00685632"/>
    <w:rsid w:val="006859AF"/>
    <w:rsid w:val="00685A09"/>
    <w:rsid w:val="00685DB2"/>
    <w:rsid w:val="00685E50"/>
    <w:rsid w:val="00685EE4"/>
    <w:rsid w:val="00685F1A"/>
    <w:rsid w:val="00685F3C"/>
    <w:rsid w:val="00685F5D"/>
    <w:rsid w:val="006862E8"/>
    <w:rsid w:val="006863D9"/>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8E"/>
    <w:rsid w:val="00695ACD"/>
    <w:rsid w:val="00695B6F"/>
    <w:rsid w:val="00695BA3"/>
    <w:rsid w:val="00695C6A"/>
    <w:rsid w:val="00696822"/>
    <w:rsid w:val="00696C09"/>
    <w:rsid w:val="00696C0D"/>
    <w:rsid w:val="00696CF7"/>
    <w:rsid w:val="0069714B"/>
    <w:rsid w:val="0069729C"/>
    <w:rsid w:val="00697366"/>
    <w:rsid w:val="00697517"/>
    <w:rsid w:val="0069769A"/>
    <w:rsid w:val="006977A0"/>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16"/>
    <w:rsid w:val="006A31E7"/>
    <w:rsid w:val="006A36D1"/>
    <w:rsid w:val="006A377E"/>
    <w:rsid w:val="006A3AB6"/>
    <w:rsid w:val="006A3AF3"/>
    <w:rsid w:val="006A3BFC"/>
    <w:rsid w:val="006A3E5A"/>
    <w:rsid w:val="006A401F"/>
    <w:rsid w:val="006A40CC"/>
    <w:rsid w:val="006A4128"/>
    <w:rsid w:val="006A4185"/>
    <w:rsid w:val="006A440E"/>
    <w:rsid w:val="006A4510"/>
    <w:rsid w:val="006A4732"/>
    <w:rsid w:val="006A476F"/>
    <w:rsid w:val="006A492C"/>
    <w:rsid w:val="006A4ECD"/>
    <w:rsid w:val="006A50D4"/>
    <w:rsid w:val="006A50FD"/>
    <w:rsid w:val="006A560E"/>
    <w:rsid w:val="006A56AF"/>
    <w:rsid w:val="006A572F"/>
    <w:rsid w:val="006A59DB"/>
    <w:rsid w:val="006A6144"/>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6EA"/>
    <w:rsid w:val="006B48A6"/>
    <w:rsid w:val="006B49A8"/>
    <w:rsid w:val="006B4CAE"/>
    <w:rsid w:val="006B4E36"/>
    <w:rsid w:val="006B53C2"/>
    <w:rsid w:val="006B54E4"/>
    <w:rsid w:val="006B5575"/>
    <w:rsid w:val="006B5619"/>
    <w:rsid w:val="006B5624"/>
    <w:rsid w:val="006B58D8"/>
    <w:rsid w:val="006B5A24"/>
    <w:rsid w:val="006B5DE7"/>
    <w:rsid w:val="006B6074"/>
    <w:rsid w:val="006B61BE"/>
    <w:rsid w:val="006B627F"/>
    <w:rsid w:val="006B63E5"/>
    <w:rsid w:val="006B64E4"/>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DA5"/>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BC"/>
    <w:rsid w:val="006C42C2"/>
    <w:rsid w:val="006C44AB"/>
    <w:rsid w:val="006C44F0"/>
    <w:rsid w:val="006C453E"/>
    <w:rsid w:val="006C4651"/>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76"/>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6D0"/>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959"/>
    <w:rsid w:val="006E1B9A"/>
    <w:rsid w:val="006E1F38"/>
    <w:rsid w:val="006E202F"/>
    <w:rsid w:val="006E209F"/>
    <w:rsid w:val="006E224E"/>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969"/>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72"/>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6EFF"/>
    <w:rsid w:val="006F7365"/>
    <w:rsid w:val="006F7423"/>
    <w:rsid w:val="006F7586"/>
    <w:rsid w:val="006F772D"/>
    <w:rsid w:val="006F78B8"/>
    <w:rsid w:val="006F7B25"/>
    <w:rsid w:val="006F7BE3"/>
    <w:rsid w:val="006F7F88"/>
    <w:rsid w:val="007001F0"/>
    <w:rsid w:val="00700261"/>
    <w:rsid w:val="007003B6"/>
    <w:rsid w:val="00700474"/>
    <w:rsid w:val="00700477"/>
    <w:rsid w:val="007004F7"/>
    <w:rsid w:val="00700514"/>
    <w:rsid w:val="00700567"/>
    <w:rsid w:val="00700788"/>
    <w:rsid w:val="007007DB"/>
    <w:rsid w:val="00700E2A"/>
    <w:rsid w:val="00700F49"/>
    <w:rsid w:val="007010DB"/>
    <w:rsid w:val="00701108"/>
    <w:rsid w:val="007012FE"/>
    <w:rsid w:val="007013AD"/>
    <w:rsid w:val="00701675"/>
    <w:rsid w:val="0070179D"/>
    <w:rsid w:val="00701852"/>
    <w:rsid w:val="00702107"/>
    <w:rsid w:val="007024C2"/>
    <w:rsid w:val="007025C2"/>
    <w:rsid w:val="007028AC"/>
    <w:rsid w:val="00702926"/>
    <w:rsid w:val="00702B46"/>
    <w:rsid w:val="007035AC"/>
    <w:rsid w:val="007037AA"/>
    <w:rsid w:val="00703821"/>
    <w:rsid w:val="00703923"/>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BF7"/>
    <w:rsid w:val="00707CFC"/>
    <w:rsid w:val="00707D64"/>
    <w:rsid w:val="0071004F"/>
    <w:rsid w:val="007102F9"/>
    <w:rsid w:val="0071039F"/>
    <w:rsid w:val="0071053D"/>
    <w:rsid w:val="00710731"/>
    <w:rsid w:val="00710DF6"/>
    <w:rsid w:val="00710E55"/>
    <w:rsid w:val="00711167"/>
    <w:rsid w:val="0071144C"/>
    <w:rsid w:val="0071159C"/>
    <w:rsid w:val="0071164F"/>
    <w:rsid w:val="007117E0"/>
    <w:rsid w:val="0071185C"/>
    <w:rsid w:val="00711959"/>
    <w:rsid w:val="00711DE3"/>
    <w:rsid w:val="00711EA4"/>
    <w:rsid w:val="007123E6"/>
    <w:rsid w:val="00712646"/>
    <w:rsid w:val="00712958"/>
    <w:rsid w:val="00712D21"/>
    <w:rsid w:val="00712ECA"/>
    <w:rsid w:val="00712EDE"/>
    <w:rsid w:val="00713461"/>
    <w:rsid w:val="0071356C"/>
    <w:rsid w:val="00713704"/>
    <w:rsid w:val="007137A2"/>
    <w:rsid w:val="00713962"/>
    <w:rsid w:val="0071398F"/>
    <w:rsid w:val="00713D24"/>
    <w:rsid w:val="00713D71"/>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EDF"/>
    <w:rsid w:val="00717FD4"/>
    <w:rsid w:val="00720033"/>
    <w:rsid w:val="0072003A"/>
    <w:rsid w:val="0072008E"/>
    <w:rsid w:val="007200B6"/>
    <w:rsid w:val="007203CC"/>
    <w:rsid w:val="0072048E"/>
    <w:rsid w:val="0072076D"/>
    <w:rsid w:val="007207C8"/>
    <w:rsid w:val="007207E9"/>
    <w:rsid w:val="00720C34"/>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713"/>
    <w:rsid w:val="00734B38"/>
    <w:rsid w:val="00734B51"/>
    <w:rsid w:val="00734CDA"/>
    <w:rsid w:val="00734D3E"/>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EB1"/>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92"/>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2FD"/>
    <w:rsid w:val="00743308"/>
    <w:rsid w:val="0074335D"/>
    <w:rsid w:val="00743757"/>
    <w:rsid w:val="00743989"/>
    <w:rsid w:val="00743A5C"/>
    <w:rsid w:val="00743ADF"/>
    <w:rsid w:val="00743B72"/>
    <w:rsid w:val="00743C3F"/>
    <w:rsid w:val="00743F37"/>
    <w:rsid w:val="00744040"/>
    <w:rsid w:val="00744091"/>
    <w:rsid w:val="00744295"/>
    <w:rsid w:val="007442B6"/>
    <w:rsid w:val="00744430"/>
    <w:rsid w:val="0074468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A12"/>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323"/>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C1E"/>
    <w:rsid w:val="00755DF3"/>
    <w:rsid w:val="00755EFE"/>
    <w:rsid w:val="00756493"/>
    <w:rsid w:val="007566F3"/>
    <w:rsid w:val="00756774"/>
    <w:rsid w:val="00756828"/>
    <w:rsid w:val="00756B32"/>
    <w:rsid w:val="00756C43"/>
    <w:rsid w:val="00756C78"/>
    <w:rsid w:val="00756DD9"/>
    <w:rsid w:val="00756DEC"/>
    <w:rsid w:val="0075719C"/>
    <w:rsid w:val="007571DF"/>
    <w:rsid w:val="0075744C"/>
    <w:rsid w:val="00757564"/>
    <w:rsid w:val="00757659"/>
    <w:rsid w:val="007577CB"/>
    <w:rsid w:val="007600FB"/>
    <w:rsid w:val="00760258"/>
    <w:rsid w:val="007602C9"/>
    <w:rsid w:val="007602FF"/>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195"/>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9A1"/>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5EB"/>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A9"/>
    <w:rsid w:val="007745FD"/>
    <w:rsid w:val="007749EF"/>
    <w:rsid w:val="00774EFE"/>
    <w:rsid w:val="00775263"/>
    <w:rsid w:val="007755D1"/>
    <w:rsid w:val="00775605"/>
    <w:rsid w:val="0077569F"/>
    <w:rsid w:val="007757AC"/>
    <w:rsid w:val="00775A80"/>
    <w:rsid w:val="00775B18"/>
    <w:rsid w:val="00775DAC"/>
    <w:rsid w:val="00775F18"/>
    <w:rsid w:val="00775FAC"/>
    <w:rsid w:val="007760F7"/>
    <w:rsid w:val="007760FC"/>
    <w:rsid w:val="007762A0"/>
    <w:rsid w:val="007764D9"/>
    <w:rsid w:val="00776581"/>
    <w:rsid w:val="0077684E"/>
    <w:rsid w:val="00776A7F"/>
    <w:rsid w:val="00776F56"/>
    <w:rsid w:val="0077709D"/>
    <w:rsid w:val="00777313"/>
    <w:rsid w:val="00777521"/>
    <w:rsid w:val="00777532"/>
    <w:rsid w:val="007777BD"/>
    <w:rsid w:val="00777B42"/>
    <w:rsid w:val="00780015"/>
    <w:rsid w:val="00780169"/>
    <w:rsid w:val="0078019A"/>
    <w:rsid w:val="0078023B"/>
    <w:rsid w:val="00780322"/>
    <w:rsid w:val="00780548"/>
    <w:rsid w:val="007805E1"/>
    <w:rsid w:val="00780A17"/>
    <w:rsid w:val="00780A86"/>
    <w:rsid w:val="00780BFC"/>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AAC"/>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682"/>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022"/>
    <w:rsid w:val="007A133A"/>
    <w:rsid w:val="007A155E"/>
    <w:rsid w:val="007A157D"/>
    <w:rsid w:val="007A163F"/>
    <w:rsid w:val="007A167F"/>
    <w:rsid w:val="007A193C"/>
    <w:rsid w:val="007A1959"/>
    <w:rsid w:val="007A1E12"/>
    <w:rsid w:val="007A1EE0"/>
    <w:rsid w:val="007A1EE3"/>
    <w:rsid w:val="007A20DD"/>
    <w:rsid w:val="007A234F"/>
    <w:rsid w:val="007A23D1"/>
    <w:rsid w:val="007A2429"/>
    <w:rsid w:val="007A2455"/>
    <w:rsid w:val="007A2457"/>
    <w:rsid w:val="007A2483"/>
    <w:rsid w:val="007A2630"/>
    <w:rsid w:val="007A2BD0"/>
    <w:rsid w:val="007A2C36"/>
    <w:rsid w:val="007A2C72"/>
    <w:rsid w:val="007A2D17"/>
    <w:rsid w:val="007A2ECA"/>
    <w:rsid w:val="007A3003"/>
    <w:rsid w:val="007A389C"/>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66"/>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FF7"/>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8EC"/>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C72"/>
    <w:rsid w:val="007B6D96"/>
    <w:rsid w:val="007B6DF1"/>
    <w:rsid w:val="007B6E3C"/>
    <w:rsid w:val="007B6E50"/>
    <w:rsid w:val="007B70F3"/>
    <w:rsid w:val="007B73E4"/>
    <w:rsid w:val="007B78AE"/>
    <w:rsid w:val="007B7A3A"/>
    <w:rsid w:val="007B7A4C"/>
    <w:rsid w:val="007B7AE6"/>
    <w:rsid w:val="007C04B1"/>
    <w:rsid w:val="007C0B09"/>
    <w:rsid w:val="007C0DC3"/>
    <w:rsid w:val="007C1117"/>
    <w:rsid w:val="007C1443"/>
    <w:rsid w:val="007C156D"/>
    <w:rsid w:val="007C1981"/>
    <w:rsid w:val="007C1ADC"/>
    <w:rsid w:val="007C1FEA"/>
    <w:rsid w:val="007C212C"/>
    <w:rsid w:val="007C235B"/>
    <w:rsid w:val="007C2521"/>
    <w:rsid w:val="007C26FB"/>
    <w:rsid w:val="007C2A17"/>
    <w:rsid w:val="007C2DC6"/>
    <w:rsid w:val="007C2E5B"/>
    <w:rsid w:val="007C3636"/>
    <w:rsid w:val="007C3C52"/>
    <w:rsid w:val="007C3C9E"/>
    <w:rsid w:val="007C3CF7"/>
    <w:rsid w:val="007C3E4E"/>
    <w:rsid w:val="007C3E51"/>
    <w:rsid w:val="007C3F32"/>
    <w:rsid w:val="007C3FBD"/>
    <w:rsid w:val="007C4003"/>
    <w:rsid w:val="007C4052"/>
    <w:rsid w:val="007C40FE"/>
    <w:rsid w:val="007C41F3"/>
    <w:rsid w:val="007C4266"/>
    <w:rsid w:val="007C459E"/>
    <w:rsid w:val="007C4628"/>
    <w:rsid w:val="007C4864"/>
    <w:rsid w:val="007C49D2"/>
    <w:rsid w:val="007C4DFD"/>
    <w:rsid w:val="007C50A8"/>
    <w:rsid w:val="007C51A4"/>
    <w:rsid w:val="007C5514"/>
    <w:rsid w:val="007C55C2"/>
    <w:rsid w:val="007C59E7"/>
    <w:rsid w:val="007C5B04"/>
    <w:rsid w:val="007C5DE1"/>
    <w:rsid w:val="007C5E50"/>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51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99"/>
    <w:rsid w:val="007D4FF0"/>
    <w:rsid w:val="007D5206"/>
    <w:rsid w:val="007D5212"/>
    <w:rsid w:val="007D52F2"/>
    <w:rsid w:val="007D55D6"/>
    <w:rsid w:val="007D5742"/>
    <w:rsid w:val="007D58D2"/>
    <w:rsid w:val="007D59E9"/>
    <w:rsid w:val="007D6076"/>
    <w:rsid w:val="007D61CD"/>
    <w:rsid w:val="007D67D4"/>
    <w:rsid w:val="007D67D5"/>
    <w:rsid w:val="007D6A25"/>
    <w:rsid w:val="007D6ADF"/>
    <w:rsid w:val="007D6EB6"/>
    <w:rsid w:val="007D7001"/>
    <w:rsid w:val="007D7150"/>
    <w:rsid w:val="007D7180"/>
    <w:rsid w:val="007D76B6"/>
    <w:rsid w:val="007D7717"/>
    <w:rsid w:val="007D7A89"/>
    <w:rsid w:val="007D7B16"/>
    <w:rsid w:val="007D7C51"/>
    <w:rsid w:val="007D7D39"/>
    <w:rsid w:val="007E0381"/>
    <w:rsid w:val="007E042E"/>
    <w:rsid w:val="007E048F"/>
    <w:rsid w:val="007E0603"/>
    <w:rsid w:val="007E0645"/>
    <w:rsid w:val="007E08A1"/>
    <w:rsid w:val="007E0939"/>
    <w:rsid w:val="007E0D71"/>
    <w:rsid w:val="007E0E0B"/>
    <w:rsid w:val="007E0E50"/>
    <w:rsid w:val="007E12FE"/>
    <w:rsid w:val="007E13A3"/>
    <w:rsid w:val="007E1435"/>
    <w:rsid w:val="007E14CF"/>
    <w:rsid w:val="007E1531"/>
    <w:rsid w:val="007E15CA"/>
    <w:rsid w:val="007E163E"/>
    <w:rsid w:val="007E167C"/>
    <w:rsid w:val="007E16CF"/>
    <w:rsid w:val="007E16E4"/>
    <w:rsid w:val="007E1815"/>
    <w:rsid w:val="007E1BEF"/>
    <w:rsid w:val="007E1C1C"/>
    <w:rsid w:val="007E22C9"/>
    <w:rsid w:val="007E23F1"/>
    <w:rsid w:val="007E26C8"/>
    <w:rsid w:val="007E29B6"/>
    <w:rsid w:val="007E2B75"/>
    <w:rsid w:val="007E2B9B"/>
    <w:rsid w:val="007E2E03"/>
    <w:rsid w:val="007E2F04"/>
    <w:rsid w:val="007E2F42"/>
    <w:rsid w:val="007E2FD5"/>
    <w:rsid w:val="007E332A"/>
    <w:rsid w:val="007E35AB"/>
    <w:rsid w:val="007E3767"/>
    <w:rsid w:val="007E3AC7"/>
    <w:rsid w:val="007E3D0C"/>
    <w:rsid w:val="007E4740"/>
    <w:rsid w:val="007E4760"/>
    <w:rsid w:val="007E4853"/>
    <w:rsid w:val="007E4AAA"/>
    <w:rsid w:val="007E4F14"/>
    <w:rsid w:val="007E5284"/>
    <w:rsid w:val="007E52BE"/>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4B7"/>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544"/>
    <w:rsid w:val="007F5834"/>
    <w:rsid w:val="007F5C0C"/>
    <w:rsid w:val="007F5D71"/>
    <w:rsid w:val="007F5DAB"/>
    <w:rsid w:val="007F5FAB"/>
    <w:rsid w:val="007F615C"/>
    <w:rsid w:val="007F67A8"/>
    <w:rsid w:val="007F6EFD"/>
    <w:rsid w:val="007F6F15"/>
    <w:rsid w:val="007F7080"/>
    <w:rsid w:val="007F70A1"/>
    <w:rsid w:val="007F72CE"/>
    <w:rsid w:val="007F74F9"/>
    <w:rsid w:val="007F7AB6"/>
    <w:rsid w:val="0080016C"/>
    <w:rsid w:val="008001CE"/>
    <w:rsid w:val="00800249"/>
    <w:rsid w:val="00800280"/>
    <w:rsid w:val="00800904"/>
    <w:rsid w:val="00800919"/>
    <w:rsid w:val="00800A8E"/>
    <w:rsid w:val="00800D8E"/>
    <w:rsid w:val="00800DEE"/>
    <w:rsid w:val="00800E4F"/>
    <w:rsid w:val="0080104C"/>
    <w:rsid w:val="00801630"/>
    <w:rsid w:val="00801A3E"/>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26E"/>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53F"/>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86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10F"/>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B38"/>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8CF"/>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036"/>
    <w:rsid w:val="008323B0"/>
    <w:rsid w:val="008324E0"/>
    <w:rsid w:val="008326FC"/>
    <w:rsid w:val="00832890"/>
    <w:rsid w:val="0083290A"/>
    <w:rsid w:val="00832F7A"/>
    <w:rsid w:val="008337A3"/>
    <w:rsid w:val="0083386F"/>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B5B"/>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359"/>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1FB"/>
    <w:rsid w:val="0084226B"/>
    <w:rsid w:val="00842291"/>
    <w:rsid w:val="008424D2"/>
    <w:rsid w:val="0084260F"/>
    <w:rsid w:val="00842611"/>
    <w:rsid w:val="00842988"/>
    <w:rsid w:val="00842EB4"/>
    <w:rsid w:val="00843051"/>
    <w:rsid w:val="00843072"/>
    <w:rsid w:val="00843248"/>
    <w:rsid w:val="008433FD"/>
    <w:rsid w:val="008434E0"/>
    <w:rsid w:val="00843564"/>
    <w:rsid w:val="008436DB"/>
    <w:rsid w:val="00843F0D"/>
    <w:rsid w:val="00843FB9"/>
    <w:rsid w:val="0084415C"/>
    <w:rsid w:val="00844428"/>
    <w:rsid w:val="0084476C"/>
    <w:rsid w:val="00844A39"/>
    <w:rsid w:val="0084509D"/>
    <w:rsid w:val="0084534E"/>
    <w:rsid w:val="00845604"/>
    <w:rsid w:val="00845C18"/>
    <w:rsid w:val="00845D51"/>
    <w:rsid w:val="00845D5A"/>
    <w:rsid w:val="008462D7"/>
    <w:rsid w:val="00846349"/>
    <w:rsid w:val="00846571"/>
    <w:rsid w:val="0084666D"/>
    <w:rsid w:val="00846B32"/>
    <w:rsid w:val="00846B7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504"/>
    <w:rsid w:val="008516AE"/>
    <w:rsid w:val="00851706"/>
    <w:rsid w:val="00851A1D"/>
    <w:rsid w:val="00851A88"/>
    <w:rsid w:val="00851D4F"/>
    <w:rsid w:val="0085247D"/>
    <w:rsid w:val="008527C5"/>
    <w:rsid w:val="00852842"/>
    <w:rsid w:val="0085291D"/>
    <w:rsid w:val="00852A51"/>
    <w:rsid w:val="00852EA6"/>
    <w:rsid w:val="00852F47"/>
    <w:rsid w:val="0085329A"/>
    <w:rsid w:val="00853515"/>
    <w:rsid w:val="008536A0"/>
    <w:rsid w:val="0085385B"/>
    <w:rsid w:val="008539BA"/>
    <w:rsid w:val="00853A25"/>
    <w:rsid w:val="00853A4A"/>
    <w:rsid w:val="00853AC7"/>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37"/>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1EFC"/>
    <w:rsid w:val="00861FDD"/>
    <w:rsid w:val="00862479"/>
    <w:rsid w:val="008625A1"/>
    <w:rsid w:val="008626CC"/>
    <w:rsid w:val="008627F4"/>
    <w:rsid w:val="008628E9"/>
    <w:rsid w:val="00862AC5"/>
    <w:rsid w:val="00862B0F"/>
    <w:rsid w:val="00862B1B"/>
    <w:rsid w:val="00862C8A"/>
    <w:rsid w:val="00862CB3"/>
    <w:rsid w:val="00862CEC"/>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16"/>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6F95"/>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859"/>
    <w:rsid w:val="0089297A"/>
    <w:rsid w:val="00892A3A"/>
    <w:rsid w:val="00892A8C"/>
    <w:rsid w:val="00892DD0"/>
    <w:rsid w:val="00892DDB"/>
    <w:rsid w:val="00893391"/>
    <w:rsid w:val="008933EB"/>
    <w:rsid w:val="00893435"/>
    <w:rsid w:val="00893470"/>
    <w:rsid w:val="00893618"/>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616"/>
    <w:rsid w:val="008A198E"/>
    <w:rsid w:val="008A1BAB"/>
    <w:rsid w:val="008A1E23"/>
    <w:rsid w:val="008A237E"/>
    <w:rsid w:val="008A23A8"/>
    <w:rsid w:val="008A2407"/>
    <w:rsid w:val="008A242B"/>
    <w:rsid w:val="008A2730"/>
    <w:rsid w:val="008A282E"/>
    <w:rsid w:val="008A29FD"/>
    <w:rsid w:val="008A2CBB"/>
    <w:rsid w:val="008A2ED4"/>
    <w:rsid w:val="008A3038"/>
    <w:rsid w:val="008A32E7"/>
    <w:rsid w:val="008A3374"/>
    <w:rsid w:val="008A3514"/>
    <w:rsid w:val="008A3803"/>
    <w:rsid w:val="008A38E3"/>
    <w:rsid w:val="008A3A28"/>
    <w:rsid w:val="008A3B2C"/>
    <w:rsid w:val="008A3B51"/>
    <w:rsid w:val="008A3EB1"/>
    <w:rsid w:val="008A3F2A"/>
    <w:rsid w:val="008A41CE"/>
    <w:rsid w:val="008A41DF"/>
    <w:rsid w:val="008A43B8"/>
    <w:rsid w:val="008A4796"/>
    <w:rsid w:val="008A4989"/>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040"/>
    <w:rsid w:val="008A7407"/>
    <w:rsid w:val="008A7567"/>
    <w:rsid w:val="008A7819"/>
    <w:rsid w:val="008A786C"/>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2D"/>
    <w:rsid w:val="008B3113"/>
    <w:rsid w:val="008B350D"/>
    <w:rsid w:val="008B3586"/>
    <w:rsid w:val="008B3CD3"/>
    <w:rsid w:val="008B3EB4"/>
    <w:rsid w:val="008B3EE8"/>
    <w:rsid w:val="008B400F"/>
    <w:rsid w:val="008B4139"/>
    <w:rsid w:val="008B41F0"/>
    <w:rsid w:val="008B42B2"/>
    <w:rsid w:val="008B4383"/>
    <w:rsid w:val="008B44EB"/>
    <w:rsid w:val="008B4566"/>
    <w:rsid w:val="008B482A"/>
    <w:rsid w:val="008B4837"/>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6A1"/>
    <w:rsid w:val="008B675D"/>
    <w:rsid w:val="008B6845"/>
    <w:rsid w:val="008B6A03"/>
    <w:rsid w:val="008B6A3E"/>
    <w:rsid w:val="008B6AAE"/>
    <w:rsid w:val="008B6B85"/>
    <w:rsid w:val="008B7090"/>
    <w:rsid w:val="008B71F9"/>
    <w:rsid w:val="008B7214"/>
    <w:rsid w:val="008B7442"/>
    <w:rsid w:val="008B755E"/>
    <w:rsid w:val="008B7576"/>
    <w:rsid w:val="008B7587"/>
    <w:rsid w:val="008B7735"/>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49"/>
    <w:rsid w:val="008C12BF"/>
    <w:rsid w:val="008C12C1"/>
    <w:rsid w:val="008C1352"/>
    <w:rsid w:val="008C13FF"/>
    <w:rsid w:val="008C160F"/>
    <w:rsid w:val="008C172C"/>
    <w:rsid w:val="008C18B0"/>
    <w:rsid w:val="008C1B14"/>
    <w:rsid w:val="008C1B99"/>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33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175"/>
    <w:rsid w:val="008D242A"/>
    <w:rsid w:val="008D2845"/>
    <w:rsid w:val="008D2CC8"/>
    <w:rsid w:val="008D2E4C"/>
    <w:rsid w:val="008D2F10"/>
    <w:rsid w:val="008D33F2"/>
    <w:rsid w:val="008D3421"/>
    <w:rsid w:val="008D365B"/>
    <w:rsid w:val="008D373D"/>
    <w:rsid w:val="008D3761"/>
    <w:rsid w:val="008D37EB"/>
    <w:rsid w:val="008D38C6"/>
    <w:rsid w:val="008D3907"/>
    <w:rsid w:val="008D3E2A"/>
    <w:rsid w:val="008D4060"/>
    <w:rsid w:val="008D41A9"/>
    <w:rsid w:val="008D41EF"/>
    <w:rsid w:val="008D431C"/>
    <w:rsid w:val="008D434C"/>
    <w:rsid w:val="008D45B9"/>
    <w:rsid w:val="008D4972"/>
    <w:rsid w:val="008D4C14"/>
    <w:rsid w:val="008D4C2C"/>
    <w:rsid w:val="008D4D0E"/>
    <w:rsid w:val="008D53B3"/>
    <w:rsid w:val="008D5435"/>
    <w:rsid w:val="008D57EE"/>
    <w:rsid w:val="008D590C"/>
    <w:rsid w:val="008D5A3E"/>
    <w:rsid w:val="008D5B1F"/>
    <w:rsid w:val="008D5D7C"/>
    <w:rsid w:val="008D5D9C"/>
    <w:rsid w:val="008D5E11"/>
    <w:rsid w:val="008D5F81"/>
    <w:rsid w:val="008D6146"/>
    <w:rsid w:val="008D621A"/>
    <w:rsid w:val="008D650D"/>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1E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ABB"/>
    <w:rsid w:val="008E4DFB"/>
    <w:rsid w:val="008E5011"/>
    <w:rsid w:val="008E5217"/>
    <w:rsid w:val="008E565E"/>
    <w:rsid w:val="008E5841"/>
    <w:rsid w:val="008E5A9D"/>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6B8"/>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83E"/>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5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3D"/>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B50"/>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1BD"/>
    <w:rsid w:val="009043BA"/>
    <w:rsid w:val="009044EA"/>
    <w:rsid w:val="0090463B"/>
    <w:rsid w:val="009046D4"/>
    <w:rsid w:val="00904925"/>
    <w:rsid w:val="00904AF3"/>
    <w:rsid w:val="00904DCE"/>
    <w:rsid w:val="0090517C"/>
    <w:rsid w:val="009053FA"/>
    <w:rsid w:val="009057AC"/>
    <w:rsid w:val="009058AE"/>
    <w:rsid w:val="00905A08"/>
    <w:rsid w:val="00905BC2"/>
    <w:rsid w:val="00905C79"/>
    <w:rsid w:val="00905E5C"/>
    <w:rsid w:val="00905FC6"/>
    <w:rsid w:val="00906996"/>
    <w:rsid w:val="009069A3"/>
    <w:rsid w:val="00906D3B"/>
    <w:rsid w:val="00906E61"/>
    <w:rsid w:val="00907066"/>
    <w:rsid w:val="0090717F"/>
    <w:rsid w:val="009072DB"/>
    <w:rsid w:val="00907314"/>
    <w:rsid w:val="009075C0"/>
    <w:rsid w:val="00907B53"/>
    <w:rsid w:val="00907DC8"/>
    <w:rsid w:val="00907EDD"/>
    <w:rsid w:val="00910070"/>
    <w:rsid w:val="00910091"/>
    <w:rsid w:val="0091013C"/>
    <w:rsid w:val="00910647"/>
    <w:rsid w:val="00910933"/>
    <w:rsid w:val="00910B75"/>
    <w:rsid w:val="00910CD7"/>
    <w:rsid w:val="00910D1F"/>
    <w:rsid w:val="00910D9D"/>
    <w:rsid w:val="00910E48"/>
    <w:rsid w:val="00910EB3"/>
    <w:rsid w:val="00910ECD"/>
    <w:rsid w:val="00910F42"/>
    <w:rsid w:val="0091121A"/>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BA"/>
    <w:rsid w:val="00914389"/>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BDE"/>
    <w:rsid w:val="00916F01"/>
    <w:rsid w:val="009170C8"/>
    <w:rsid w:val="00917156"/>
    <w:rsid w:val="0091717B"/>
    <w:rsid w:val="0091721D"/>
    <w:rsid w:val="00917314"/>
    <w:rsid w:val="009173D9"/>
    <w:rsid w:val="009174B1"/>
    <w:rsid w:val="00917578"/>
    <w:rsid w:val="0091779F"/>
    <w:rsid w:val="00917A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6EF"/>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246"/>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E6A"/>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E1A"/>
    <w:rsid w:val="00944482"/>
    <w:rsid w:val="0094449E"/>
    <w:rsid w:val="00944710"/>
    <w:rsid w:val="009447AE"/>
    <w:rsid w:val="00944A5E"/>
    <w:rsid w:val="00944AC7"/>
    <w:rsid w:val="00944B82"/>
    <w:rsid w:val="00944CDC"/>
    <w:rsid w:val="00944FBB"/>
    <w:rsid w:val="00945102"/>
    <w:rsid w:val="00945400"/>
    <w:rsid w:val="0094548A"/>
    <w:rsid w:val="009454E9"/>
    <w:rsid w:val="00945692"/>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A2B"/>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28"/>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2DCD"/>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159"/>
    <w:rsid w:val="00965536"/>
    <w:rsid w:val="0096555E"/>
    <w:rsid w:val="0096572F"/>
    <w:rsid w:val="00965818"/>
    <w:rsid w:val="00965B06"/>
    <w:rsid w:val="00965F96"/>
    <w:rsid w:val="00965FC1"/>
    <w:rsid w:val="00966189"/>
    <w:rsid w:val="00966911"/>
    <w:rsid w:val="00966957"/>
    <w:rsid w:val="00966A2D"/>
    <w:rsid w:val="00966D41"/>
    <w:rsid w:val="0096713B"/>
    <w:rsid w:val="0096720F"/>
    <w:rsid w:val="00967210"/>
    <w:rsid w:val="009672D3"/>
    <w:rsid w:val="00967513"/>
    <w:rsid w:val="00967A58"/>
    <w:rsid w:val="00967D01"/>
    <w:rsid w:val="00967E67"/>
    <w:rsid w:val="00967ECC"/>
    <w:rsid w:val="00970216"/>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1B8"/>
    <w:rsid w:val="00972229"/>
    <w:rsid w:val="009723F2"/>
    <w:rsid w:val="009725D1"/>
    <w:rsid w:val="0097285B"/>
    <w:rsid w:val="00972AB4"/>
    <w:rsid w:val="00972D36"/>
    <w:rsid w:val="00973416"/>
    <w:rsid w:val="009736C3"/>
    <w:rsid w:val="0097397D"/>
    <w:rsid w:val="00973C21"/>
    <w:rsid w:val="00973C4C"/>
    <w:rsid w:val="00973C88"/>
    <w:rsid w:val="00973ED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617"/>
    <w:rsid w:val="00984B72"/>
    <w:rsid w:val="00984D78"/>
    <w:rsid w:val="00984DB4"/>
    <w:rsid w:val="0098566D"/>
    <w:rsid w:val="00985747"/>
    <w:rsid w:val="00985935"/>
    <w:rsid w:val="009859F8"/>
    <w:rsid w:val="00985CDA"/>
    <w:rsid w:val="00985FFB"/>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BE2"/>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304"/>
    <w:rsid w:val="00991658"/>
    <w:rsid w:val="00991789"/>
    <w:rsid w:val="009917E4"/>
    <w:rsid w:val="00991DDF"/>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427"/>
    <w:rsid w:val="009955C8"/>
    <w:rsid w:val="00995606"/>
    <w:rsid w:val="009956B6"/>
    <w:rsid w:val="0099573D"/>
    <w:rsid w:val="009958F2"/>
    <w:rsid w:val="0099592B"/>
    <w:rsid w:val="00995CA2"/>
    <w:rsid w:val="00995D76"/>
    <w:rsid w:val="00995DA0"/>
    <w:rsid w:val="00995E4A"/>
    <w:rsid w:val="00995F58"/>
    <w:rsid w:val="0099605A"/>
    <w:rsid w:val="009961B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7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1"/>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24E"/>
    <w:rsid w:val="009B24F6"/>
    <w:rsid w:val="009B2620"/>
    <w:rsid w:val="009B264A"/>
    <w:rsid w:val="009B2773"/>
    <w:rsid w:val="009B27D5"/>
    <w:rsid w:val="009B2981"/>
    <w:rsid w:val="009B2A33"/>
    <w:rsid w:val="009B2F2F"/>
    <w:rsid w:val="009B33F8"/>
    <w:rsid w:val="009B3411"/>
    <w:rsid w:val="009B36DD"/>
    <w:rsid w:val="009B394B"/>
    <w:rsid w:val="009B3983"/>
    <w:rsid w:val="009B3A11"/>
    <w:rsid w:val="009B3C90"/>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8B"/>
    <w:rsid w:val="009B79E6"/>
    <w:rsid w:val="009B7BA9"/>
    <w:rsid w:val="009B7BF0"/>
    <w:rsid w:val="009C004B"/>
    <w:rsid w:val="009C02F4"/>
    <w:rsid w:val="009C0529"/>
    <w:rsid w:val="009C08FE"/>
    <w:rsid w:val="009C0A23"/>
    <w:rsid w:val="009C0B37"/>
    <w:rsid w:val="009C0E08"/>
    <w:rsid w:val="009C0EF0"/>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8"/>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965"/>
    <w:rsid w:val="009C7C37"/>
    <w:rsid w:val="009C7CE4"/>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078"/>
    <w:rsid w:val="009D43E1"/>
    <w:rsid w:val="009D459C"/>
    <w:rsid w:val="009D470F"/>
    <w:rsid w:val="009D4A13"/>
    <w:rsid w:val="009D4BC6"/>
    <w:rsid w:val="009D4CB8"/>
    <w:rsid w:val="009D4DB0"/>
    <w:rsid w:val="009D5015"/>
    <w:rsid w:val="009D53F1"/>
    <w:rsid w:val="009D5717"/>
    <w:rsid w:val="009D5827"/>
    <w:rsid w:val="009D5CDC"/>
    <w:rsid w:val="009D5D06"/>
    <w:rsid w:val="009D5D22"/>
    <w:rsid w:val="009D5E20"/>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A3A"/>
    <w:rsid w:val="009E2D5C"/>
    <w:rsid w:val="009E302B"/>
    <w:rsid w:val="009E32C6"/>
    <w:rsid w:val="009E3533"/>
    <w:rsid w:val="009E3809"/>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2C7"/>
    <w:rsid w:val="009F062E"/>
    <w:rsid w:val="009F066D"/>
    <w:rsid w:val="009F06A9"/>
    <w:rsid w:val="009F071B"/>
    <w:rsid w:val="009F0D6F"/>
    <w:rsid w:val="009F0FFD"/>
    <w:rsid w:val="009F1428"/>
    <w:rsid w:val="009F152C"/>
    <w:rsid w:val="009F16EA"/>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5CE"/>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955"/>
    <w:rsid w:val="00A0796B"/>
    <w:rsid w:val="00A102D1"/>
    <w:rsid w:val="00A1031F"/>
    <w:rsid w:val="00A108F7"/>
    <w:rsid w:val="00A10914"/>
    <w:rsid w:val="00A10A9E"/>
    <w:rsid w:val="00A10CD3"/>
    <w:rsid w:val="00A10D24"/>
    <w:rsid w:val="00A10F73"/>
    <w:rsid w:val="00A1123E"/>
    <w:rsid w:val="00A113F3"/>
    <w:rsid w:val="00A115BF"/>
    <w:rsid w:val="00A11863"/>
    <w:rsid w:val="00A118FA"/>
    <w:rsid w:val="00A11A14"/>
    <w:rsid w:val="00A11A26"/>
    <w:rsid w:val="00A11A61"/>
    <w:rsid w:val="00A11AD2"/>
    <w:rsid w:val="00A11B95"/>
    <w:rsid w:val="00A11C1E"/>
    <w:rsid w:val="00A11F12"/>
    <w:rsid w:val="00A11FD6"/>
    <w:rsid w:val="00A1212E"/>
    <w:rsid w:val="00A12425"/>
    <w:rsid w:val="00A12641"/>
    <w:rsid w:val="00A126A9"/>
    <w:rsid w:val="00A1279B"/>
    <w:rsid w:val="00A127F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10C"/>
    <w:rsid w:val="00A15341"/>
    <w:rsid w:val="00A155F1"/>
    <w:rsid w:val="00A15748"/>
    <w:rsid w:val="00A15789"/>
    <w:rsid w:val="00A158D0"/>
    <w:rsid w:val="00A15A0C"/>
    <w:rsid w:val="00A15BD6"/>
    <w:rsid w:val="00A15BED"/>
    <w:rsid w:val="00A15D94"/>
    <w:rsid w:val="00A15E30"/>
    <w:rsid w:val="00A15F56"/>
    <w:rsid w:val="00A15FD3"/>
    <w:rsid w:val="00A15FFC"/>
    <w:rsid w:val="00A162FD"/>
    <w:rsid w:val="00A16AFB"/>
    <w:rsid w:val="00A16B6B"/>
    <w:rsid w:val="00A16BD2"/>
    <w:rsid w:val="00A170A8"/>
    <w:rsid w:val="00A17926"/>
    <w:rsid w:val="00A17D36"/>
    <w:rsid w:val="00A17D8D"/>
    <w:rsid w:val="00A17D96"/>
    <w:rsid w:val="00A17DB5"/>
    <w:rsid w:val="00A17EB7"/>
    <w:rsid w:val="00A17FEF"/>
    <w:rsid w:val="00A20159"/>
    <w:rsid w:val="00A202D3"/>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6D"/>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57"/>
    <w:rsid w:val="00A2723B"/>
    <w:rsid w:val="00A273B8"/>
    <w:rsid w:val="00A2782F"/>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C04"/>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64B"/>
    <w:rsid w:val="00A45848"/>
    <w:rsid w:val="00A45B3C"/>
    <w:rsid w:val="00A45C14"/>
    <w:rsid w:val="00A45CA8"/>
    <w:rsid w:val="00A45CE0"/>
    <w:rsid w:val="00A46144"/>
    <w:rsid w:val="00A4616A"/>
    <w:rsid w:val="00A46215"/>
    <w:rsid w:val="00A46623"/>
    <w:rsid w:val="00A46754"/>
    <w:rsid w:val="00A46E9B"/>
    <w:rsid w:val="00A46EDD"/>
    <w:rsid w:val="00A47495"/>
    <w:rsid w:val="00A474D3"/>
    <w:rsid w:val="00A47686"/>
    <w:rsid w:val="00A476AE"/>
    <w:rsid w:val="00A47A11"/>
    <w:rsid w:val="00A47B20"/>
    <w:rsid w:val="00A47B50"/>
    <w:rsid w:val="00A50078"/>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9BD"/>
    <w:rsid w:val="00A55B14"/>
    <w:rsid w:val="00A55DD1"/>
    <w:rsid w:val="00A55F56"/>
    <w:rsid w:val="00A55FEF"/>
    <w:rsid w:val="00A56309"/>
    <w:rsid w:val="00A5662D"/>
    <w:rsid w:val="00A566A4"/>
    <w:rsid w:val="00A567C7"/>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193"/>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4F1"/>
    <w:rsid w:val="00A725D9"/>
    <w:rsid w:val="00A72707"/>
    <w:rsid w:val="00A7281D"/>
    <w:rsid w:val="00A729D0"/>
    <w:rsid w:val="00A72B08"/>
    <w:rsid w:val="00A72E25"/>
    <w:rsid w:val="00A7318B"/>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7A8"/>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1A"/>
    <w:rsid w:val="00A81355"/>
    <w:rsid w:val="00A814BF"/>
    <w:rsid w:val="00A81590"/>
    <w:rsid w:val="00A81693"/>
    <w:rsid w:val="00A81825"/>
    <w:rsid w:val="00A81836"/>
    <w:rsid w:val="00A819B1"/>
    <w:rsid w:val="00A81C5F"/>
    <w:rsid w:val="00A81CA7"/>
    <w:rsid w:val="00A820E1"/>
    <w:rsid w:val="00A821D9"/>
    <w:rsid w:val="00A822DB"/>
    <w:rsid w:val="00A8269C"/>
    <w:rsid w:val="00A82719"/>
    <w:rsid w:val="00A82A0F"/>
    <w:rsid w:val="00A82AB3"/>
    <w:rsid w:val="00A82B11"/>
    <w:rsid w:val="00A82B66"/>
    <w:rsid w:val="00A82C21"/>
    <w:rsid w:val="00A82F1D"/>
    <w:rsid w:val="00A834EB"/>
    <w:rsid w:val="00A83679"/>
    <w:rsid w:val="00A83B71"/>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9E4"/>
    <w:rsid w:val="00A85A79"/>
    <w:rsid w:val="00A85B24"/>
    <w:rsid w:val="00A85D22"/>
    <w:rsid w:val="00A85DB8"/>
    <w:rsid w:val="00A85DDA"/>
    <w:rsid w:val="00A85E33"/>
    <w:rsid w:val="00A860B6"/>
    <w:rsid w:val="00A86101"/>
    <w:rsid w:val="00A8630B"/>
    <w:rsid w:val="00A866B8"/>
    <w:rsid w:val="00A866EF"/>
    <w:rsid w:val="00A86715"/>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81"/>
    <w:rsid w:val="00A90794"/>
    <w:rsid w:val="00A90795"/>
    <w:rsid w:val="00A90DEA"/>
    <w:rsid w:val="00A90E6B"/>
    <w:rsid w:val="00A90E85"/>
    <w:rsid w:val="00A90FA1"/>
    <w:rsid w:val="00A90FA4"/>
    <w:rsid w:val="00A91174"/>
    <w:rsid w:val="00A91189"/>
    <w:rsid w:val="00A9174A"/>
    <w:rsid w:val="00A91A1C"/>
    <w:rsid w:val="00A91ACD"/>
    <w:rsid w:val="00A91E0E"/>
    <w:rsid w:val="00A91EDF"/>
    <w:rsid w:val="00A92347"/>
    <w:rsid w:val="00A92407"/>
    <w:rsid w:val="00A9253B"/>
    <w:rsid w:val="00A925F3"/>
    <w:rsid w:val="00A929AF"/>
    <w:rsid w:val="00A92DAC"/>
    <w:rsid w:val="00A92DF9"/>
    <w:rsid w:val="00A92EF0"/>
    <w:rsid w:val="00A93101"/>
    <w:rsid w:val="00A9338F"/>
    <w:rsid w:val="00A935BD"/>
    <w:rsid w:val="00A93D0E"/>
    <w:rsid w:val="00A93F0B"/>
    <w:rsid w:val="00A93F4F"/>
    <w:rsid w:val="00A940DF"/>
    <w:rsid w:val="00A9421F"/>
    <w:rsid w:val="00A94354"/>
    <w:rsid w:val="00A947C9"/>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1CE"/>
    <w:rsid w:val="00A974C4"/>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04A"/>
    <w:rsid w:val="00AA44DF"/>
    <w:rsid w:val="00AA47D6"/>
    <w:rsid w:val="00AA4808"/>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5A"/>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253"/>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C2B"/>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0FA"/>
    <w:rsid w:val="00AC018F"/>
    <w:rsid w:val="00AC0448"/>
    <w:rsid w:val="00AC0457"/>
    <w:rsid w:val="00AC0486"/>
    <w:rsid w:val="00AC052C"/>
    <w:rsid w:val="00AC072A"/>
    <w:rsid w:val="00AC09EC"/>
    <w:rsid w:val="00AC0AA6"/>
    <w:rsid w:val="00AC0C6C"/>
    <w:rsid w:val="00AC0D49"/>
    <w:rsid w:val="00AC0EF1"/>
    <w:rsid w:val="00AC0FA9"/>
    <w:rsid w:val="00AC10E8"/>
    <w:rsid w:val="00AC1124"/>
    <w:rsid w:val="00AC1244"/>
    <w:rsid w:val="00AC1419"/>
    <w:rsid w:val="00AC144B"/>
    <w:rsid w:val="00AC1463"/>
    <w:rsid w:val="00AC14ED"/>
    <w:rsid w:val="00AC15F8"/>
    <w:rsid w:val="00AC162C"/>
    <w:rsid w:val="00AC1634"/>
    <w:rsid w:val="00AC169D"/>
    <w:rsid w:val="00AC182D"/>
    <w:rsid w:val="00AC1871"/>
    <w:rsid w:val="00AC18CE"/>
    <w:rsid w:val="00AC1B93"/>
    <w:rsid w:val="00AC1E62"/>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0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9"/>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1E"/>
    <w:rsid w:val="00AE262B"/>
    <w:rsid w:val="00AE27F4"/>
    <w:rsid w:val="00AE27F9"/>
    <w:rsid w:val="00AE2A5A"/>
    <w:rsid w:val="00AE2C2B"/>
    <w:rsid w:val="00AE3058"/>
    <w:rsid w:val="00AE31B6"/>
    <w:rsid w:val="00AE3310"/>
    <w:rsid w:val="00AE354F"/>
    <w:rsid w:val="00AE374F"/>
    <w:rsid w:val="00AE37A1"/>
    <w:rsid w:val="00AE38BD"/>
    <w:rsid w:val="00AE3956"/>
    <w:rsid w:val="00AE3A4F"/>
    <w:rsid w:val="00AE3CF3"/>
    <w:rsid w:val="00AE3D5E"/>
    <w:rsid w:val="00AE3D85"/>
    <w:rsid w:val="00AE41EF"/>
    <w:rsid w:val="00AE4703"/>
    <w:rsid w:val="00AE4996"/>
    <w:rsid w:val="00AE4BF3"/>
    <w:rsid w:val="00AE516D"/>
    <w:rsid w:val="00AE517E"/>
    <w:rsid w:val="00AE5246"/>
    <w:rsid w:val="00AE5254"/>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7AD"/>
    <w:rsid w:val="00AF799C"/>
    <w:rsid w:val="00B00000"/>
    <w:rsid w:val="00B0021D"/>
    <w:rsid w:val="00B00B19"/>
    <w:rsid w:val="00B00D80"/>
    <w:rsid w:val="00B00F03"/>
    <w:rsid w:val="00B012CC"/>
    <w:rsid w:val="00B0149E"/>
    <w:rsid w:val="00B0177D"/>
    <w:rsid w:val="00B01887"/>
    <w:rsid w:val="00B01B94"/>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2B"/>
    <w:rsid w:val="00B05783"/>
    <w:rsid w:val="00B0580C"/>
    <w:rsid w:val="00B058D1"/>
    <w:rsid w:val="00B059E5"/>
    <w:rsid w:val="00B05CA0"/>
    <w:rsid w:val="00B05CE8"/>
    <w:rsid w:val="00B0601D"/>
    <w:rsid w:val="00B061CB"/>
    <w:rsid w:val="00B063D3"/>
    <w:rsid w:val="00B06476"/>
    <w:rsid w:val="00B06783"/>
    <w:rsid w:val="00B06D28"/>
    <w:rsid w:val="00B06D9A"/>
    <w:rsid w:val="00B06DB4"/>
    <w:rsid w:val="00B06EB7"/>
    <w:rsid w:val="00B070B0"/>
    <w:rsid w:val="00B070CE"/>
    <w:rsid w:val="00B073F0"/>
    <w:rsid w:val="00B07756"/>
    <w:rsid w:val="00B07799"/>
    <w:rsid w:val="00B07D77"/>
    <w:rsid w:val="00B1021A"/>
    <w:rsid w:val="00B1041B"/>
    <w:rsid w:val="00B10616"/>
    <w:rsid w:val="00B1066D"/>
    <w:rsid w:val="00B10E20"/>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2D8"/>
    <w:rsid w:val="00B136F9"/>
    <w:rsid w:val="00B1388B"/>
    <w:rsid w:val="00B138BE"/>
    <w:rsid w:val="00B13AB7"/>
    <w:rsid w:val="00B13BCC"/>
    <w:rsid w:val="00B13D36"/>
    <w:rsid w:val="00B13DDF"/>
    <w:rsid w:val="00B14018"/>
    <w:rsid w:val="00B1410B"/>
    <w:rsid w:val="00B143D6"/>
    <w:rsid w:val="00B14457"/>
    <w:rsid w:val="00B14B39"/>
    <w:rsid w:val="00B14EA4"/>
    <w:rsid w:val="00B1504B"/>
    <w:rsid w:val="00B154E4"/>
    <w:rsid w:val="00B1571F"/>
    <w:rsid w:val="00B15897"/>
    <w:rsid w:val="00B159C1"/>
    <w:rsid w:val="00B15A26"/>
    <w:rsid w:val="00B15B78"/>
    <w:rsid w:val="00B15D0A"/>
    <w:rsid w:val="00B15D1D"/>
    <w:rsid w:val="00B162EC"/>
    <w:rsid w:val="00B164F7"/>
    <w:rsid w:val="00B1659A"/>
    <w:rsid w:val="00B16620"/>
    <w:rsid w:val="00B167B4"/>
    <w:rsid w:val="00B16888"/>
    <w:rsid w:val="00B1690B"/>
    <w:rsid w:val="00B169BE"/>
    <w:rsid w:val="00B16B67"/>
    <w:rsid w:val="00B16CF9"/>
    <w:rsid w:val="00B16F3F"/>
    <w:rsid w:val="00B170A1"/>
    <w:rsid w:val="00B170CF"/>
    <w:rsid w:val="00B171E9"/>
    <w:rsid w:val="00B1723D"/>
    <w:rsid w:val="00B17370"/>
    <w:rsid w:val="00B17465"/>
    <w:rsid w:val="00B17555"/>
    <w:rsid w:val="00B175FE"/>
    <w:rsid w:val="00B177C0"/>
    <w:rsid w:val="00B1783C"/>
    <w:rsid w:val="00B1791F"/>
    <w:rsid w:val="00B17C2C"/>
    <w:rsid w:val="00B17C49"/>
    <w:rsid w:val="00B17D83"/>
    <w:rsid w:val="00B17E55"/>
    <w:rsid w:val="00B17E99"/>
    <w:rsid w:val="00B17F95"/>
    <w:rsid w:val="00B17FB4"/>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4F45"/>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F5"/>
    <w:rsid w:val="00B30817"/>
    <w:rsid w:val="00B3086D"/>
    <w:rsid w:val="00B30920"/>
    <w:rsid w:val="00B30A5C"/>
    <w:rsid w:val="00B30AFC"/>
    <w:rsid w:val="00B30C8B"/>
    <w:rsid w:val="00B30CFB"/>
    <w:rsid w:val="00B30E52"/>
    <w:rsid w:val="00B31025"/>
    <w:rsid w:val="00B31204"/>
    <w:rsid w:val="00B31409"/>
    <w:rsid w:val="00B314AB"/>
    <w:rsid w:val="00B31566"/>
    <w:rsid w:val="00B31581"/>
    <w:rsid w:val="00B316F3"/>
    <w:rsid w:val="00B31840"/>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6FE5"/>
    <w:rsid w:val="00B3733A"/>
    <w:rsid w:val="00B373A4"/>
    <w:rsid w:val="00B373B1"/>
    <w:rsid w:val="00B3763C"/>
    <w:rsid w:val="00B37640"/>
    <w:rsid w:val="00B37769"/>
    <w:rsid w:val="00B378BB"/>
    <w:rsid w:val="00B37935"/>
    <w:rsid w:val="00B37A70"/>
    <w:rsid w:val="00B37C5E"/>
    <w:rsid w:val="00B4009E"/>
    <w:rsid w:val="00B4011D"/>
    <w:rsid w:val="00B4013A"/>
    <w:rsid w:val="00B403E5"/>
    <w:rsid w:val="00B407C0"/>
    <w:rsid w:val="00B4099A"/>
    <w:rsid w:val="00B409D6"/>
    <w:rsid w:val="00B40A31"/>
    <w:rsid w:val="00B40A47"/>
    <w:rsid w:val="00B40A7F"/>
    <w:rsid w:val="00B40AEE"/>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811"/>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92A"/>
    <w:rsid w:val="00B45ABD"/>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47FEA"/>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AC8"/>
    <w:rsid w:val="00B52F7E"/>
    <w:rsid w:val="00B53165"/>
    <w:rsid w:val="00B53566"/>
    <w:rsid w:val="00B536F5"/>
    <w:rsid w:val="00B53C88"/>
    <w:rsid w:val="00B53D08"/>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187"/>
    <w:rsid w:val="00B574D6"/>
    <w:rsid w:val="00B574DA"/>
    <w:rsid w:val="00B579C3"/>
    <w:rsid w:val="00B57A5C"/>
    <w:rsid w:val="00B57DA4"/>
    <w:rsid w:val="00B57DAB"/>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121"/>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C22"/>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95B"/>
    <w:rsid w:val="00B76B95"/>
    <w:rsid w:val="00B76C80"/>
    <w:rsid w:val="00B76D2C"/>
    <w:rsid w:val="00B76E22"/>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CA3"/>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AAC"/>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6CB"/>
    <w:rsid w:val="00B86739"/>
    <w:rsid w:val="00B869D6"/>
    <w:rsid w:val="00B86AA1"/>
    <w:rsid w:val="00B86EC0"/>
    <w:rsid w:val="00B86F6F"/>
    <w:rsid w:val="00B87083"/>
    <w:rsid w:val="00B8726C"/>
    <w:rsid w:val="00B87270"/>
    <w:rsid w:val="00B87385"/>
    <w:rsid w:val="00B87756"/>
    <w:rsid w:val="00B879AB"/>
    <w:rsid w:val="00B87DBE"/>
    <w:rsid w:val="00B87EEE"/>
    <w:rsid w:val="00B87EF2"/>
    <w:rsid w:val="00B87F7A"/>
    <w:rsid w:val="00B900E9"/>
    <w:rsid w:val="00B9012D"/>
    <w:rsid w:val="00B90535"/>
    <w:rsid w:val="00B90566"/>
    <w:rsid w:val="00B905E0"/>
    <w:rsid w:val="00B90619"/>
    <w:rsid w:val="00B908E0"/>
    <w:rsid w:val="00B909A7"/>
    <w:rsid w:val="00B90D2A"/>
    <w:rsid w:val="00B90E70"/>
    <w:rsid w:val="00B90F66"/>
    <w:rsid w:val="00B90FC6"/>
    <w:rsid w:val="00B912AA"/>
    <w:rsid w:val="00B91520"/>
    <w:rsid w:val="00B915F5"/>
    <w:rsid w:val="00B916D6"/>
    <w:rsid w:val="00B918BD"/>
    <w:rsid w:val="00B91916"/>
    <w:rsid w:val="00B919E1"/>
    <w:rsid w:val="00B91A7A"/>
    <w:rsid w:val="00B91AE0"/>
    <w:rsid w:val="00B91B9B"/>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91C"/>
    <w:rsid w:val="00B93B72"/>
    <w:rsid w:val="00B93F6C"/>
    <w:rsid w:val="00B93FA6"/>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3"/>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4DB"/>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480"/>
    <w:rsid w:val="00BB64DC"/>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5E"/>
    <w:rsid w:val="00BC1B76"/>
    <w:rsid w:val="00BC1CE1"/>
    <w:rsid w:val="00BC1D2F"/>
    <w:rsid w:val="00BC1D41"/>
    <w:rsid w:val="00BC1E0E"/>
    <w:rsid w:val="00BC1E78"/>
    <w:rsid w:val="00BC1FCB"/>
    <w:rsid w:val="00BC208F"/>
    <w:rsid w:val="00BC216C"/>
    <w:rsid w:val="00BC243D"/>
    <w:rsid w:val="00BC2734"/>
    <w:rsid w:val="00BC2977"/>
    <w:rsid w:val="00BC2A15"/>
    <w:rsid w:val="00BC2A64"/>
    <w:rsid w:val="00BC2BD8"/>
    <w:rsid w:val="00BC2BF1"/>
    <w:rsid w:val="00BC2C0F"/>
    <w:rsid w:val="00BC3245"/>
    <w:rsid w:val="00BC35EB"/>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9EA"/>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4B"/>
    <w:rsid w:val="00BD2A5C"/>
    <w:rsid w:val="00BD2AE5"/>
    <w:rsid w:val="00BD2C5F"/>
    <w:rsid w:val="00BD2D35"/>
    <w:rsid w:val="00BD2E77"/>
    <w:rsid w:val="00BD30CC"/>
    <w:rsid w:val="00BD32B6"/>
    <w:rsid w:val="00BD34DB"/>
    <w:rsid w:val="00BD362D"/>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CFC"/>
    <w:rsid w:val="00BE1D5A"/>
    <w:rsid w:val="00BE1E31"/>
    <w:rsid w:val="00BE1F26"/>
    <w:rsid w:val="00BE1F8F"/>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4EC7"/>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D43"/>
    <w:rsid w:val="00BE6EFA"/>
    <w:rsid w:val="00BE6F03"/>
    <w:rsid w:val="00BE6FFF"/>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2D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5F0"/>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5F"/>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ABB"/>
    <w:rsid w:val="00BF6B12"/>
    <w:rsid w:val="00BF6B85"/>
    <w:rsid w:val="00BF721B"/>
    <w:rsid w:val="00BF727A"/>
    <w:rsid w:val="00BF73F0"/>
    <w:rsid w:val="00BF744E"/>
    <w:rsid w:val="00BF7780"/>
    <w:rsid w:val="00BF7781"/>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2"/>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7D"/>
    <w:rsid w:val="00C108D4"/>
    <w:rsid w:val="00C10B90"/>
    <w:rsid w:val="00C10DC1"/>
    <w:rsid w:val="00C10F35"/>
    <w:rsid w:val="00C112DF"/>
    <w:rsid w:val="00C1166D"/>
    <w:rsid w:val="00C119EF"/>
    <w:rsid w:val="00C11AAC"/>
    <w:rsid w:val="00C11D8F"/>
    <w:rsid w:val="00C11E99"/>
    <w:rsid w:val="00C11EE1"/>
    <w:rsid w:val="00C120E5"/>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6F6C"/>
    <w:rsid w:val="00C176E9"/>
    <w:rsid w:val="00C178E6"/>
    <w:rsid w:val="00C179EB"/>
    <w:rsid w:val="00C17EA5"/>
    <w:rsid w:val="00C17FC3"/>
    <w:rsid w:val="00C20032"/>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938"/>
    <w:rsid w:val="00C26B1C"/>
    <w:rsid w:val="00C26BBA"/>
    <w:rsid w:val="00C26D6D"/>
    <w:rsid w:val="00C26E34"/>
    <w:rsid w:val="00C2718B"/>
    <w:rsid w:val="00C27281"/>
    <w:rsid w:val="00C27591"/>
    <w:rsid w:val="00C27629"/>
    <w:rsid w:val="00C27709"/>
    <w:rsid w:val="00C2770E"/>
    <w:rsid w:val="00C27940"/>
    <w:rsid w:val="00C27991"/>
    <w:rsid w:val="00C27E1F"/>
    <w:rsid w:val="00C301EE"/>
    <w:rsid w:val="00C30210"/>
    <w:rsid w:val="00C302AB"/>
    <w:rsid w:val="00C3036C"/>
    <w:rsid w:val="00C30572"/>
    <w:rsid w:val="00C3060C"/>
    <w:rsid w:val="00C308C7"/>
    <w:rsid w:val="00C309F2"/>
    <w:rsid w:val="00C30A20"/>
    <w:rsid w:val="00C30AE7"/>
    <w:rsid w:val="00C30C25"/>
    <w:rsid w:val="00C30D7D"/>
    <w:rsid w:val="00C30DDB"/>
    <w:rsid w:val="00C30DE6"/>
    <w:rsid w:val="00C31003"/>
    <w:rsid w:val="00C31173"/>
    <w:rsid w:val="00C312DF"/>
    <w:rsid w:val="00C3141B"/>
    <w:rsid w:val="00C31501"/>
    <w:rsid w:val="00C315AB"/>
    <w:rsid w:val="00C316DD"/>
    <w:rsid w:val="00C31DE7"/>
    <w:rsid w:val="00C31E10"/>
    <w:rsid w:val="00C320B7"/>
    <w:rsid w:val="00C32243"/>
    <w:rsid w:val="00C3227C"/>
    <w:rsid w:val="00C322D1"/>
    <w:rsid w:val="00C3252A"/>
    <w:rsid w:val="00C325BB"/>
    <w:rsid w:val="00C32622"/>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07"/>
    <w:rsid w:val="00C35B2C"/>
    <w:rsid w:val="00C35E70"/>
    <w:rsid w:val="00C360CA"/>
    <w:rsid w:val="00C36143"/>
    <w:rsid w:val="00C361B3"/>
    <w:rsid w:val="00C36550"/>
    <w:rsid w:val="00C36607"/>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CF"/>
    <w:rsid w:val="00C473FF"/>
    <w:rsid w:val="00C47432"/>
    <w:rsid w:val="00C4764A"/>
    <w:rsid w:val="00C47885"/>
    <w:rsid w:val="00C47A6F"/>
    <w:rsid w:val="00C47AB3"/>
    <w:rsid w:val="00C47D7C"/>
    <w:rsid w:val="00C47F39"/>
    <w:rsid w:val="00C47FE6"/>
    <w:rsid w:val="00C50321"/>
    <w:rsid w:val="00C510DD"/>
    <w:rsid w:val="00C511E3"/>
    <w:rsid w:val="00C517F3"/>
    <w:rsid w:val="00C51E31"/>
    <w:rsid w:val="00C51E7E"/>
    <w:rsid w:val="00C52399"/>
    <w:rsid w:val="00C5258C"/>
    <w:rsid w:val="00C525DD"/>
    <w:rsid w:val="00C52727"/>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2C4"/>
    <w:rsid w:val="00C56708"/>
    <w:rsid w:val="00C56779"/>
    <w:rsid w:val="00C5683B"/>
    <w:rsid w:val="00C56842"/>
    <w:rsid w:val="00C56861"/>
    <w:rsid w:val="00C568F7"/>
    <w:rsid w:val="00C56901"/>
    <w:rsid w:val="00C56E1F"/>
    <w:rsid w:val="00C5707C"/>
    <w:rsid w:val="00C572B3"/>
    <w:rsid w:val="00C5738D"/>
    <w:rsid w:val="00C57632"/>
    <w:rsid w:val="00C57653"/>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2CCF"/>
    <w:rsid w:val="00C63336"/>
    <w:rsid w:val="00C63370"/>
    <w:rsid w:val="00C636BA"/>
    <w:rsid w:val="00C638E0"/>
    <w:rsid w:val="00C63D0C"/>
    <w:rsid w:val="00C63D71"/>
    <w:rsid w:val="00C63DEE"/>
    <w:rsid w:val="00C63E2C"/>
    <w:rsid w:val="00C63EE7"/>
    <w:rsid w:val="00C63F9C"/>
    <w:rsid w:val="00C64232"/>
    <w:rsid w:val="00C6452E"/>
    <w:rsid w:val="00C64994"/>
    <w:rsid w:val="00C64B7B"/>
    <w:rsid w:val="00C64E9E"/>
    <w:rsid w:val="00C65012"/>
    <w:rsid w:val="00C653A3"/>
    <w:rsid w:val="00C6549F"/>
    <w:rsid w:val="00C6572B"/>
    <w:rsid w:val="00C65838"/>
    <w:rsid w:val="00C65A2C"/>
    <w:rsid w:val="00C65BFD"/>
    <w:rsid w:val="00C65E23"/>
    <w:rsid w:val="00C65EA3"/>
    <w:rsid w:val="00C65EE2"/>
    <w:rsid w:val="00C65FCA"/>
    <w:rsid w:val="00C6609F"/>
    <w:rsid w:val="00C6633B"/>
    <w:rsid w:val="00C6681D"/>
    <w:rsid w:val="00C6688C"/>
    <w:rsid w:val="00C66B29"/>
    <w:rsid w:val="00C66DFD"/>
    <w:rsid w:val="00C6703C"/>
    <w:rsid w:val="00C6715E"/>
    <w:rsid w:val="00C6765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193"/>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0AF"/>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CDA"/>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775"/>
    <w:rsid w:val="00C81E70"/>
    <w:rsid w:val="00C8207F"/>
    <w:rsid w:val="00C8223C"/>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7D5"/>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BD3"/>
    <w:rsid w:val="00C90C3F"/>
    <w:rsid w:val="00C90CE6"/>
    <w:rsid w:val="00C90DCC"/>
    <w:rsid w:val="00C90F22"/>
    <w:rsid w:val="00C90F28"/>
    <w:rsid w:val="00C90F63"/>
    <w:rsid w:val="00C90FEE"/>
    <w:rsid w:val="00C9112C"/>
    <w:rsid w:val="00C9116D"/>
    <w:rsid w:val="00C911DB"/>
    <w:rsid w:val="00C91A57"/>
    <w:rsid w:val="00C91B20"/>
    <w:rsid w:val="00C91C40"/>
    <w:rsid w:val="00C91EFF"/>
    <w:rsid w:val="00C92143"/>
    <w:rsid w:val="00C921CC"/>
    <w:rsid w:val="00C92282"/>
    <w:rsid w:val="00C923BD"/>
    <w:rsid w:val="00C92928"/>
    <w:rsid w:val="00C9295B"/>
    <w:rsid w:val="00C929FE"/>
    <w:rsid w:val="00C92AB4"/>
    <w:rsid w:val="00C92B19"/>
    <w:rsid w:val="00C92B98"/>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971"/>
    <w:rsid w:val="00C95A4F"/>
    <w:rsid w:val="00C95CAF"/>
    <w:rsid w:val="00C95DEE"/>
    <w:rsid w:val="00C95FD6"/>
    <w:rsid w:val="00C960C8"/>
    <w:rsid w:val="00C962B9"/>
    <w:rsid w:val="00C96474"/>
    <w:rsid w:val="00C9680C"/>
    <w:rsid w:val="00C96948"/>
    <w:rsid w:val="00C96949"/>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15B"/>
    <w:rsid w:val="00CA4312"/>
    <w:rsid w:val="00CA433E"/>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1A6"/>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680"/>
    <w:rsid w:val="00CB375A"/>
    <w:rsid w:val="00CB37D8"/>
    <w:rsid w:val="00CB3AD8"/>
    <w:rsid w:val="00CB3EB0"/>
    <w:rsid w:val="00CB3F94"/>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C7"/>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19F"/>
    <w:rsid w:val="00CC03A6"/>
    <w:rsid w:val="00CC0565"/>
    <w:rsid w:val="00CC07C1"/>
    <w:rsid w:val="00CC07C7"/>
    <w:rsid w:val="00CC07CB"/>
    <w:rsid w:val="00CC0908"/>
    <w:rsid w:val="00CC099E"/>
    <w:rsid w:val="00CC0BB0"/>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BFC"/>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5E1"/>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BA9"/>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89"/>
    <w:rsid w:val="00CE38FD"/>
    <w:rsid w:val="00CE3BA8"/>
    <w:rsid w:val="00CE40C0"/>
    <w:rsid w:val="00CE4281"/>
    <w:rsid w:val="00CE4747"/>
    <w:rsid w:val="00CE4793"/>
    <w:rsid w:val="00CE492E"/>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8"/>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178"/>
    <w:rsid w:val="00CF020F"/>
    <w:rsid w:val="00CF0422"/>
    <w:rsid w:val="00CF088D"/>
    <w:rsid w:val="00CF130A"/>
    <w:rsid w:val="00CF13AF"/>
    <w:rsid w:val="00CF1441"/>
    <w:rsid w:val="00CF1B11"/>
    <w:rsid w:val="00CF1BDA"/>
    <w:rsid w:val="00CF1D86"/>
    <w:rsid w:val="00CF2564"/>
    <w:rsid w:val="00CF29D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B9C"/>
    <w:rsid w:val="00CF7137"/>
    <w:rsid w:val="00CF73D2"/>
    <w:rsid w:val="00CF74E3"/>
    <w:rsid w:val="00CF76C2"/>
    <w:rsid w:val="00CF7AFF"/>
    <w:rsid w:val="00CF7CDC"/>
    <w:rsid w:val="00CF7E65"/>
    <w:rsid w:val="00D0041B"/>
    <w:rsid w:val="00D00C21"/>
    <w:rsid w:val="00D00FD7"/>
    <w:rsid w:val="00D012CB"/>
    <w:rsid w:val="00D0137F"/>
    <w:rsid w:val="00D0142F"/>
    <w:rsid w:val="00D01726"/>
    <w:rsid w:val="00D01B3A"/>
    <w:rsid w:val="00D01BC3"/>
    <w:rsid w:val="00D02222"/>
    <w:rsid w:val="00D02470"/>
    <w:rsid w:val="00D0249C"/>
    <w:rsid w:val="00D024E0"/>
    <w:rsid w:val="00D0252E"/>
    <w:rsid w:val="00D026AB"/>
    <w:rsid w:val="00D027E7"/>
    <w:rsid w:val="00D02865"/>
    <w:rsid w:val="00D02E63"/>
    <w:rsid w:val="00D02E8D"/>
    <w:rsid w:val="00D02FBF"/>
    <w:rsid w:val="00D031E8"/>
    <w:rsid w:val="00D03384"/>
    <w:rsid w:val="00D036AA"/>
    <w:rsid w:val="00D03C34"/>
    <w:rsid w:val="00D03E4B"/>
    <w:rsid w:val="00D03F84"/>
    <w:rsid w:val="00D04098"/>
    <w:rsid w:val="00D044A7"/>
    <w:rsid w:val="00D04958"/>
    <w:rsid w:val="00D04C5A"/>
    <w:rsid w:val="00D04D28"/>
    <w:rsid w:val="00D04E55"/>
    <w:rsid w:val="00D04EA9"/>
    <w:rsid w:val="00D050DA"/>
    <w:rsid w:val="00D053B9"/>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6AB"/>
    <w:rsid w:val="00D2196D"/>
    <w:rsid w:val="00D219EC"/>
    <w:rsid w:val="00D21B2C"/>
    <w:rsid w:val="00D21F98"/>
    <w:rsid w:val="00D220D9"/>
    <w:rsid w:val="00D2266D"/>
    <w:rsid w:val="00D22A83"/>
    <w:rsid w:val="00D22AB1"/>
    <w:rsid w:val="00D22C26"/>
    <w:rsid w:val="00D22C3D"/>
    <w:rsid w:val="00D22CD3"/>
    <w:rsid w:val="00D23036"/>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5"/>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9E7"/>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0C3"/>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A3A"/>
    <w:rsid w:val="00D36DF4"/>
    <w:rsid w:val="00D36E5C"/>
    <w:rsid w:val="00D36F82"/>
    <w:rsid w:val="00D3727B"/>
    <w:rsid w:val="00D373F2"/>
    <w:rsid w:val="00D376B7"/>
    <w:rsid w:val="00D376E8"/>
    <w:rsid w:val="00D3793B"/>
    <w:rsid w:val="00D379A6"/>
    <w:rsid w:val="00D37EC3"/>
    <w:rsid w:val="00D4003B"/>
    <w:rsid w:val="00D40246"/>
    <w:rsid w:val="00D403B4"/>
    <w:rsid w:val="00D403BF"/>
    <w:rsid w:val="00D408A7"/>
    <w:rsid w:val="00D409A4"/>
    <w:rsid w:val="00D40B51"/>
    <w:rsid w:val="00D40CD6"/>
    <w:rsid w:val="00D40DC5"/>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A5"/>
    <w:rsid w:val="00D45AED"/>
    <w:rsid w:val="00D45EC8"/>
    <w:rsid w:val="00D464F3"/>
    <w:rsid w:val="00D4661C"/>
    <w:rsid w:val="00D466C6"/>
    <w:rsid w:val="00D46875"/>
    <w:rsid w:val="00D46AF0"/>
    <w:rsid w:val="00D46C89"/>
    <w:rsid w:val="00D46FF3"/>
    <w:rsid w:val="00D47101"/>
    <w:rsid w:val="00D47755"/>
    <w:rsid w:val="00D4791C"/>
    <w:rsid w:val="00D479F7"/>
    <w:rsid w:val="00D47B6E"/>
    <w:rsid w:val="00D47D59"/>
    <w:rsid w:val="00D47DCD"/>
    <w:rsid w:val="00D47F5F"/>
    <w:rsid w:val="00D500FD"/>
    <w:rsid w:val="00D5044A"/>
    <w:rsid w:val="00D5044F"/>
    <w:rsid w:val="00D50561"/>
    <w:rsid w:val="00D50805"/>
    <w:rsid w:val="00D50820"/>
    <w:rsid w:val="00D509E9"/>
    <w:rsid w:val="00D50ACC"/>
    <w:rsid w:val="00D50E0F"/>
    <w:rsid w:val="00D50E2C"/>
    <w:rsid w:val="00D512E5"/>
    <w:rsid w:val="00D513FC"/>
    <w:rsid w:val="00D51E5C"/>
    <w:rsid w:val="00D51EE5"/>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00C"/>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B8E"/>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66C"/>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46"/>
    <w:rsid w:val="00D67D9D"/>
    <w:rsid w:val="00D67E6A"/>
    <w:rsid w:val="00D70254"/>
    <w:rsid w:val="00D70287"/>
    <w:rsid w:val="00D70507"/>
    <w:rsid w:val="00D7059D"/>
    <w:rsid w:val="00D70A11"/>
    <w:rsid w:val="00D70AF3"/>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78D"/>
    <w:rsid w:val="00D7495F"/>
    <w:rsid w:val="00D74A16"/>
    <w:rsid w:val="00D74C52"/>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39"/>
    <w:rsid w:val="00D80697"/>
    <w:rsid w:val="00D806E4"/>
    <w:rsid w:val="00D807BB"/>
    <w:rsid w:val="00D8081D"/>
    <w:rsid w:val="00D80B51"/>
    <w:rsid w:val="00D80C62"/>
    <w:rsid w:val="00D80C86"/>
    <w:rsid w:val="00D80C8F"/>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5F2D"/>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4E6"/>
    <w:rsid w:val="00D91610"/>
    <w:rsid w:val="00D916CC"/>
    <w:rsid w:val="00D916ED"/>
    <w:rsid w:val="00D91761"/>
    <w:rsid w:val="00D919CF"/>
    <w:rsid w:val="00D91BA7"/>
    <w:rsid w:val="00D91E6E"/>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3D7F"/>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EF4"/>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251"/>
    <w:rsid w:val="00DA4506"/>
    <w:rsid w:val="00DA4620"/>
    <w:rsid w:val="00DA4784"/>
    <w:rsid w:val="00DA49A0"/>
    <w:rsid w:val="00DA4B10"/>
    <w:rsid w:val="00DA4C8C"/>
    <w:rsid w:val="00DA4D04"/>
    <w:rsid w:val="00DA4E8A"/>
    <w:rsid w:val="00DA4F3C"/>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1D1"/>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07"/>
    <w:rsid w:val="00DB1B8E"/>
    <w:rsid w:val="00DB1C7C"/>
    <w:rsid w:val="00DB1CF8"/>
    <w:rsid w:val="00DB1D67"/>
    <w:rsid w:val="00DB1F48"/>
    <w:rsid w:val="00DB21EB"/>
    <w:rsid w:val="00DB2247"/>
    <w:rsid w:val="00DB243C"/>
    <w:rsid w:val="00DB25EC"/>
    <w:rsid w:val="00DB2686"/>
    <w:rsid w:val="00DB341E"/>
    <w:rsid w:val="00DB34E0"/>
    <w:rsid w:val="00DB3623"/>
    <w:rsid w:val="00DB366E"/>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08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933"/>
    <w:rsid w:val="00DB7C45"/>
    <w:rsid w:val="00DC0172"/>
    <w:rsid w:val="00DC01C3"/>
    <w:rsid w:val="00DC0328"/>
    <w:rsid w:val="00DC0370"/>
    <w:rsid w:val="00DC066C"/>
    <w:rsid w:val="00DC095B"/>
    <w:rsid w:val="00DC09A2"/>
    <w:rsid w:val="00DC0B32"/>
    <w:rsid w:val="00DC119D"/>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1F36"/>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1E"/>
    <w:rsid w:val="00DC5A02"/>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4E7"/>
    <w:rsid w:val="00DD06CB"/>
    <w:rsid w:val="00DD0954"/>
    <w:rsid w:val="00DD096E"/>
    <w:rsid w:val="00DD0A00"/>
    <w:rsid w:val="00DD1009"/>
    <w:rsid w:val="00DD1146"/>
    <w:rsid w:val="00DD1378"/>
    <w:rsid w:val="00DD140A"/>
    <w:rsid w:val="00DD1506"/>
    <w:rsid w:val="00DD157D"/>
    <w:rsid w:val="00DD1924"/>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18"/>
    <w:rsid w:val="00DD2E3D"/>
    <w:rsid w:val="00DD2F9A"/>
    <w:rsid w:val="00DD2FDB"/>
    <w:rsid w:val="00DD30EC"/>
    <w:rsid w:val="00DD3334"/>
    <w:rsid w:val="00DD36AA"/>
    <w:rsid w:val="00DD37A4"/>
    <w:rsid w:val="00DD37C0"/>
    <w:rsid w:val="00DD39AA"/>
    <w:rsid w:val="00DD3C60"/>
    <w:rsid w:val="00DD40A6"/>
    <w:rsid w:val="00DD40C0"/>
    <w:rsid w:val="00DD4321"/>
    <w:rsid w:val="00DD4406"/>
    <w:rsid w:val="00DD449F"/>
    <w:rsid w:val="00DD44EF"/>
    <w:rsid w:val="00DD454D"/>
    <w:rsid w:val="00DD4647"/>
    <w:rsid w:val="00DD46FA"/>
    <w:rsid w:val="00DD47EE"/>
    <w:rsid w:val="00DD4815"/>
    <w:rsid w:val="00DD4CBC"/>
    <w:rsid w:val="00DD501C"/>
    <w:rsid w:val="00DD501E"/>
    <w:rsid w:val="00DD50FA"/>
    <w:rsid w:val="00DD5262"/>
    <w:rsid w:val="00DD52A7"/>
    <w:rsid w:val="00DD531D"/>
    <w:rsid w:val="00DD56B9"/>
    <w:rsid w:val="00DD5955"/>
    <w:rsid w:val="00DD599C"/>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196"/>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84A"/>
    <w:rsid w:val="00DE5B92"/>
    <w:rsid w:val="00DE5DA5"/>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CC2"/>
    <w:rsid w:val="00DE7D39"/>
    <w:rsid w:val="00DE7EE8"/>
    <w:rsid w:val="00DF05C8"/>
    <w:rsid w:val="00DF0768"/>
    <w:rsid w:val="00DF0C29"/>
    <w:rsid w:val="00DF0C96"/>
    <w:rsid w:val="00DF0FD9"/>
    <w:rsid w:val="00DF15B0"/>
    <w:rsid w:val="00DF1795"/>
    <w:rsid w:val="00DF182E"/>
    <w:rsid w:val="00DF1A59"/>
    <w:rsid w:val="00DF1AED"/>
    <w:rsid w:val="00DF1AEE"/>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4E27"/>
    <w:rsid w:val="00DF5018"/>
    <w:rsid w:val="00DF52B2"/>
    <w:rsid w:val="00DF53D0"/>
    <w:rsid w:val="00DF5519"/>
    <w:rsid w:val="00DF554B"/>
    <w:rsid w:val="00DF5822"/>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359"/>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05D"/>
    <w:rsid w:val="00E03260"/>
    <w:rsid w:val="00E035FD"/>
    <w:rsid w:val="00E038B9"/>
    <w:rsid w:val="00E03977"/>
    <w:rsid w:val="00E039F0"/>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E46"/>
    <w:rsid w:val="00E07354"/>
    <w:rsid w:val="00E074FB"/>
    <w:rsid w:val="00E076FC"/>
    <w:rsid w:val="00E07897"/>
    <w:rsid w:val="00E07ACC"/>
    <w:rsid w:val="00E07B1B"/>
    <w:rsid w:val="00E07C91"/>
    <w:rsid w:val="00E07D0C"/>
    <w:rsid w:val="00E1056D"/>
    <w:rsid w:val="00E10788"/>
    <w:rsid w:val="00E107CA"/>
    <w:rsid w:val="00E109C4"/>
    <w:rsid w:val="00E10D28"/>
    <w:rsid w:val="00E10F98"/>
    <w:rsid w:val="00E110A4"/>
    <w:rsid w:val="00E11213"/>
    <w:rsid w:val="00E115D7"/>
    <w:rsid w:val="00E116E5"/>
    <w:rsid w:val="00E11835"/>
    <w:rsid w:val="00E11877"/>
    <w:rsid w:val="00E11A77"/>
    <w:rsid w:val="00E11D5A"/>
    <w:rsid w:val="00E11D68"/>
    <w:rsid w:val="00E120C9"/>
    <w:rsid w:val="00E121EB"/>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16E"/>
    <w:rsid w:val="00E173C1"/>
    <w:rsid w:val="00E173E3"/>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C5"/>
    <w:rsid w:val="00E222FD"/>
    <w:rsid w:val="00E225C4"/>
    <w:rsid w:val="00E22624"/>
    <w:rsid w:val="00E22FEC"/>
    <w:rsid w:val="00E2326C"/>
    <w:rsid w:val="00E233C7"/>
    <w:rsid w:val="00E23528"/>
    <w:rsid w:val="00E23723"/>
    <w:rsid w:val="00E2387B"/>
    <w:rsid w:val="00E23918"/>
    <w:rsid w:val="00E23940"/>
    <w:rsid w:val="00E23B7A"/>
    <w:rsid w:val="00E2408E"/>
    <w:rsid w:val="00E2427C"/>
    <w:rsid w:val="00E24295"/>
    <w:rsid w:val="00E242D5"/>
    <w:rsid w:val="00E242EA"/>
    <w:rsid w:val="00E24406"/>
    <w:rsid w:val="00E24649"/>
    <w:rsid w:val="00E24660"/>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4C"/>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76"/>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5D0"/>
    <w:rsid w:val="00E445DE"/>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F"/>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8C"/>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E58"/>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04D"/>
    <w:rsid w:val="00E562E2"/>
    <w:rsid w:val="00E5631C"/>
    <w:rsid w:val="00E564BC"/>
    <w:rsid w:val="00E5659C"/>
    <w:rsid w:val="00E568D0"/>
    <w:rsid w:val="00E56965"/>
    <w:rsid w:val="00E56A0C"/>
    <w:rsid w:val="00E56C80"/>
    <w:rsid w:val="00E56D16"/>
    <w:rsid w:val="00E57172"/>
    <w:rsid w:val="00E5730B"/>
    <w:rsid w:val="00E57547"/>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84D"/>
    <w:rsid w:val="00E63A7A"/>
    <w:rsid w:val="00E63BBD"/>
    <w:rsid w:val="00E63F9C"/>
    <w:rsid w:val="00E6403D"/>
    <w:rsid w:val="00E64074"/>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196"/>
    <w:rsid w:val="00E66293"/>
    <w:rsid w:val="00E66479"/>
    <w:rsid w:val="00E667E3"/>
    <w:rsid w:val="00E669C1"/>
    <w:rsid w:val="00E66E5F"/>
    <w:rsid w:val="00E670A6"/>
    <w:rsid w:val="00E673CC"/>
    <w:rsid w:val="00E674AE"/>
    <w:rsid w:val="00E67716"/>
    <w:rsid w:val="00E67893"/>
    <w:rsid w:val="00E67975"/>
    <w:rsid w:val="00E67AC1"/>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1E2"/>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9"/>
    <w:rsid w:val="00E769E0"/>
    <w:rsid w:val="00E76A29"/>
    <w:rsid w:val="00E76D04"/>
    <w:rsid w:val="00E77248"/>
    <w:rsid w:val="00E77435"/>
    <w:rsid w:val="00E774EA"/>
    <w:rsid w:val="00E77521"/>
    <w:rsid w:val="00E77601"/>
    <w:rsid w:val="00E776BC"/>
    <w:rsid w:val="00E777D8"/>
    <w:rsid w:val="00E77821"/>
    <w:rsid w:val="00E7795D"/>
    <w:rsid w:val="00E77AF5"/>
    <w:rsid w:val="00E77B69"/>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28B"/>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458"/>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63"/>
    <w:rsid w:val="00E90FA8"/>
    <w:rsid w:val="00E90FB4"/>
    <w:rsid w:val="00E9104C"/>
    <w:rsid w:val="00E910A5"/>
    <w:rsid w:val="00E917E9"/>
    <w:rsid w:val="00E9181C"/>
    <w:rsid w:val="00E9191F"/>
    <w:rsid w:val="00E91A04"/>
    <w:rsid w:val="00E91E6C"/>
    <w:rsid w:val="00E92168"/>
    <w:rsid w:val="00E922A6"/>
    <w:rsid w:val="00E924DA"/>
    <w:rsid w:val="00E92550"/>
    <w:rsid w:val="00E92597"/>
    <w:rsid w:val="00E925DB"/>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30F"/>
    <w:rsid w:val="00E956C4"/>
    <w:rsid w:val="00E95B1C"/>
    <w:rsid w:val="00E95BA3"/>
    <w:rsid w:val="00E95E85"/>
    <w:rsid w:val="00E960CE"/>
    <w:rsid w:val="00E962AA"/>
    <w:rsid w:val="00E964AA"/>
    <w:rsid w:val="00E96896"/>
    <w:rsid w:val="00E968F5"/>
    <w:rsid w:val="00E9692F"/>
    <w:rsid w:val="00E96949"/>
    <w:rsid w:val="00E96B09"/>
    <w:rsid w:val="00E96B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2F8"/>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274"/>
    <w:rsid w:val="00EB13BB"/>
    <w:rsid w:val="00EB161C"/>
    <w:rsid w:val="00EB1636"/>
    <w:rsid w:val="00EB1759"/>
    <w:rsid w:val="00EB204E"/>
    <w:rsid w:val="00EB21F8"/>
    <w:rsid w:val="00EB2513"/>
    <w:rsid w:val="00EB26DC"/>
    <w:rsid w:val="00EB2751"/>
    <w:rsid w:val="00EB277A"/>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974"/>
    <w:rsid w:val="00EB4B88"/>
    <w:rsid w:val="00EB4C17"/>
    <w:rsid w:val="00EB4E8D"/>
    <w:rsid w:val="00EB500F"/>
    <w:rsid w:val="00EB5079"/>
    <w:rsid w:val="00EB5142"/>
    <w:rsid w:val="00EB5298"/>
    <w:rsid w:val="00EB5319"/>
    <w:rsid w:val="00EB5362"/>
    <w:rsid w:val="00EB5364"/>
    <w:rsid w:val="00EB5763"/>
    <w:rsid w:val="00EB58A0"/>
    <w:rsid w:val="00EB5BD5"/>
    <w:rsid w:val="00EB5EAC"/>
    <w:rsid w:val="00EB61A0"/>
    <w:rsid w:val="00EB62CB"/>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4D"/>
    <w:rsid w:val="00EC1494"/>
    <w:rsid w:val="00EC1572"/>
    <w:rsid w:val="00EC158A"/>
    <w:rsid w:val="00EC1743"/>
    <w:rsid w:val="00EC17D1"/>
    <w:rsid w:val="00EC1993"/>
    <w:rsid w:val="00EC19AE"/>
    <w:rsid w:val="00EC1EE6"/>
    <w:rsid w:val="00EC1F24"/>
    <w:rsid w:val="00EC1FEE"/>
    <w:rsid w:val="00EC2123"/>
    <w:rsid w:val="00EC2364"/>
    <w:rsid w:val="00EC25F1"/>
    <w:rsid w:val="00EC266E"/>
    <w:rsid w:val="00EC29CF"/>
    <w:rsid w:val="00EC2A7A"/>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42B"/>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0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5D"/>
    <w:rsid w:val="00ED187E"/>
    <w:rsid w:val="00ED2146"/>
    <w:rsid w:val="00ED21DF"/>
    <w:rsid w:val="00ED2759"/>
    <w:rsid w:val="00ED2DCB"/>
    <w:rsid w:val="00ED3131"/>
    <w:rsid w:val="00ED34D6"/>
    <w:rsid w:val="00ED3555"/>
    <w:rsid w:val="00ED386C"/>
    <w:rsid w:val="00ED388D"/>
    <w:rsid w:val="00ED3F2C"/>
    <w:rsid w:val="00ED444C"/>
    <w:rsid w:val="00ED46BE"/>
    <w:rsid w:val="00ED479C"/>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6FCB"/>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2F69"/>
    <w:rsid w:val="00EE31C3"/>
    <w:rsid w:val="00EE3797"/>
    <w:rsid w:val="00EE380A"/>
    <w:rsid w:val="00EE3994"/>
    <w:rsid w:val="00EE3B63"/>
    <w:rsid w:val="00EE3B76"/>
    <w:rsid w:val="00EE3C77"/>
    <w:rsid w:val="00EE3C8B"/>
    <w:rsid w:val="00EE3F3E"/>
    <w:rsid w:val="00EE41F2"/>
    <w:rsid w:val="00EE452B"/>
    <w:rsid w:val="00EE49E7"/>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96"/>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A9"/>
    <w:rsid w:val="00EF0EC5"/>
    <w:rsid w:val="00EF1008"/>
    <w:rsid w:val="00EF1105"/>
    <w:rsid w:val="00EF1176"/>
    <w:rsid w:val="00EF11D6"/>
    <w:rsid w:val="00EF1230"/>
    <w:rsid w:val="00EF12C8"/>
    <w:rsid w:val="00EF134A"/>
    <w:rsid w:val="00EF1614"/>
    <w:rsid w:val="00EF1626"/>
    <w:rsid w:val="00EF162A"/>
    <w:rsid w:val="00EF16D4"/>
    <w:rsid w:val="00EF1B04"/>
    <w:rsid w:val="00EF1B14"/>
    <w:rsid w:val="00EF1C9B"/>
    <w:rsid w:val="00EF28E9"/>
    <w:rsid w:val="00EF2956"/>
    <w:rsid w:val="00EF2EEA"/>
    <w:rsid w:val="00EF2FF5"/>
    <w:rsid w:val="00EF32EF"/>
    <w:rsid w:val="00EF3821"/>
    <w:rsid w:val="00EF3AFF"/>
    <w:rsid w:val="00EF3C24"/>
    <w:rsid w:val="00EF3F75"/>
    <w:rsid w:val="00EF3FAA"/>
    <w:rsid w:val="00EF4162"/>
    <w:rsid w:val="00EF4185"/>
    <w:rsid w:val="00EF421E"/>
    <w:rsid w:val="00EF4329"/>
    <w:rsid w:val="00EF4717"/>
    <w:rsid w:val="00EF4A02"/>
    <w:rsid w:val="00EF4CD2"/>
    <w:rsid w:val="00EF4E7D"/>
    <w:rsid w:val="00EF4FE3"/>
    <w:rsid w:val="00EF5016"/>
    <w:rsid w:val="00EF51F9"/>
    <w:rsid w:val="00EF565C"/>
    <w:rsid w:val="00EF58B7"/>
    <w:rsid w:val="00EF5AB8"/>
    <w:rsid w:val="00EF5AD7"/>
    <w:rsid w:val="00EF5BE3"/>
    <w:rsid w:val="00EF5C38"/>
    <w:rsid w:val="00EF61A4"/>
    <w:rsid w:val="00EF63E3"/>
    <w:rsid w:val="00EF6455"/>
    <w:rsid w:val="00EF68A7"/>
    <w:rsid w:val="00EF6ABC"/>
    <w:rsid w:val="00EF6BFE"/>
    <w:rsid w:val="00EF6D90"/>
    <w:rsid w:val="00EF6D9B"/>
    <w:rsid w:val="00EF704F"/>
    <w:rsid w:val="00EF71D9"/>
    <w:rsid w:val="00EF72FD"/>
    <w:rsid w:val="00EF7525"/>
    <w:rsid w:val="00EF7561"/>
    <w:rsid w:val="00EF7703"/>
    <w:rsid w:val="00EF77B9"/>
    <w:rsid w:val="00EF7BEC"/>
    <w:rsid w:val="00EF7D5D"/>
    <w:rsid w:val="00F001AC"/>
    <w:rsid w:val="00F002D0"/>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3AF"/>
    <w:rsid w:val="00F025AA"/>
    <w:rsid w:val="00F026AE"/>
    <w:rsid w:val="00F02AB2"/>
    <w:rsid w:val="00F0318A"/>
    <w:rsid w:val="00F031B7"/>
    <w:rsid w:val="00F031C4"/>
    <w:rsid w:val="00F03216"/>
    <w:rsid w:val="00F033CD"/>
    <w:rsid w:val="00F0365D"/>
    <w:rsid w:val="00F0374B"/>
    <w:rsid w:val="00F03857"/>
    <w:rsid w:val="00F03988"/>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6A4"/>
    <w:rsid w:val="00F06919"/>
    <w:rsid w:val="00F06A73"/>
    <w:rsid w:val="00F06B95"/>
    <w:rsid w:val="00F06DA4"/>
    <w:rsid w:val="00F07D4F"/>
    <w:rsid w:val="00F07DC2"/>
    <w:rsid w:val="00F07F24"/>
    <w:rsid w:val="00F07F33"/>
    <w:rsid w:val="00F10609"/>
    <w:rsid w:val="00F10634"/>
    <w:rsid w:val="00F1090C"/>
    <w:rsid w:val="00F10AE7"/>
    <w:rsid w:val="00F10CA0"/>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303"/>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4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AAA"/>
    <w:rsid w:val="00F25C6C"/>
    <w:rsid w:val="00F26066"/>
    <w:rsid w:val="00F26125"/>
    <w:rsid w:val="00F261FB"/>
    <w:rsid w:val="00F2622B"/>
    <w:rsid w:val="00F262C1"/>
    <w:rsid w:val="00F2650D"/>
    <w:rsid w:val="00F26A49"/>
    <w:rsid w:val="00F26CF1"/>
    <w:rsid w:val="00F26E17"/>
    <w:rsid w:val="00F26FC4"/>
    <w:rsid w:val="00F2785A"/>
    <w:rsid w:val="00F279DD"/>
    <w:rsid w:val="00F27D20"/>
    <w:rsid w:val="00F27DCE"/>
    <w:rsid w:val="00F300C2"/>
    <w:rsid w:val="00F3043C"/>
    <w:rsid w:val="00F307F2"/>
    <w:rsid w:val="00F308EE"/>
    <w:rsid w:val="00F30BC5"/>
    <w:rsid w:val="00F30BEF"/>
    <w:rsid w:val="00F310B4"/>
    <w:rsid w:val="00F31185"/>
    <w:rsid w:val="00F3124C"/>
    <w:rsid w:val="00F31511"/>
    <w:rsid w:val="00F317F5"/>
    <w:rsid w:val="00F319DD"/>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ACE"/>
    <w:rsid w:val="00F36E70"/>
    <w:rsid w:val="00F37085"/>
    <w:rsid w:val="00F37181"/>
    <w:rsid w:val="00F372F6"/>
    <w:rsid w:val="00F373F7"/>
    <w:rsid w:val="00F37425"/>
    <w:rsid w:val="00F3742D"/>
    <w:rsid w:val="00F374C7"/>
    <w:rsid w:val="00F37ABA"/>
    <w:rsid w:val="00F37C28"/>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F2D"/>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BB"/>
    <w:rsid w:val="00F44521"/>
    <w:rsid w:val="00F445CD"/>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8DB"/>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7E6"/>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5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7C5"/>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641"/>
    <w:rsid w:val="00F7090E"/>
    <w:rsid w:val="00F70D58"/>
    <w:rsid w:val="00F70EF1"/>
    <w:rsid w:val="00F70FAD"/>
    <w:rsid w:val="00F711AF"/>
    <w:rsid w:val="00F7120C"/>
    <w:rsid w:val="00F712EE"/>
    <w:rsid w:val="00F71383"/>
    <w:rsid w:val="00F716BF"/>
    <w:rsid w:val="00F7170C"/>
    <w:rsid w:val="00F71753"/>
    <w:rsid w:val="00F7179F"/>
    <w:rsid w:val="00F72078"/>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831"/>
    <w:rsid w:val="00F779C4"/>
    <w:rsid w:val="00F77A6C"/>
    <w:rsid w:val="00F77B43"/>
    <w:rsid w:val="00F77BBF"/>
    <w:rsid w:val="00F77BE1"/>
    <w:rsid w:val="00F77C0C"/>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78B"/>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5C4"/>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4F0A"/>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5BD"/>
    <w:rsid w:val="00F97765"/>
    <w:rsid w:val="00F9787F"/>
    <w:rsid w:val="00F97953"/>
    <w:rsid w:val="00F97AE2"/>
    <w:rsid w:val="00F97C3B"/>
    <w:rsid w:val="00F97F05"/>
    <w:rsid w:val="00FA04E5"/>
    <w:rsid w:val="00FA0A88"/>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263"/>
    <w:rsid w:val="00FA53E3"/>
    <w:rsid w:val="00FA580D"/>
    <w:rsid w:val="00FA5D4E"/>
    <w:rsid w:val="00FA6055"/>
    <w:rsid w:val="00FA6163"/>
    <w:rsid w:val="00FA633B"/>
    <w:rsid w:val="00FA659E"/>
    <w:rsid w:val="00FA6622"/>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12"/>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A75"/>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C85"/>
    <w:rsid w:val="00FB6D47"/>
    <w:rsid w:val="00FB6DA8"/>
    <w:rsid w:val="00FB6E32"/>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DCD"/>
    <w:rsid w:val="00FC1F5E"/>
    <w:rsid w:val="00FC1F95"/>
    <w:rsid w:val="00FC20E9"/>
    <w:rsid w:val="00FC2435"/>
    <w:rsid w:val="00FC24A6"/>
    <w:rsid w:val="00FC2701"/>
    <w:rsid w:val="00FC2ECF"/>
    <w:rsid w:val="00FC2EF9"/>
    <w:rsid w:val="00FC332F"/>
    <w:rsid w:val="00FC33FF"/>
    <w:rsid w:val="00FC3488"/>
    <w:rsid w:val="00FC357C"/>
    <w:rsid w:val="00FC3617"/>
    <w:rsid w:val="00FC3661"/>
    <w:rsid w:val="00FC3A39"/>
    <w:rsid w:val="00FC3AEC"/>
    <w:rsid w:val="00FC3FBC"/>
    <w:rsid w:val="00FC4740"/>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EE3"/>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169"/>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00C"/>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54D"/>
    <w:rsid w:val="00FF1842"/>
    <w:rsid w:val="00FF196B"/>
    <w:rsid w:val="00FF1A67"/>
    <w:rsid w:val="00FF1BF4"/>
    <w:rsid w:val="00FF1C8A"/>
    <w:rsid w:val="00FF21D2"/>
    <w:rsid w:val="00FF2408"/>
    <w:rsid w:val="00FF25E2"/>
    <w:rsid w:val="00FF2B84"/>
    <w:rsid w:val="00FF2C8D"/>
    <w:rsid w:val="00FF313B"/>
    <w:rsid w:val="00FF31A1"/>
    <w:rsid w:val="00FF34C8"/>
    <w:rsid w:val="00FF36BD"/>
    <w:rsid w:val="00FF381C"/>
    <w:rsid w:val="00FF3861"/>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8D4"/>
    <w:rsid w:val="00FF6916"/>
    <w:rsid w:val="00FF6982"/>
    <w:rsid w:val="00FF6A2B"/>
    <w:rsid w:val="00FF6C1C"/>
    <w:rsid w:val="00FF6C35"/>
    <w:rsid w:val="00FF7060"/>
    <w:rsid w:val="00FF7636"/>
    <w:rsid w:val="00FF765F"/>
    <w:rsid w:val="00FF7989"/>
    <w:rsid w:val="00FF7D03"/>
    <w:rsid w:val="015E71FC"/>
    <w:rsid w:val="023B14DC"/>
    <w:rsid w:val="02B6134E"/>
    <w:rsid w:val="02CE5CF7"/>
    <w:rsid w:val="02F50EAA"/>
    <w:rsid w:val="03804DDF"/>
    <w:rsid w:val="039E79AC"/>
    <w:rsid w:val="03FA6453"/>
    <w:rsid w:val="04B31FBB"/>
    <w:rsid w:val="05294D64"/>
    <w:rsid w:val="052B6B82"/>
    <w:rsid w:val="054E4FF8"/>
    <w:rsid w:val="05663F59"/>
    <w:rsid w:val="05924D4E"/>
    <w:rsid w:val="05A25B97"/>
    <w:rsid w:val="05AA653C"/>
    <w:rsid w:val="063523F1"/>
    <w:rsid w:val="064D79F0"/>
    <w:rsid w:val="06F75A50"/>
    <w:rsid w:val="07190614"/>
    <w:rsid w:val="07AA2823"/>
    <w:rsid w:val="083322D1"/>
    <w:rsid w:val="088C1F29"/>
    <w:rsid w:val="08B21C38"/>
    <w:rsid w:val="08C16076"/>
    <w:rsid w:val="090A79DF"/>
    <w:rsid w:val="096828F5"/>
    <w:rsid w:val="098F63DC"/>
    <w:rsid w:val="09C00C02"/>
    <w:rsid w:val="09C6344D"/>
    <w:rsid w:val="0A224842"/>
    <w:rsid w:val="0A434A94"/>
    <w:rsid w:val="0AA95014"/>
    <w:rsid w:val="0AB176A1"/>
    <w:rsid w:val="0B2D12C3"/>
    <w:rsid w:val="0B660C1A"/>
    <w:rsid w:val="0BDA24A0"/>
    <w:rsid w:val="0C0C3CE5"/>
    <w:rsid w:val="0C203BB8"/>
    <w:rsid w:val="0D20707F"/>
    <w:rsid w:val="0D4C786C"/>
    <w:rsid w:val="0D553231"/>
    <w:rsid w:val="0D592F09"/>
    <w:rsid w:val="0D6024AC"/>
    <w:rsid w:val="0D871F65"/>
    <w:rsid w:val="0D9A5F67"/>
    <w:rsid w:val="0DAF7AC1"/>
    <w:rsid w:val="0DC24734"/>
    <w:rsid w:val="0DCE2CE0"/>
    <w:rsid w:val="0DE95727"/>
    <w:rsid w:val="0E083E00"/>
    <w:rsid w:val="0E15476E"/>
    <w:rsid w:val="0E4C0B10"/>
    <w:rsid w:val="0EBA34FF"/>
    <w:rsid w:val="0EF30F38"/>
    <w:rsid w:val="0F0141E9"/>
    <w:rsid w:val="0F502E42"/>
    <w:rsid w:val="0F7B55CE"/>
    <w:rsid w:val="104B4477"/>
    <w:rsid w:val="10EF525A"/>
    <w:rsid w:val="10F35541"/>
    <w:rsid w:val="117B2B3A"/>
    <w:rsid w:val="11BA02F0"/>
    <w:rsid w:val="12503FC7"/>
    <w:rsid w:val="125C296C"/>
    <w:rsid w:val="12A84323"/>
    <w:rsid w:val="12DA11A5"/>
    <w:rsid w:val="12DE5A77"/>
    <w:rsid w:val="12E63E7F"/>
    <w:rsid w:val="13463009"/>
    <w:rsid w:val="13BA1693"/>
    <w:rsid w:val="14402F93"/>
    <w:rsid w:val="14643D5A"/>
    <w:rsid w:val="14C34F24"/>
    <w:rsid w:val="14DE5FC6"/>
    <w:rsid w:val="14FE2206"/>
    <w:rsid w:val="155142DE"/>
    <w:rsid w:val="16082FC8"/>
    <w:rsid w:val="164962A0"/>
    <w:rsid w:val="170610F8"/>
    <w:rsid w:val="1780534F"/>
    <w:rsid w:val="179D364B"/>
    <w:rsid w:val="17AE3C6A"/>
    <w:rsid w:val="17CA0378"/>
    <w:rsid w:val="17D837E5"/>
    <w:rsid w:val="17F93E0B"/>
    <w:rsid w:val="17FD770E"/>
    <w:rsid w:val="183F3565"/>
    <w:rsid w:val="18B352B0"/>
    <w:rsid w:val="18F47C36"/>
    <w:rsid w:val="19162632"/>
    <w:rsid w:val="1940230F"/>
    <w:rsid w:val="19667011"/>
    <w:rsid w:val="198E27B2"/>
    <w:rsid w:val="1A1B310D"/>
    <w:rsid w:val="1A7D5B75"/>
    <w:rsid w:val="1AF44089"/>
    <w:rsid w:val="1B02711D"/>
    <w:rsid w:val="1B1A7C1B"/>
    <w:rsid w:val="1B75684C"/>
    <w:rsid w:val="1BA87465"/>
    <w:rsid w:val="1C0E0F0A"/>
    <w:rsid w:val="1C194FD6"/>
    <w:rsid w:val="1C455CA5"/>
    <w:rsid w:val="1CB120A9"/>
    <w:rsid w:val="1CC25AC1"/>
    <w:rsid w:val="1CE7377A"/>
    <w:rsid w:val="1CE95F19"/>
    <w:rsid w:val="1D214EDE"/>
    <w:rsid w:val="1D2C69D2"/>
    <w:rsid w:val="1D733070"/>
    <w:rsid w:val="1E011CDE"/>
    <w:rsid w:val="1E4C1AE7"/>
    <w:rsid w:val="1E4D585F"/>
    <w:rsid w:val="1EB64F4A"/>
    <w:rsid w:val="1F1C15F5"/>
    <w:rsid w:val="1FD327B3"/>
    <w:rsid w:val="201E49FE"/>
    <w:rsid w:val="20D116DE"/>
    <w:rsid w:val="21221AF2"/>
    <w:rsid w:val="212B0D62"/>
    <w:rsid w:val="21537630"/>
    <w:rsid w:val="215F0109"/>
    <w:rsid w:val="217557F8"/>
    <w:rsid w:val="219E1140"/>
    <w:rsid w:val="22157D80"/>
    <w:rsid w:val="224F789C"/>
    <w:rsid w:val="228A29B4"/>
    <w:rsid w:val="229D2E86"/>
    <w:rsid w:val="22D12F02"/>
    <w:rsid w:val="22EC3898"/>
    <w:rsid w:val="23654345"/>
    <w:rsid w:val="23774830"/>
    <w:rsid w:val="239E00B4"/>
    <w:rsid w:val="23FF5B3F"/>
    <w:rsid w:val="243B185D"/>
    <w:rsid w:val="251E74A4"/>
    <w:rsid w:val="25657CA6"/>
    <w:rsid w:val="257B63A2"/>
    <w:rsid w:val="25904EE0"/>
    <w:rsid w:val="25ED7A24"/>
    <w:rsid w:val="2629095F"/>
    <w:rsid w:val="264673D3"/>
    <w:rsid w:val="265612D1"/>
    <w:rsid w:val="26856B0E"/>
    <w:rsid w:val="26B2473A"/>
    <w:rsid w:val="26B64F07"/>
    <w:rsid w:val="26DB5EF3"/>
    <w:rsid w:val="27172AC4"/>
    <w:rsid w:val="277D71B5"/>
    <w:rsid w:val="27843CE5"/>
    <w:rsid w:val="27DF1C1D"/>
    <w:rsid w:val="27F16F14"/>
    <w:rsid w:val="27F522DB"/>
    <w:rsid w:val="28773C04"/>
    <w:rsid w:val="289B5A17"/>
    <w:rsid w:val="28DD4925"/>
    <w:rsid w:val="29003BF9"/>
    <w:rsid w:val="290F1F18"/>
    <w:rsid w:val="294A1318"/>
    <w:rsid w:val="296F5223"/>
    <w:rsid w:val="29BD1AEA"/>
    <w:rsid w:val="29E75636"/>
    <w:rsid w:val="2A585CB7"/>
    <w:rsid w:val="2AD52E64"/>
    <w:rsid w:val="2AFE7D9D"/>
    <w:rsid w:val="2B7F7D7A"/>
    <w:rsid w:val="2BD4136D"/>
    <w:rsid w:val="2C047EA4"/>
    <w:rsid w:val="2C5D1974"/>
    <w:rsid w:val="2C840238"/>
    <w:rsid w:val="2D093231"/>
    <w:rsid w:val="2D3546C6"/>
    <w:rsid w:val="2D5916D4"/>
    <w:rsid w:val="2D9E7E85"/>
    <w:rsid w:val="2DA84860"/>
    <w:rsid w:val="2DB55364"/>
    <w:rsid w:val="2DC17D9D"/>
    <w:rsid w:val="2E053A60"/>
    <w:rsid w:val="2E9372BE"/>
    <w:rsid w:val="2EA94D33"/>
    <w:rsid w:val="2F486F5A"/>
    <w:rsid w:val="2FBF62E4"/>
    <w:rsid w:val="2FDC5353"/>
    <w:rsid w:val="2FEC073B"/>
    <w:rsid w:val="30603506"/>
    <w:rsid w:val="30BE44D7"/>
    <w:rsid w:val="30D20463"/>
    <w:rsid w:val="30D43636"/>
    <w:rsid w:val="316314E7"/>
    <w:rsid w:val="316B7B61"/>
    <w:rsid w:val="31B40EA4"/>
    <w:rsid w:val="31C22454"/>
    <w:rsid w:val="31DB5097"/>
    <w:rsid w:val="3200155C"/>
    <w:rsid w:val="322841C1"/>
    <w:rsid w:val="323808A8"/>
    <w:rsid w:val="329655CE"/>
    <w:rsid w:val="32B819E9"/>
    <w:rsid w:val="32EB653A"/>
    <w:rsid w:val="32F075F1"/>
    <w:rsid w:val="332350B4"/>
    <w:rsid w:val="340C6818"/>
    <w:rsid w:val="347C732B"/>
    <w:rsid w:val="34952876"/>
    <w:rsid w:val="34BD55E4"/>
    <w:rsid w:val="351D3D85"/>
    <w:rsid w:val="35E11256"/>
    <w:rsid w:val="364E114C"/>
    <w:rsid w:val="368A0667"/>
    <w:rsid w:val="36902F82"/>
    <w:rsid w:val="36B475E9"/>
    <w:rsid w:val="37080F98"/>
    <w:rsid w:val="371D1E1A"/>
    <w:rsid w:val="378402F8"/>
    <w:rsid w:val="37922808"/>
    <w:rsid w:val="3871716C"/>
    <w:rsid w:val="396A447B"/>
    <w:rsid w:val="396C2D8A"/>
    <w:rsid w:val="39765215"/>
    <w:rsid w:val="3A4E3911"/>
    <w:rsid w:val="3AC5790A"/>
    <w:rsid w:val="3ACF167E"/>
    <w:rsid w:val="3B1145E9"/>
    <w:rsid w:val="3BCB6780"/>
    <w:rsid w:val="3BD32C7E"/>
    <w:rsid w:val="3C522566"/>
    <w:rsid w:val="3D0715A3"/>
    <w:rsid w:val="3D9C095E"/>
    <w:rsid w:val="3E6213D6"/>
    <w:rsid w:val="3EA70991"/>
    <w:rsid w:val="3EC533E5"/>
    <w:rsid w:val="3EE04414"/>
    <w:rsid w:val="3F1609E5"/>
    <w:rsid w:val="3F7D5B4C"/>
    <w:rsid w:val="3FE82B64"/>
    <w:rsid w:val="3FF63E08"/>
    <w:rsid w:val="40911887"/>
    <w:rsid w:val="40C735E5"/>
    <w:rsid w:val="40E90FBF"/>
    <w:rsid w:val="4132328C"/>
    <w:rsid w:val="4148680B"/>
    <w:rsid w:val="41A27F16"/>
    <w:rsid w:val="41AC096A"/>
    <w:rsid w:val="41B0454E"/>
    <w:rsid w:val="41B276E7"/>
    <w:rsid w:val="41BE587C"/>
    <w:rsid w:val="425D7EB7"/>
    <w:rsid w:val="428E62C2"/>
    <w:rsid w:val="42CD0A98"/>
    <w:rsid w:val="431A0C09"/>
    <w:rsid w:val="433F6310"/>
    <w:rsid w:val="434604BD"/>
    <w:rsid w:val="44185347"/>
    <w:rsid w:val="447A7C06"/>
    <w:rsid w:val="44B33DBE"/>
    <w:rsid w:val="44E51E31"/>
    <w:rsid w:val="45045DBD"/>
    <w:rsid w:val="453A0318"/>
    <w:rsid w:val="456C4903"/>
    <w:rsid w:val="45C75D73"/>
    <w:rsid w:val="45ED2839"/>
    <w:rsid w:val="460A6392"/>
    <w:rsid w:val="46387C6E"/>
    <w:rsid w:val="469400D7"/>
    <w:rsid w:val="4697667A"/>
    <w:rsid w:val="46CC73B9"/>
    <w:rsid w:val="46DE4547"/>
    <w:rsid w:val="46EA5546"/>
    <w:rsid w:val="46EE732F"/>
    <w:rsid w:val="47115A64"/>
    <w:rsid w:val="480E2158"/>
    <w:rsid w:val="48DF6635"/>
    <w:rsid w:val="490D47D2"/>
    <w:rsid w:val="49975E24"/>
    <w:rsid w:val="49BE0964"/>
    <w:rsid w:val="49D547D7"/>
    <w:rsid w:val="4A871F75"/>
    <w:rsid w:val="4ADF3B5F"/>
    <w:rsid w:val="4AF55631"/>
    <w:rsid w:val="4B020AC0"/>
    <w:rsid w:val="4B227EB5"/>
    <w:rsid w:val="4B315A3D"/>
    <w:rsid w:val="4B531E57"/>
    <w:rsid w:val="4B65373A"/>
    <w:rsid w:val="4B944B3E"/>
    <w:rsid w:val="4BB328C3"/>
    <w:rsid w:val="4BEC0501"/>
    <w:rsid w:val="4C4542F6"/>
    <w:rsid w:val="4C8A5D4C"/>
    <w:rsid w:val="4C8D4A79"/>
    <w:rsid w:val="4D00163A"/>
    <w:rsid w:val="4EDB463D"/>
    <w:rsid w:val="4F011245"/>
    <w:rsid w:val="4F0F5BE3"/>
    <w:rsid w:val="4F300C15"/>
    <w:rsid w:val="4F632894"/>
    <w:rsid w:val="4FB0625F"/>
    <w:rsid w:val="4FD858A9"/>
    <w:rsid w:val="502344EE"/>
    <w:rsid w:val="505243E3"/>
    <w:rsid w:val="507F4D1D"/>
    <w:rsid w:val="51145BE4"/>
    <w:rsid w:val="51293AC1"/>
    <w:rsid w:val="51605DBA"/>
    <w:rsid w:val="520B348B"/>
    <w:rsid w:val="52422029"/>
    <w:rsid w:val="527F3531"/>
    <w:rsid w:val="529271E0"/>
    <w:rsid w:val="529E49C1"/>
    <w:rsid w:val="52A66D10"/>
    <w:rsid w:val="52E938B0"/>
    <w:rsid w:val="52EA58C9"/>
    <w:rsid w:val="53234805"/>
    <w:rsid w:val="545E03BF"/>
    <w:rsid w:val="54607FA6"/>
    <w:rsid w:val="547A3F4E"/>
    <w:rsid w:val="548C5C27"/>
    <w:rsid w:val="54A96B8F"/>
    <w:rsid w:val="54BF2BF0"/>
    <w:rsid w:val="55040901"/>
    <w:rsid w:val="55087B46"/>
    <w:rsid w:val="55B21F5C"/>
    <w:rsid w:val="55EB160A"/>
    <w:rsid w:val="56DF05DE"/>
    <w:rsid w:val="56F70118"/>
    <w:rsid w:val="57FC6189"/>
    <w:rsid w:val="582671FF"/>
    <w:rsid w:val="58D75E75"/>
    <w:rsid w:val="59505623"/>
    <w:rsid w:val="595F1595"/>
    <w:rsid w:val="5A8E5F0F"/>
    <w:rsid w:val="5AA01E6C"/>
    <w:rsid w:val="5AB75DA4"/>
    <w:rsid w:val="5AEA0952"/>
    <w:rsid w:val="5AEB0585"/>
    <w:rsid w:val="5B045EB1"/>
    <w:rsid w:val="5B14784C"/>
    <w:rsid w:val="5BB95D06"/>
    <w:rsid w:val="5C023E96"/>
    <w:rsid w:val="5C3C3071"/>
    <w:rsid w:val="5CB75A92"/>
    <w:rsid w:val="5D5E0913"/>
    <w:rsid w:val="5E453881"/>
    <w:rsid w:val="5E682EB3"/>
    <w:rsid w:val="5EAD75B7"/>
    <w:rsid w:val="5F073306"/>
    <w:rsid w:val="5F0B00CD"/>
    <w:rsid w:val="5F1D2AFB"/>
    <w:rsid w:val="5F5F73B9"/>
    <w:rsid w:val="5FC72F0A"/>
    <w:rsid w:val="60122625"/>
    <w:rsid w:val="61DD3B10"/>
    <w:rsid w:val="61F11C9B"/>
    <w:rsid w:val="62506B6F"/>
    <w:rsid w:val="62DA4858"/>
    <w:rsid w:val="6318529A"/>
    <w:rsid w:val="635D78BF"/>
    <w:rsid w:val="63750765"/>
    <w:rsid w:val="63827325"/>
    <w:rsid w:val="63A34D26"/>
    <w:rsid w:val="63D419DD"/>
    <w:rsid w:val="63D41D5F"/>
    <w:rsid w:val="63FD382F"/>
    <w:rsid w:val="64102827"/>
    <w:rsid w:val="64331DE8"/>
    <w:rsid w:val="64881ECD"/>
    <w:rsid w:val="64AC55CF"/>
    <w:rsid w:val="65562E8C"/>
    <w:rsid w:val="65671CEA"/>
    <w:rsid w:val="656720C2"/>
    <w:rsid w:val="656D63EC"/>
    <w:rsid w:val="65C21C5B"/>
    <w:rsid w:val="65C44CA5"/>
    <w:rsid w:val="65F354AA"/>
    <w:rsid w:val="660C578C"/>
    <w:rsid w:val="66450547"/>
    <w:rsid w:val="66705A4E"/>
    <w:rsid w:val="66927C2F"/>
    <w:rsid w:val="669E041F"/>
    <w:rsid w:val="66EE03C3"/>
    <w:rsid w:val="66F61F63"/>
    <w:rsid w:val="67193AFD"/>
    <w:rsid w:val="67466B93"/>
    <w:rsid w:val="674E121D"/>
    <w:rsid w:val="675D5A0B"/>
    <w:rsid w:val="67B25F2D"/>
    <w:rsid w:val="6838144E"/>
    <w:rsid w:val="684B2DCF"/>
    <w:rsid w:val="68AA7398"/>
    <w:rsid w:val="68E55A0C"/>
    <w:rsid w:val="68EC39EE"/>
    <w:rsid w:val="6988113B"/>
    <w:rsid w:val="6A7D1AD3"/>
    <w:rsid w:val="6A804347"/>
    <w:rsid w:val="6AA73E60"/>
    <w:rsid w:val="6ABC311D"/>
    <w:rsid w:val="6B4B2FFC"/>
    <w:rsid w:val="6B7B4D86"/>
    <w:rsid w:val="6BFF59B7"/>
    <w:rsid w:val="6C072B73"/>
    <w:rsid w:val="6CCB7647"/>
    <w:rsid w:val="6D3F294E"/>
    <w:rsid w:val="6D6535F8"/>
    <w:rsid w:val="6DAE1D6C"/>
    <w:rsid w:val="6DF40E20"/>
    <w:rsid w:val="6DF826BE"/>
    <w:rsid w:val="6E084717"/>
    <w:rsid w:val="6E2A4841"/>
    <w:rsid w:val="6E5D0E96"/>
    <w:rsid w:val="6ED473D4"/>
    <w:rsid w:val="6F162638"/>
    <w:rsid w:val="6F1C5AAE"/>
    <w:rsid w:val="6F8F4911"/>
    <w:rsid w:val="6F97D24A"/>
    <w:rsid w:val="6FAE5524"/>
    <w:rsid w:val="70676DA2"/>
    <w:rsid w:val="707029DF"/>
    <w:rsid w:val="70C920F0"/>
    <w:rsid w:val="70FA4F5B"/>
    <w:rsid w:val="712C0DDD"/>
    <w:rsid w:val="719407E8"/>
    <w:rsid w:val="71BE59CD"/>
    <w:rsid w:val="729C5C2A"/>
    <w:rsid w:val="72BF2E67"/>
    <w:rsid w:val="7376008C"/>
    <w:rsid w:val="738C4089"/>
    <w:rsid w:val="739B4EE8"/>
    <w:rsid w:val="73CC4D3F"/>
    <w:rsid w:val="73E3796C"/>
    <w:rsid w:val="741D28F2"/>
    <w:rsid w:val="74266901"/>
    <w:rsid w:val="742C597A"/>
    <w:rsid w:val="74AF784E"/>
    <w:rsid w:val="74B11240"/>
    <w:rsid w:val="751B7404"/>
    <w:rsid w:val="752B5127"/>
    <w:rsid w:val="760A5684"/>
    <w:rsid w:val="7614194F"/>
    <w:rsid w:val="768720A7"/>
    <w:rsid w:val="768D1B67"/>
    <w:rsid w:val="76F330B9"/>
    <w:rsid w:val="77031D95"/>
    <w:rsid w:val="77277B70"/>
    <w:rsid w:val="77944CC7"/>
    <w:rsid w:val="77953BAB"/>
    <w:rsid w:val="77B261BF"/>
    <w:rsid w:val="77D2134D"/>
    <w:rsid w:val="77F008AA"/>
    <w:rsid w:val="78503898"/>
    <w:rsid w:val="78857244"/>
    <w:rsid w:val="78A22303"/>
    <w:rsid w:val="78EA6E64"/>
    <w:rsid w:val="795D13D9"/>
    <w:rsid w:val="79BC4EE7"/>
    <w:rsid w:val="79C26CEA"/>
    <w:rsid w:val="79F25E67"/>
    <w:rsid w:val="7A911FEB"/>
    <w:rsid w:val="7A970824"/>
    <w:rsid w:val="7AB14D88"/>
    <w:rsid w:val="7AFE2E04"/>
    <w:rsid w:val="7B06711E"/>
    <w:rsid w:val="7B2E00AB"/>
    <w:rsid w:val="7BC506FF"/>
    <w:rsid w:val="7C1B62A4"/>
    <w:rsid w:val="7C361D07"/>
    <w:rsid w:val="7CA57EB5"/>
    <w:rsid w:val="7CC85951"/>
    <w:rsid w:val="7CDE6741"/>
    <w:rsid w:val="7D0561C2"/>
    <w:rsid w:val="7D292894"/>
    <w:rsid w:val="7D855467"/>
    <w:rsid w:val="7DA60E36"/>
    <w:rsid w:val="7DFF53A3"/>
    <w:rsid w:val="7E0E5262"/>
    <w:rsid w:val="7E236693"/>
    <w:rsid w:val="7EA63A70"/>
    <w:rsid w:val="7F1A58FA"/>
    <w:rsid w:val="7F3E014D"/>
    <w:rsid w:val="7F6851CA"/>
    <w:rsid w:val="7F97D7F2"/>
    <w:rsid w:val="7F9F4BB5"/>
    <w:rsid w:val="7FBC5C1E"/>
    <w:rsid w:val="7FF83E0E"/>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2"/>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7"/>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8"/>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33"/>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34"/>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35"/>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36"/>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link w:val="237"/>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38"/>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65"/>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39"/>
    <w:autoRedefine/>
    <w:qFormat/>
    <w:uiPriority w:val="0"/>
    <w:pPr>
      <w:shd w:val="clear" w:color="auto" w:fill="000080"/>
    </w:pPr>
  </w:style>
  <w:style w:type="paragraph" w:styleId="15">
    <w:name w:val="annotation text"/>
    <w:basedOn w:val="1"/>
    <w:link w:val="185"/>
    <w:autoRedefine/>
    <w:qFormat/>
    <w:uiPriority w:val="99"/>
    <w:pPr>
      <w:jc w:val="left"/>
    </w:pPr>
  </w:style>
  <w:style w:type="paragraph" w:styleId="16">
    <w:name w:val="Body Text 3"/>
    <w:basedOn w:val="1"/>
    <w:link w:val="240"/>
    <w:autoRedefine/>
    <w:qFormat/>
    <w:uiPriority w:val="0"/>
    <w:pPr>
      <w:spacing w:after="120"/>
    </w:pPr>
    <w:rPr>
      <w:sz w:val="16"/>
      <w:szCs w:val="16"/>
    </w:rPr>
  </w:style>
  <w:style w:type="paragraph" w:styleId="17">
    <w:name w:val="Body Text"/>
    <w:basedOn w:val="1"/>
    <w:link w:val="241"/>
    <w:autoRedefine/>
    <w:qFormat/>
    <w:uiPriority w:val="0"/>
    <w:pPr>
      <w:tabs>
        <w:tab w:val="left" w:pos="567"/>
      </w:tabs>
      <w:spacing w:before="120" w:line="22" w:lineRule="atLeast"/>
    </w:pPr>
    <w:rPr>
      <w:rFonts w:ascii="宋体" w:hAnsi="宋体"/>
      <w:sz w:val="24"/>
    </w:rPr>
  </w:style>
  <w:style w:type="paragraph" w:styleId="18">
    <w:name w:val="Body Text Indent"/>
    <w:basedOn w:val="1"/>
    <w:next w:val="19"/>
    <w:link w:val="70"/>
    <w:autoRedefine/>
    <w:qFormat/>
    <w:uiPriority w:val="0"/>
    <w:pPr>
      <w:spacing w:line="360" w:lineRule="auto"/>
      <w:ind w:firstLine="570"/>
    </w:pPr>
    <w:rPr>
      <w:sz w:val="24"/>
    </w:rPr>
  </w:style>
  <w:style w:type="paragraph" w:styleId="19">
    <w:name w:val="envelope return"/>
    <w:basedOn w:val="1"/>
    <w:autoRedefine/>
    <w:qFormat/>
    <w:uiPriority w:val="99"/>
    <w:pPr>
      <w:snapToGrid w:val="0"/>
    </w:pPr>
    <w:rPr>
      <w:rFonts w:ascii="Arial" w:hAnsi="Arial" w:cs="Arial"/>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205"/>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242"/>
    <w:autoRedefine/>
    <w:qFormat/>
    <w:uiPriority w:val="0"/>
    <w:pPr>
      <w:ind w:left="100" w:leftChars="2500"/>
    </w:pPr>
    <w:rPr>
      <w:rFonts w:ascii="仿宋_GB2312" w:hAnsi="宋体" w:eastAsia="仿宋_GB2312"/>
      <w:color w:val="000000"/>
      <w:sz w:val="24"/>
    </w:rPr>
  </w:style>
  <w:style w:type="paragraph" w:styleId="27">
    <w:name w:val="Body Text Indent 2"/>
    <w:basedOn w:val="1"/>
    <w:link w:val="243"/>
    <w:autoRedefine/>
    <w:qFormat/>
    <w:uiPriority w:val="0"/>
    <w:pPr>
      <w:ind w:firstLine="480" w:firstLineChars="200"/>
    </w:pPr>
    <w:rPr>
      <w:rFonts w:ascii="仿宋_GB2312" w:eastAsia="仿宋_GB2312"/>
      <w:sz w:val="24"/>
    </w:rPr>
  </w:style>
  <w:style w:type="paragraph" w:styleId="28">
    <w:name w:val="Balloon Text"/>
    <w:basedOn w:val="1"/>
    <w:link w:val="244"/>
    <w:autoRedefine/>
    <w:qFormat/>
    <w:uiPriority w:val="0"/>
    <w:rPr>
      <w:sz w:val="18"/>
      <w:szCs w:val="18"/>
    </w:rPr>
  </w:style>
  <w:style w:type="paragraph" w:styleId="29">
    <w:name w:val="footer"/>
    <w:basedOn w:val="1"/>
    <w:link w:val="172"/>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9"/>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24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24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191"/>
    <w:autoRedefine/>
    <w:qFormat/>
    <w:uiPriority w:val="0"/>
    <w:pPr>
      <w:jc w:val="center"/>
      <w:outlineLvl w:val="0"/>
    </w:pPr>
    <w:rPr>
      <w:b/>
      <w:sz w:val="32"/>
      <w:szCs w:val="20"/>
    </w:rPr>
  </w:style>
  <w:style w:type="paragraph" w:styleId="41">
    <w:name w:val="annotation subject"/>
    <w:basedOn w:val="15"/>
    <w:next w:val="15"/>
    <w:link w:val="247"/>
    <w:autoRedefine/>
    <w:qFormat/>
    <w:uiPriority w:val="0"/>
    <w:rPr>
      <w:b/>
      <w:bCs/>
    </w:rPr>
  </w:style>
  <w:style w:type="paragraph" w:styleId="42">
    <w:name w:val="Body Text First Indent"/>
    <w:basedOn w:val="17"/>
    <w:next w:val="43"/>
    <w:autoRedefine/>
    <w:qFormat/>
    <w:uiPriority w:val="99"/>
    <w:pPr>
      <w:widowControl/>
      <w:spacing w:before="0" w:after="120" w:line="360" w:lineRule="auto"/>
      <w:ind w:firstLine="480" w:firstLineChars="200"/>
      <w:jc w:val="left"/>
    </w:pPr>
    <w:rPr>
      <w:kern w:val="0"/>
    </w:rPr>
  </w:style>
  <w:style w:type="paragraph" w:styleId="43">
    <w:name w:val="Body Text First Indent 2"/>
    <w:basedOn w:val="18"/>
    <w:next w:val="1"/>
    <w:link w:val="248"/>
    <w:autoRedefine/>
    <w:qFormat/>
    <w:uiPriority w:val="0"/>
    <w:pPr>
      <w:spacing w:after="120" w:line="480" w:lineRule="exact"/>
      <w:ind w:left="420" w:leftChars="200" w:firstLine="420" w:firstLineChars="200"/>
    </w:pPr>
    <w:rPr>
      <w:szCs w:val="20"/>
    </w:rPr>
  </w:style>
  <w:style w:type="table" w:styleId="45">
    <w:name w:val="Table Grid"/>
    <w:basedOn w:val="4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autoRedefine/>
    <w:qFormat/>
    <w:uiPriority w:val="0"/>
    <w:rPr>
      <w:b/>
      <w:bCs/>
    </w:rPr>
  </w:style>
  <w:style w:type="character" w:styleId="49">
    <w:name w:val="page number"/>
    <w:basedOn w:val="47"/>
    <w:autoRedefine/>
    <w:qFormat/>
    <w:uiPriority w:val="0"/>
  </w:style>
  <w:style w:type="character" w:styleId="50">
    <w:name w:val="FollowedHyperlink"/>
    <w:autoRedefine/>
    <w:qFormat/>
    <w:uiPriority w:val="0"/>
    <w:rPr>
      <w:color w:val="800080"/>
      <w:u w:val="single"/>
    </w:rPr>
  </w:style>
  <w:style w:type="character" w:styleId="51">
    <w:name w:val="Emphasis"/>
    <w:autoRedefine/>
    <w:qFormat/>
    <w:uiPriority w:val="0"/>
    <w:rPr>
      <w:color w:val="CC0033"/>
    </w:rPr>
  </w:style>
  <w:style w:type="character" w:styleId="52">
    <w:name w:val="Hyperlink"/>
    <w:autoRedefine/>
    <w:qFormat/>
    <w:uiPriority w:val="99"/>
    <w:rPr>
      <w:color w:val="0000FF"/>
      <w:u w:val="single"/>
    </w:rPr>
  </w:style>
  <w:style w:type="character" w:styleId="53">
    <w:name w:val="annotation reference"/>
    <w:autoRedefine/>
    <w:qFormat/>
    <w:uiPriority w:val="99"/>
    <w:rPr>
      <w:sz w:val="21"/>
      <w:szCs w:val="21"/>
    </w:rPr>
  </w:style>
  <w:style w:type="character" w:styleId="54">
    <w:name w:val="HTML Cite"/>
    <w:autoRedefine/>
    <w:qFormat/>
    <w:uiPriority w:val="0"/>
    <w:rPr>
      <w:i/>
      <w:iCs/>
    </w:rPr>
  </w:style>
  <w:style w:type="paragraph" w:customStyle="1" w:styleId="55">
    <w:name w:val="BodyText1I"/>
    <w:basedOn w:val="56"/>
    <w:autoRedefine/>
    <w:qFormat/>
    <w:uiPriority w:val="0"/>
    <w:pPr>
      <w:ind w:firstLine="420" w:firstLineChars="100"/>
    </w:pPr>
  </w:style>
  <w:style w:type="paragraph" w:customStyle="1" w:styleId="56">
    <w:name w:val="BodyText"/>
    <w:basedOn w:val="1"/>
    <w:autoRedefine/>
    <w:qFormat/>
    <w:uiPriority w:val="0"/>
    <w:pPr>
      <w:textAlignment w:val="baseline"/>
    </w:pPr>
    <w:rPr>
      <w:sz w:val="30"/>
    </w:rPr>
  </w:style>
  <w:style w:type="character" w:customStyle="1" w:styleId="57">
    <w:name w:val="标题 2 字符"/>
    <w:link w:val="3"/>
    <w:autoRedefine/>
    <w:qFormat/>
    <w:uiPriority w:val="0"/>
    <w:rPr>
      <w:rFonts w:ascii="Arial" w:hAnsi="Arial" w:eastAsia="黑体"/>
      <w:b/>
      <w:sz w:val="30"/>
      <w:lang w:val="en-US" w:eastAsia="zh-CN" w:bidi="ar-SA"/>
    </w:rPr>
  </w:style>
  <w:style w:type="character" w:customStyle="1" w:styleId="58">
    <w:name w:val="标题 3 字符"/>
    <w:link w:val="4"/>
    <w:autoRedefine/>
    <w:qFormat/>
    <w:uiPriority w:val="0"/>
    <w:rPr>
      <w:rFonts w:ascii="宋体" w:eastAsia="宋体"/>
      <w:b/>
      <w:sz w:val="24"/>
      <w:u w:val="single"/>
      <w:lang w:val="en-US" w:eastAsia="zh-CN" w:bidi="ar-SA"/>
    </w:rPr>
  </w:style>
  <w:style w:type="character" w:customStyle="1" w:styleId="59">
    <w:name w:val="c21"/>
    <w:autoRedefine/>
    <w:qFormat/>
    <w:uiPriority w:val="0"/>
    <w:rPr>
      <w:rFonts w:hint="default" w:ascii="ˎ̥" w:hAnsi="ˎ̥"/>
      <w:color w:val="000000"/>
      <w:sz w:val="20"/>
      <w:szCs w:val="20"/>
      <w:u w:val="none"/>
    </w:rPr>
  </w:style>
  <w:style w:type="character" w:customStyle="1" w:styleId="60">
    <w:name w:val="title4"/>
    <w:autoRedefine/>
    <w:qFormat/>
    <w:uiPriority w:val="0"/>
    <w:rPr>
      <w:b/>
      <w:bCs/>
      <w:color w:val="1D87B3"/>
      <w:sz w:val="15"/>
      <w:szCs w:val="15"/>
    </w:rPr>
  </w:style>
  <w:style w:type="character" w:customStyle="1" w:styleId="61">
    <w:name w:val="标题 2 Char Char"/>
    <w:autoRedefine/>
    <w:qFormat/>
    <w:uiPriority w:val="0"/>
    <w:rPr>
      <w:rFonts w:ascii="Arial" w:hAnsi="Arial" w:eastAsia="黑体"/>
      <w:b/>
      <w:bCs/>
      <w:kern w:val="2"/>
      <w:sz w:val="32"/>
      <w:szCs w:val="32"/>
      <w:lang w:val="en-US" w:eastAsia="zh-CN" w:bidi="ar-SA"/>
    </w:rPr>
  </w:style>
  <w:style w:type="character" w:customStyle="1" w:styleId="62">
    <w:name w:val="black1"/>
    <w:autoRedefine/>
    <w:qFormat/>
    <w:uiPriority w:val="0"/>
    <w:rPr>
      <w:color w:val="000000"/>
    </w:rPr>
  </w:style>
  <w:style w:type="character" w:customStyle="1" w:styleId="63">
    <w:name w:val="street-address"/>
    <w:basedOn w:val="47"/>
    <w:autoRedefine/>
    <w:qFormat/>
    <w:uiPriority w:val="0"/>
  </w:style>
  <w:style w:type="character" w:customStyle="1" w:styleId="64">
    <w:name w:val="locality"/>
    <w:basedOn w:val="47"/>
    <w:autoRedefine/>
    <w:qFormat/>
    <w:uiPriority w:val="0"/>
  </w:style>
  <w:style w:type="character" w:customStyle="1" w:styleId="65">
    <w:name w:val="正文缩进 字符"/>
    <w:link w:val="12"/>
    <w:autoRedefine/>
    <w:qFormat/>
    <w:uiPriority w:val="0"/>
    <w:rPr>
      <w:rFonts w:ascii="宋体" w:eastAsia="宋体"/>
      <w:kern w:val="2"/>
      <w:sz w:val="24"/>
      <w:szCs w:val="24"/>
      <w:lang w:val="en-US" w:eastAsia="zh-CN" w:bidi="ar-SA"/>
    </w:rPr>
  </w:style>
  <w:style w:type="character" w:customStyle="1" w:styleId="66">
    <w:name w:val="正文文本缩进 Char1"/>
    <w:link w:val="67"/>
    <w:autoRedefine/>
    <w:qFormat/>
    <w:uiPriority w:val="0"/>
    <w:rPr>
      <w:rFonts w:ascii="宋体" w:hAnsi="宋体" w:eastAsia="宋体"/>
      <w:sz w:val="24"/>
      <w:szCs w:val="24"/>
      <w:lang w:bidi="ar-SA"/>
    </w:rPr>
  </w:style>
  <w:style w:type="paragraph" w:customStyle="1" w:styleId="67">
    <w:name w:val="正文文本缩进1"/>
    <w:basedOn w:val="1"/>
    <w:link w:val="66"/>
    <w:autoRedefine/>
    <w:qFormat/>
    <w:uiPriority w:val="0"/>
    <w:pPr>
      <w:spacing w:line="480" w:lineRule="exact"/>
      <w:ind w:firstLine="480" w:firstLineChars="200"/>
    </w:pPr>
    <w:rPr>
      <w:rFonts w:ascii="宋体" w:hAnsi="宋体"/>
      <w:kern w:val="0"/>
      <w:sz w:val="24"/>
    </w:rPr>
  </w:style>
  <w:style w:type="character" w:customStyle="1" w:styleId="68">
    <w:name w:val="Char Char11"/>
    <w:autoRedefine/>
    <w:qFormat/>
    <w:uiPriority w:val="0"/>
    <w:rPr>
      <w:rFonts w:ascii="宋体" w:eastAsia="宋体"/>
      <w:b/>
      <w:sz w:val="24"/>
      <w:u w:val="single"/>
      <w:lang w:val="en-US" w:eastAsia="zh-CN" w:bidi="ar-SA"/>
    </w:rPr>
  </w:style>
  <w:style w:type="character" w:customStyle="1" w:styleId="69">
    <w:name w:val="txt"/>
    <w:basedOn w:val="47"/>
    <w:autoRedefine/>
    <w:qFormat/>
    <w:uiPriority w:val="0"/>
  </w:style>
  <w:style w:type="character" w:customStyle="1" w:styleId="70">
    <w:name w:val="正文文本缩进 字符"/>
    <w:link w:val="18"/>
    <w:autoRedefine/>
    <w:qFormat/>
    <w:uiPriority w:val="0"/>
    <w:rPr>
      <w:rFonts w:eastAsia="宋体"/>
      <w:kern w:val="2"/>
      <w:sz w:val="24"/>
      <w:szCs w:val="24"/>
      <w:lang w:val="en-US" w:eastAsia="zh-CN" w:bidi="ar-SA"/>
    </w:rPr>
  </w:style>
  <w:style w:type="character" w:customStyle="1" w:styleId="71">
    <w:name w:val="正文缩进 Char Char"/>
    <w:link w:val="72"/>
    <w:autoRedefine/>
    <w:qFormat/>
    <w:uiPriority w:val="0"/>
    <w:rPr>
      <w:rFonts w:ascii="宋体" w:eastAsia="宋体"/>
      <w:snapToGrid w:val="0"/>
      <w:color w:val="000000"/>
      <w:kern w:val="28"/>
      <w:sz w:val="28"/>
      <w:lang w:bidi="ar-SA"/>
    </w:rPr>
  </w:style>
  <w:style w:type="paragraph" w:customStyle="1" w:styleId="72">
    <w:name w:val="正文缩进1"/>
    <w:basedOn w:val="1"/>
    <w:link w:val="7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autoRedefine/>
    <w:qFormat/>
    <w:uiPriority w:val="0"/>
    <w:rPr>
      <w:rFonts w:ascii="宋体" w:hAnsi="Courier New" w:eastAsia="宋体"/>
      <w:kern w:val="2"/>
      <w:sz w:val="21"/>
      <w:lang w:val="en-US" w:eastAsia="zh-CN" w:bidi="ar-SA"/>
    </w:rPr>
  </w:style>
  <w:style w:type="character" w:customStyle="1" w:styleId="74">
    <w:name w:val="chanpin1"/>
    <w:autoRedefine/>
    <w:qFormat/>
    <w:uiPriority w:val="0"/>
    <w:rPr>
      <w:rFonts w:hint="default" w:ascii="ˎ̥" w:hAnsi="ˎ̥"/>
      <w:color w:val="000000"/>
      <w:sz w:val="20"/>
      <w:szCs w:val="20"/>
      <w:u w:val="none"/>
    </w:rPr>
  </w:style>
  <w:style w:type="character" w:customStyle="1" w:styleId="75">
    <w:name w:val="列出段落 字符"/>
    <w:link w:val="76"/>
    <w:autoRedefine/>
    <w:qFormat/>
    <w:uiPriority w:val="34"/>
    <w:rPr>
      <w:rFonts w:ascii="Calibri" w:hAnsi="Calibri" w:eastAsia="宋体"/>
      <w:kern w:val="2"/>
      <w:sz w:val="21"/>
      <w:szCs w:val="22"/>
      <w:lang w:val="en-US" w:eastAsia="zh-CN" w:bidi="ar-SA"/>
    </w:rPr>
  </w:style>
  <w:style w:type="paragraph" w:styleId="76">
    <w:name w:val="List Paragraph"/>
    <w:basedOn w:val="1"/>
    <w:link w:val="75"/>
    <w:autoRedefine/>
    <w:qFormat/>
    <w:uiPriority w:val="34"/>
    <w:pPr>
      <w:ind w:firstLine="420" w:firstLineChars="200"/>
    </w:pPr>
    <w:rPr>
      <w:rFonts w:ascii="Calibri" w:hAnsi="Calibri"/>
      <w:szCs w:val="22"/>
    </w:rPr>
  </w:style>
  <w:style w:type="character" w:customStyle="1" w:styleId="77">
    <w:name w:val="标题 3 Char Char"/>
    <w:autoRedefine/>
    <w:qFormat/>
    <w:uiPriority w:val="0"/>
    <w:rPr>
      <w:rFonts w:eastAsia="宋体"/>
      <w:b/>
      <w:bCs/>
      <w:kern w:val="2"/>
      <w:sz w:val="32"/>
      <w:szCs w:val="32"/>
      <w:lang w:val="en-US" w:eastAsia="zh-CN" w:bidi="ar-SA"/>
    </w:rPr>
  </w:style>
  <w:style w:type="character" w:customStyle="1" w:styleId="78">
    <w:name w:val="段1 Char"/>
    <w:autoRedefine/>
    <w:qFormat/>
    <w:uiPriority w:val="0"/>
    <w:rPr>
      <w:rFonts w:ascii="宋体" w:eastAsia="宋体"/>
      <w:sz w:val="24"/>
      <w:lang w:val="en-US" w:eastAsia="zh-CN" w:bidi="ar-SA"/>
    </w:rPr>
  </w:style>
  <w:style w:type="character" w:customStyle="1" w:styleId="79">
    <w:name w:val="页眉 字符"/>
    <w:link w:val="30"/>
    <w:autoRedefine/>
    <w:qFormat/>
    <w:uiPriority w:val="0"/>
    <w:rPr>
      <w:rFonts w:eastAsia="宋体"/>
      <w:kern w:val="2"/>
      <w:sz w:val="18"/>
      <w:szCs w:val="18"/>
      <w:lang w:val="en-US" w:eastAsia="zh-CN" w:bidi="ar-SA"/>
    </w:rPr>
  </w:style>
  <w:style w:type="character" w:customStyle="1" w:styleId="80">
    <w:name w:val="chanpin拷贝"/>
    <w:basedOn w:val="47"/>
    <w:autoRedefine/>
    <w:qFormat/>
    <w:uiPriority w:val="0"/>
  </w:style>
  <w:style w:type="character" w:customStyle="1" w:styleId="81">
    <w:name w:val="纯文本 Char1"/>
    <w:autoRedefine/>
    <w:qFormat/>
    <w:uiPriority w:val="0"/>
    <w:rPr>
      <w:rFonts w:ascii="宋体" w:hAnsi="Courier New" w:eastAsia="宋体"/>
      <w:kern w:val="2"/>
      <w:sz w:val="21"/>
      <w:lang w:val="en-US" w:eastAsia="zh-CN" w:bidi="ar-SA"/>
    </w:rPr>
  </w:style>
  <w:style w:type="character" w:customStyle="1" w:styleId="82">
    <w:name w:val="apple-style-span"/>
    <w:autoRedefine/>
    <w:qFormat/>
    <w:uiPriority w:val="0"/>
    <w:rPr>
      <w:rFonts w:cs="Times New Roman"/>
    </w:rPr>
  </w:style>
  <w:style w:type="paragraph" w:customStyle="1" w:styleId="83">
    <w:name w:val="二级条标题"/>
    <w:basedOn w:val="84"/>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autoRedefine/>
    <w:qFormat/>
    <w:uiPriority w:val="0"/>
    <w:pPr>
      <w:numPr>
        <w:ilvl w:val="1"/>
      </w:numPr>
      <w:tabs>
        <w:tab w:val="left" w:pos="360"/>
        <w:tab w:val="left" w:pos="840"/>
      </w:tabs>
      <w:ind w:left="0" w:hanging="840"/>
      <w:outlineLvl w:val="1"/>
    </w:pPr>
  </w:style>
  <w:style w:type="paragraph" w:customStyle="1" w:styleId="85">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autoRedefine/>
    <w:qFormat/>
    <w:uiPriority w:val="0"/>
    <w:rPr>
      <w:rFonts w:ascii="Tahoma" w:hAnsi="Tahoma"/>
      <w:sz w:val="24"/>
      <w:szCs w:val="20"/>
    </w:rPr>
  </w:style>
  <w:style w:type="paragraph" w:customStyle="1" w:styleId="88">
    <w:name w:val="Char3 Char Char Char"/>
    <w:basedOn w:val="1"/>
    <w:autoRedefine/>
    <w:qFormat/>
    <w:uiPriority w:val="0"/>
    <w:rPr>
      <w:rFonts w:ascii="Tahoma" w:hAnsi="Tahoma"/>
      <w:sz w:val="24"/>
      <w:szCs w:val="20"/>
    </w:rPr>
  </w:style>
  <w:style w:type="paragraph" w:customStyle="1" w:styleId="8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autoRedefine/>
    <w:qFormat/>
    <w:uiPriority w:val="0"/>
    <w:pPr>
      <w:numPr>
        <w:numId w:val="2"/>
      </w:numPr>
    </w:pPr>
  </w:style>
  <w:style w:type="paragraph" w:customStyle="1" w:styleId="9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autoRedefine/>
    <w:qFormat/>
    <w:uiPriority w:val="0"/>
    <w:pPr>
      <w:adjustRightInd w:val="0"/>
      <w:snapToGrid w:val="0"/>
      <w:spacing w:line="0" w:lineRule="atLeast"/>
      <w:jc w:val="center"/>
    </w:pPr>
    <w:rPr>
      <w:sz w:val="24"/>
      <w:szCs w:val="20"/>
    </w:rPr>
  </w:style>
  <w:style w:type="paragraph" w:customStyle="1" w:styleId="9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autoRedefine/>
    <w:qFormat/>
    <w:uiPriority w:val="0"/>
    <w:rPr>
      <w:rFonts w:ascii="Tahoma" w:hAnsi="Tahoma"/>
      <w:sz w:val="24"/>
      <w:szCs w:val="20"/>
    </w:rPr>
  </w:style>
  <w:style w:type="paragraph" w:customStyle="1" w:styleId="9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0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autoRedefine/>
    <w:qFormat/>
    <w:uiPriority w:val="0"/>
    <w:pPr>
      <w:widowControl/>
      <w:spacing w:before="100" w:beforeAutospacing="1" w:after="100" w:afterAutospacing="1"/>
      <w:jc w:val="left"/>
    </w:pPr>
    <w:rPr>
      <w:kern w:val="0"/>
      <w:sz w:val="36"/>
      <w:szCs w:val="36"/>
    </w:rPr>
  </w:style>
  <w:style w:type="paragraph" w:customStyle="1" w:styleId="110">
    <w:name w:val="Char"/>
    <w:basedOn w:val="1"/>
    <w:autoRedefine/>
    <w:qFormat/>
    <w:uiPriority w:val="0"/>
    <w:pPr>
      <w:tabs>
        <w:tab w:val="left" w:pos="360"/>
      </w:tabs>
    </w:pPr>
    <w:rPr>
      <w:sz w:val="24"/>
    </w:rPr>
  </w:style>
  <w:style w:type="paragraph" w:customStyle="1" w:styleId="11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14"/>
    <w:autoRedefine/>
    <w:qFormat/>
    <w:uiPriority w:val="0"/>
    <w:rPr>
      <w:rFonts w:ascii="Tahoma" w:hAnsi="Tahoma"/>
      <w:sz w:val="24"/>
    </w:rPr>
  </w:style>
  <w:style w:type="paragraph" w:customStyle="1" w:styleId="11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9">
    <w:name w:val="Char1 Char Char Char1"/>
    <w:basedOn w:val="1"/>
    <w:autoRedefine/>
    <w:qFormat/>
    <w:uiPriority w:val="0"/>
    <w:rPr>
      <w:rFonts w:ascii="Tahoma" w:hAnsi="Tahoma" w:cs="仿宋_GB2312"/>
      <w:sz w:val="24"/>
      <w:szCs w:val="28"/>
    </w:rPr>
  </w:style>
  <w:style w:type="paragraph" w:customStyle="1" w:styleId="120">
    <w:name w:val="四级条标题"/>
    <w:basedOn w:val="121"/>
    <w:next w:val="1"/>
    <w:autoRedefine/>
    <w:qFormat/>
    <w:uiPriority w:val="0"/>
    <w:pPr>
      <w:numPr>
        <w:ilvl w:val="4"/>
      </w:numPr>
      <w:tabs>
        <w:tab w:val="left" w:pos="360"/>
        <w:tab w:val="left" w:pos="840"/>
      </w:tabs>
      <w:ind w:left="0" w:hanging="840"/>
      <w:outlineLvl w:val="4"/>
    </w:pPr>
  </w:style>
  <w:style w:type="paragraph" w:customStyle="1" w:styleId="121">
    <w:name w:val="三级条标题"/>
    <w:basedOn w:val="83"/>
    <w:next w:val="1"/>
    <w:autoRedefine/>
    <w:qFormat/>
    <w:uiPriority w:val="0"/>
    <w:pPr>
      <w:numPr>
        <w:ilvl w:val="3"/>
        <w:numId w:val="1"/>
      </w:numPr>
      <w:ind w:left="0" w:hanging="840"/>
      <w:outlineLvl w:val="3"/>
    </w:pPr>
  </w:style>
  <w:style w:type="paragraph" w:customStyle="1" w:styleId="12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autoRedefine/>
    <w:qFormat/>
    <w:uiPriority w:val="0"/>
    <w:pPr>
      <w:ind w:firstLine="420" w:firstLineChars="200"/>
    </w:pPr>
    <w:rPr>
      <w:rFonts w:ascii="Calibri" w:hAnsi="Calibri"/>
      <w:szCs w:val="22"/>
    </w:rPr>
  </w:style>
  <w:style w:type="paragraph" w:customStyle="1" w:styleId="125">
    <w:name w:val="项目符号1"/>
    <w:basedOn w:val="126"/>
    <w:autoRedefine/>
    <w:qFormat/>
    <w:uiPriority w:val="0"/>
    <w:pPr>
      <w:ind w:left="-25" w:firstLine="0"/>
    </w:pPr>
  </w:style>
  <w:style w:type="paragraph" w:customStyle="1" w:styleId="126">
    <w:name w:val="正文文本样式"/>
    <w:basedOn w:val="1"/>
    <w:autoRedefine/>
    <w:qFormat/>
    <w:uiPriority w:val="0"/>
    <w:pPr>
      <w:spacing w:line="360" w:lineRule="auto"/>
      <w:ind w:firstLine="482"/>
    </w:pPr>
    <w:rPr>
      <w:rFonts w:cs="宋体"/>
      <w:sz w:val="24"/>
      <w:szCs w:val="20"/>
    </w:rPr>
  </w:style>
  <w:style w:type="paragraph" w:customStyle="1" w:styleId="12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autoRedefine/>
    <w:qFormat/>
    <w:uiPriority w:val="0"/>
    <w:pPr>
      <w:numPr>
        <w:ilvl w:val="5"/>
      </w:numPr>
      <w:ind w:left="0" w:hanging="840"/>
      <w:outlineLvl w:val="5"/>
    </w:pPr>
  </w:style>
  <w:style w:type="paragraph" w:customStyle="1" w:styleId="13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autoRedefine/>
    <w:qFormat/>
    <w:uiPriority w:val="0"/>
    <w:pPr>
      <w:snapToGrid w:val="0"/>
      <w:spacing w:before="120" w:after="120" w:line="180" w:lineRule="auto"/>
    </w:pPr>
    <w:rPr>
      <w:rFonts w:ascii="Arial" w:hAnsi="Arial"/>
      <w:szCs w:val="20"/>
    </w:rPr>
  </w:style>
  <w:style w:type="paragraph" w:customStyle="1" w:styleId="13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autoRedefine/>
    <w:qFormat/>
    <w:uiPriority w:val="0"/>
    <w:rPr>
      <w:rFonts w:ascii="Tahoma" w:hAnsi="Tahoma"/>
      <w:sz w:val="24"/>
      <w:szCs w:val="20"/>
    </w:rPr>
  </w:style>
  <w:style w:type="paragraph" w:customStyle="1" w:styleId="13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autoRedefine/>
    <w:qFormat/>
    <w:uiPriority w:val="0"/>
    <w:pPr>
      <w:numPr>
        <w:ilvl w:val="0"/>
        <w:numId w:val="5"/>
      </w:numPr>
      <w:spacing w:before="120"/>
    </w:pPr>
    <w:rPr>
      <w:rFonts w:ascii="宋体"/>
      <w:sz w:val="28"/>
      <w:szCs w:val="20"/>
    </w:rPr>
  </w:style>
  <w:style w:type="paragraph" w:customStyle="1" w:styleId="13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autoRedefine/>
    <w:qFormat/>
    <w:uiPriority w:val="0"/>
    <w:rPr>
      <w:rFonts w:ascii="Tahoma" w:hAnsi="Tahoma"/>
      <w:sz w:val="24"/>
      <w:szCs w:val="20"/>
    </w:rPr>
  </w:style>
  <w:style w:type="paragraph" w:customStyle="1" w:styleId="139">
    <w:name w:val="Char Char Char Char Char Char Char Char Char Char"/>
    <w:basedOn w:val="1"/>
    <w:autoRedefine/>
    <w:qFormat/>
    <w:uiPriority w:val="0"/>
  </w:style>
  <w:style w:type="paragraph" w:customStyle="1" w:styleId="14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autoRedefine/>
    <w:qFormat/>
    <w:uiPriority w:val="0"/>
    <w:pPr>
      <w:tabs>
        <w:tab w:val="left" w:pos="360"/>
      </w:tabs>
    </w:pPr>
    <w:rPr>
      <w:sz w:val="24"/>
    </w:rPr>
  </w:style>
  <w:style w:type="paragraph" w:customStyle="1" w:styleId="14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autoRedefine/>
    <w:qFormat/>
    <w:uiPriority w:val="0"/>
    <w:rPr>
      <w:rFonts w:ascii="Arial" w:hAnsi="Arial" w:cs="Arial"/>
      <w:szCs w:val="21"/>
    </w:rPr>
  </w:style>
  <w:style w:type="paragraph" w:customStyle="1" w:styleId="14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autoRedefine/>
    <w:qFormat/>
    <w:uiPriority w:val="0"/>
    <w:rPr>
      <w:rFonts w:ascii="Tahoma" w:hAnsi="Tahoma"/>
      <w:sz w:val="24"/>
      <w:szCs w:val="20"/>
    </w:rPr>
  </w:style>
  <w:style w:type="paragraph" w:customStyle="1" w:styleId="15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autoRedefine/>
    <w:qFormat/>
    <w:uiPriority w:val="0"/>
    <w:pPr>
      <w:autoSpaceDE w:val="0"/>
      <w:autoSpaceDN w:val="0"/>
      <w:adjustRightInd w:val="0"/>
      <w:jc w:val="left"/>
    </w:pPr>
    <w:rPr>
      <w:kern w:val="0"/>
      <w:sz w:val="24"/>
    </w:rPr>
  </w:style>
  <w:style w:type="paragraph" w:customStyle="1" w:styleId="152">
    <w:name w:val="Char Char Char1"/>
    <w:basedOn w:val="1"/>
    <w:autoRedefine/>
    <w:qFormat/>
    <w:uiPriority w:val="0"/>
    <w:rPr>
      <w:rFonts w:ascii="Tahoma" w:hAnsi="Tahoma"/>
      <w:sz w:val="24"/>
      <w:szCs w:val="20"/>
    </w:rPr>
  </w:style>
  <w:style w:type="paragraph" w:customStyle="1" w:styleId="15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39"/>
    <w:autoRedefine/>
    <w:qFormat/>
    <w:uiPriority w:val="0"/>
    <w:pPr>
      <w:spacing w:line="360" w:lineRule="auto"/>
      <w:jc w:val="center"/>
    </w:pPr>
    <w:rPr>
      <w:sz w:val="24"/>
    </w:rPr>
  </w:style>
  <w:style w:type="paragraph" w:customStyle="1" w:styleId="15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autoRedefine/>
    <w:qFormat/>
    <w:uiPriority w:val="0"/>
    <w:pPr>
      <w:widowControl/>
      <w:jc w:val="left"/>
    </w:pPr>
    <w:rPr>
      <w:rFonts w:ascii="楷体_GB2312" w:eastAsia="楷体_GB2312" w:cs="Arial"/>
      <w:kern w:val="0"/>
      <w:sz w:val="24"/>
    </w:rPr>
  </w:style>
  <w:style w:type="paragraph" w:customStyle="1" w:styleId="15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autoRedefine/>
    <w:qFormat/>
    <w:uiPriority w:val="0"/>
    <w:rPr>
      <w:rFonts w:ascii="Tahoma" w:hAnsi="Tahoma"/>
      <w:sz w:val="24"/>
      <w:szCs w:val="20"/>
    </w:rPr>
  </w:style>
  <w:style w:type="paragraph" w:customStyle="1" w:styleId="161">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autoRedefine/>
    <w:qFormat/>
    <w:uiPriority w:val="0"/>
    <w:pPr>
      <w:ind w:firstLine="420" w:firstLineChars="200"/>
    </w:pPr>
    <w:rPr>
      <w:rFonts w:ascii="Calibri" w:hAnsi="Calibri"/>
      <w:szCs w:val="22"/>
    </w:rPr>
  </w:style>
  <w:style w:type="paragraph" w:customStyle="1" w:styleId="16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autoRedefine/>
    <w:qFormat/>
    <w:uiPriority w:val="0"/>
    <w:rPr>
      <w:rFonts w:ascii="Tahoma" w:hAnsi="Tahoma"/>
      <w:sz w:val="24"/>
      <w:szCs w:val="20"/>
    </w:rPr>
  </w:style>
  <w:style w:type="paragraph" w:customStyle="1" w:styleId="165">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autoRedefine/>
    <w:qFormat/>
    <w:uiPriority w:val="0"/>
    <w:pPr>
      <w:numPr>
        <w:ilvl w:val="0"/>
        <w:numId w:val="6"/>
      </w:numPr>
    </w:pPr>
  </w:style>
  <w:style w:type="paragraph" w:customStyle="1" w:styleId="167">
    <w:name w:val="Char21"/>
    <w:basedOn w:val="1"/>
    <w:autoRedefine/>
    <w:qFormat/>
    <w:uiPriority w:val="0"/>
    <w:rPr>
      <w:rFonts w:ascii="Tahoma" w:hAnsi="Tahoma"/>
      <w:sz w:val="24"/>
      <w:szCs w:val="20"/>
    </w:rPr>
  </w:style>
  <w:style w:type="paragraph" w:customStyle="1" w:styleId="168">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autoRedefine/>
    <w:qFormat/>
    <w:uiPriority w:val="0"/>
    <w:rPr>
      <w:rFonts w:ascii="宋体" w:hAnsi="宋体" w:cs="Courier New"/>
      <w:sz w:val="32"/>
      <w:szCs w:val="32"/>
    </w:rPr>
  </w:style>
  <w:style w:type="paragraph" w:customStyle="1" w:styleId="170">
    <w:name w:val="正文文本样式 加粗"/>
    <w:basedOn w:val="126"/>
    <w:autoRedefine/>
    <w:qFormat/>
    <w:uiPriority w:val="0"/>
    <w:rPr>
      <w:b/>
    </w:rPr>
  </w:style>
  <w:style w:type="paragraph" w:customStyle="1" w:styleId="171">
    <w:name w:val="Char2 Char Char Char Char Char Char"/>
    <w:basedOn w:val="1"/>
    <w:autoRedefine/>
    <w:qFormat/>
    <w:uiPriority w:val="0"/>
    <w:pPr>
      <w:widowControl/>
      <w:spacing w:line="400" w:lineRule="exact"/>
      <w:jc w:val="center"/>
    </w:pPr>
  </w:style>
  <w:style w:type="character" w:customStyle="1" w:styleId="172">
    <w:name w:val="页脚 字符"/>
    <w:link w:val="29"/>
    <w:autoRedefine/>
    <w:qFormat/>
    <w:uiPriority w:val="99"/>
    <w:rPr>
      <w:rFonts w:ascii="宋体" w:eastAsia="宋体"/>
      <w:sz w:val="18"/>
      <w:lang w:val="en-US" w:eastAsia="zh-CN" w:bidi="ar-SA"/>
    </w:rPr>
  </w:style>
  <w:style w:type="paragraph" w:customStyle="1" w:styleId="173">
    <w:name w:val="Char Char4"/>
    <w:basedOn w:val="1"/>
    <w:autoRedefine/>
    <w:qFormat/>
    <w:uiPriority w:val="0"/>
    <w:pPr>
      <w:widowControl/>
      <w:spacing w:line="400" w:lineRule="exact"/>
      <w:jc w:val="center"/>
    </w:pPr>
  </w:style>
  <w:style w:type="paragraph" w:customStyle="1" w:styleId="174">
    <w:name w:val="Char3 Char Char Char1"/>
    <w:basedOn w:val="1"/>
    <w:autoRedefine/>
    <w:qFormat/>
    <w:uiPriority w:val="0"/>
    <w:rPr>
      <w:rFonts w:ascii="Tahoma" w:hAnsi="Tahoma"/>
      <w:sz w:val="24"/>
      <w:szCs w:val="20"/>
    </w:rPr>
  </w:style>
  <w:style w:type="paragraph" w:styleId="17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autoRedefine/>
    <w:qFormat/>
    <w:uiPriority w:val="0"/>
    <w:rPr>
      <w:kern w:val="2"/>
      <w:sz w:val="21"/>
      <w:szCs w:val="24"/>
      <w:lang w:val="zh-CN" w:eastAsia="zh-CN"/>
    </w:rPr>
  </w:style>
  <w:style w:type="paragraph" w:customStyle="1" w:styleId="178">
    <w:name w:val="1"/>
    <w:link w:val="177"/>
    <w:autoRedefine/>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autoRedefine/>
    <w:qFormat/>
    <w:uiPriority w:val="0"/>
    <w:pPr>
      <w:adjustRightInd w:val="0"/>
      <w:snapToGrid w:val="0"/>
      <w:spacing w:after="50" w:line="360" w:lineRule="auto"/>
    </w:pPr>
    <w:rPr>
      <w:sz w:val="24"/>
    </w:rPr>
  </w:style>
  <w:style w:type="paragraph" w:customStyle="1" w:styleId="180">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autoRedefine/>
    <w:qFormat/>
    <w:uiPriority w:val="0"/>
    <w:pPr>
      <w:adjustRightInd w:val="0"/>
      <w:snapToGrid w:val="0"/>
      <w:jc w:val="left"/>
    </w:pPr>
    <w:rPr>
      <w:rFonts w:ascii="宋体" w:hAnsi="宋体"/>
      <w:color w:val="000000"/>
      <w:szCs w:val="21"/>
    </w:rPr>
  </w:style>
  <w:style w:type="character" w:customStyle="1" w:styleId="182">
    <w:name w:val="正文表格 Char"/>
    <w:link w:val="181"/>
    <w:autoRedefine/>
    <w:qFormat/>
    <w:uiPriority w:val="0"/>
    <w:rPr>
      <w:rFonts w:ascii="宋体" w:hAnsi="宋体"/>
      <w:color w:val="000000"/>
      <w:kern w:val="2"/>
      <w:sz w:val="21"/>
      <w:szCs w:val="21"/>
    </w:rPr>
  </w:style>
  <w:style w:type="paragraph" w:customStyle="1" w:styleId="183">
    <w:name w:val="正文重点"/>
    <w:basedOn w:val="1"/>
    <w:link w:val="184"/>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autoRedefine/>
    <w:qFormat/>
    <w:uiPriority w:val="0"/>
    <w:rPr>
      <w:b/>
      <w:sz w:val="24"/>
    </w:rPr>
  </w:style>
  <w:style w:type="character" w:customStyle="1" w:styleId="185">
    <w:name w:val="批注文字 字符1"/>
    <w:link w:val="15"/>
    <w:autoRedefine/>
    <w:qFormat/>
    <w:uiPriority w:val="99"/>
    <w:rPr>
      <w:kern w:val="2"/>
      <w:sz w:val="21"/>
      <w:szCs w:val="24"/>
    </w:rPr>
  </w:style>
  <w:style w:type="paragraph" w:customStyle="1" w:styleId="186">
    <w:name w:val="标题1-附件"/>
    <w:basedOn w:val="2"/>
    <w:autoRedefine/>
    <w:qFormat/>
    <w:uiPriority w:val="0"/>
    <w:pPr>
      <w:jc w:val="left"/>
    </w:pPr>
    <w:rPr>
      <w:sz w:val="24"/>
      <w:szCs w:val="24"/>
    </w:rPr>
  </w:style>
  <w:style w:type="paragraph" w:customStyle="1" w:styleId="187">
    <w:name w:val="正文小标题"/>
    <w:basedOn w:val="1"/>
    <w:next w:val="12"/>
    <w:link w:val="188"/>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8">
    <w:name w:val="正文小标题 Char"/>
    <w:link w:val="187"/>
    <w:autoRedefine/>
    <w:qFormat/>
    <w:uiPriority w:val="0"/>
    <w:rPr>
      <w:rFonts w:ascii="宋体" w:hAnsi="宋体"/>
      <w:b/>
      <w:i/>
      <w:color w:val="FF0000"/>
      <w:kern w:val="2"/>
      <w:sz w:val="24"/>
    </w:rPr>
  </w:style>
  <w:style w:type="paragraph" w:customStyle="1" w:styleId="189">
    <w:name w:val="正文大标题"/>
    <w:basedOn w:val="187"/>
    <w:next w:val="12"/>
    <w:link w:val="190"/>
    <w:autoRedefine/>
    <w:qFormat/>
    <w:uiPriority w:val="0"/>
    <w:pPr>
      <w:jc w:val="center"/>
    </w:pPr>
    <w:rPr>
      <w:i w:val="0"/>
      <w:color w:val="000000"/>
      <w:sz w:val="28"/>
      <w:szCs w:val="21"/>
    </w:rPr>
  </w:style>
  <w:style w:type="character" w:customStyle="1" w:styleId="190">
    <w:name w:val="正文大标题 Char"/>
    <w:link w:val="189"/>
    <w:autoRedefine/>
    <w:qFormat/>
    <w:uiPriority w:val="0"/>
    <w:rPr>
      <w:rFonts w:ascii="宋体" w:hAnsi="宋体"/>
      <w:b/>
      <w:color w:val="000000"/>
      <w:kern w:val="2"/>
      <w:sz w:val="28"/>
      <w:szCs w:val="21"/>
    </w:rPr>
  </w:style>
  <w:style w:type="character" w:customStyle="1" w:styleId="191">
    <w:name w:val="标题 字符"/>
    <w:link w:val="40"/>
    <w:autoRedefine/>
    <w:qFormat/>
    <w:uiPriority w:val="0"/>
    <w:rPr>
      <w:b/>
      <w:kern w:val="2"/>
      <w:sz w:val="32"/>
    </w:rPr>
  </w:style>
  <w:style w:type="paragraph" w:customStyle="1" w:styleId="192">
    <w:name w:val="注释"/>
    <w:basedOn w:val="1"/>
    <w:link w:val="193"/>
    <w:autoRedefine/>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autoRedefine/>
    <w:qFormat/>
    <w:uiPriority w:val="0"/>
    <w:rPr>
      <w:rFonts w:ascii="宋体" w:hAnsi="宋体"/>
      <w:kern w:val="2"/>
      <w:sz w:val="21"/>
      <w:szCs w:val="21"/>
    </w:rPr>
  </w:style>
  <w:style w:type="paragraph" w:customStyle="1" w:styleId="194">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autoRedefine/>
    <w:qFormat/>
    <w:uiPriority w:val="99"/>
    <w:rPr>
      <w:rFonts w:ascii="Times New Roman" w:hAnsi="Times New Roman" w:eastAsia="宋体" w:cs="Times New Roman"/>
      <w:sz w:val="24"/>
      <w:lang w:val="en-US" w:eastAsia="zh-CN" w:bidi="ar-SA"/>
    </w:rPr>
  </w:style>
  <w:style w:type="character" w:customStyle="1" w:styleId="19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9">
    <w:name w:val="表格1"/>
    <w:basedOn w:val="1"/>
    <w:autoRedefine/>
    <w:qFormat/>
    <w:uiPriority w:val="0"/>
    <w:pPr>
      <w:ind w:firstLine="480" w:firstLineChars="200"/>
      <w:jc w:val="center"/>
    </w:pPr>
    <w:rPr>
      <w:sz w:val="24"/>
      <w:szCs w:val="20"/>
    </w:rPr>
  </w:style>
  <w:style w:type="character" w:customStyle="1" w:styleId="200">
    <w:name w:val="纯文本 字符1"/>
    <w:autoRedefine/>
    <w:qFormat/>
    <w:uiPriority w:val="0"/>
    <w:rPr>
      <w:rFonts w:ascii="宋体" w:hAnsi="Courier New"/>
    </w:rPr>
  </w:style>
  <w:style w:type="character" w:customStyle="1" w:styleId="201">
    <w:name w:val="bjh-p"/>
    <w:autoRedefine/>
    <w:qFormat/>
    <w:uiPriority w:val="0"/>
  </w:style>
  <w:style w:type="paragraph" w:customStyle="1" w:styleId="20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autoRedefine/>
    <w:qFormat/>
    <w:locked/>
    <w:uiPriority w:val="0"/>
    <w:rPr>
      <w:rFonts w:ascii="宋体" w:hAnsi="宋体"/>
      <w:sz w:val="24"/>
      <w:szCs w:val="24"/>
      <w:lang w:val="en-GB"/>
    </w:rPr>
  </w:style>
  <w:style w:type="paragraph" w:customStyle="1" w:styleId="204">
    <w:name w:val="正文格式"/>
    <w:basedOn w:val="1"/>
    <w:link w:val="203"/>
    <w:autoRedefine/>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字符2"/>
    <w:basedOn w:val="47"/>
    <w:link w:val="24"/>
    <w:autoRedefine/>
    <w:qFormat/>
    <w:uiPriority w:val="0"/>
    <w:rPr>
      <w:rFonts w:hint="eastAsia" w:ascii="宋体" w:hAnsi="Courier New" w:eastAsia="宋体" w:cs="宋体"/>
      <w:kern w:val="2"/>
      <w:sz w:val="21"/>
    </w:rPr>
  </w:style>
  <w:style w:type="character" w:customStyle="1" w:styleId="206">
    <w:name w:val="标题 3 Char"/>
    <w:autoRedefine/>
    <w:qFormat/>
    <w:uiPriority w:val="0"/>
    <w:rPr>
      <w:rFonts w:ascii="宋体" w:eastAsia="宋体"/>
      <w:b/>
      <w:sz w:val="24"/>
      <w:u w:val="single"/>
      <w:lang w:val="en-US" w:eastAsia="zh-CN" w:bidi="ar-SA"/>
    </w:rPr>
  </w:style>
  <w:style w:type="character" w:customStyle="1" w:styleId="207">
    <w:name w:val="正文缩进 Char"/>
    <w:autoRedefine/>
    <w:qFormat/>
    <w:uiPriority w:val="0"/>
    <w:rPr>
      <w:rFonts w:ascii="宋体" w:eastAsia="宋体"/>
      <w:kern w:val="2"/>
      <w:sz w:val="24"/>
      <w:szCs w:val="24"/>
      <w:lang w:val="en-US" w:eastAsia="zh-CN" w:bidi="ar-SA"/>
    </w:rPr>
  </w:style>
  <w:style w:type="character" w:customStyle="1" w:styleId="208">
    <w:name w:val="Char Char111"/>
    <w:autoRedefine/>
    <w:qFormat/>
    <w:uiPriority w:val="0"/>
    <w:rPr>
      <w:rFonts w:ascii="宋体" w:eastAsia="宋体"/>
      <w:b/>
      <w:sz w:val="24"/>
      <w:u w:val="single"/>
      <w:lang w:val="en-US" w:eastAsia="zh-CN" w:bidi="ar-SA"/>
    </w:rPr>
  </w:style>
  <w:style w:type="character" w:customStyle="1" w:styleId="209">
    <w:name w:val="正文文本缩进 Char"/>
    <w:autoRedefine/>
    <w:qFormat/>
    <w:uiPriority w:val="0"/>
    <w:rPr>
      <w:rFonts w:eastAsia="宋体"/>
      <w:kern w:val="2"/>
      <w:sz w:val="24"/>
      <w:szCs w:val="24"/>
      <w:lang w:val="en-US" w:eastAsia="zh-CN" w:bidi="ar-SA"/>
    </w:rPr>
  </w:style>
  <w:style w:type="character" w:customStyle="1" w:styleId="210">
    <w:name w:val="列出段落 Char"/>
    <w:autoRedefine/>
    <w:qFormat/>
    <w:uiPriority w:val="0"/>
    <w:rPr>
      <w:rFonts w:ascii="Calibri" w:hAnsi="Calibri" w:eastAsia="宋体"/>
      <w:kern w:val="2"/>
      <w:sz w:val="21"/>
      <w:szCs w:val="22"/>
      <w:lang w:val="en-US" w:eastAsia="zh-CN" w:bidi="ar-SA"/>
    </w:rPr>
  </w:style>
  <w:style w:type="character" w:customStyle="1" w:styleId="211">
    <w:name w:val="页眉 Char"/>
    <w:autoRedefine/>
    <w:qFormat/>
    <w:uiPriority w:val="0"/>
    <w:rPr>
      <w:rFonts w:eastAsia="宋体"/>
      <w:kern w:val="2"/>
      <w:sz w:val="18"/>
      <w:szCs w:val="18"/>
      <w:lang w:val="en-US" w:eastAsia="zh-CN" w:bidi="ar-SA"/>
    </w:rPr>
  </w:style>
  <w:style w:type="character" w:customStyle="1" w:styleId="212">
    <w:name w:val="标题 2 Char"/>
    <w:autoRedefine/>
    <w:qFormat/>
    <w:uiPriority w:val="0"/>
    <w:rPr>
      <w:rFonts w:ascii="Arial" w:hAnsi="Arial" w:eastAsia="黑体"/>
      <w:b/>
      <w:sz w:val="30"/>
      <w:lang w:val="en-US" w:eastAsia="zh-CN" w:bidi="ar-SA"/>
    </w:rPr>
  </w:style>
  <w:style w:type="paragraph" w:customStyle="1" w:styleId="213">
    <w:name w:val="字元 字元2"/>
    <w:basedOn w:val="1"/>
    <w:autoRedefine/>
    <w:qFormat/>
    <w:uiPriority w:val="0"/>
    <w:rPr>
      <w:rFonts w:ascii="Tahoma" w:hAnsi="Tahoma"/>
      <w:sz w:val="24"/>
      <w:szCs w:val="20"/>
    </w:rPr>
  </w:style>
  <w:style w:type="paragraph" w:customStyle="1" w:styleId="214">
    <w:name w:val="Char3 Char Char Char2"/>
    <w:basedOn w:val="1"/>
    <w:autoRedefine/>
    <w:qFormat/>
    <w:uiPriority w:val="0"/>
    <w:rPr>
      <w:rFonts w:ascii="Tahoma" w:hAnsi="Tahoma"/>
      <w:sz w:val="24"/>
      <w:szCs w:val="20"/>
    </w:rPr>
  </w:style>
  <w:style w:type="paragraph" w:customStyle="1" w:styleId="215">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6">
    <w:name w:val="Char3"/>
    <w:basedOn w:val="1"/>
    <w:autoRedefine/>
    <w:qFormat/>
    <w:uiPriority w:val="0"/>
    <w:pPr>
      <w:tabs>
        <w:tab w:val="left" w:pos="360"/>
      </w:tabs>
    </w:pPr>
    <w:rPr>
      <w:sz w:val="24"/>
    </w:rPr>
  </w:style>
  <w:style w:type="paragraph" w:customStyle="1" w:styleId="217">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autoRedefine/>
    <w:qFormat/>
    <w:uiPriority w:val="0"/>
    <w:pPr>
      <w:ind w:firstLine="420" w:firstLineChars="200"/>
    </w:pPr>
    <w:rPr>
      <w:rFonts w:ascii="Calibri" w:hAnsi="Calibri"/>
      <w:szCs w:val="22"/>
    </w:rPr>
  </w:style>
  <w:style w:type="paragraph" w:customStyle="1" w:styleId="220">
    <w:name w:val="Char Char Char1 Char2"/>
    <w:basedOn w:val="1"/>
    <w:autoRedefine/>
    <w:qFormat/>
    <w:uiPriority w:val="0"/>
    <w:rPr>
      <w:rFonts w:ascii="Tahoma" w:hAnsi="Tahoma"/>
      <w:sz w:val="24"/>
      <w:szCs w:val="20"/>
    </w:rPr>
  </w:style>
  <w:style w:type="paragraph" w:customStyle="1" w:styleId="221">
    <w:name w:val="Char Char Char2"/>
    <w:basedOn w:val="1"/>
    <w:autoRedefine/>
    <w:qFormat/>
    <w:uiPriority w:val="0"/>
    <w:rPr>
      <w:rFonts w:ascii="Tahoma" w:hAnsi="Tahoma"/>
      <w:sz w:val="24"/>
      <w:szCs w:val="20"/>
    </w:rPr>
  </w:style>
  <w:style w:type="paragraph" w:customStyle="1" w:styleId="222">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23">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4">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autoRedefine/>
    <w:qFormat/>
    <w:uiPriority w:val="0"/>
    <w:rPr>
      <w:rFonts w:ascii="Tahoma" w:hAnsi="Tahoma"/>
      <w:sz w:val="24"/>
      <w:szCs w:val="20"/>
    </w:rPr>
  </w:style>
  <w:style w:type="paragraph" w:customStyle="1" w:styleId="226">
    <w:name w:val="Char Char Char Char Char Char Char Char Char Char2"/>
    <w:basedOn w:val="1"/>
    <w:autoRedefine/>
    <w:qFormat/>
    <w:uiPriority w:val="0"/>
    <w:rPr>
      <w:rFonts w:ascii="宋体" w:hAnsi="宋体" w:cs="Courier New"/>
      <w:sz w:val="32"/>
      <w:szCs w:val="32"/>
    </w:rPr>
  </w:style>
  <w:style w:type="paragraph" w:customStyle="1" w:styleId="227">
    <w:name w:val="Char2 Char Char Char Char Char Char1"/>
    <w:basedOn w:val="1"/>
    <w:autoRedefine/>
    <w:qFormat/>
    <w:uiPriority w:val="0"/>
    <w:pPr>
      <w:widowControl/>
      <w:spacing w:line="400" w:lineRule="exact"/>
      <w:jc w:val="center"/>
    </w:pPr>
  </w:style>
  <w:style w:type="character" w:customStyle="1" w:styleId="228">
    <w:name w:val="页脚 Char"/>
    <w:autoRedefine/>
    <w:qFormat/>
    <w:uiPriority w:val="0"/>
    <w:rPr>
      <w:rFonts w:ascii="宋体" w:eastAsia="宋体"/>
      <w:sz w:val="18"/>
      <w:lang w:val="en-US" w:eastAsia="zh-CN" w:bidi="ar-SA"/>
    </w:rPr>
  </w:style>
  <w:style w:type="paragraph" w:customStyle="1" w:styleId="229">
    <w:name w:val="Char Char41"/>
    <w:basedOn w:val="1"/>
    <w:autoRedefine/>
    <w:qFormat/>
    <w:uiPriority w:val="0"/>
    <w:pPr>
      <w:widowControl/>
      <w:spacing w:line="400" w:lineRule="exact"/>
      <w:jc w:val="center"/>
    </w:pPr>
  </w:style>
  <w:style w:type="character" w:customStyle="1" w:styleId="230">
    <w:name w:val="批注文字 Char"/>
    <w:autoRedefine/>
    <w:qFormat/>
    <w:uiPriority w:val="99"/>
    <w:rPr>
      <w:kern w:val="2"/>
      <w:sz w:val="21"/>
      <w:szCs w:val="24"/>
    </w:rPr>
  </w:style>
  <w:style w:type="character" w:customStyle="1" w:styleId="231">
    <w:name w:val="标题 Char"/>
    <w:autoRedefine/>
    <w:qFormat/>
    <w:uiPriority w:val="0"/>
    <w:rPr>
      <w:b/>
      <w:kern w:val="2"/>
      <w:sz w:val="32"/>
    </w:rPr>
  </w:style>
  <w:style w:type="character" w:customStyle="1" w:styleId="232">
    <w:name w:val="标题 1 字符"/>
    <w:basedOn w:val="47"/>
    <w:link w:val="2"/>
    <w:autoRedefine/>
    <w:qFormat/>
    <w:uiPriority w:val="0"/>
    <w:rPr>
      <w:rFonts w:ascii="宋体"/>
      <w:b/>
      <w:kern w:val="44"/>
      <w:sz w:val="32"/>
    </w:rPr>
  </w:style>
  <w:style w:type="character" w:customStyle="1" w:styleId="233">
    <w:name w:val="标题 4 字符"/>
    <w:basedOn w:val="47"/>
    <w:link w:val="5"/>
    <w:autoRedefine/>
    <w:qFormat/>
    <w:uiPriority w:val="0"/>
    <w:rPr>
      <w:rFonts w:ascii="Arial" w:hAnsi="Arial" w:eastAsia="黑体"/>
      <w:b/>
      <w:sz w:val="28"/>
    </w:rPr>
  </w:style>
  <w:style w:type="character" w:customStyle="1" w:styleId="234">
    <w:name w:val="标题 5 字符"/>
    <w:basedOn w:val="47"/>
    <w:link w:val="6"/>
    <w:autoRedefine/>
    <w:qFormat/>
    <w:uiPriority w:val="0"/>
    <w:rPr>
      <w:b/>
      <w:sz w:val="28"/>
    </w:rPr>
  </w:style>
  <w:style w:type="character" w:customStyle="1" w:styleId="235">
    <w:name w:val="标题 6 字符"/>
    <w:basedOn w:val="47"/>
    <w:link w:val="7"/>
    <w:autoRedefine/>
    <w:qFormat/>
    <w:uiPriority w:val="0"/>
    <w:rPr>
      <w:rFonts w:ascii="Arial" w:hAnsi="Arial" w:eastAsia="黑体"/>
      <w:b/>
      <w:sz w:val="24"/>
    </w:rPr>
  </w:style>
  <w:style w:type="character" w:customStyle="1" w:styleId="236">
    <w:name w:val="标题 7 字符"/>
    <w:basedOn w:val="47"/>
    <w:link w:val="8"/>
    <w:autoRedefine/>
    <w:qFormat/>
    <w:uiPriority w:val="0"/>
    <w:rPr>
      <w:b/>
      <w:sz w:val="24"/>
    </w:rPr>
  </w:style>
  <w:style w:type="character" w:customStyle="1" w:styleId="237">
    <w:name w:val="标题 8 字符"/>
    <w:basedOn w:val="47"/>
    <w:link w:val="9"/>
    <w:autoRedefine/>
    <w:qFormat/>
    <w:uiPriority w:val="0"/>
    <w:rPr>
      <w:rFonts w:ascii="Arial" w:hAnsi="Arial" w:eastAsia="黑体"/>
      <w:sz w:val="24"/>
    </w:rPr>
  </w:style>
  <w:style w:type="character" w:customStyle="1" w:styleId="238">
    <w:name w:val="标题 9 字符"/>
    <w:basedOn w:val="47"/>
    <w:link w:val="10"/>
    <w:autoRedefine/>
    <w:qFormat/>
    <w:uiPriority w:val="0"/>
    <w:rPr>
      <w:rFonts w:ascii="Arial" w:hAnsi="Arial" w:eastAsia="黑体"/>
      <w:sz w:val="21"/>
    </w:rPr>
  </w:style>
  <w:style w:type="character" w:customStyle="1" w:styleId="239">
    <w:name w:val="文档结构图 字符"/>
    <w:basedOn w:val="47"/>
    <w:link w:val="14"/>
    <w:autoRedefine/>
    <w:qFormat/>
    <w:uiPriority w:val="0"/>
    <w:rPr>
      <w:kern w:val="2"/>
      <w:sz w:val="21"/>
      <w:szCs w:val="24"/>
      <w:shd w:val="clear" w:color="auto" w:fill="000080"/>
    </w:rPr>
  </w:style>
  <w:style w:type="character" w:customStyle="1" w:styleId="240">
    <w:name w:val="正文文本 3 字符"/>
    <w:basedOn w:val="47"/>
    <w:link w:val="16"/>
    <w:autoRedefine/>
    <w:qFormat/>
    <w:uiPriority w:val="0"/>
    <w:rPr>
      <w:kern w:val="2"/>
      <w:sz w:val="16"/>
      <w:szCs w:val="16"/>
    </w:rPr>
  </w:style>
  <w:style w:type="character" w:customStyle="1" w:styleId="241">
    <w:name w:val="正文文本 字符"/>
    <w:basedOn w:val="47"/>
    <w:link w:val="17"/>
    <w:autoRedefine/>
    <w:qFormat/>
    <w:uiPriority w:val="0"/>
    <w:rPr>
      <w:rFonts w:ascii="宋体" w:hAnsi="宋体"/>
      <w:kern w:val="2"/>
      <w:sz w:val="24"/>
      <w:szCs w:val="24"/>
    </w:rPr>
  </w:style>
  <w:style w:type="character" w:customStyle="1" w:styleId="242">
    <w:name w:val="日期 字符"/>
    <w:basedOn w:val="47"/>
    <w:link w:val="26"/>
    <w:autoRedefine/>
    <w:qFormat/>
    <w:uiPriority w:val="0"/>
    <w:rPr>
      <w:rFonts w:ascii="仿宋_GB2312" w:hAnsi="宋体" w:eastAsia="仿宋_GB2312"/>
      <w:color w:val="000000"/>
      <w:kern w:val="2"/>
      <w:sz w:val="24"/>
      <w:szCs w:val="24"/>
    </w:rPr>
  </w:style>
  <w:style w:type="character" w:customStyle="1" w:styleId="243">
    <w:name w:val="正文文本缩进 2 字符"/>
    <w:basedOn w:val="47"/>
    <w:link w:val="27"/>
    <w:autoRedefine/>
    <w:qFormat/>
    <w:uiPriority w:val="0"/>
    <w:rPr>
      <w:rFonts w:ascii="仿宋_GB2312" w:eastAsia="仿宋_GB2312"/>
      <w:kern w:val="2"/>
      <w:sz w:val="24"/>
      <w:szCs w:val="24"/>
    </w:rPr>
  </w:style>
  <w:style w:type="character" w:customStyle="1" w:styleId="244">
    <w:name w:val="批注框文本 字符"/>
    <w:basedOn w:val="47"/>
    <w:link w:val="28"/>
    <w:autoRedefine/>
    <w:qFormat/>
    <w:uiPriority w:val="0"/>
    <w:rPr>
      <w:kern w:val="2"/>
      <w:sz w:val="18"/>
      <w:szCs w:val="18"/>
    </w:rPr>
  </w:style>
  <w:style w:type="character" w:customStyle="1" w:styleId="245">
    <w:name w:val="正文文本缩进 3 字符"/>
    <w:basedOn w:val="47"/>
    <w:link w:val="34"/>
    <w:autoRedefine/>
    <w:qFormat/>
    <w:uiPriority w:val="0"/>
    <w:rPr>
      <w:rFonts w:ascii="宋体"/>
      <w:sz w:val="24"/>
    </w:rPr>
  </w:style>
  <w:style w:type="character" w:customStyle="1" w:styleId="246">
    <w:name w:val="HTML 预设格式 字符"/>
    <w:basedOn w:val="47"/>
    <w:link w:val="37"/>
    <w:autoRedefine/>
    <w:qFormat/>
    <w:uiPriority w:val="0"/>
    <w:rPr>
      <w:rFonts w:ascii="宋体" w:hAnsi="宋体" w:cs="宋体"/>
      <w:sz w:val="24"/>
      <w:szCs w:val="24"/>
    </w:rPr>
  </w:style>
  <w:style w:type="character" w:customStyle="1" w:styleId="247">
    <w:name w:val="批注主题 字符"/>
    <w:basedOn w:val="197"/>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248">
    <w:name w:val="正文首行缩进 2 字符"/>
    <w:basedOn w:val="70"/>
    <w:link w:val="43"/>
    <w:autoRedefine/>
    <w:qFormat/>
    <w:uiPriority w:val="0"/>
    <w:rPr>
      <w:rFonts w:eastAsia="宋体"/>
      <w:kern w:val="2"/>
      <w:sz w:val="24"/>
      <w:szCs w:val="24"/>
      <w:lang w:val="en-US" w:eastAsia="zh-CN" w:bidi="ar-SA"/>
    </w:rPr>
  </w:style>
  <w:style w:type="paragraph" w:customStyle="1" w:styleId="249">
    <w:name w:val="图例"/>
    <w:basedOn w:val="1"/>
    <w:autoRedefine/>
    <w:qFormat/>
    <w:uiPriority w:val="0"/>
    <w:pPr>
      <w:spacing w:before="120" w:after="120" w:line="360" w:lineRule="auto"/>
      <w:jc w:val="center"/>
    </w:pPr>
    <w:rPr>
      <w:rFonts w:eastAsia="仿宋_GB2312"/>
      <w:b/>
      <w:sz w:val="24"/>
      <w:szCs w:val="20"/>
    </w:rPr>
  </w:style>
  <w:style w:type="table" w:customStyle="1" w:styleId="250">
    <w:name w:val="Table Normal"/>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1">
    <w:name w:val="Table Paragraph"/>
    <w:basedOn w:val="1"/>
    <w:autoRedefine/>
    <w:qFormat/>
    <w:uiPriority w:val="1"/>
    <w:pPr>
      <w:autoSpaceDE w:val="0"/>
      <w:autoSpaceDN w:val="0"/>
      <w:jc w:val="left"/>
    </w:pPr>
    <w:rPr>
      <w:rFonts w:ascii="宋体" w:hAnsi="宋体" w:cs="宋体"/>
      <w:kern w:val="0"/>
      <w:sz w:val="22"/>
      <w:szCs w:val="22"/>
      <w:lang w:eastAsia="en-US"/>
    </w:rPr>
  </w:style>
  <w:style w:type="character" w:customStyle="1" w:styleId="252">
    <w:name w:val="页脚 字符2"/>
    <w:basedOn w:val="47"/>
    <w:autoRedefine/>
    <w:qFormat/>
    <w:uiPriority w:val="99"/>
    <w:rPr>
      <w:kern w:val="2"/>
      <w:sz w:val="18"/>
      <w:szCs w:val="18"/>
    </w:rPr>
  </w:style>
  <w:style w:type="paragraph" w:customStyle="1" w:styleId="253">
    <w:name w:val="修订2"/>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254">
    <w:name w:val="gjfg"/>
    <w:basedOn w:val="47"/>
    <w:autoRedefine/>
    <w:qFormat/>
    <w:uiPriority w:val="0"/>
  </w:style>
  <w:style w:type="character" w:customStyle="1" w:styleId="255">
    <w:name w:val="redfilenumber"/>
    <w:basedOn w:val="47"/>
    <w:autoRedefine/>
    <w:qFormat/>
    <w:uiPriority w:val="0"/>
    <w:rPr>
      <w:color w:val="BA2636"/>
      <w:sz w:val="18"/>
      <w:szCs w:val="18"/>
    </w:rPr>
  </w:style>
  <w:style w:type="character" w:customStyle="1" w:styleId="256">
    <w:name w:val="cfdate"/>
    <w:basedOn w:val="47"/>
    <w:autoRedefine/>
    <w:qFormat/>
    <w:uiPriority w:val="0"/>
    <w:rPr>
      <w:color w:val="333333"/>
      <w:sz w:val="18"/>
      <w:szCs w:val="18"/>
    </w:rPr>
  </w:style>
  <w:style w:type="character" w:customStyle="1" w:styleId="257">
    <w:name w:val="qxdate"/>
    <w:basedOn w:val="47"/>
    <w:autoRedefine/>
    <w:qFormat/>
    <w:uiPriority w:val="0"/>
    <w:rPr>
      <w:color w:val="333333"/>
      <w:sz w:val="18"/>
      <w:szCs w:val="18"/>
    </w:rPr>
  </w:style>
  <w:style w:type="character" w:customStyle="1" w:styleId="258">
    <w:name w:val="redfilefwwh"/>
    <w:basedOn w:val="47"/>
    <w:autoRedefine/>
    <w:qFormat/>
    <w:uiPriority w:val="0"/>
    <w:rPr>
      <w:color w:val="BA2636"/>
      <w:sz w:val="18"/>
      <w:szCs w:val="18"/>
    </w:rPr>
  </w:style>
  <w:style w:type="character" w:customStyle="1" w:styleId="259">
    <w:name w:val="next"/>
    <w:basedOn w:val="47"/>
    <w:autoRedefine/>
    <w:qFormat/>
    <w:uiPriority w:val="0"/>
    <w:rPr>
      <w:rFonts w:ascii="微软雅黑" w:hAnsi="微软雅黑" w:eastAsia="微软雅黑" w:cs="微软雅黑"/>
      <w:sz w:val="21"/>
      <w:szCs w:val="21"/>
    </w:rPr>
  </w:style>
  <w:style w:type="character" w:customStyle="1" w:styleId="260">
    <w:name w:val="next1"/>
    <w:basedOn w:val="47"/>
    <w:autoRedefine/>
    <w:qFormat/>
    <w:uiPriority w:val="0"/>
    <w:rPr>
      <w:color w:val="888888"/>
    </w:rPr>
  </w:style>
  <w:style w:type="character" w:customStyle="1" w:styleId="261">
    <w:name w:val="prev2"/>
    <w:basedOn w:val="47"/>
    <w:autoRedefine/>
    <w:qFormat/>
    <w:uiPriority w:val="0"/>
    <w:rPr>
      <w:rFonts w:hint="eastAsia" w:ascii="微软雅黑" w:hAnsi="微软雅黑" w:eastAsia="微软雅黑" w:cs="微软雅黑"/>
      <w:sz w:val="21"/>
      <w:szCs w:val="21"/>
    </w:rPr>
  </w:style>
  <w:style w:type="character" w:customStyle="1" w:styleId="262">
    <w:name w:val="prev3"/>
    <w:basedOn w:val="47"/>
    <w:autoRedefine/>
    <w:qFormat/>
    <w:uiPriority w:val="0"/>
    <w:rPr>
      <w:color w:val="888888"/>
    </w:rPr>
  </w:style>
  <w:style w:type="character" w:customStyle="1" w:styleId="263">
    <w:name w:val="displayarti"/>
    <w:basedOn w:val="47"/>
    <w:autoRedefine/>
    <w:qFormat/>
    <w:uiPriority w:val="0"/>
    <w:rPr>
      <w:color w:val="FFFFFF"/>
      <w:shd w:val="clear" w:color="auto" w:fill="A00000"/>
    </w:rPr>
  </w:style>
  <w:style w:type="paragraph" w:customStyle="1" w:styleId="264">
    <w:name w:val="段落1"/>
    <w:autoRedefine/>
    <w:qFormat/>
    <w:uiPriority w:val="0"/>
    <w:pPr>
      <w:widowControl w:val="0"/>
      <w:adjustRightInd w:val="0"/>
      <w:spacing w:line="360" w:lineRule="atLeast"/>
      <w:ind w:firstLine="510"/>
      <w:jc w:val="both"/>
      <w:textAlignment w:val="baseline"/>
    </w:pPr>
    <w:rPr>
      <w:rFonts w:ascii="Times New Roman" w:hAnsi="Times New Roman" w:eastAsia="宋体" w:cs="Times New Roman"/>
      <w:spacing w:val="4"/>
      <w:sz w:val="24"/>
      <w:lang w:val="en-US" w:eastAsia="zh-CN" w:bidi="ar-SA"/>
    </w:rPr>
  </w:style>
  <w:style w:type="paragraph" w:customStyle="1" w:styleId="265">
    <w:name w:val="表1"/>
    <w:autoRedefine/>
    <w:qFormat/>
    <w:uiPriority w:val="0"/>
    <w:pPr>
      <w:widowControl w:val="0"/>
      <w:adjustRightInd w:val="0"/>
      <w:spacing w:before="120" w:after="120" w:line="360" w:lineRule="atLeast"/>
      <w:jc w:val="center"/>
      <w:textAlignment w:val="baseline"/>
    </w:pPr>
    <w:rPr>
      <w:rFonts w:ascii="Times New Roman" w:hAnsi="Times New Roman" w:eastAsia="黑体" w:cs="Times New Roman"/>
      <w:spacing w:val="10"/>
      <w:sz w:val="24"/>
      <w:lang w:val="en-US" w:eastAsia="zh-CN" w:bidi="ar-SA"/>
    </w:rPr>
  </w:style>
  <w:style w:type="paragraph" w:customStyle="1" w:styleId="266">
    <w:name w:val="样式3"/>
    <w:autoRedefine/>
    <w:qFormat/>
    <w:uiPriority w:val="0"/>
    <w:pPr>
      <w:widowControl w:val="0"/>
      <w:adjustRightInd w:val="0"/>
      <w:snapToGrid w:val="0"/>
      <w:spacing w:line="400" w:lineRule="atLeast"/>
      <w:ind w:firstLine="420"/>
      <w:jc w:val="both"/>
    </w:pPr>
    <w:rPr>
      <w:rFonts w:ascii="Times New Roman" w:hAnsi="宋体" w:eastAsia="宋体" w:cs="Times New Roman"/>
      <w:kern w:val="2"/>
      <w:sz w:val="28"/>
      <w:lang w:val="en-US" w:eastAsia="zh-CN" w:bidi="ar-SA"/>
    </w:rPr>
  </w:style>
  <w:style w:type="paragraph" w:customStyle="1" w:styleId="267">
    <w:name w:val="正文样式3"/>
    <w:basedOn w:val="1"/>
    <w:autoRedefine/>
    <w:qFormat/>
    <w:uiPriority w:val="0"/>
    <w:pPr>
      <w:spacing w:line="360" w:lineRule="auto"/>
      <w:ind w:left="840" w:firstLine="420"/>
    </w:pPr>
    <w:rPr>
      <w:rFonts w:asciiTheme="minorHAnsi" w:hAnsiTheme="minorHAnsi" w:eastAsiaTheme="minorEastAsia" w:cstheme="minorBidi"/>
      <w:sz w:val="24"/>
    </w:rPr>
  </w:style>
  <w:style w:type="table" w:customStyle="1" w:styleId="268">
    <w:name w:val="Table Normal1"/>
    <w:autoRedefine/>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2C44F5-A890-46DB-AE01-AC20F2677C8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5612</Words>
  <Characters>31995</Characters>
  <Lines>266</Lines>
  <Paragraphs>75</Paragraphs>
  <TotalTime>3</TotalTime>
  <ScaleCrop>false</ScaleCrop>
  <LinksUpToDate>false</LinksUpToDate>
  <CharactersWithSpaces>37532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2023-12-05T06:58:00Z</dcterms:created>
  <dc:creator>尹皓</dc:creator>
  <cp:lastModifiedBy>GJH </cp:lastModifiedBy>
  <cp:lastPrinted>2022-08-24T03:58:00Z</cp:lastPrinted>
  <dcterms:modified xsi:type="dcterms:W3CDTF">2024-02-07T08:22:52Z</dcterms:modified>
  <dc:title>02年杜范本稿</dc:title>
  <cp:revision>308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799D84BB4FA744909304751B5ACECEAB</vt:lpwstr>
  </property>
  <property fmtid="{D5CDD505-2E9C-101B-9397-08002B2CF9AE}" pid="4" name="commondata">
    <vt:lpwstr>eyJoZGlkIjoiYTc2YmU4NWQ5ZTlhYmUxMGNlMjk1Yzc2ZjUwY2ZkZmUifQ==</vt:lpwstr>
  </property>
</Properties>
</file>