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DFD3926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sz w:val="30"/>
          <w:szCs w:val="30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ascii="仿宋" w:hAnsi="仿宋" w:eastAsia="仿宋" w:cs="仿宋"/>
          <w:sz w:val="30"/>
          <w:szCs w:val="30"/>
          <w:lang w:eastAsia="zh-CN"/>
        </w:rPr>
        <w:t>海淀区妇幼保健院转型发展期经费保障项目保安服务采购项目</w:t>
      </w:r>
    </w:p>
    <w:p w14:paraId="6841922B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中标结果公告</w:t>
      </w:r>
      <w:bookmarkEnd w:id="0"/>
      <w:bookmarkEnd w:id="1"/>
      <w:bookmarkEnd w:id="2"/>
    </w:p>
    <w:p w14:paraId="046838B5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项目编号：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0686-2611QI054255Z</w:t>
      </w:r>
    </w:p>
    <w:p w14:paraId="0C8BD642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二、项目名称：</w:t>
      </w:r>
      <w:r>
        <w:rPr>
          <w:rFonts w:hint="eastAsia" w:ascii="仿宋" w:hAnsi="仿宋" w:eastAsia="仿宋" w:cs="仿宋"/>
          <w:b/>
          <w:bCs/>
          <w:lang w:eastAsia="zh-CN"/>
        </w:rPr>
        <w:t>海淀区妇幼保健院转型发展期经费保障项目保安服务采购项目</w:t>
      </w:r>
    </w:p>
    <w:p w14:paraId="32B4C396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三、中标（成交）信息</w:t>
      </w:r>
    </w:p>
    <w:tbl>
      <w:tblPr>
        <w:tblStyle w:val="10"/>
        <w:tblW w:w="93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1740"/>
        <w:gridCol w:w="1643"/>
        <w:gridCol w:w="2283"/>
        <w:gridCol w:w="1989"/>
        <w:gridCol w:w="1223"/>
      </w:tblGrid>
      <w:tr w14:paraId="47A7C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14:paraId="11E83E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包号</w:t>
            </w:r>
          </w:p>
        </w:tc>
        <w:tc>
          <w:tcPr>
            <w:tcW w:w="1740" w:type="dxa"/>
            <w:shd w:val="clear" w:color="000000" w:fill="FFFFFF"/>
            <w:vAlign w:val="center"/>
          </w:tcPr>
          <w:p w14:paraId="2A8E7F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包名称</w:t>
            </w:r>
          </w:p>
        </w:tc>
        <w:tc>
          <w:tcPr>
            <w:tcW w:w="1643" w:type="dxa"/>
            <w:vAlign w:val="center"/>
          </w:tcPr>
          <w:p w14:paraId="3E8460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中标供应商名称</w:t>
            </w:r>
          </w:p>
        </w:tc>
        <w:tc>
          <w:tcPr>
            <w:tcW w:w="2283" w:type="dxa"/>
            <w:vAlign w:val="center"/>
          </w:tcPr>
          <w:p w14:paraId="21E2EA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中标供应商地址</w:t>
            </w:r>
          </w:p>
        </w:tc>
        <w:tc>
          <w:tcPr>
            <w:tcW w:w="1989" w:type="dxa"/>
            <w:vAlign w:val="center"/>
          </w:tcPr>
          <w:p w14:paraId="67F2E1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中标金额</w:t>
            </w:r>
          </w:p>
          <w:p w14:paraId="682E68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（人民币元）</w:t>
            </w:r>
          </w:p>
        </w:tc>
        <w:tc>
          <w:tcPr>
            <w:tcW w:w="1223" w:type="dxa"/>
            <w:vAlign w:val="center"/>
          </w:tcPr>
          <w:p w14:paraId="4D9E0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评审得分</w:t>
            </w:r>
          </w:p>
        </w:tc>
      </w:tr>
      <w:tr w14:paraId="59273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58" w:type="dxa"/>
            <w:shd w:val="clear" w:color="auto" w:fill="auto"/>
            <w:vAlign w:val="center"/>
          </w:tcPr>
          <w:p w14:paraId="0BA8A9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01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1D704913"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1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default" w:ascii="仿宋" w:hAnsi="仿宋" w:eastAsia="仿宋" w:cs="仿宋"/>
                <w:lang w:val="en-US" w:eastAsia="zh-CN"/>
              </w:rPr>
              <w:t>保安服务</w:t>
            </w:r>
          </w:p>
        </w:tc>
        <w:tc>
          <w:tcPr>
            <w:tcW w:w="1643" w:type="dxa"/>
            <w:vAlign w:val="center"/>
          </w:tcPr>
          <w:p w14:paraId="27041D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bidi="ar"/>
              </w:rPr>
              <w:t>北京华电荣华保安服务有限公司</w:t>
            </w:r>
          </w:p>
        </w:tc>
        <w:tc>
          <w:tcPr>
            <w:tcW w:w="2283" w:type="dxa"/>
            <w:vAlign w:val="center"/>
          </w:tcPr>
          <w:p w14:paraId="7913D3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bidi="ar"/>
              </w:rPr>
              <w:t>北京市大兴区广茂大街19号院1号楼6层603室</w:t>
            </w:r>
          </w:p>
        </w:tc>
        <w:tc>
          <w:tcPr>
            <w:tcW w:w="1989" w:type="dxa"/>
            <w:vAlign w:val="center"/>
          </w:tcPr>
          <w:p w14:paraId="3F9980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highlight w:val="none"/>
                <w:lang w:val="en-US" w:eastAsia="zh-CN" w:bidi="ar"/>
              </w:rPr>
              <w:t xml:space="preserve">￥3,182,400.00 </w:t>
            </w:r>
          </w:p>
        </w:tc>
        <w:tc>
          <w:tcPr>
            <w:tcW w:w="1223" w:type="dxa"/>
            <w:vAlign w:val="center"/>
          </w:tcPr>
          <w:p w14:paraId="2B1F38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highlight w:val="none"/>
                <w:lang w:val="en-US" w:eastAsia="zh-CN" w:bidi="ar"/>
              </w:rPr>
              <w:t>94.28</w:t>
            </w:r>
          </w:p>
        </w:tc>
      </w:tr>
    </w:tbl>
    <w:p w14:paraId="4C0A4A74">
      <w:pPr>
        <w:numPr>
          <w:ilvl w:val="0"/>
          <w:numId w:val="2"/>
        </w:numPr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主要标的信息</w:t>
      </w:r>
    </w:p>
    <w:p w14:paraId="091F943A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项目用途：自用</w:t>
      </w:r>
    </w:p>
    <w:p w14:paraId="1066CEA2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简要技术要求：详见招标文件</w:t>
      </w:r>
    </w:p>
    <w:p w14:paraId="2D097748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  <w:lang w:eastAsia="zh-CN"/>
        </w:rPr>
      </w:pPr>
      <w:r>
        <w:rPr>
          <w:rFonts w:hint="eastAsia" w:ascii="仿宋" w:hAnsi="仿宋" w:eastAsia="仿宋" w:cs="仿宋"/>
          <w:kern w:val="0"/>
        </w:rPr>
        <w:t>合同履行日期：按采购人要求</w:t>
      </w:r>
    </w:p>
    <w:p w14:paraId="08C6F5F5">
      <w:pPr>
        <w:numPr>
          <w:ilvl w:val="0"/>
          <w:numId w:val="2"/>
        </w:numPr>
        <w:spacing w:before="163" w:beforeLines="50" w:line="360" w:lineRule="auto"/>
        <w:rPr>
          <w:rFonts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评审专家名单：</w:t>
      </w: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潘世芬、向英、牟文斌、孟红卫、杨金酉</w:t>
      </w:r>
    </w:p>
    <w:p w14:paraId="6B4BB686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六、代理服务收费标准及金额：</w:t>
      </w:r>
    </w:p>
    <w:p w14:paraId="0D6E7AC2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</w:t>
      </w:r>
      <w:r>
        <w:rPr>
          <w:rFonts w:hint="eastAsia" w:ascii="仿宋" w:hAnsi="仿宋" w:eastAsia="仿宋" w:cs="仿宋"/>
          <w:highlight w:val="none"/>
        </w:rPr>
        <w:t>[2003]857号）执行。</w:t>
      </w:r>
    </w:p>
    <w:p w14:paraId="0364873F">
      <w:pPr>
        <w:spacing w:line="360" w:lineRule="auto"/>
        <w:ind w:firstLine="480" w:firstLineChars="200"/>
        <w:rPr>
          <w:rFonts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代理服务收费金</w:t>
      </w:r>
      <w:r>
        <w:rPr>
          <w:rFonts w:hint="eastAsia" w:ascii="仿宋" w:hAnsi="仿宋" w:eastAsia="仿宋" w:cs="仿宋"/>
          <w:highlight w:val="none"/>
        </w:rPr>
        <w:t>额：人民币</w:t>
      </w:r>
      <w:r>
        <w:rPr>
          <w:rFonts w:hint="eastAsia" w:ascii="仿宋" w:hAnsi="仿宋" w:eastAsia="仿宋" w:cs="仿宋"/>
          <w:highlight w:val="none"/>
          <w:lang w:val="en-US" w:eastAsia="zh-CN"/>
        </w:rPr>
        <w:t>3.245920</w:t>
      </w:r>
      <w:r>
        <w:rPr>
          <w:rFonts w:hint="eastAsia" w:ascii="仿宋" w:hAnsi="仿宋" w:eastAsia="仿宋" w:cs="仿宋"/>
          <w:highlight w:val="none"/>
        </w:rPr>
        <w:t>万</w:t>
      </w:r>
      <w:r>
        <w:rPr>
          <w:rFonts w:hint="eastAsia" w:ascii="仿宋" w:hAnsi="仿宋" w:eastAsia="仿宋" w:cs="仿宋"/>
          <w:highlight w:val="none"/>
        </w:rPr>
        <w:t>元</w:t>
      </w:r>
    </w:p>
    <w:p w14:paraId="0ACE86BB"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公告期限</w:t>
      </w:r>
    </w:p>
    <w:p w14:paraId="3EDC85E8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自本公告发布之日起1个工作日。</w:t>
      </w:r>
      <w:bookmarkStart w:id="18" w:name="_GoBack"/>
      <w:bookmarkEnd w:id="18"/>
    </w:p>
    <w:p w14:paraId="5787D645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八、其他补充事宜</w:t>
      </w:r>
    </w:p>
    <w:p w14:paraId="62F603AA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  <w:lang w:eastAsia="zh-CN"/>
        </w:rPr>
      </w:pPr>
      <w:r>
        <w:rPr>
          <w:rFonts w:hint="eastAsia" w:ascii="仿宋" w:hAnsi="仿宋" w:eastAsia="仿宋" w:cs="仿宋"/>
          <w:kern w:val="0"/>
          <w:lang w:val="en-US" w:eastAsia="zh-CN"/>
        </w:rPr>
        <w:t>/</w:t>
      </w:r>
    </w:p>
    <w:p w14:paraId="431CA7CB">
      <w:pPr>
        <w:spacing w:line="360" w:lineRule="auto"/>
        <w:rPr>
          <w:rFonts w:ascii="仿宋" w:hAnsi="仿宋" w:eastAsia="仿宋" w:cs="仿宋"/>
          <w:b/>
          <w:bCs/>
          <w:kern w:val="0"/>
        </w:rPr>
      </w:pPr>
      <w:r>
        <w:rPr>
          <w:rFonts w:hint="eastAsia" w:ascii="仿宋" w:hAnsi="仿宋" w:eastAsia="仿宋" w:cs="仿宋"/>
          <w:b/>
          <w:bCs/>
          <w:kern w:val="0"/>
        </w:rPr>
        <w:t>九、凡对本次公告内容提出询问，请按以下方式联系。</w:t>
      </w:r>
    </w:p>
    <w:p w14:paraId="2EB050F3">
      <w:pPr>
        <w:pStyle w:val="4"/>
        <w:spacing w:line="360" w:lineRule="auto"/>
        <w:ind w:firstLine="600" w:firstLineChars="250"/>
        <w:rPr>
          <w:rFonts w:ascii="仿宋" w:hAnsi="仿宋" w:eastAsia="仿宋" w:cs="仿宋"/>
          <w:b w:val="0"/>
          <w:sz w:val="24"/>
          <w:szCs w:val="24"/>
        </w:rPr>
      </w:pPr>
      <w:bookmarkStart w:id="3" w:name="_Toc28359023"/>
      <w:bookmarkStart w:id="4" w:name="_Toc35393641"/>
      <w:bookmarkStart w:id="5" w:name="_Toc35393810"/>
      <w:bookmarkStart w:id="6" w:name="_Toc28359100"/>
      <w:bookmarkStart w:id="7" w:name="_Toc19952"/>
      <w:r>
        <w:rPr>
          <w:rFonts w:hint="eastAsia" w:ascii="仿宋" w:hAnsi="仿宋" w:eastAsia="仿宋" w:cs="仿宋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0399ED05">
      <w:pPr>
        <w:spacing w:line="360" w:lineRule="auto"/>
        <w:ind w:firstLine="720" w:firstLineChars="300"/>
        <w:rPr>
          <w:rFonts w:hint="eastAsia" w:ascii="仿宋" w:hAnsi="仿宋" w:eastAsia="仿宋" w:cs="仿宋"/>
          <w:bCs/>
          <w:lang w:eastAsia="zh-CN"/>
        </w:rPr>
      </w:pPr>
      <w:bookmarkStart w:id="8" w:name="_Toc30495"/>
      <w:bookmarkStart w:id="9" w:name="_Toc28359101"/>
      <w:bookmarkStart w:id="10" w:name="_Toc35393642"/>
      <w:bookmarkStart w:id="11" w:name="_Toc28359024"/>
      <w:bookmarkStart w:id="12" w:name="_Toc35393811"/>
      <w:r>
        <w:rPr>
          <w:rFonts w:hint="eastAsia" w:ascii="仿宋" w:hAnsi="仿宋" w:eastAsia="仿宋" w:cs="仿宋"/>
          <w:bCs/>
        </w:rPr>
        <w:t>名   称：</w:t>
      </w:r>
      <w:r>
        <w:rPr>
          <w:rFonts w:hint="eastAsia" w:ascii="仿宋" w:hAnsi="仿宋" w:eastAsia="仿宋" w:cs="仿宋"/>
          <w:bCs/>
          <w:lang w:eastAsia="zh-CN"/>
        </w:rPr>
        <w:t>北京市海淀区妇幼保健院</w:t>
      </w:r>
    </w:p>
    <w:p w14:paraId="27D1D169">
      <w:pPr>
        <w:spacing w:line="360" w:lineRule="auto"/>
        <w:ind w:firstLine="720" w:firstLineChars="300"/>
        <w:rPr>
          <w:rFonts w:hint="eastAsia" w:ascii="仿宋" w:hAnsi="仿宋" w:eastAsia="仿宋" w:cs="仿宋"/>
          <w:bCs/>
          <w:lang w:eastAsia="zh-CN"/>
        </w:rPr>
      </w:pPr>
      <w:r>
        <w:rPr>
          <w:rFonts w:hint="eastAsia" w:ascii="仿宋" w:hAnsi="仿宋" w:eastAsia="仿宋" w:cs="仿宋"/>
          <w:bCs/>
        </w:rPr>
        <w:t>地   址：</w:t>
      </w:r>
      <w:r>
        <w:rPr>
          <w:rFonts w:hint="eastAsia" w:ascii="仿宋" w:hAnsi="仿宋" w:eastAsia="仿宋" w:cs="仿宋"/>
          <w:bCs/>
          <w:lang w:eastAsia="zh-CN"/>
        </w:rPr>
        <w:t>北京市海淀区西北旺镇六里屯南路6号2号楼、3号楼</w:t>
      </w:r>
    </w:p>
    <w:p w14:paraId="4CE2D850">
      <w:pPr>
        <w:spacing w:line="360" w:lineRule="auto"/>
        <w:ind w:firstLine="720" w:firstLineChars="300"/>
        <w:rPr>
          <w:rFonts w:ascii="仿宋" w:hAnsi="仿宋" w:eastAsia="仿宋" w:cs="仿宋"/>
          <w:bCs/>
        </w:rPr>
      </w:pPr>
      <w:r>
        <w:rPr>
          <w:rFonts w:hint="eastAsia" w:ascii="仿宋" w:hAnsi="仿宋" w:eastAsia="仿宋" w:cs="仿宋"/>
          <w:bCs/>
        </w:rPr>
        <w:t>联系方式：杨金酉62652565</w:t>
      </w:r>
    </w:p>
    <w:p w14:paraId="7B273B44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5E88AC41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名    称：北京国际贸易有限公司</w:t>
      </w:r>
    </w:p>
    <w:p w14:paraId="5A5E4C11"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地　  址：北京市朝阳区建国门外大街甲3号</w:t>
      </w:r>
    </w:p>
    <w:p w14:paraId="55B80ACD">
      <w:pPr>
        <w:spacing w:line="360" w:lineRule="auto"/>
        <w:ind w:firstLine="720" w:firstLineChars="300"/>
        <w:rPr>
          <w:rFonts w:hint="default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联系方式：010-85343428</w:t>
      </w:r>
      <w:r>
        <w:rPr>
          <w:rFonts w:hint="eastAsia" w:ascii="仿宋" w:hAnsi="仿宋" w:eastAsia="仿宋" w:cs="仿宋"/>
          <w:lang w:eastAsia="zh-CN"/>
        </w:rPr>
        <w:t>、</w:t>
      </w:r>
      <w:r>
        <w:rPr>
          <w:rFonts w:hint="eastAsia" w:ascii="仿宋" w:hAnsi="仿宋" w:eastAsia="仿宋" w:cs="仿宋"/>
          <w:lang w:val="en-US" w:eastAsia="zh-CN"/>
        </w:rPr>
        <w:t>3327</w:t>
      </w:r>
    </w:p>
    <w:p w14:paraId="5ED906B5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bookmarkStart w:id="13" w:name="_Toc28359102"/>
      <w:bookmarkStart w:id="14" w:name="_Toc28359025"/>
      <w:bookmarkStart w:id="15" w:name="_Toc23427"/>
      <w:bookmarkStart w:id="16" w:name="_Toc35393643"/>
      <w:bookmarkStart w:id="17" w:name="_Toc35393812"/>
      <w:r>
        <w:rPr>
          <w:rFonts w:hint="eastAsia" w:ascii="仿宋" w:hAnsi="仿宋" w:eastAsia="仿宋" w:cs="仿宋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57DF6854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项目联系人：</w:t>
      </w:r>
      <w:r>
        <w:rPr>
          <w:rFonts w:hint="eastAsia" w:ascii="仿宋" w:hAnsi="仿宋" w:eastAsia="仿宋" w:cs="仿宋"/>
          <w:lang w:val="en-US" w:eastAsia="zh-CN"/>
        </w:rPr>
        <w:t>张昊赟睿、</w:t>
      </w:r>
      <w:r>
        <w:rPr>
          <w:rFonts w:hint="eastAsia" w:ascii="仿宋" w:hAnsi="仿宋" w:eastAsia="仿宋" w:cs="仿宋"/>
        </w:rPr>
        <w:t>臧妍、梁潇</w:t>
      </w:r>
    </w:p>
    <w:p w14:paraId="1C9044B9"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电   话：010-85343428、3327</w:t>
      </w:r>
    </w:p>
    <w:sectPr>
      <w:pgSz w:w="11906" w:h="16838"/>
      <w:pgMar w:top="1440" w:right="1466" w:bottom="1440" w:left="132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61C43793"/>
    <w:multiLevelType w:val="singleLevel"/>
    <w:tmpl w:val="61C43793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B47C40"/>
    <w:rsid w:val="000561DA"/>
    <w:rsid w:val="000D1575"/>
    <w:rsid w:val="000E2CF4"/>
    <w:rsid w:val="00156336"/>
    <w:rsid w:val="00177DDE"/>
    <w:rsid w:val="001C20D7"/>
    <w:rsid w:val="003A10C0"/>
    <w:rsid w:val="00465A3B"/>
    <w:rsid w:val="00576246"/>
    <w:rsid w:val="006964AB"/>
    <w:rsid w:val="007B7E0D"/>
    <w:rsid w:val="00874203"/>
    <w:rsid w:val="0091071D"/>
    <w:rsid w:val="00911D7F"/>
    <w:rsid w:val="00921649"/>
    <w:rsid w:val="009A6405"/>
    <w:rsid w:val="009F7CF1"/>
    <w:rsid w:val="00A157A3"/>
    <w:rsid w:val="00B47C40"/>
    <w:rsid w:val="00D503FC"/>
    <w:rsid w:val="01DC3BC6"/>
    <w:rsid w:val="03312FA5"/>
    <w:rsid w:val="05AE0049"/>
    <w:rsid w:val="05EC40E0"/>
    <w:rsid w:val="07E331B7"/>
    <w:rsid w:val="08207405"/>
    <w:rsid w:val="088A23A1"/>
    <w:rsid w:val="09F22E04"/>
    <w:rsid w:val="0A283ED3"/>
    <w:rsid w:val="0B68504B"/>
    <w:rsid w:val="0B925298"/>
    <w:rsid w:val="0D3E1419"/>
    <w:rsid w:val="0DB273A9"/>
    <w:rsid w:val="0E0D0552"/>
    <w:rsid w:val="0EA00F4E"/>
    <w:rsid w:val="0EBC2F08"/>
    <w:rsid w:val="10036F74"/>
    <w:rsid w:val="10EC787A"/>
    <w:rsid w:val="11976170"/>
    <w:rsid w:val="12DC130A"/>
    <w:rsid w:val="142A16A8"/>
    <w:rsid w:val="14777F31"/>
    <w:rsid w:val="152467E1"/>
    <w:rsid w:val="159C2FAD"/>
    <w:rsid w:val="1628398E"/>
    <w:rsid w:val="1666200B"/>
    <w:rsid w:val="16B17D25"/>
    <w:rsid w:val="16BF2B60"/>
    <w:rsid w:val="16FF13CB"/>
    <w:rsid w:val="17027E69"/>
    <w:rsid w:val="18FB413B"/>
    <w:rsid w:val="19183BAB"/>
    <w:rsid w:val="1B86476A"/>
    <w:rsid w:val="1BC81072"/>
    <w:rsid w:val="1EA87CD0"/>
    <w:rsid w:val="1F7D7510"/>
    <w:rsid w:val="1FDE43C2"/>
    <w:rsid w:val="20270625"/>
    <w:rsid w:val="209003D6"/>
    <w:rsid w:val="20F36B91"/>
    <w:rsid w:val="21A05C95"/>
    <w:rsid w:val="22B40B89"/>
    <w:rsid w:val="2306541E"/>
    <w:rsid w:val="23151909"/>
    <w:rsid w:val="23FF4F24"/>
    <w:rsid w:val="248D1853"/>
    <w:rsid w:val="254148C2"/>
    <w:rsid w:val="257E36F1"/>
    <w:rsid w:val="265213ED"/>
    <w:rsid w:val="26CA69A6"/>
    <w:rsid w:val="26FD1886"/>
    <w:rsid w:val="284C07C8"/>
    <w:rsid w:val="28A60136"/>
    <w:rsid w:val="28E6501B"/>
    <w:rsid w:val="28FB4F40"/>
    <w:rsid w:val="292D1F20"/>
    <w:rsid w:val="29AA01EA"/>
    <w:rsid w:val="2BA81E59"/>
    <w:rsid w:val="2C0F1753"/>
    <w:rsid w:val="2DAE77E9"/>
    <w:rsid w:val="2DEF71B1"/>
    <w:rsid w:val="2DF216DA"/>
    <w:rsid w:val="2DFD2703"/>
    <w:rsid w:val="2E447483"/>
    <w:rsid w:val="2F1D6D82"/>
    <w:rsid w:val="30E209F5"/>
    <w:rsid w:val="330018FA"/>
    <w:rsid w:val="333D6679"/>
    <w:rsid w:val="33AF25F4"/>
    <w:rsid w:val="34010499"/>
    <w:rsid w:val="34267D09"/>
    <w:rsid w:val="34D23C26"/>
    <w:rsid w:val="352112E7"/>
    <w:rsid w:val="35446096"/>
    <w:rsid w:val="35763E83"/>
    <w:rsid w:val="36EB4FAA"/>
    <w:rsid w:val="3734217F"/>
    <w:rsid w:val="38301478"/>
    <w:rsid w:val="39711FA9"/>
    <w:rsid w:val="3CAF79B9"/>
    <w:rsid w:val="40C10651"/>
    <w:rsid w:val="40CF1F2C"/>
    <w:rsid w:val="418516A4"/>
    <w:rsid w:val="431B7D51"/>
    <w:rsid w:val="431F10BD"/>
    <w:rsid w:val="436A4EAD"/>
    <w:rsid w:val="441A7710"/>
    <w:rsid w:val="446D1030"/>
    <w:rsid w:val="45B27966"/>
    <w:rsid w:val="472B71D3"/>
    <w:rsid w:val="4A15232E"/>
    <w:rsid w:val="4A5B47E7"/>
    <w:rsid w:val="4B32706E"/>
    <w:rsid w:val="4C957E59"/>
    <w:rsid w:val="4DDB092F"/>
    <w:rsid w:val="4E937674"/>
    <w:rsid w:val="4EAA5330"/>
    <w:rsid w:val="4F881789"/>
    <w:rsid w:val="4FB539B6"/>
    <w:rsid w:val="51182876"/>
    <w:rsid w:val="512F0C70"/>
    <w:rsid w:val="51492872"/>
    <w:rsid w:val="52525E3D"/>
    <w:rsid w:val="52BC6534"/>
    <w:rsid w:val="53177F46"/>
    <w:rsid w:val="53584606"/>
    <w:rsid w:val="53A26B6F"/>
    <w:rsid w:val="54494ACA"/>
    <w:rsid w:val="54673E6B"/>
    <w:rsid w:val="54A653F3"/>
    <w:rsid w:val="54CE7598"/>
    <w:rsid w:val="55995C7E"/>
    <w:rsid w:val="561127F2"/>
    <w:rsid w:val="56B90783"/>
    <w:rsid w:val="58373FB5"/>
    <w:rsid w:val="58D17250"/>
    <w:rsid w:val="59492766"/>
    <w:rsid w:val="5A070605"/>
    <w:rsid w:val="5C007DBB"/>
    <w:rsid w:val="5C297597"/>
    <w:rsid w:val="5C401498"/>
    <w:rsid w:val="5D9C47EC"/>
    <w:rsid w:val="5DB111BC"/>
    <w:rsid w:val="5E346DD4"/>
    <w:rsid w:val="5E5D76E0"/>
    <w:rsid w:val="5EC60087"/>
    <w:rsid w:val="609D069B"/>
    <w:rsid w:val="60D10C16"/>
    <w:rsid w:val="616172A0"/>
    <w:rsid w:val="629E4950"/>
    <w:rsid w:val="62D75D7C"/>
    <w:rsid w:val="64235F78"/>
    <w:rsid w:val="64F25DE5"/>
    <w:rsid w:val="650F1C13"/>
    <w:rsid w:val="656E0126"/>
    <w:rsid w:val="66265E09"/>
    <w:rsid w:val="663A7F67"/>
    <w:rsid w:val="66940880"/>
    <w:rsid w:val="669F2FFC"/>
    <w:rsid w:val="67D363A2"/>
    <w:rsid w:val="68093D1F"/>
    <w:rsid w:val="682E257A"/>
    <w:rsid w:val="68CD19CD"/>
    <w:rsid w:val="69B83CD2"/>
    <w:rsid w:val="6B1C37BF"/>
    <w:rsid w:val="6B4233C1"/>
    <w:rsid w:val="6B9531A0"/>
    <w:rsid w:val="6C407F65"/>
    <w:rsid w:val="6C511742"/>
    <w:rsid w:val="6CCD4DAC"/>
    <w:rsid w:val="6D0B3EE8"/>
    <w:rsid w:val="6F400AF7"/>
    <w:rsid w:val="6FB72105"/>
    <w:rsid w:val="6FC95D2F"/>
    <w:rsid w:val="72545F38"/>
    <w:rsid w:val="73237AF4"/>
    <w:rsid w:val="73D70B56"/>
    <w:rsid w:val="742A04B7"/>
    <w:rsid w:val="74A2664A"/>
    <w:rsid w:val="75113A9C"/>
    <w:rsid w:val="77351C16"/>
    <w:rsid w:val="77F90F61"/>
    <w:rsid w:val="782C7B34"/>
    <w:rsid w:val="78A86196"/>
    <w:rsid w:val="7A9C1BCC"/>
    <w:rsid w:val="7B1C3B93"/>
    <w:rsid w:val="7B465D29"/>
    <w:rsid w:val="7C497DE0"/>
    <w:rsid w:val="7CCE70EE"/>
    <w:rsid w:val="7D9B2799"/>
    <w:rsid w:val="7D9F4038"/>
    <w:rsid w:val="7DAF06C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szCs w:val="2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footer"/>
    <w:basedOn w:val="1"/>
    <w:link w:val="3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</w:style>
  <w:style w:type="character" w:styleId="14">
    <w:name w:val="FollowedHyperlink"/>
    <w:basedOn w:val="12"/>
    <w:qFormat/>
    <w:uiPriority w:val="0"/>
    <w:rPr>
      <w:color w:val="000000"/>
      <w:u w:val="none"/>
    </w:rPr>
  </w:style>
  <w:style w:type="character" w:styleId="15">
    <w:name w:val="Emphasis"/>
    <w:basedOn w:val="12"/>
    <w:qFormat/>
    <w:uiPriority w:val="0"/>
  </w:style>
  <w:style w:type="character" w:styleId="16">
    <w:name w:val="HTML Definition"/>
    <w:basedOn w:val="12"/>
    <w:qFormat/>
    <w:uiPriority w:val="0"/>
  </w:style>
  <w:style w:type="character" w:styleId="17">
    <w:name w:val="HTML Acronym"/>
    <w:basedOn w:val="12"/>
    <w:qFormat/>
    <w:uiPriority w:val="0"/>
  </w:style>
  <w:style w:type="character" w:styleId="18">
    <w:name w:val="HTML Variable"/>
    <w:basedOn w:val="12"/>
    <w:qFormat/>
    <w:uiPriority w:val="0"/>
  </w:style>
  <w:style w:type="character" w:styleId="19">
    <w:name w:val="Hyperlink"/>
    <w:basedOn w:val="12"/>
    <w:qFormat/>
    <w:uiPriority w:val="0"/>
    <w:rPr>
      <w:color w:val="0000FF"/>
      <w:u w:val="single"/>
    </w:rPr>
  </w:style>
  <w:style w:type="character" w:styleId="20">
    <w:name w:val="HTML Code"/>
    <w:basedOn w:val="12"/>
    <w:qFormat/>
    <w:uiPriority w:val="0"/>
    <w:rPr>
      <w:rFonts w:ascii="Courier New" w:hAnsi="Courier New"/>
      <w:sz w:val="20"/>
    </w:rPr>
  </w:style>
  <w:style w:type="character" w:styleId="21">
    <w:name w:val="annotation reference"/>
    <w:basedOn w:val="12"/>
    <w:qFormat/>
    <w:uiPriority w:val="0"/>
    <w:rPr>
      <w:sz w:val="21"/>
      <w:szCs w:val="21"/>
    </w:rPr>
  </w:style>
  <w:style w:type="character" w:styleId="22">
    <w:name w:val="HTML Cite"/>
    <w:basedOn w:val="12"/>
    <w:qFormat/>
    <w:uiPriority w:val="0"/>
  </w:style>
  <w:style w:type="paragraph" w:customStyle="1" w:styleId="23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4">
    <w:name w:val="active"/>
    <w:basedOn w:val="12"/>
    <w:qFormat/>
    <w:uiPriority w:val="0"/>
    <w:rPr>
      <w:color w:val="FFFFFF"/>
      <w:shd w:val="clear" w:color="auto" w:fill="E22323"/>
    </w:rPr>
  </w:style>
  <w:style w:type="character" w:customStyle="1" w:styleId="25">
    <w:name w:val="hover5"/>
    <w:basedOn w:val="12"/>
    <w:qFormat/>
    <w:uiPriority w:val="0"/>
    <w:rPr>
      <w:color w:val="0063BA"/>
    </w:rPr>
  </w:style>
  <w:style w:type="character" w:customStyle="1" w:styleId="26">
    <w:name w:val="margin_right202"/>
    <w:basedOn w:val="12"/>
    <w:qFormat/>
    <w:uiPriority w:val="0"/>
  </w:style>
  <w:style w:type="character" w:customStyle="1" w:styleId="27">
    <w:name w:val="before"/>
    <w:basedOn w:val="12"/>
    <w:qFormat/>
    <w:uiPriority w:val="0"/>
    <w:rPr>
      <w:shd w:val="clear" w:color="auto" w:fill="E22323"/>
    </w:rPr>
  </w:style>
  <w:style w:type="character" w:customStyle="1" w:styleId="28">
    <w:name w:val="active6"/>
    <w:basedOn w:val="12"/>
    <w:qFormat/>
    <w:uiPriority w:val="0"/>
    <w:rPr>
      <w:color w:val="FFFFFF"/>
      <w:shd w:val="clear" w:color="auto" w:fill="E22323"/>
    </w:rPr>
  </w:style>
  <w:style w:type="character" w:customStyle="1" w:styleId="29">
    <w:name w:val="页眉 字符"/>
    <w:basedOn w:val="12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0">
    <w:name w:val="页脚 字符"/>
    <w:basedOn w:val="12"/>
    <w:link w:val="8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466</Words>
  <Characters>539</Characters>
  <Lines>1</Lines>
  <Paragraphs>1</Paragraphs>
  <TotalTime>42</TotalTime>
  <ScaleCrop>false</ScaleCrop>
  <LinksUpToDate>false</LinksUpToDate>
  <CharactersWithSpaces>557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KB110</cp:lastModifiedBy>
  <cp:lastPrinted>2025-12-08T03:51:00Z</cp:lastPrinted>
  <dcterms:modified xsi:type="dcterms:W3CDTF">2026-04-01T04:43:57Z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863E221D023A42C6874341076DF6D6D8</vt:lpwstr>
  </property>
  <property fmtid="{D5CDD505-2E9C-101B-9397-08002B2CF9AE}" pid="4" name="KSOTemplateDocerSaveRecord">
    <vt:lpwstr>eyJoZGlkIjoiYzJkNmQ0NDE4YzEzNGRmM2Y2YjQ4M2I3YzVkZjVlNzUiLCJ1c2VySWQiOiIyMTg5Mjc5NjMifQ==</vt:lpwstr>
  </property>
</Properties>
</file>