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eastAsiaTheme="minorEastAsia"/>
          <w:sz w:val="60"/>
          <w:szCs w:val="60"/>
          <w:highlight w:val="none"/>
        </w:rPr>
      </w:pPr>
    </w:p>
    <w:p>
      <w:pPr>
        <w:spacing w:line="360" w:lineRule="auto"/>
        <w:ind w:firstLine="300" w:firstLineChars="50"/>
        <w:rPr>
          <w:rFonts w:eastAsiaTheme="minorEastAsia"/>
          <w:sz w:val="60"/>
          <w:szCs w:val="60"/>
          <w:highlight w:val="none"/>
        </w:rPr>
      </w:pPr>
    </w:p>
    <w:p>
      <w:pPr>
        <w:jc w:val="center"/>
        <w:rPr>
          <w:rFonts w:eastAsiaTheme="minorEastAsia"/>
          <w:b/>
          <w:bCs/>
          <w:sz w:val="60"/>
          <w:szCs w:val="60"/>
          <w:highlight w:val="none"/>
        </w:rPr>
      </w:pPr>
      <w:r>
        <w:rPr>
          <w:rFonts w:eastAsiaTheme="minorEastAsia"/>
          <w:b/>
          <w:bCs/>
          <w:sz w:val="60"/>
          <w:szCs w:val="60"/>
          <w:highlight w:val="none"/>
        </w:rPr>
        <w:t>北京市政府采购项目</w:t>
      </w:r>
    </w:p>
    <w:p>
      <w:pPr>
        <w:jc w:val="center"/>
        <w:rPr>
          <w:rFonts w:eastAsiaTheme="minorEastAsia"/>
          <w:b/>
          <w:bCs/>
          <w:sz w:val="60"/>
          <w:szCs w:val="60"/>
          <w:highlight w:val="none"/>
        </w:rPr>
      </w:pPr>
      <w:r>
        <w:rPr>
          <w:rFonts w:eastAsiaTheme="minorEastAsia"/>
          <w:b/>
          <w:bCs/>
          <w:sz w:val="60"/>
          <w:szCs w:val="60"/>
          <w:highlight w:val="none"/>
        </w:rPr>
        <w:t>竞争性磋商文件</w:t>
      </w:r>
    </w:p>
    <w:p>
      <w:pPr>
        <w:spacing w:line="360" w:lineRule="auto"/>
        <w:jc w:val="center"/>
        <w:rPr>
          <w:rFonts w:eastAsiaTheme="majorEastAsia"/>
          <w:b/>
          <w:bCs/>
          <w:sz w:val="60"/>
          <w:szCs w:val="60"/>
          <w:highlight w:val="none"/>
        </w:rPr>
      </w:pPr>
      <w:bookmarkStart w:id="878" w:name="_GoBack"/>
      <w:bookmarkEnd w:id="878"/>
    </w:p>
    <w:p>
      <w:pPr>
        <w:spacing w:line="360" w:lineRule="auto"/>
        <w:jc w:val="center"/>
        <w:rPr>
          <w:rFonts w:eastAsiaTheme="majorEastAsia"/>
          <w:b/>
          <w:bCs/>
          <w:sz w:val="60"/>
          <w:szCs w:val="60"/>
          <w:highlight w:val="none"/>
        </w:rPr>
      </w:pPr>
    </w:p>
    <w:p>
      <w:pPr>
        <w:tabs>
          <w:tab w:val="left" w:pos="5609"/>
        </w:tabs>
        <w:spacing w:line="360" w:lineRule="auto"/>
        <w:ind w:left="2832" w:leftChars="444" w:hanging="1900" w:hangingChars="528"/>
        <w:jc w:val="left"/>
        <w:rPr>
          <w:rFonts w:eastAsiaTheme="minorEastAsia"/>
          <w:bCs/>
          <w:sz w:val="36"/>
          <w:szCs w:val="36"/>
          <w:highlight w:val="none"/>
        </w:rPr>
      </w:pPr>
      <w:r>
        <w:rPr>
          <w:rFonts w:eastAsiaTheme="minorEastAsia"/>
          <w:bCs/>
          <w:sz w:val="36"/>
          <w:szCs w:val="36"/>
          <w:highlight w:val="none"/>
        </w:rPr>
        <w:t>项目名称：</w:t>
      </w:r>
      <w:r>
        <w:rPr>
          <w:rFonts w:hint="eastAsia" w:eastAsiaTheme="minorEastAsia"/>
          <w:bCs/>
          <w:sz w:val="36"/>
          <w:szCs w:val="36"/>
          <w:highlight w:val="none"/>
          <w:lang w:eastAsia="zh-CN"/>
        </w:rPr>
        <w:t>知识产权保护中心顺义分中心运营服务项目</w:t>
      </w:r>
      <w:r>
        <w:rPr>
          <w:rFonts w:eastAsiaTheme="minorEastAsia"/>
          <w:bCs/>
          <w:sz w:val="36"/>
          <w:szCs w:val="36"/>
          <w:highlight w:val="none"/>
        </w:rPr>
        <w:tab/>
      </w:r>
      <w:r>
        <w:rPr>
          <w:rFonts w:eastAsiaTheme="minorEastAsia"/>
          <w:bCs/>
          <w:sz w:val="36"/>
          <w:szCs w:val="36"/>
          <w:highlight w:val="none"/>
        </w:rPr>
        <w:tab/>
      </w:r>
    </w:p>
    <w:p>
      <w:pPr>
        <w:tabs>
          <w:tab w:val="left" w:pos="3240"/>
          <w:tab w:val="left" w:pos="3420"/>
        </w:tabs>
        <w:spacing w:line="360" w:lineRule="auto"/>
        <w:ind w:left="2832" w:leftChars="444" w:hanging="1900" w:hangingChars="528"/>
        <w:jc w:val="left"/>
        <w:rPr>
          <w:rFonts w:eastAsiaTheme="minorEastAsia"/>
          <w:bCs/>
          <w:sz w:val="36"/>
          <w:szCs w:val="36"/>
          <w:highlight w:val="none"/>
        </w:rPr>
      </w:pPr>
      <w:r>
        <w:rPr>
          <w:rFonts w:eastAsiaTheme="minorEastAsia"/>
          <w:bCs/>
          <w:sz w:val="36"/>
          <w:szCs w:val="36"/>
          <w:highlight w:val="none"/>
        </w:rPr>
        <w:t>项目编号/包号：</w:t>
      </w:r>
      <w:r>
        <w:rPr>
          <w:rFonts w:hint="eastAsia" w:eastAsiaTheme="minorEastAsia"/>
          <w:bCs/>
          <w:sz w:val="36"/>
          <w:szCs w:val="36"/>
          <w:highlight w:val="none"/>
        </w:rPr>
        <w:t>11011325210200021383-XM001</w:t>
      </w:r>
    </w:p>
    <w:p>
      <w:pPr>
        <w:tabs>
          <w:tab w:val="left" w:pos="3240"/>
          <w:tab w:val="left" w:pos="3420"/>
        </w:tabs>
        <w:spacing w:line="360" w:lineRule="auto"/>
        <w:ind w:left="2832" w:leftChars="444" w:hanging="1900" w:hangingChars="528"/>
        <w:jc w:val="left"/>
        <w:rPr>
          <w:rFonts w:eastAsiaTheme="minorEastAsia"/>
          <w:bCs/>
          <w:sz w:val="36"/>
          <w:szCs w:val="36"/>
          <w:highlight w:val="none"/>
        </w:rPr>
      </w:pPr>
      <w:r>
        <w:rPr>
          <w:rFonts w:eastAsiaTheme="minorEastAsia"/>
          <w:bCs/>
          <w:sz w:val="36"/>
          <w:szCs w:val="36"/>
          <w:highlight w:val="none"/>
        </w:rPr>
        <w:t>采 购 人：</w:t>
      </w:r>
      <w:bookmarkStart w:id="0" w:name="OLE_LINK9"/>
      <w:r>
        <w:rPr>
          <w:rFonts w:hint="eastAsia" w:eastAsiaTheme="minorEastAsia"/>
          <w:bCs/>
          <w:sz w:val="36"/>
          <w:szCs w:val="36"/>
          <w:highlight w:val="none"/>
        </w:rPr>
        <w:t>北京市顺义区市场监督管理局</w:t>
      </w:r>
      <w:bookmarkEnd w:id="0"/>
    </w:p>
    <w:p>
      <w:pPr>
        <w:tabs>
          <w:tab w:val="left" w:pos="3240"/>
          <w:tab w:val="left" w:pos="3420"/>
        </w:tabs>
        <w:spacing w:line="360" w:lineRule="auto"/>
        <w:ind w:left="2832" w:leftChars="444" w:hanging="1900" w:hangingChars="528"/>
        <w:jc w:val="left"/>
        <w:rPr>
          <w:rFonts w:eastAsiaTheme="minorEastAsia"/>
          <w:bCs/>
          <w:sz w:val="36"/>
          <w:szCs w:val="36"/>
          <w:highlight w:val="none"/>
        </w:rPr>
      </w:pPr>
      <w:r>
        <w:rPr>
          <w:rFonts w:eastAsiaTheme="minorEastAsia"/>
          <w:bCs/>
          <w:sz w:val="36"/>
          <w:szCs w:val="36"/>
          <w:highlight w:val="none"/>
        </w:rPr>
        <w:t>采购代理机构：</w:t>
      </w:r>
      <w:r>
        <w:rPr>
          <w:rFonts w:hint="eastAsia" w:eastAsiaTheme="minorEastAsia"/>
          <w:bCs/>
          <w:sz w:val="36"/>
          <w:szCs w:val="36"/>
          <w:highlight w:val="none"/>
        </w:rPr>
        <w:t>北京鑫中招标代理有限公司</w:t>
      </w:r>
      <w:r>
        <w:rPr>
          <w:rFonts w:eastAsiaTheme="minorEastAsia"/>
          <w:bCs/>
          <w:sz w:val="36"/>
          <w:szCs w:val="36"/>
          <w:highlight w:val="none"/>
        </w:rPr>
        <w:t xml:space="preserve"> </w:t>
      </w:r>
    </w:p>
    <w:p>
      <w:pPr>
        <w:widowControl/>
        <w:jc w:val="left"/>
        <w:rPr>
          <w:rFonts w:eastAsiaTheme="minorEastAsia"/>
          <w:highlight w:val="none"/>
        </w:rPr>
        <w:sectPr>
          <w:headerReference r:id="rId3" w:type="default"/>
          <w:footerReference r:id="rId4" w:type="default"/>
          <w:type w:val="nextColumn"/>
          <w:pgSz w:w="11906" w:h="16838"/>
          <w:pgMar w:top="1418" w:right="1134" w:bottom="1418" w:left="1701" w:header="851" w:footer="992" w:gutter="0"/>
          <w:cols w:space="425" w:num="1"/>
          <w:docGrid w:linePitch="312" w:charSpace="0"/>
        </w:sectPr>
      </w:pPr>
      <w:r>
        <w:rPr>
          <w:rFonts w:eastAsiaTheme="minorEastAsia"/>
          <w:b/>
          <w:bCs/>
          <w:sz w:val="44"/>
          <w:highlight w:val="none"/>
        </w:rPr>
        <w:br w:type="page"/>
      </w:r>
    </w:p>
    <w:p>
      <w:pPr>
        <w:pStyle w:val="2"/>
        <w:spacing w:line="360" w:lineRule="auto"/>
        <w:ind w:firstLine="723" w:firstLineChars="200"/>
        <w:rPr>
          <w:rFonts w:hint="eastAsia" w:eastAsiaTheme="minorEastAsia"/>
          <w:b/>
          <w:sz w:val="36"/>
          <w:szCs w:val="36"/>
          <w:highlight w:val="none"/>
        </w:rPr>
      </w:pPr>
      <w:bookmarkStart w:id="1" w:name="_Toc74227630"/>
    </w:p>
    <w:p>
      <w:pPr>
        <w:spacing w:line="360" w:lineRule="auto"/>
        <w:jc w:val="center"/>
        <w:outlineLvl w:val="0"/>
        <w:rPr>
          <w:rFonts w:eastAsiaTheme="minorEastAsia"/>
          <w:b/>
          <w:sz w:val="36"/>
          <w:szCs w:val="36"/>
          <w:highlight w:val="none"/>
        </w:rPr>
      </w:pPr>
      <w:r>
        <w:rPr>
          <w:rFonts w:eastAsiaTheme="minorEastAsia"/>
          <w:b/>
          <w:sz w:val="36"/>
          <w:szCs w:val="36"/>
          <w:highlight w:val="none"/>
        </w:rPr>
        <w:t>使用说明</w:t>
      </w:r>
      <w:bookmarkEnd w:id="1"/>
    </w:p>
    <w:p>
      <w:pPr>
        <w:pStyle w:val="2"/>
        <w:spacing w:line="360" w:lineRule="auto"/>
        <w:ind w:firstLine="640" w:firstLineChars="200"/>
        <w:rPr>
          <w:rFonts w:ascii="Times New Roman" w:hAnsi="Times New Roman" w:cs="Times New Roman"/>
          <w:color w:val="auto"/>
          <w:sz w:val="32"/>
          <w:szCs w:val="32"/>
          <w:highlight w:val="none"/>
        </w:rPr>
      </w:pP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促进政府采购活动的公开、公平和公正进行，进一步优化我市政府采购营商环境，提高竞争性磋商文件编制质量和采购工作效率，根据政府采购有关法律法规及政策要求，会同有关单位研究制定了《北京市政府采购项目竞争性磋商文件示范文本》（以下简称《示范文本》），并在我市政府采购项目中推广使用。</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现根据使用情况及政府采购有关新政策要求，就《示范文本》进行更新。</w:t>
      </w:r>
    </w:p>
    <w:p>
      <w:pPr>
        <w:pStyle w:val="2"/>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一、适用范围</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《示范文本》适用于我市采用竞争性磋商方式采购的政府采购项目。</w:t>
      </w:r>
    </w:p>
    <w:p>
      <w:pPr>
        <w:pStyle w:val="2"/>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二、填写规则</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条款中以空格和下划横线“</w:t>
      </w:r>
      <w:r>
        <w:rPr>
          <w:rFonts w:ascii="Times New Roman" w:hAnsi="Times New Roman" w:cs="Times New Roman"/>
          <w:bCs/>
          <w:sz w:val="32"/>
          <w:szCs w:val="32"/>
          <w:highlight w:val="none"/>
        </w:rPr>
        <w:t>___</w:t>
      </w:r>
      <w:r>
        <w:rPr>
          <w:rFonts w:ascii="Times New Roman" w:hAnsi="Times New Roman" w:cs="Times New Roman"/>
          <w:color w:val="auto"/>
          <w:sz w:val="32"/>
          <w:szCs w:val="32"/>
          <w:highlight w:val="none"/>
        </w:rPr>
        <w:t>”形式标记的部分，为采购人或采购代理机构需要填写的内容。采购人或采购代理机构应根据采购项目具体特点和实际需要进行具体化填写，确实没有需要填写的，在空格或下划横线“</w:t>
      </w:r>
      <w:r>
        <w:rPr>
          <w:rFonts w:ascii="Times New Roman" w:hAnsi="Times New Roman" w:cs="Times New Roman"/>
          <w:bCs/>
          <w:sz w:val="32"/>
          <w:szCs w:val="32"/>
          <w:highlight w:val="none"/>
        </w:rPr>
        <w:t>___</w:t>
      </w:r>
      <w:r>
        <w:rPr>
          <w:rFonts w:ascii="Times New Roman" w:hAnsi="Times New Roman" w:cs="Times New Roman"/>
          <w:color w:val="auto"/>
          <w:sz w:val="32"/>
          <w:szCs w:val="32"/>
          <w:highlight w:val="none"/>
        </w:rPr>
        <w:t>”中用“ / ”标记。</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条款中以“□”形式标记的内容，为采购人或采购代理机构需要确定的选项。编制竞争性磋商文件时，适用于本项目的选项标记为“■”，不适用于本项目的选项标记为“□”。</w:t>
      </w:r>
    </w:p>
    <w:p>
      <w:pPr>
        <w:pStyle w:val="2"/>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三、提示条款</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《示范文本》中 “</w:t>
      </w:r>
      <w:r>
        <w:rPr>
          <w:rFonts w:ascii="Times New Roman" w:hAnsi="Times New Roman" w:cs="Times New Roman"/>
          <w:i/>
          <w:color w:val="auto"/>
          <w:sz w:val="32"/>
          <w:szCs w:val="32"/>
          <w:highlight w:val="none"/>
        </w:rPr>
        <w:t>（）</w:t>
      </w:r>
      <w:r>
        <w:rPr>
          <w:rFonts w:ascii="Times New Roman" w:hAnsi="Times New Roman" w:cs="Times New Roman"/>
          <w:color w:val="auto"/>
          <w:sz w:val="32"/>
          <w:szCs w:val="32"/>
          <w:highlight w:val="none"/>
        </w:rPr>
        <w:t>”形式标记的红色斜体内容，属于提示编制竞争性磋商文件的注意事项，竞争性磋商文件发出前，有关提示内容应予以删除。</w:t>
      </w:r>
    </w:p>
    <w:p>
      <w:pPr>
        <w:pStyle w:val="2"/>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四、资料表的运用</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了便于供应商高效阅览、避免遗漏重点内容，《示范文本》对第二章“供应商须知”设置了资料表形式。“供应商须知资料表”用于进一步明确“供应商须知”正文中的未尽事宜，采购人或采购代理机构在编制竞争性磋商文件时，应根据采购项目实际需要，对于需要修改和补充的内容在资料表中选择和补充列明。“供应商须知资料表”与“供应商须知”正文内容不一致的，以“供应商须知资料表”为准。</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为避免竞争性磋商文件编制过程中出现的相同内容在文件中前后不一致等错误，竞争性磋商文件尽量做到相同内容只出现一次，其他章节涉及有关内容的，以标明条款号引用的方式体现。</w:t>
      </w:r>
    </w:p>
    <w:p>
      <w:pPr>
        <w:pStyle w:val="2"/>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五、采购需求与合同草案条款</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《示范文本》在第四章“采购需求”部分列出了需求大纲供采购人或采购代理机构参考。</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采购人或采购代理机构应当依据《中华人民共和国民法典》等有关法律法规和政策要求，结合采购项目合同类型和特点，规范拟定和签署项目采购合同。在拟定合同草案条款时，应优先选择国家或行业制定推荐的有关标准或示范合同文本。</w:t>
      </w:r>
    </w:p>
    <w:p>
      <w:pPr>
        <w:pStyle w:val="2"/>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六、响应文件格式的统一与简化</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为便于供应商制作响应文件，便于磋商小组评审时统一标准，《示范文本》对适宜的内容提供了统一的响应文件参考格式，尽可能对格式中需要填列的内容进行了简化，尽可能减少了格式中需要签字、盖章的要求。</w:t>
      </w:r>
    </w:p>
    <w:p>
      <w:pPr>
        <w:pStyle w:val="2"/>
        <w:spacing w:line="360" w:lineRule="auto"/>
        <w:ind w:firstLine="643" w:firstLineChars="200"/>
        <w:rPr>
          <w:rFonts w:ascii="Times New Roman" w:hAnsi="Times New Roman" w:cs="Times New Roman"/>
          <w:b/>
          <w:color w:val="auto"/>
          <w:sz w:val="32"/>
          <w:szCs w:val="32"/>
          <w:highlight w:val="none"/>
        </w:rPr>
      </w:pPr>
      <w:r>
        <w:rPr>
          <w:rFonts w:ascii="Times New Roman" w:hAnsi="Times New Roman" w:cs="Times New Roman"/>
          <w:b/>
          <w:color w:val="auto"/>
          <w:sz w:val="32"/>
          <w:szCs w:val="32"/>
          <w:highlight w:val="none"/>
        </w:rPr>
        <w:t>七、实施及修改</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color w:val="auto"/>
          <w:sz w:val="32"/>
          <w:szCs w:val="32"/>
          <w:highlight w:val="none"/>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pPr>
        <w:pStyle w:val="2"/>
        <w:spacing w:line="360" w:lineRule="auto"/>
        <w:ind w:firstLine="640" w:firstLineChars="200"/>
        <w:rPr>
          <w:rFonts w:ascii="Times New Roman" w:hAnsi="Times New Roman" w:cs="Times New Roman"/>
          <w:color w:val="auto"/>
          <w:sz w:val="32"/>
          <w:szCs w:val="32"/>
          <w:highlight w:val="none"/>
        </w:rPr>
      </w:pPr>
      <w:r>
        <w:rPr>
          <w:rFonts w:ascii="Times New Roman" w:hAnsi="Times New Roman" w:cs="Times New Roman"/>
          <w:sz w:val="32"/>
          <w:szCs w:val="32"/>
          <w:highlight w:val="none"/>
        </w:rPr>
        <w:t>采购人或采购代理机构可根据法律法规、政府采购政策文件等更新情况或项目具体特点，对示范文本适当进行更新或调整。</w:t>
      </w:r>
    </w:p>
    <w:p>
      <w:pPr>
        <w:widowControl/>
        <w:jc w:val="left"/>
        <w:rPr>
          <w:rFonts w:eastAsiaTheme="minorEastAsia"/>
          <w:color w:val="000000"/>
          <w:kern w:val="0"/>
          <w:sz w:val="24"/>
          <w:highlight w:val="none"/>
        </w:rPr>
      </w:pPr>
      <w:r>
        <w:rPr>
          <w:rFonts w:eastAsiaTheme="minorEastAsia"/>
          <w:highlight w:val="none"/>
        </w:rPr>
        <w:br w:type="page"/>
      </w:r>
    </w:p>
    <w:p>
      <w:pPr>
        <w:pStyle w:val="2"/>
        <w:spacing w:line="360" w:lineRule="auto"/>
        <w:rPr>
          <w:rFonts w:ascii="Times New Roman" w:hAnsi="Times New Roman" w:cs="Times New Roman" w:eastAsiaTheme="minorEastAsia"/>
          <w:highlight w:val="none"/>
        </w:rPr>
      </w:pPr>
    </w:p>
    <w:p>
      <w:pPr>
        <w:spacing w:line="360" w:lineRule="auto"/>
        <w:jc w:val="center"/>
        <w:outlineLvl w:val="0"/>
        <w:rPr>
          <w:rFonts w:eastAsiaTheme="minorEastAsia"/>
          <w:b/>
          <w:sz w:val="36"/>
          <w:szCs w:val="36"/>
          <w:highlight w:val="none"/>
        </w:rPr>
      </w:pPr>
      <w:r>
        <w:rPr>
          <w:rFonts w:eastAsiaTheme="minorEastAsia"/>
          <w:b/>
          <w:sz w:val="36"/>
          <w:szCs w:val="36"/>
          <w:highlight w:val="none"/>
        </w:rPr>
        <w:t>目      录</w:t>
      </w:r>
    </w:p>
    <w:p>
      <w:pPr>
        <w:rPr>
          <w:rFonts w:eastAsiaTheme="minorEastAsia"/>
          <w:highlight w:val="none"/>
        </w:rPr>
      </w:pPr>
    </w:p>
    <w:p>
      <w:pPr>
        <w:rPr>
          <w:rFonts w:eastAsiaTheme="minorEastAsia"/>
          <w:highlight w:val="none"/>
        </w:rPr>
      </w:pPr>
    </w:p>
    <w:p>
      <w:pPr>
        <w:rPr>
          <w:rFonts w:eastAsiaTheme="minorEastAsia"/>
          <w:highlight w:val="none"/>
        </w:rPr>
      </w:pPr>
    </w:p>
    <w:p>
      <w:pPr>
        <w:rPr>
          <w:rFonts w:eastAsiaTheme="minorEastAsia"/>
          <w:highlight w:val="none"/>
        </w:rPr>
      </w:pPr>
    </w:p>
    <w:p>
      <w:pPr>
        <w:pStyle w:val="31"/>
        <w:spacing w:line="360" w:lineRule="auto"/>
        <w:rPr>
          <w:rFonts w:ascii="Times New Roman" w:hAnsi="Times New Roman" w:eastAsiaTheme="minorEastAsia"/>
          <w:b w:val="0"/>
          <w:sz w:val="21"/>
          <w:szCs w:val="22"/>
          <w:highlight w:val="none"/>
        </w:rPr>
      </w:pPr>
      <w:r>
        <w:rPr>
          <w:rFonts w:ascii="Times New Roman" w:hAnsi="Times New Roman" w:eastAsiaTheme="minorEastAsia"/>
          <w:b w:val="0"/>
          <w:highlight w:val="none"/>
        </w:rPr>
        <w:fldChar w:fldCharType="begin"/>
      </w:r>
      <w:r>
        <w:rPr>
          <w:rFonts w:ascii="Times New Roman" w:hAnsi="Times New Roman" w:eastAsiaTheme="minorEastAsia"/>
          <w:b w:val="0"/>
          <w:highlight w:val="none"/>
        </w:rPr>
        <w:instrText xml:space="preserve"> TOC \o "1-1" \h \z \u </w:instrText>
      </w:r>
      <w:r>
        <w:rPr>
          <w:rFonts w:ascii="Times New Roman" w:hAnsi="Times New Roman" w:eastAsiaTheme="minorEastAsia"/>
          <w:b w:val="0"/>
          <w:highlight w:val="none"/>
        </w:rPr>
        <w:fldChar w:fldCharType="separate"/>
      </w:r>
      <w:r>
        <w:rPr>
          <w:highlight w:val="none"/>
        </w:rPr>
        <w:fldChar w:fldCharType="begin"/>
      </w:r>
      <w:r>
        <w:rPr>
          <w:highlight w:val="none"/>
        </w:rPr>
        <w:instrText xml:space="preserve"> HYPERLINK \l "_Toc97371941" </w:instrText>
      </w:r>
      <w:r>
        <w:rPr>
          <w:highlight w:val="none"/>
        </w:rPr>
        <w:fldChar w:fldCharType="separate"/>
      </w:r>
      <w:r>
        <w:rPr>
          <w:rStyle w:val="51"/>
          <w:rFonts w:ascii="Times New Roman" w:hAnsi="Times New Roman" w:eastAsiaTheme="minorEastAsia"/>
          <w:highlight w:val="none"/>
        </w:rPr>
        <w:t>第一章   采购邀请</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_Toc97371941 \h </w:instrText>
      </w:r>
      <w:r>
        <w:rPr>
          <w:rFonts w:ascii="Times New Roman" w:hAnsi="Times New Roman" w:eastAsiaTheme="minorEastAsia"/>
          <w:highlight w:val="none"/>
        </w:rPr>
        <w:fldChar w:fldCharType="separate"/>
      </w:r>
      <w:r>
        <w:rPr>
          <w:rFonts w:ascii="Times New Roman" w:hAnsi="Times New Roman" w:eastAsiaTheme="minorEastAsia"/>
          <w:highlight w:val="none"/>
        </w:rPr>
        <w:t>1</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"_Toc97371942" </w:instrText>
      </w:r>
      <w:r>
        <w:rPr>
          <w:highlight w:val="none"/>
        </w:rPr>
        <w:fldChar w:fldCharType="separate"/>
      </w:r>
      <w:r>
        <w:rPr>
          <w:rStyle w:val="51"/>
          <w:rFonts w:ascii="Times New Roman" w:hAnsi="Times New Roman" w:eastAsiaTheme="minorEastAsia"/>
          <w:highlight w:val="none"/>
        </w:rPr>
        <w:t>第二章   供应商须知</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_Toc97371942 \h </w:instrText>
      </w:r>
      <w:r>
        <w:rPr>
          <w:rFonts w:ascii="Times New Roman" w:hAnsi="Times New Roman" w:eastAsiaTheme="minorEastAsia"/>
          <w:highlight w:val="none"/>
        </w:rPr>
        <w:fldChar w:fldCharType="separate"/>
      </w:r>
      <w:r>
        <w:rPr>
          <w:rFonts w:ascii="Times New Roman" w:hAnsi="Times New Roman" w:eastAsiaTheme="minorEastAsia"/>
          <w:highlight w:val="none"/>
        </w:rPr>
        <w:t>5</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"_Toc97371943" </w:instrText>
      </w:r>
      <w:r>
        <w:rPr>
          <w:highlight w:val="none"/>
        </w:rPr>
        <w:fldChar w:fldCharType="separate"/>
      </w:r>
      <w:r>
        <w:rPr>
          <w:rStyle w:val="51"/>
          <w:rFonts w:ascii="Times New Roman" w:hAnsi="Times New Roman" w:eastAsiaTheme="minorEastAsia"/>
          <w:highlight w:val="none"/>
        </w:rPr>
        <w:t>第三章   评审方法和评审标准</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_Toc97371943 \h </w:instrText>
      </w:r>
      <w:r>
        <w:rPr>
          <w:rFonts w:ascii="Times New Roman" w:hAnsi="Times New Roman" w:eastAsiaTheme="minorEastAsia"/>
          <w:highlight w:val="none"/>
        </w:rPr>
        <w:fldChar w:fldCharType="separate"/>
      </w:r>
      <w:r>
        <w:rPr>
          <w:rFonts w:ascii="Times New Roman" w:hAnsi="Times New Roman" w:eastAsiaTheme="minorEastAsia"/>
          <w:highlight w:val="none"/>
        </w:rPr>
        <w:t>20</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"_Toc97371945" </w:instrText>
      </w:r>
      <w:r>
        <w:rPr>
          <w:highlight w:val="none"/>
        </w:rPr>
        <w:fldChar w:fldCharType="separate"/>
      </w:r>
      <w:r>
        <w:rPr>
          <w:rStyle w:val="51"/>
          <w:rFonts w:ascii="Times New Roman" w:hAnsi="Times New Roman" w:eastAsiaTheme="minorEastAsia"/>
          <w:highlight w:val="none"/>
        </w:rPr>
        <w:t>第四章   采购需求</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_Toc97371945 \h </w:instrText>
      </w:r>
      <w:r>
        <w:rPr>
          <w:rFonts w:ascii="Times New Roman" w:hAnsi="Times New Roman" w:eastAsiaTheme="minorEastAsia"/>
          <w:highlight w:val="none"/>
        </w:rPr>
        <w:fldChar w:fldCharType="separate"/>
      </w:r>
      <w:r>
        <w:rPr>
          <w:rFonts w:ascii="Times New Roman" w:hAnsi="Times New Roman" w:eastAsiaTheme="minorEastAsia"/>
          <w:highlight w:val="none"/>
        </w:rPr>
        <w:t>30</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"_Toc97371946" </w:instrText>
      </w:r>
      <w:r>
        <w:rPr>
          <w:highlight w:val="none"/>
        </w:rPr>
        <w:fldChar w:fldCharType="separate"/>
      </w:r>
      <w:r>
        <w:rPr>
          <w:rStyle w:val="51"/>
          <w:rFonts w:ascii="Times New Roman" w:hAnsi="Times New Roman" w:eastAsiaTheme="minorEastAsia"/>
          <w:highlight w:val="none"/>
        </w:rPr>
        <w:t>第五章   合同草案条款</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_Toc97371946 \h </w:instrText>
      </w:r>
      <w:r>
        <w:rPr>
          <w:rFonts w:ascii="Times New Roman" w:hAnsi="Times New Roman" w:eastAsiaTheme="minorEastAsia"/>
          <w:highlight w:val="none"/>
        </w:rPr>
        <w:fldChar w:fldCharType="separate"/>
      </w:r>
      <w:r>
        <w:rPr>
          <w:rFonts w:ascii="Times New Roman" w:hAnsi="Times New Roman" w:eastAsiaTheme="minorEastAsia"/>
          <w:highlight w:val="none"/>
        </w:rPr>
        <w:t>33</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pPr>
        <w:pStyle w:val="31"/>
        <w:spacing w:line="360" w:lineRule="auto"/>
        <w:rPr>
          <w:rFonts w:ascii="Times New Roman" w:hAnsi="Times New Roman" w:eastAsiaTheme="minorEastAsia"/>
          <w:b w:val="0"/>
          <w:sz w:val="21"/>
          <w:szCs w:val="22"/>
          <w:highlight w:val="none"/>
        </w:rPr>
      </w:pPr>
      <w:r>
        <w:rPr>
          <w:highlight w:val="none"/>
        </w:rPr>
        <w:fldChar w:fldCharType="begin"/>
      </w:r>
      <w:r>
        <w:rPr>
          <w:highlight w:val="none"/>
        </w:rPr>
        <w:instrText xml:space="preserve"> HYPERLINK \l "_Toc97371947" </w:instrText>
      </w:r>
      <w:r>
        <w:rPr>
          <w:highlight w:val="none"/>
        </w:rPr>
        <w:fldChar w:fldCharType="separate"/>
      </w:r>
      <w:r>
        <w:rPr>
          <w:rStyle w:val="51"/>
          <w:rFonts w:ascii="Times New Roman" w:hAnsi="Times New Roman" w:eastAsiaTheme="minorEastAsia"/>
          <w:highlight w:val="none"/>
        </w:rPr>
        <w:t>第六章   响应文件格式</w:t>
      </w:r>
      <w:r>
        <w:rPr>
          <w:rFonts w:ascii="Times New Roman" w:hAnsi="Times New Roman" w:eastAsiaTheme="minorEastAsia"/>
          <w:highlight w:val="none"/>
        </w:rPr>
        <w:tab/>
      </w:r>
      <w:r>
        <w:rPr>
          <w:rFonts w:ascii="Times New Roman" w:hAnsi="Times New Roman" w:eastAsiaTheme="minorEastAsia"/>
          <w:highlight w:val="none"/>
        </w:rPr>
        <w:fldChar w:fldCharType="begin"/>
      </w:r>
      <w:r>
        <w:rPr>
          <w:rFonts w:ascii="Times New Roman" w:hAnsi="Times New Roman" w:eastAsiaTheme="minorEastAsia"/>
          <w:highlight w:val="none"/>
        </w:rPr>
        <w:instrText xml:space="preserve"> PAGEREF _Toc97371947 \h </w:instrText>
      </w:r>
      <w:r>
        <w:rPr>
          <w:rFonts w:ascii="Times New Roman" w:hAnsi="Times New Roman" w:eastAsiaTheme="minorEastAsia"/>
          <w:highlight w:val="none"/>
        </w:rPr>
        <w:fldChar w:fldCharType="separate"/>
      </w:r>
      <w:r>
        <w:rPr>
          <w:rFonts w:ascii="Times New Roman" w:hAnsi="Times New Roman" w:eastAsiaTheme="minorEastAsia"/>
          <w:highlight w:val="none"/>
        </w:rPr>
        <w:t>47</w:t>
      </w:r>
      <w:r>
        <w:rPr>
          <w:rFonts w:ascii="Times New Roman" w:hAnsi="Times New Roman" w:eastAsiaTheme="minorEastAsia"/>
          <w:highlight w:val="none"/>
        </w:rPr>
        <w:fldChar w:fldCharType="end"/>
      </w:r>
      <w:r>
        <w:rPr>
          <w:rFonts w:ascii="Times New Roman" w:hAnsi="Times New Roman" w:eastAsiaTheme="minorEastAsia"/>
          <w:highlight w:val="none"/>
        </w:rPr>
        <w:fldChar w:fldCharType="end"/>
      </w:r>
    </w:p>
    <w:p>
      <w:pPr>
        <w:pStyle w:val="31"/>
        <w:spacing w:line="480" w:lineRule="auto"/>
        <w:rPr>
          <w:rFonts w:ascii="Times New Roman" w:hAnsi="Times New Roman" w:eastAsiaTheme="minorEastAsia"/>
          <w:b w:val="0"/>
          <w:highlight w:val="none"/>
        </w:rPr>
      </w:pPr>
      <w:r>
        <w:rPr>
          <w:rFonts w:ascii="Times New Roman" w:hAnsi="Times New Roman" w:eastAsiaTheme="minorEastAsia"/>
          <w:b w:val="0"/>
          <w:highlight w:val="none"/>
        </w:rPr>
        <w:fldChar w:fldCharType="end"/>
      </w:r>
    </w:p>
    <w:p>
      <w:pPr>
        <w:rPr>
          <w:highlight w:val="none"/>
        </w:rPr>
      </w:pPr>
    </w:p>
    <w:p>
      <w:pPr>
        <w:spacing w:line="360" w:lineRule="auto"/>
        <w:rPr>
          <w:sz w:val="24"/>
          <w:highlight w:val="none"/>
        </w:rPr>
      </w:pPr>
      <w:r>
        <w:rPr>
          <w:rFonts w:hint="eastAsia"/>
          <w:sz w:val="24"/>
          <w:highlight w:val="none"/>
        </w:rPr>
        <w:t>注：采购文件条款中以</w:t>
      </w:r>
      <w:r>
        <w:rPr>
          <w:sz w:val="24"/>
          <w:highlight w:val="none"/>
        </w:rPr>
        <w:t xml:space="preserve"> “</w:t>
      </w:r>
      <w:r>
        <w:rPr>
          <w:rFonts w:eastAsiaTheme="minorEastAsia"/>
          <w:sz w:val="24"/>
          <w:highlight w:val="none"/>
        </w:rPr>
        <w:t>■</w:t>
      </w:r>
      <w:r>
        <w:rPr>
          <w:sz w:val="24"/>
          <w:highlight w:val="none"/>
        </w:rPr>
        <w:t>”</w:t>
      </w:r>
      <w:r>
        <w:rPr>
          <w:rFonts w:hint="eastAsia"/>
          <w:sz w:val="24"/>
          <w:highlight w:val="none"/>
        </w:rPr>
        <w:t>形式标记的内容适用于本项目，以</w:t>
      </w:r>
      <w:r>
        <w:rPr>
          <w:sz w:val="24"/>
          <w:highlight w:val="none"/>
        </w:rPr>
        <w:t>“</w:t>
      </w:r>
      <w:r>
        <w:rPr>
          <w:rFonts w:eastAsiaTheme="minorEastAsia"/>
          <w:sz w:val="24"/>
          <w:highlight w:val="none"/>
        </w:rPr>
        <w:t>□</w:t>
      </w:r>
      <w:r>
        <w:rPr>
          <w:sz w:val="24"/>
          <w:highlight w:val="none"/>
        </w:rPr>
        <w:t>”</w:t>
      </w:r>
      <w:r>
        <w:rPr>
          <w:rFonts w:hint="eastAsia"/>
          <w:sz w:val="24"/>
          <w:highlight w:val="none"/>
        </w:rPr>
        <w:t>形式标记的内容不适用于本项目。</w:t>
      </w:r>
    </w:p>
    <w:p>
      <w:pPr>
        <w:pStyle w:val="31"/>
        <w:spacing w:line="360" w:lineRule="auto"/>
        <w:rPr>
          <w:rFonts w:ascii="Times New Roman" w:hAnsi="Times New Roman" w:eastAsiaTheme="minorEastAsia"/>
          <w:b w:val="0"/>
          <w:highlight w:val="none"/>
        </w:rPr>
      </w:pPr>
    </w:p>
    <w:p>
      <w:pPr>
        <w:pStyle w:val="31"/>
        <w:spacing w:line="360" w:lineRule="auto"/>
        <w:rPr>
          <w:rFonts w:ascii="Times New Roman" w:hAnsi="Times New Roman" w:eastAsiaTheme="minorEastAsia"/>
          <w:b w:val="0"/>
          <w:sz w:val="36"/>
          <w:szCs w:val="36"/>
          <w:highlight w:val="none"/>
        </w:rPr>
      </w:pPr>
      <w:bookmarkStart w:id="2" w:name="_Toc97371941"/>
    </w:p>
    <w:p>
      <w:pPr>
        <w:spacing w:line="360" w:lineRule="auto"/>
        <w:jc w:val="center"/>
        <w:outlineLvl w:val="0"/>
        <w:rPr>
          <w:rFonts w:eastAsiaTheme="minorEastAsia"/>
          <w:b/>
          <w:sz w:val="36"/>
          <w:szCs w:val="36"/>
          <w:highlight w:val="none"/>
        </w:rPr>
        <w:sectPr>
          <w:headerReference r:id="rId6" w:type="first"/>
          <w:footerReference r:id="rId9" w:type="first"/>
          <w:headerReference r:id="rId5" w:type="default"/>
          <w:footerReference r:id="rId7" w:type="default"/>
          <w:footerReference r:id="rId8" w:type="even"/>
          <w:type w:val="nextColum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eastAsiaTheme="minorEastAsia"/>
          <w:b/>
          <w:sz w:val="36"/>
          <w:szCs w:val="36"/>
          <w:highlight w:val="none"/>
        </w:rPr>
      </w:pPr>
      <w:r>
        <w:rPr>
          <w:rFonts w:eastAsiaTheme="minorEastAsia"/>
          <w:b/>
          <w:sz w:val="36"/>
          <w:szCs w:val="36"/>
          <w:highlight w:val="none"/>
        </w:rPr>
        <w:t>第一章   采购邀请</w:t>
      </w:r>
      <w:bookmarkEnd w:id="2"/>
      <w:bookmarkStart w:id="3" w:name="_Toc35393790"/>
      <w:bookmarkStart w:id="4" w:name="_Toc35393621"/>
      <w:bookmarkStart w:id="5" w:name="_Toc28359079"/>
      <w:bookmarkStart w:id="6" w:name="_Toc28359002"/>
      <w:bookmarkStart w:id="7" w:name="_Hlk24379207"/>
    </w:p>
    <w:p>
      <w:pPr>
        <w:spacing w:line="360" w:lineRule="auto"/>
        <w:ind w:firstLine="480" w:firstLineChars="200"/>
        <w:rPr>
          <w:rFonts w:eastAsiaTheme="minorEastAsia"/>
          <w:sz w:val="24"/>
          <w:highlight w:val="none"/>
        </w:rPr>
      </w:pPr>
    </w:p>
    <w:p>
      <w:pPr>
        <w:pStyle w:val="4"/>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一、项目基本情况</w:t>
      </w:r>
      <w:bookmarkEnd w:id="3"/>
      <w:bookmarkEnd w:id="4"/>
      <w:bookmarkEnd w:id="5"/>
      <w:bookmarkEnd w:id="6"/>
    </w:p>
    <w:p>
      <w:pPr>
        <w:spacing w:line="360" w:lineRule="auto"/>
        <w:ind w:firstLine="480" w:firstLineChars="200"/>
        <w:rPr>
          <w:rFonts w:eastAsiaTheme="minorEastAsia"/>
          <w:sz w:val="24"/>
          <w:highlight w:val="none"/>
        </w:rPr>
      </w:pPr>
      <w:r>
        <w:rPr>
          <w:rFonts w:eastAsiaTheme="minorEastAsia"/>
          <w:sz w:val="24"/>
          <w:highlight w:val="none"/>
        </w:rPr>
        <w:t>1.项目编号：</w:t>
      </w:r>
      <w:r>
        <w:rPr>
          <w:rFonts w:hint="eastAsia" w:eastAsiaTheme="minorEastAsia"/>
          <w:sz w:val="24"/>
          <w:highlight w:val="none"/>
          <w:u w:val="single"/>
        </w:rPr>
        <w:t>11011325210200021383-XM001</w:t>
      </w:r>
    </w:p>
    <w:p>
      <w:pPr>
        <w:spacing w:line="360" w:lineRule="auto"/>
        <w:ind w:firstLine="480" w:firstLineChars="200"/>
        <w:rPr>
          <w:rFonts w:hint="eastAsia" w:eastAsiaTheme="minorEastAsia"/>
          <w:sz w:val="24"/>
          <w:highlight w:val="none"/>
          <w:lang w:eastAsia="zh-CN"/>
        </w:rPr>
      </w:pPr>
      <w:r>
        <w:rPr>
          <w:rFonts w:eastAsiaTheme="minorEastAsia"/>
          <w:sz w:val="24"/>
          <w:highlight w:val="none"/>
        </w:rPr>
        <w:t>2.项目名称：</w:t>
      </w:r>
      <w:r>
        <w:rPr>
          <w:rFonts w:hint="eastAsia" w:eastAsiaTheme="minorEastAsia"/>
          <w:sz w:val="24"/>
          <w:highlight w:val="none"/>
          <w:lang w:eastAsia="zh-CN"/>
        </w:rPr>
        <w:t>知识产权保护中心顺义分中心运营服务项目</w:t>
      </w:r>
    </w:p>
    <w:p>
      <w:pPr>
        <w:spacing w:line="360" w:lineRule="auto"/>
        <w:ind w:firstLine="480" w:firstLineChars="200"/>
        <w:rPr>
          <w:rFonts w:eastAsiaTheme="minorEastAsia"/>
          <w:sz w:val="24"/>
          <w:highlight w:val="none"/>
        </w:rPr>
      </w:pPr>
      <w:r>
        <w:rPr>
          <w:rFonts w:eastAsiaTheme="minorEastAsia"/>
          <w:sz w:val="24"/>
          <w:highlight w:val="none"/>
        </w:rPr>
        <w:t>3.采购方式：竞争性磋商</w:t>
      </w:r>
    </w:p>
    <w:bookmarkEnd w:id="7"/>
    <w:p>
      <w:pPr>
        <w:spacing w:line="360" w:lineRule="auto"/>
        <w:ind w:firstLine="480" w:firstLineChars="200"/>
        <w:rPr>
          <w:rFonts w:eastAsiaTheme="minorEastAsia"/>
          <w:sz w:val="24"/>
          <w:highlight w:val="none"/>
        </w:rPr>
      </w:pPr>
      <w:r>
        <w:rPr>
          <w:rFonts w:eastAsiaTheme="minorEastAsia"/>
          <w:sz w:val="24"/>
          <w:highlight w:val="none"/>
        </w:rPr>
        <w:t>4.项目预算金额：</w:t>
      </w:r>
      <w:bookmarkStart w:id="8" w:name="OLE_LINK1"/>
      <w:r>
        <w:rPr>
          <w:rFonts w:hint="eastAsia" w:eastAsiaTheme="minorEastAsia"/>
          <w:sz w:val="24"/>
          <w:highlight w:val="none"/>
        </w:rPr>
        <w:t>160.674786</w:t>
      </w:r>
      <w:bookmarkEnd w:id="8"/>
      <w:r>
        <w:rPr>
          <w:rFonts w:eastAsiaTheme="minorEastAsia"/>
          <w:sz w:val="24"/>
          <w:highlight w:val="none"/>
        </w:rPr>
        <w:t>万元、项目最高限价（如有）：</w:t>
      </w:r>
      <w:r>
        <w:rPr>
          <w:rFonts w:hint="eastAsia" w:eastAsiaTheme="minorEastAsia"/>
          <w:sz w:val="24"/>
          <w:highlight w:val="none"/>
        </w:rPr>
        <w:t>160.674786</w:t>
      </w:r>
      <w:r>
        <w:rPr>
          <w:rFonts w:eastAsiaTheme="minorEastAsia"/>
          <w:sz w:val="24"/>
          <w:highlight w:val="none"/>
        </w:rPr>
        <w:t>万元</w:t>
      </w:r>
    </w:p>
    <w:p>
      <w:pPr>
        <w:spacing w:line="360" w:lineRule="auto"/>
        <w:ind w:firstLine="480" w:firstLineChars="200"/>
        <w:rPr>
          <w:rFonts w:eastAsiaTheme="minorEastAsia"/>
          <w:sz w:val="24"/>
          <w:highlight w:val="none"/>
        </w:rPr>
      </w:pPr>
      <w:r>
        <w:rPr>
          <w:rFonts w:eastAsiaTheme="minorEastAsia"/>
          <w:sz w:val="24"/>
          <w:highlight w:val="none"/>
        </w:rPr>
        <w:t>5.采购需求：</w:t>
      </w:r>
    </w:p>
    <w:p>
      <w:pPr>
        <w:spacing w:line="360" w:lineRule="auto"/>
        <w:ind w:firstLine="480" w:firstLineChars="200"/>
        <w:rPr>
          <w:rFonts w:eastAsiaTheme="minorEastAsia"/>
          <w:sz w:val="24"/>
          <w:highlight w:val="none"/>
        </w:rPr>
      </w:pPr>
      <w:r>
        <w:rPr>
          <w:rFonts w:hint="eastAsia" w:eastAsiaTheme="minorEastAsia"/>
          <w:sz w:val="24"/>
          <w:highlight w:val="none"/>
          <w:lang w:val="en-US" w:eastAsia="zh-CN"/>
        </w:rPr>
        <w:t>为北京市知识产权保护中心顺义分中心提供相关运营服务（详见采购需求）</w:t>
      </w:r>
    </w:p>
    <w:p>
      <w:pPr>
        <w:spacing w:line="360" w:lineRule="auto"/>
        <w:ind w:firstLine="480" w:firstLineChars="200"/>
        <w:rPr>
          <w:rFonts w:eastAsiaTheme="minorEastAsia"/>
          <w:sz w:val="24"/>
          <w:highlight w:val="none"/>
          <w:u w:val="single"/>
        </w:rPr>
      </w:pPr>
      <w:r>
        <w:rPr>
          <w:rFonts w:eastAsiaTheme="minorEastAsia"/>
          <w:sz w:val="24"/>
          <w:highlight w:val="none"/>
        </w:rPr>
        <w:t>6.合同履行期限：</w:t>
      </w:r>
      <w:r>
        <w:rPr>
          <w:rFonts w:hint="eastAsia" w:eastAsiaTheme="minorEastAsia"/>
          <w:sz w:val="24"/>
          <w:highlight w:val="none"/>
          <w:lang w:val="en-US" w:eastAsia="zh-CN"/>
        </w:rPr>
        <w:t>自合同签订之日起一年</w:t>
      </w:r>
      <w:r>
        <w:rPr>
          <w:rFonts w:eastAsiaTheme="minorEastAsia"/>
          <w:sz w:val="24"/>
          <w:highlight w:val="none"/>
        </w:rPr>
        <w:t xml:space="preserve"> </w:t>
      </w:r>
    </w:p>
    <w:p>
      <w:pPr>
        <w:spacing w:line="360" w:lineRule="auto"/>
        <w:ind w:firstLine="480" w:firstLineChars="200"/>
        <w:rPr>
          <w:rFonts w:eastAsiaTheme="minorEastAsia"/>
          <w:sz w:val="24"/>
          <w:highlight w:val="none"/>
        </w:rPr>
      </w:pPr>
      <w:r>
        <w:rPr>
          <w:rFonts w:eastAsiaTheme="minorEastAsia"/>
          <w:sz w:val="24"/>
          <w:highlight w:val="none"/>
        </w:rPr>
        <w:t>7.本项目是否接受联合体：</w:t>
      </w:r>
      <w:r>
        <w:rPr>
          <w:rFonts w:eastAsiaTheme="minorEastAsia"/>
          <w:highlight w:val="none"/>
        </w:rPr>
        <w:t>□</w:t>
      </w:r>
      <w:r>
        <w:rPr>
          <w:rFonts w:eastAsiaTheme="minorEastAsia"/>
          <w:sz w:val="24"/>
          <w:highlight w:val="none"/>
        </w:rPr>
        <w:t>是  ■否。</w:t>
      </w:r>
    </w:p>
    <w:p>
      <w:pPr>
        <w:pStyle w:val="4"/>
        <w:spacing w:before="0" w:line="360" w:lineRule="auto"/>
        <w:jc w:val="left"/>
        <w:rPr>
          <w:rFonts w:ascii="Times New Roman" w:hAnsi="Times New Roman" w:eastAsiaTheme="minorEastAsia"/>
          <w:sz w:val="24"/>
          <w:szCs w:val="24"/>
          <w:highlight w:val="none"/>
        </w:rPr>
      </w:pPr>
      <w:bookmarkStart w:id="9" w:name="_Toc35393622"/>
      <w:bookmarkStart w:id="10" w:name="_Toc28359003"/>
      <w:bookmarkStart w:id="11" w:name="_Toc35393791"/>
      <w:bookmarkStart w:id="12" w:name="_Toc28359080"/>
      <w:r>
        <w:rPr>
          <w:rFonts w:ascii="Times New Roman" w:hAnsi="Times New Roman" w:eastAsiaTheme="minorEastAsia"/>
          <w:sz w:val="24"/>
          <w:szCs w:val="24"/>
          <w:highlight w:val="none"/>
        </w:rPr>
        <w:t>二、申请人的资格要求（须同时满足）</w:t>
      </w:r>
      <w:bookmarkEnd w:id="9"/>
      <w:bookmarkEnd w:id="10"/>
      <w:bookmarkEnd w:id="11"/>
      <w:bookmarkEnd w:id="12"/>
    </w:p>
    <w:p>
      <w:pPr>
        <w:spacing w:line="360" w:lineRule="auto"/>
        <w:ind w:firstLine="480" w:firstLineChars="200"/>
        <w:rPr>
          <w:rFonts w:eastAsiaTheme="minorEastAsia"/>
          <w:sz w:val="24"/>
          <w:highlight w:val="none"/>
        </w:rPr>
      </w:pPr>
      <w:r>
        <w:rPr>
          <w:rFonts w:eastAsiaTheme="minorEastAsia"/>
          <w:sz w:val="24"/>
          <w:highlight w:val="none"/>
        </w:rPr>
        <w:t>1.满足《中华人民共和国政府采购法》第二十二条规定；</w:t>
      </w:r>
    </w:p>
    <w:p>
      <w:pPr>
        <w:spacing w:line="360" w:lineRule="auto"/>
        <w:ind w:firstLine="480" w:firstLineChars="200"/>
        <w:rPr>
          <w:rFonts w:eastAsiaTheme="minorEastAsia"/>
          <w:sz w:val="24"/>
          <w:highlight w:val="none"/>
        </w:rPr>
      </w:pPr>
      <w:bookmarkStart w:id="13" w:name="_Toc28359081"/>
      <w:bookmarkStart w:id="14" w:name="_Toc28359004"/>
      <w:r>
        <w:rPr>
          <w:rFonts w:eastAsiaTheme="minorEastAsia"/>
          <w:sz w:val="24"/>
          <w:highlight w:val="none"/>
        </w:rPr>
        <w:t>2.落实政府采购政策需满足的资格要求：</w:t>
      </w:r>
    </w:p>
    <w:p>
      <w:pPr>
        <w:spacing w:line="360" w:lineRule="auto"/>
        <w:ind w:firstLine="480" w:firstLineChars="200"/>
        <w:rPr>
          <w:rFonts w:eastAsiaTheme="minorEastAsia"/>
          <w:sz w:val="24"/>
          <w:highlight w:val="none"/>
        </w:rPr>
      </w:pPr>
      <w:r>
        <w:rPr>
          <w:rFonts w:eastAsiaTheme="minorEastAsia"/>
          <w:sz w:val="24"/>
          <w:highlight w:val="none"/>
        </w:rPr>
        <w:t>2.1 中小企业政策</w:t>
      </w:r>
    </w:p>
    <w:p>
      <w:pPr>
        <w:spacing w:line="360" w:lineRule="auto"/>
        <w:ind w:firstLine="420" w:firstLineChars="200"/>
        <w:rPr>
          <w:rFonts w:eastAsiaTheme="minorEastAsia"/>
          <w:sz w:val="24"/>
          <w:highlight w:val="none"/>
        </w:rPr>
      </w:pPr>
      <w:r>
        <w:rPr>
          <w:rFonts w:eastAsiaTheme="minorEastAsia"/>
          <w:highlight w:val="none"/>
        </w:rPr>
        <w:t>□</w:t>
      </w:r>
      <w:r>
        <w:rPr>
          <w:rFonts w:eastAsiaTheme="minorEastAsia"/>
          <w:sz w:val="24"/>
          <w:highlight w:val="none"/>
        </w:rPr>
        <w:t>本项目不专门面向中小企业预留采购份额。</w:t>
      </w:r>
    </w:p>
    <w:p>
      <w:pPr>
        <w:spacing w:line="360" w:lineRule="auto"/>
        <w:ind w:firstLine="480" w:firstLineChars="200"/>
        <w:rPr>
          <w:rFonts w:eastAsiaTheme="minorEastAsia"/>
          <w:sz w:val="24"/>
          <w:highlight w:val="none"/>
        </w:rPr>
      </w:pPr>
      <w:r>
        <w:rPr>
          <w:rFonts w:eastAsiaTheme="minorEastAsia"/>
          <w:sz w:val="24"/>
          <w:highlight w:val="none"/>
        </w:rPr>
        <w:t xml:space="preserve">■本项目专门面向  </w:t>
      </w:r>
      <w:r>
        <w:rPr>
          <w:rFonts w:eastAsiaTheme="minorEastAsia"/>
          <w:highlight w:val="none"/>
        </w:rPr>
        <w:t>□</w:t>
      </w:r>
      <w:r>
        <w:rPr>
          <w:rFonts w:eastAsiaTheme="minorEastAsia"/>
          <w:sz w:val="24"/>
          <w:highlight w:val="none"/>
        </w:rPr>
        <w:t>中小 ■小微企业  采购。即：提供的货物全部由符合政策要求的小微企业制造、服务全部由符合政策要求的小微企业承接。</w:t>
      </w:r>
    </w:p>
    <w:p>
      <w:pPr>
        <w:spacing w:line="360" w:lineRule="auto"/>
        <w:ind w:firstLine="420" w:firstLineChars="200"/>
        <w:rPr>
          <w:rFonts w:eastAsiaTheme="minorEastAsia"/>
          <w:sz w:val="24"/>
          <w:highlight w:val="none"/>
        </w:rPr>
      </w:pPr>
      <w:r>
        <w:rPr>
          <w:rFonts w:eastAsiaTheme="minorEastAsia"/>
          <w:highlight w:val="none"/>
        </w:rPr>
        <w:t>□</w:t>
      </w:r>
      <w:r>
        <w:rPr>
          <w:rFonts w:eastAsiaTheme="minorEastAsia"/>
          <w:sz w:val="24"/>
          <w:highlight w:val="none"/>
        </w:rPr>
        <w:t>本项目预留部分采购项目预算专门面向中小企业采购。对于预留份额，提供的货物由符合政策要求的中小企业制造、服务由符合政策要求的中小企业承接。预留份额通过以下措施进行：_______</w:t>
      </w:r>
      <w:r>
        <w:rPr>
          <w:rFonts w:hint="eastAsia" w:eastAsiaTheme="minorEastAsia"/>
          <w:sz w:val="24"/>
          <w:highlight w:val="none"/>
          <w:lang w:val="en-US" w:eastAsia="zh-CN"/>
        </w:rPr>
        <w:t>/</w:t>
      </w:r>
      <w:r>
        <w:rPr>
          <w:rFonts w:eastAsiaTheme="minorEastAsia"/>
          <w:sz w:val="24"/>
          <w:highlight w:val="none"/>
        </w:rPr>
        <w:t>____。</w:t>
      </w:r>
    </w:p>
    <w:p>
      <w:pPr>
        <w:spacing w:line="360" w:lineRule="auto"/>
        <w:ind w:firstLine="480" w:firstLineChars="200"/>
        <w:rPr>
          <w:rFonts w:eastAsiaTheme="minorEastAsia"/>
          <w:sz w:val="24"/>
          <w:highlight w:val="none"/>
        </w:rPr>
      </w:pPr>
      <w:r>
        <w:rPr>
          <w:rFonts w:eastAsiaTheme="minorEastAsia"/>
          <w:sz w:val="24"/>
          <w:highlight w:val="none"/>
        </w:rPr>
        <w:t>2.2 其它落实政府采购政策的资格要求（如有）：______</w:t>
      </w:r>
      <w:r>
        <w:rPr>
          <w:rFonts w:hint="eastAsia" w:eastAsiaTheme="minorEastAsia"/>
          <w:sz w:val="24"/>
          <w:highlight w:val="none"/>
          <w:lang w:val="en-US" w:eastAsia="zh-CN"/>
        </w:rPr>
        <w:t>/</w:t>
      </w:r>
      <w:r>
        <w:rPr>
          <w:rFonts w:eastAsiaTheme="minorEastAsia"/>
          <w:sz w:val="24"/>
          <w:highlight w:val="none"/>
        </w:rPr>
        <w:t>_____。</w:t>
      </w:r>
    </w:p>
    <w:p>
      <w:pPr>
        <w:spacing w:line="360" w:lineRule="auto"/>
        <w:ind w:firstLine="480" w:firstLineChars="200"/>
        <w:rPr>
          <w:rFonts w:eastAsiaTheme="minorEastAsia"/>
          <w:i/>
          <w:iCs/>
          <w:sz w:val="24"/>
          <w:highlight w:val="none"/>
          <w:u w:val="single"/>
        </w:rPr>
      </w:pPr>
      <w:r>
        <w:rPr>
          <w:rFonts w:eastAsiaTheme="minorEastAsia"/>
          <w:sz w:val="24"/>
          <w:highlight w:val="none"/>
        </w:rPr>
        <w:t>3.本项目的特定资格要求：</w:t>
      </w:r>
    </w:p>
    <w:p>
      <w:pPr>
        <w:tabs>
          <w:tab w:val="left" w:pos="900"/>
          <w:tab w:val="left" w:pos="1134"/>
          <w:tab w:val="left" w:pos="1589"/>
          <w:tab w:val="left" w:pos="5521"/>
        </w:tabs>
        <w:snapToGrid w:val="0"/>
        <w:spacing w:line="360" w:lineRule="auto"/>
        <w:rPr>
          <w:rFonts w:eastAsiaTheme="minorEastAsia"/>
          <w:sz w:val="24"/>
          <w:highlight w:val="none"/>
        </w:rPr>
      </w:pPr>
      <w:r>
        <w:rPr>
          <w:rFonts w:eastAsiaTheme="minorEastAsia"/>
          <w:sz w:val="24"/>
          <w:highlight w:val="none"/>
        </w:rPr>
        <w:t>3.1本项目是否属于政府购买服务：</w:t>
      </w:r>
    </w:p>
    <w:p>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rFonts w:eastAsiaTheme="minorEastAsia"/>
          <w:highlight w:val="none"/>
        </w:rPr>
        <w:t>□</w:t>
      </w:r>
      <w:r>
        <w:rPr>
          <w:rFonts w:eastAsiaTheme="minorEastAsia"/>
          <w:sz w:val="24"/>
          <w:highlight w:val="none"/>
        </w:rPr>
        <w:t>否</w:t>
      </w:r>
    </w:p>
    <w:p>
      <w:pPr>
        <w:tabs>
          <w:tab w:val="left" w:pos="900"/>
          <w:tab w:val="left" w:pos="1134"/>
          <w:tab w:val="left" w:pos="1589"/>
          <w:tab w:val="left" w:pos="5521"/>
        </w:tabs>
        <w:snapToGrid w:val="0"/>
        <w:spacing w:line="360" w:lineRule="auto"/>
        <w:ind w:left="991" w:leftChars="472" w:firstLine="2"/>
        <w:rPr>
          <w:rFonts w:eastAsiaTheme="minorEastAsia"/>
          <w:sz w:val="24"/>
          <w:highlight w:val="none"/>
        </w:rPr>
      </w:pPr>
      <w:r>
        <w:rPr>
          <w:rFonts w:eastAsiaTheme="minorEastAsia"/>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eastAsiaTheme="minorEastAsia"/>
          <w:sz w:val="24"/>
          <w:highlight w:val="none"/>
          <w:u w:val="single"/>
        </w:rPr>
      </w:pPr>
      <w:r>
        <w:rPr>
          <w:rFonts w:eastAsiaTheme="minorEastAsia"/>
          <w:sz w:val="24"/>
          <w:highlight w:val="none"/>
        </w:rPr>
        <w:t>3.2其他特定资格要求：____</w:t>
      </w:r>
      <w:r>
        <w:rPr>
          <w:rFonts w:hint="eastAsia" w:eastAsiaTheme="minorEastAsia"/>
          <w:sz w:val="24"/>
          <w:highlight w:val="none"/>
          <w:lang w:val="en-US" w:eastAsia="zh-CN"/>
        </w:rPr>
        <w:t>无</w:t>
      </w:r>
      <w:r>
        <w:rPr>
          <w:rFonts w:eastAsiaTheme="minorEastAsia"/>
          <w:sz w:val="24"/>
          <w:highlight w:val="none"/>
        </w:rPr>
        <w:t>______。</w:t>
      </w:r>
    </w:p>
    <w:p>
      <w:pPr>
        <w:spacing w:line="360" w:lineRule="auto"/>
        <w:rPr>
          <w:rFonts w:eastAsiaTheme="minorEastAsia"/>
          <w:i/>
          <w:iCs/>
          <w:sz w:val="24"/>
          <w:highlight w:val="none"/>
          <w:u w:val="single"/>
        </w:rPr>
      </w:pPr>
    </w:p>
    <w:bookmarkEnd w:id="13"/>
    <w:bookmarkEnd w:id="14"/>
    <w:p>
      <w:pPr>
        <w:pStyle w:val="4"/>
        <w:widowControl/>
        <w:spacing w:before="0" w:line="360" w:lineRule="auto"/>
        <w:jc w:val="left"/>
        <w:rPr>
          <w:rFonts w:ascii="Times New Roman" w:hAnsi="Times New Roman" w:eastAsiaTheme="minorEastAsia"/>
          <w:sz w:val="24"/>
          <w:szCs w:val="24"/>
          <w:highlight w:val="none"/>
        </w:rPr>
      </w:pPr>
      <w:bookmarkStart w:id="15" w:name="_Toc35393792"/>
      <w:bookmarkStart w:id="16" w:name="_Toc35393623"/>
      <w:r>
        <w:rPr>
          <w:rFonts w:ascii="Times New Roman" w:hAnsi="Times New Roman" w:eastAsiaTheme="minorEastAsia"/>
          <w:sz w:val="24"/>
          <w:szCs w:val="24"/>
          <w:highlight w:val="none"/>
        </w:rPr>
        <w:t>三、获取采购文件</w:t>
      </w:r>
      <w:bookmarkEnd w:id="15"/>
      <w:bookmarkEnd w:id="16"/>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1.时间：</w:t>
      </w:r>
      <w:r>
        <w:rPr>
          <w:rFonts w:hint="eastAsia" w:eastAsiaTheme="minorEastAsia"/>
          <w:sz w:val="24"/>
          <w:highlight w:val="none"/>
          <w:lang w:val="en-US" w:eastAsia="zh-CN" w:bidi="ar"/>
        </w:rPr>
        <w:t>2025</w:t>
      </w:r>
      <w:r>
        <w:rPr>
          <w:rFonts w:eastAsiaTheme="minorEastAsia"/>
          <w:sz w:val="24"/>
          <w:highlight w:val="none"/>
          <w:lang w:bidi="ar"/>
        </w:rPr>
        <w:t>年</w:t>
      </w:r>
      <w:r>
        <w:rPr>
          <w:rFonts w:hint="eastAsia" w:eastAsiaTheme="minorEastAsia"/>
          <w:sz w:val="24"/>
          <w:highlight w:val="none"/>
          <w:lang w:val="en-US" w:eastAsia="zh-CN"/>
        </w:rPr>
        <w:t>4</w:t>
      </w:r>
      <w:r>
        <w:rPr>
          <w:rFonts w:eastAsiaTheme="minorEastAsia"/>
          <w:sz w:val="24"/>
          <w:highlight w:val="none"/>
          <w:lang w:bidi="ar"/>
        </w:rPr>
        <w:t>月</w:t>
      </w:r>
      <w:r>
        <w:rPr>
          <w:rFonts w:hint="eastAsia" w:eastAsiaTheme="minorEastAsia"/>
          <w:sz w:val="24"/>
          <w:highlight w:val="none"/>
          <w:lang w:val="en-US" w:eastAsia="zh-CN"/>
        </w:rPr>
        <w:t>23</w:t>
      </w:r>
      <w:r>
        <w:rPr>
          <w:rFonts w:eastAsiaTheme="minorEastAsia"/>
          <w:sz w:val="24"/>
          <w:highlight w:val="none"/>
          <w:lang w:bidi="ar"/>
        </w:rPr>
        <w:t>日至</w:t>
      </w:r>
      <w:r>
        <w:rPr>
          <w:rFonts w:hint="eastAsia" w:eastAsiaTheme="minorEastAsia"/>
          <w:sz w:val="24"/>
          <w:highlight w:val="none"/>
          <w:lang w:val="en-US" w:eastAsia="zh-CN"/>
        </w:rPr>
        <w:t>2025</w:t>
      </w:r>
      <w:r>
        <w:rPr>
          <w:rFonts w:eastAsiaTheme="minorEastAsia"/>
          <w:sz w:val="24"/>
          <w:highlight w:val="none"/>
          <w:lang w:bidi="ar"/>
        </w:rPr>
        <w:t>年</w:t>
      </w:r>
      <w:r>
        <w:rPr>
          <w:rFonts w:hint="eastAsia" w:eastAsiaTheme="minorEastAsia"/>
          <w:sz w:val="24"/>
          <w:highlight w:val="none"/>
          <w:lang w:val="en-US" w:eastAsia="zh-CN"/>
        </w:rPr>
        <w:t>4</w:t>
      </w:r>
      <w:r>
        <w:rPr>
          <w:rFonts w:eastAsiaTheme="minorEastAsia"/>
          <w:sz w:val="24"/>
          <w:highlight w:val="none"/>
          <w:lang w:bidi="ar"/>
        </w:rPr>
        <w:t>月</w:t>
      </w:r>
      <w:r>
        <w:rPr>
          <w:rFonts w:hint="eastAsia" w:eastAsiaTheme="minorEastAsia"/>
          <w:sz w:val="24"/>
          <w:highlight w:val="none"/>
          <w:lang w:val="en-US" w:eastAsia="zh-CN"/>
        </w:rPr>
        <w:t>29</w:t>
      </w:r>
      <w:r>
        <w:rPr>
          <w:rFonts w:eastAsiaTheme="minorEastAsia"/>
          <w:sz w:val="24"/>
          <w:highlight w:val="none"/>
          <w:lang w:bidi="ar"/>
        </w:rPr>
        <w:t>日，每天上午</w:t>
      </w:r>
      <w:r>
        <w:rPr>
          <w:rFonts w:hint="eastAsia" w:eastAsiaTheme="minorEastAsia"/>
          <w:sz w:val="24"/>
          <w:highlight w:val="none"/>
          <w:lang w:val="en-US" w:eastAsia="zh-CN"/>
        </w:rPr>
        <w:t>0:00</w:t>
      </w:r>
      <w:r>
        <w:rPr>
          <w:rFonts w:eastAsiaTheme="minorEastAsia"/>
          <w:sz w:val="24"/>
          <w:highlight w:val="none"/>
          <w:lang w:bidi="ar"/>
        </w:rPr>
        <w:t>至</w:t>
      </w:r>
      <w:r>
        <w:rPr>
          <w:rFonts w:hint="eastAsia" w:eastAsiaTheme="minorEastAsia"/>
          <w:sz w:val="24"/>
          <w:highlight w:val="none"/>
          <w:lang w:val="en-US" w:eastAsia="zh-CN"/>
        </w:rPr>
        <w:t>12:00</w:t>
      </w:r>
      <w:r>
        <w:rPr>
          <w:rFonts w:eastAsiaTheme="minorEastAsia"/>
          <w:sz w:val="24"/>
          <w:highlight w:val="none"/>
          <w:lang w:bidi="ar"/>
        </w:rPr>
        <w:t>，下午</w:t>
      </w:r>
      <w:r>
        <w:rPr>
          <w:rFonts w:hint="eastAsia" w:eastAsiaTheme="minorEastAsia"/>
          <w:sz w:val="24"/>
          <w:highlight w:val="none"/>
          <w:lang w:val="en-US" w:eastAsia="zh-CN"/>
        </w:rPr>
        <w:t>12:00</w:t>
      </w:r>
      <w:r>
        <w:rPr>
          <w:rFonts w:eastAsiaTheme="minorEastAsia"/>
          <w:sz w:val="24"/>
          <w:highlight w:val="none"/>
          <w:lang w:bidi="ar"/>
        </w:rPr>
        <w:t>至</w:t>
      </w:r>
      <w:r>
        <w:rPr>
          <w:rFonts w:hint="eastAsia" w:eastAsiaTheme="minorEastAsia"/>
          <w:sz w:val="24"/>
          <w:highlight w:val="none"/>
          <w:lang w:val="en-US" w:eastAsia="zh-CN"/>
        </w:rPr>
        <w:t>24：00</w:t>
      </w:r>
      <w:r>
        <w:rPr>
          <w:rFonts w:eastAsiaTheme="minorEastAsia"/>
          <w:sz w:val="24"/>
          <w:highlight w:val="none"/>
          <w:lang w:bidi="ar"/>
        </w:rPr>
        <w:t>（北京时间，法定节假日除外）。</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2.地点：北京市政府采购电子交易平台</w:t>
      </w:r>
    </w:p>
    <w:p>
      <w:pPr>
        <w:widowControl/>
        <w:adjustRightInd w:val="0"/>
        <w:snapToGrid w:val="0"/>
        <w:spacing w:line="360" w:lineRule="auto"/>
        <w:ind w:firstLine="480" w:firstLineChars="200"/>
        <w:jc w:val="left"/>
        <w:rPr>
          <w:rFonts w:eastAsiaTheme="minorEastAsia"/>
          <w:sz w:val="24"/>
          <w:highlight w:val="none"/>
          <w:lang w:bidi="ar"/>
        </w:rPr>
      </w:pPr>
      <w:r>
        <w:rPr>
          <w:rFonts w:eastAsiaTheme="minorEastAsia"/>
          <w:sz w:val="24"/>
          <w:highlight w:val="none"/>
          <w:lang w:bidi="ar"/>
        </w:rPr>
        <w:t>3.方式：</w:t>
      </w:r>
      <w:bookmarkStart w:id="17" w:name="OLE_LINK3"/>
      <w:r>
        <w:rPr>
          <w:rFonts w:eastAsiaTheme="minorEastAsia"/>
          <w:sz w:val="24"/>
          <w:highlight w:val="none"/>
          <w:lang w:bidi="ar"/>
        </w:rPr>
        <w:t>供应商使用CA数字证书</w:t>
      </w:r>
      <w:r>
        <w:rPr>
          <w:sz w:val="24"/>
          <w:highlight w:val="none"/>
          <w:lang w:bidi="ar"/>
        </w:rPr>
        <w:t>或电子营业执照</w:t>
      </w:r>
      <w:r>
        <w:rPr>
          <w:rFonts w:eastAsiaTheme="minorEastAsia"/>
          <w:sz w:val="24"/>
          <w:highlight w:val="none"/>
          <w:lang w:bidi="ar"/>
        </w:rPr>
        <w:t>登录北京市政府采购电子交易平台（http://zbcg-bjzc.zhongcy.com/bjczj-portal-site/index.html#/home）获取电子版竞争性磋商文件。</w:t>
      </w:r>
    </w:p>
    <w:bookmarkEnd w:id="17"/>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4.售价：0元。</w:t>
      </w:r>
    </w:p>
    <w:p>
      <w:pPr>
        <w:pStyle w:val="4"/>
        <w:widowControl/>
        <w:spacing w:before="0" w:line="360" w:lineRule="auto"/>
        <w:jc w:val="left"/>
        <w:rPr>
          <w:rFonts w:ascii="Times New Roman" w:hAnsi="Times New Roman" w:eastAsiaTheme="minorEastAsia"/>
          <w:sz w:val="24"/>
          <w:szCs w:val="24"/>
          <w:highlight w:val="none"/>
        </w:rPr>
      </w:pPr>
      <w:bookmarkStart w:id="18" w:name="_Toc35393793"/>
      <w:bookmarkStart w:id="19" w:name="_Toc28359082"/>
      <w:bookmarkStart w:id="20" w:name="_Toc28359005"/>
      <w:bookmarkStart w:id="21" w:name="_Toc35393624"/>
      <w:r>
        <w:rPr>
          <w:rFonts w:ascii="Times New Roman" w:hAnsi="Times New Roman" w:eastAsiaTheme="minorEastAsia"/>
          <w:sz w:val="24"/>
          <w:szCs w:val="24"/>
          <w:highlight w:val="none"/>
        </w:rPr>
        <w:t>四、</w:t>
      </w:r>
      <w:bookmarkEnd w:id="18"/>
      <w:bookmarkEnd w:id="19"/>
      <w:bookmarkEnd w:id="20"/>
      <w:bookmarkEnd w:id="21"/>
      <w:r>
        <w:rPr>
          <w:rFonts w:ascii="Times New Roman" w:hAnsi="Times New Roman" w:eastAsiaTheme="minorEastAsia"/>
          <w:sz w:val="24"/>
          <w:szCs w:val="24"/>
          <w:highlight w:val="none"/>
        </w:rPr>
        <w:t>响应文件提交</w:t>
      </w:r>
    </w:p>
    <w:p>
      <w:pPr>
        <w:spacing w:line="360" w:lineRule="auto"/>
        <w:ind w:firstLine="480" w:firstLineChars="200"/>
        <w:rPr>
          <w:rFonts w:eastAsiaTheme="minorEastAsia"/>
          <w:bCs/>
          <w:sz w:val="24"/>
          <w:highlight w:val="none"/>
          <w:u w:val="single"/>
        </w:rPr>
      </w:pPr>
      <w:r>
        <w:rPr>
          <w:rFonts w:eastAsiaTheme="minorEastAsia"/>
          <w:sz w:val="24"/>
          <w:highlight w:val="none"/>
          <w:lang w:bidi="ar"/>
        </w:rPr>
        <w:t>截止时间：</w:t>
      </w:r>
      <w:r>
        <w:rPr>
          <w:rFonts w:hint="eastAsia" w:eastAsiaTheme="minorEastAsia"/>
          <w:sz w:val="24"/>
          <w:highlight w:val="none"/>
          <w:lang w:val="en-US" w:eastAsia="zh-CN" w:bidi="ar"/>
        </w:rPr>
        <w:t>2025</w:t>
      </w:r>
      <w:r>
        <w:rPr>
          <w:rFonts w:eastAsiaTheme="minorEastAsia"/>
          <w:sz w:val="24"/>
          <w:highlight w:val="none"/>
          <w:lang w:bidi="ar"/>
        </w:rPr>
        <w:t>年</w:t>
      </w:r>
      <w:r>
        <w:rPr>
          <w:rFonts w:hint="eastAsia" w:eastAsiaTheme="minorEastAsia"/>
          <w:sz w:val="24"/>
          <w:highlight w:val="none"/>
          <w:lang w:val="en-US" w:eastAsia="zh-CN"/>
        </w:rPr>
        <w:t>5</w:t>
      </w:r>
      <w:r>
        <w:rPr>
          <w:rFonts w:eastAsiaTheme="minorEastAsia"/>
          <w:sz w:val="24"/>
          <w:highlight w:val="none"/>
          <w:lang w:bidi="ar"/>
        </w:rPr>
        <w:t>月</w:t>
      </w:r>
      <w:r>
        <w:rPr>
          <w:rFonts w:hint="eastAsia" w:eastAsiaTheme="minorEastAsia"/>
          <w:sz w:val="24"/>
          <w:highlight w:val="none"/>
          <w:lang w:val="en-US" w:eastAsia="zh-CN"/>
        </w:rPr>
        <w:t>7</w:t>
      </w:r>
      <w:r>
        <w:rPr>
          <w:rFonts w:eastAsiaTheme="minorEastAsia"/>
          <w:sz w:val="24"/>
          <w:highlight w:val="none"/>
          <w:lang w:bidi="ar"/>
        </w:rPr>
        <w:t>日</w:t>
      </w:r>
      <w:r>
        <w:rPr>
          <w:rFonts w:hint="eastAsia" w:eastAsiaTheme="minorEastAsia"/>
          <w:sz w:val="24"/>
          <w:highlight w:val="none"/>
          <w:lang w:val="en-US" w:eastAsia="zh-CN"/>
        </w:rPr>
        <w:t>9</w:t>
      </w:r>
      <w:r>
        <w:rPr>
          <w:rFonts w:eastAsiaTheme="minorEastAsia"/>
          <w:sz w:val="24"/>
          <w:highlight w:val="none"/>
          <w:lang w:bidi="ar"/>
        </w:rPr>
        <w:t>点</w:t>
      </w:r>
      <w:r>
        <w:rPr>
          <w:rFonts w:hint="eastAsia" w:eastAsiaTheme="minorEastAsia"/>
          <w:sz w:val="24"/>
          <w:highlight w:val="none"/>
          <w:lang w:val="en-US" w:eastAsia="zh-CN"/>
        </w:rPr>
        <w:t>30</w:t>
      </w:r>
      <w:r>
        <w:rPr>
          <w:rFonts w:eastAsiaTheme="minorEastAsia"/>
          <w:sz w:val="24"/>
          <w:highlight w:val="none"/>
          <w:lang w:bidi="ar"/>
        </w:rPr>
        <w:t>分</w:t>
      </w:r>
      <w:r>
        <w:rPr>
          <w:rFonts w:eastAsiaTheme="minorEastAsia"/>
          <w:bCs/>
          <w:sz w:val="24"/>
          <w:highlight w:val="none"/>
          <w:lang w:bidi="ar"/>
        </w:rPr>
        <w:t>（北京时间）</w:t>
      </w:r>
      <w:r>
        <w:rPr>
          <w:rFonts w:eastAsiaTheme="minorEastAsia"/>
          <w:iCs/>
          <w:sz w:val="24"/>
          <w:highlight w:val="none"/>
          <w:lang w:bidi="ar"/>
        </w:rPr>
        <w:t>。</w:t>
      </w:r>
    </w:p>
    <w:p>
      <w:pPr>
        <w:spacing w:line="360" w:lineRule="auto"/>
        <w:ind w:firstLine="480" w:firstLineChars="200"/>
        <w:rPr>
          <w:rFonts w:eastAsiaTheme="minorEastAsia"/>
          <w:sz w:val="24"/>
          <w:highlight w:val="none"/>
          <w:lang w:val="zh-TW" w:bidi="ar"/>
        </w:rPr>
      </w:pPr>
      <w:r>
        <w:rPr>
          <w:rFonts w:eastAsiaTheme="minorEastAsia"/>
          <w:sz w:val="24"/>
          <w:highlight w:val="none"/>
          <w:lang w:bidi="ar"/>
        </w:rPr>
        <w:t>地点</w:t>
      </w:r>
      <w:r>
        <w:rPr>
          <w:rFonts w:hint="eastAsia" w:eastAsiaTheme="minorEastAsia"/>
          <w:sz w:val="24"/>
          <w:highlight w:val="none"/>
          <w:lang w:eastAsia="zh-CN" w:bidi="ar"/>
        </w:rPr>
        <w:t>：</w:t>
      </w:r>
      <w:bookmarkStart w:id="22" w:name="OLE_LINK4"/>
      <w:r>
        <w:rPr>
          <w:rFonts w:hint="eastAsia" w:eastAsiaTheme="minorEastAsia"/>
          <w:sz w:val="24"/>
          <w:highlight w:val="none"/>
          <w:lang w:bidi="ar"/>
        </w:rPr>
        <w:t>北京市政府采购电子交易平台</w:t>
      </w:r>
      <w:r>
        <w:rPr>
          <w:rFonts w:eastAsiaTheme="minorEastAsia"/>
          <w:sz w:val="24"/>
          <w:highlight w:val="none"/>
          <w:lang w:val="zh-TW" w:bidi="ar"/>
        </w:rPr>
        <w:t>。</w:t>
      </w:r>
      <w:bookmarkEnd w:id="22"/>
    </w:p>
    <w:p>
      <w:pPr>
        <w:pStyle w:val="4"/>
        <w:spacing w:before="0" w:line="360" w:lineRule="auto"/>
        <w:jc w:val="left"/>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五、开启</w:t>
      </w:r>
    </w:p>
    <w:p>
      <w:pPr>
        <w:spacing w:line="360" w:lineRule="auto"/>
        <w:ind w:firstLine="480" w:firstLineChars="200"/>
        <w:rPr>
          <w:rFonts w:eastAsiaTheme="minorEastAsia"/>
          <w:bCs/>
          <w:sz w:val="24"/>
          <w:highlight w:val="none"/>
          <w:u w:val="single"/>
        </w:rPr>
      </w:pPr>
      <w:r>
        <w:rPr>
          <w:rFonts w:eastAsiaTheme="minorEastAsia"/>
          <w:sz w:val="24"/>
          <w:highlight w:val="none"/>
          <w:lang w:bidi="ar"/>
        </w:rPr>
        <w:t>时间：</w:t>
      </w:r>
      <w:r>
        <w:rPr>
          <w:rFonts w:hint="eastAsia" w:eastAsiaTheme="minorEastAsia"/>
          <w:sz w:val="24"/>
          <w:highlight w:val="none"/>
          <w:lang w:val="en-US" w:eastAsia="zh-CN"/>
        </w:rPr>
        <w:t>2025</w:t>
      </w:r>
      <w:r>
        <w:rPr>
          <w:rFonts w:eastAsiaTheme="minorEastAsia"/>
          <w:sz w:val="24"/>
          <w:highlight w:val="none"/>
          <w:lang w:bidi="ar"/>
        </w:rPr>
        <w:t>年</w:t>
      </w:r>
      <w:r>
        <w:rPr>
          <w:rFonts w:hint="eastAsia" w:eastAsiaTheme="minorEastAsia"/>
          <w:sz w:val="24"/>
          <w:highlight w:val="none"/>
          <w:lang w:val="en-US" w:eastAsia="zh-CN"/>
        </w:rPr>
        <w:t>5</w:t>
      </w:r>
      <w:r>
        <w:rPr>
          <w:rFonts w:eastAsiaTheme="minorEastAsia"/>
          <w:sz w:val="24"/>
          <w:highlight w:val="none"/>
          <w:lang w:bidi="ar"/>
        </w:rPr>
        <w:t>月</w:t>
      </w:r>
      <w:r>
        <w:rPr>
          <w:rFonts w:hint="eastAsia" w:eastAsiaTheme="minorEastAsia"/>
          <w:sz w:val="24"/>
          <w:highlight w:val="none"/>
          <w:lang w:val="en-US" w:eastAsia="zh-CN"/>
        </w:rPr>
        <w:t>7</w:t>
      </w:r>
      <w:r>
        <w:rPr>
          <w:rFonts w:eastAsiaTheme="minorEastAsia"/>
          <w:sz w:val="24"/>
          <w:highlight w:val="none"/>
          <w:lang w:bidi="ar"/>
        </w:rPr>
        <w:t>日</w:t>
      </w:r>
      <w:r>
        <w:rPr>
          <w:rFonts w:hint="eastAsia" w:eastAsiaTheme="minorEastAsia"/>
          <w:sz w:val="24"/>
          <w:highlight w:val="none"/>
          <w:lang w:val="en-US" w:eastAsia="zh-CN"/>
        </w:rPr>
        <w:t>9</w:t>
      </w:r>
      <w:r>
        <w:rPr>
          <w:rFonts w:eastAsiaTheme="minorEastAsia"/>
          <w:sz w:val="24"/>
          <w:highlight w:val="none"/>
          <w:lang w:bidi="ar"/>
        </w:rPr>
        <w:t>点</w:t>
      </w:r>
      <w:r>
        <w:rPr>
          <w:rFonts w:hint="eastAsia" w:eastAsiaTheme="minorEastAsia"/>
          <w:sz w:val="24"/>
          <w:highlight w:val="none"/>
          <w:lang w:val="en-US" w:eastAsia="zh-CN"/>
        </w:rPr>
        <w:t>30</w:t>
      </w:r>
      <w:r>
        <w:rPr>
          <w:rFonts w:eastAsiaTheme="minorEastAsia"/>
          <w:sz w:val="24"/>
          <w:highlight w:val="none"/>
          <w:lang w:bidi="ar"/>
        </w:rPr>
        <w:t>分</w:t>
      </w:r>
      <w:r>
        <w:rPr>
          <w:rFonts w:eastAsiaTheme="minorEastAsia"/>
          <w:bCs/>
          <w:sz w:val="24"/>
          <w:highlight w:val="none"/>
          <w:lang w:bidi="ar"/>
        </w:rPr>
        <w:t>（北京时间）</w:t>
      </w:r>
      <w:r>
        <w:rPr>
          <w:rFonts w:eastAsiaTheme="minorEastAsia"/>
          <w:iCs/>
          <w:sz w:val="24"/>
          <w:highlight w:val="none"/>
          <w:lang w:bidi="ar"/>
        </w:rPr>
        <w:t>。</w:t>
      </w:r>
    </w:p>
    <w:p>
      <w:pPr>
        <w:spacing w:line="360" w:lineRule="auto"/>
        <w:ind w:firstLine="480" w:firstLineChars="200"/>
        <w:rPr>
          <w:rFonts w:eastAsiaTheme="minorEastAsia"/>
          <w:bCs/>
          <w:sz w:val="24"/>
          <w:highlight w:val="none"/>
          <w:u w:val="single"/>
        </w:rPr>
      </w:pPr>
      <w:r>
        <w:rPr>
          <w:rFonts w:eastAsiaTheme="minorEastAsia"/>
          <w:sz w:val="24"/>
          <w:highlight w:val="none"/>
          <w:lang w:bidi="ar"/>
        </w:rPr>
        <w:t>地点：</w:t>
      </w:r>
      <w:r>
        <w:rPr>
          <w:rFonts w:hint="eastAsia" w:eastAsiaTheme="minorEastAsia"/>
          <w:sz w:val="24"/>
          <w:highlight w:val="none"/>
          <w:u w:val="single"/>
        </w:rPr>
        <w:t>北京市顺义区复兴东街3号院顺义区政务服务中心6号电梯厅二层</w:t>
      </w:r>
      <w:r>
        <w:rPr>
          <w:rFonts w:hint="eastAsia" w:eastAsiaTheme="minorEastAsia"/>
          <w:sz w:val="24"/>
          <w:highlight w:val="none"/>
          <w:u w:val="single"/>
          <w:lang w:val="en-US" w:eastAsia="zh-CN"/>
        </w:rPr>
        <w:t>竞</w:t>
      </w:r>
      <w:r>
        <w:rPr>
          <w:rFonts w:hint="eastAsia" w:eastAsiaTheme="minorEastAsia"/>
          <w:sz w:val="24"/>
          <w:highlight w:val="none"/>
          <w:u w:val="single"/>
        </w:rPr>
        <w:t>标室（具体标室号开标当天见一层大屏幕）</w:t>
      </w:r>
      <w:r>
        <w:rPr>
          <w:rFonts w:eastAsiaTheme="minorEastAsia"/>
          <w:sz w:val="24"/>
          <w:highlight w:val="none"/>
          <w:u w:val="single"/>
          <w:lang w:val="zh-TW" w:bidi="ar"/>
        </w:rPr>
        <w:t>。</w:t>
      </w:r>
    </w:p>
    <w:p>
      <w:pPr>
        <w:pStyle w:val="4"/>
        <w:spacing w:before="0" w:line="360" w:lineRule="auto"/>
        <w:jc w:val="left"/>
        <w:rPr>
          <w:rFonts w:ascii="Times New Roman" w:hAnsi="Times New Roman" w:eastAsiaTheme="minorEastAsia"/>
          <w:sz w:val="24"/>
          <w:szCs w:val="24"/>
          <w:highlight w:val="none"/>
        </w:rPr>
      </w:pPr>
      <w:bookmarkStart w:id="23" w:name="_Toc28359084"/>
      <w:bookmarkStart w:id="24" w:name="_Toc35393794"/>
      <w:bookmarkStart w:id="25" w:name="_Toc28359007"/>
      <w:bookmarkStart w:id="26" w:name="_Toc35393625"/>
      <w:r>
        <w:rPr>
          <w:rFonts w:ascii="Times New Roman" w:hAnsi="Times New Roman" w:eastAsiaTheme="minorEastAsia"/>
          <w:sz w:val="24"/>
          <w:szCs w:val="24"/>
          <w:highlight w:val="none"/>
        </w:rPr>
        <w:t>六、公告期限</w:t>
      </w:r>
      <w:bookmarkEnd w:id="23"/>
      <w:bookmarkEnd w:id="24"/>
      <w:bookmarkEnd w:id="25"/>
      <w:bookmarkEnd w:id="26"/>
    </w:p>
    <w:p>
      <w:pPr>
        <w:spacing w:line="360" w:lineRule="auto"/>
        <w:ind w:firstLine="480" w:firstLineChars="200"/>
        <w:rPr>
          <w:rFonts w:eastAsiaTheme="minorEastAsia"/>
          <w:kern w:val="0"/>
          <w:sz w:val="24"/>
          <w:highlight w:val="none"/>
        </w:rPr>
      </w:pPr>
      <w:r>
        <w:rPr>
          <w:rFonts w:eastAsiaTheme="minorEastAsia"/>
          <w:kern w:val="0"/>
          <w:sz w:val="24"/>
          <w:highlight w:val="none"/>
        </w:rPr>
        <w:t>自本公告发布之日起3个工作日。</w:t>
      </w:r>
    </w:p>
    <w:p>
      <w:pPr>
        <w:pStyle w:val="4"/>
        <w:spacing w:before="0" w:line="360" w:lineRule="auto"/>
        <w:jc w:val="left"/>
        <w:rPr>
          <w:rFonts w:ascii="Times New Roman" w:hAnsi="Times New Roman" w:eastAsiaTheme="minorEastAsia"/>
          <w:sz w:val="24"/>
          <w:szCs w:val="24"/>
          <w:highlight w:val="none"/>
        </w:rPr>
      </w:pPr>
      <w:bookmarkStart w:id="27" w:name="_Toc35393626"/>
      <w:bookmarkStart w:id="28" w:name="_Toc35393795"/>
      <w:r>
        <w:rPr>
          <w:rFonts w:ascii="Times New Roman" w:hAnsi="Times New Roman" w:eastAsiaTheme="minorEastAsia"/>
          <w:sz w:val="24"/>
          <w:szCs w:val="24"/>
          <w:highlight w:val="none"/>
        </w:rPr>
        <w:t>七、其他补充事宜</w:t>
      </w:r>
      <w:bookmarkEnd w:id="27"/>
      <w:bookmarkEnd w:id="28"/>
    </w:p>
    <w:p>
      <w:pPr>
        <w:spacing w:line="360" w:lineRule="auto"/>
        <w:ind w:firstLine="480" w:firstLineChars="200"/>
        <w:rPr>
          <w:rFonts w:eastAsiaTheme="minorEastAsia"/>
          <w:sz w:val="24"/>
          <w:highlight w:val="none"/>
        </w:rPr>
      </w:pPr>
      <w:bookmarkStart w:id="29" w:name="OLE_LINK5"/>
      <w:r>
        <w:rPr>
          <w:rFonts w:eastAsiaTheme="minorEastAsia"/>
          <w:sz w:val="24"/>
          <w:highlight w:val="none"/>
        </w:rPr>
        <w:t>1.本项目需要落实的政府采购政策：</w:t>
      </w:r>
      <w:r>
        <w:rPr>
          <w:rFonts w:hint="eastAsia"/>
          <w:sz w:val="24"/>
          <w:highlight w:val="none"/>
          <w:lang w:bidi="ar"/>
        </w:rPr>
        <w:t>支持节能产品、环境标志产品、促进中小企业发展、支持监狱企业发展、促进残疾人就业等</w:t>
      </w:r>
      <w:r>
        <w:rPr>
          <w:rFonts w:eastAsiaTheme="minorEastAsia"/>
          <w:sz w:val="24"/>
          <w:highlight w:val="none"/>
          <w:lang w:bidi="ar"/>
        </w:rPr>
        <w:t>。</w:t>
      </w:r>
    </w:p>
    <w:p>
      <w:pPr>
        <w:spacing w:line="360" w:lineRule="auto"/>
        <w:ind w:firstLine="480" w:firstLineChars="200"/>
        <w:rPr>
          <w:rFonts w:eastAsiaTheme="minorEastAsia"/>
          <w:sz w:val="24"/>
          <w:highlight w:val="none"/>
        </w:rPr>
      </w:pPr>
      <w:r>
        <w:rPr>
          <w:rFonts w:eastAsiaTheme="minorEastAsia"/>
          <w:sz w:val="24"/>
          <w:highlight w:val="none"/>
        </w:rPr>
        <w:t>2.本项目的采购年限为</w:t>
      </w:r>
      <w:r>
        <w:rPr>
          <w:rFonts w:hint="eastAsia" w:eastAsiaTheme="minorEastAsia"/>
          <w:sz w:val="24"/>
          <w:highlight w:val="none"/>
          <w:u w:val="single"/>
          <w:lang w:val="en-US" w:eastAsia="zh-CN"/>
        </w:rPr>
        <w:t>1</w:t>
      </w:r>
      <w:r>
        <w:rPr>
          <w:rFonts w:eastAsiaTheme="minorEastAsia"/>
          <w:sz w:val="24"/>
          <w:highlight w:val="none"/>
        </w:rPr>
        <w:t>年。</w:t>
      </w:r>
    </w:p>
    <w:p>
      <w:pPr>
        <w:widowControl/>
        <w:adjustRightInd w:val="0"/>
        <w:snapToGrid w:val="0"/>
        <w:spacing w:line="360" w:lineRule="auto"/>
        <w:ind w:firstLine="480" w:firstLineChars="200"/>
        <w:jc w:val="left"/>
        <w:rPr>
          <w:rFonts w:eastAsiaTheme="minorEastAsia"/>
          <w:bCs/>
          <w:sz w:val="24"/>
          <w:highlight w:val="none"/>
          <w:lang w:bidi="ar"/>
        </w:rPr>
      </w:pPr>
      <w:r>
        <w:rPr>
          <w:rFonts w:eastAsiaTheme="minorEastAsia"/>
          <w:sz w:val="24"/>
          <w:highlight w:val="none"/>
          <w:lang w:bidi="ar"/>
        </w:rPr>
        <w:t>3.本项目采用全流程电子化采购方式，请供应商认真学习北京市政府采购电子交易平台发布的相关操作手册</w:t>
      </w:r>
      <w:r>
        <w:rPr>
          <w:sz w:val="24"/>
          <w:highlight w:val="none"/>
          <w:lang w:bidi="ar"/>
        </w:rPr>
        <w:t>（供应商可在交易平台下载相关手册）</w:t>
      </w:r>
      <w:r>
        <w:rPr>
          <w:rFonts w:eastAsiaTheme="minorEastAsia"/>
          <w:sz w:val="24"/>
          <w:highlight w:val="none"/>
          <w:lang w:bidi="ar"/>
        </w:rPr>
        <w:t>，办理CA数字证书</w:t>
      </w:r>
      <w:r>
        <w:rPr>
          <w:sz w:val="24"/>
          <w:highlight w:val="none"/>
          <w:lang w:bidi="ar"/>
        </w:rPr>
        <w:t>或电子营业执照</w:t>
      </w:r>
      <w:r>
        <w:rPr>
          <w:rFonts w:eastAsiaTheme="minorEastAsia"/>
          <w:sz w:val="24"/>
          <w:highlight w:val="none"/>
          <w:lang w:bidi="ar"/>
        </w:rPr>
        <w:t>、进行北京市政府采购电子交易平台注册绑定，并认真核实</w:t>
      </w:r>
      <w:r>
        <w:rPr>
          <w:rFonts w:eastAsiaTheme="minorEastAsia"/>
          <w:bCs/>
          <w:sz w:val="24"/>
          <w:highlight w:val="none"/>
          <w:lang w:bidi="ar"/>
        </w:rPr>
        <w:t>CA数字证书</w:t>
      </w:r>
      <w:r>
        <w:rPr>
          <w:sz w:val="24"/>
          <w:highlight w:val="none"/>
          <w:lang w:bidi="ar"/>
        </w:rPr>
        <w:t>或电子营业执照</w:t>
      </w:r>
      <w:r>
        <w:rPr>
          <w:rFonts w:eastAsiaTheme="minorEastAsia"/>
          <w:bCs/>
          <w:sz w:val="24"/>
          <w:highlight w:val="none"/>
          <w:lang w:bidi="ar"/>
        </w:rPr>
        <w:t>情况确认是否符合本项目电子化采购流程要求。</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CA数字证书服务热线 010-58511086</w:t>
      </w:r>
    </w:p>
    <w:p>
      <w:pPr>
        <w:adjustRightInd w:val="0"/>
        <w:snapToGrid w:val="0"/>
        <w:spacing w:line="360" w:lineRule="auto"/>
        <w:ind w:firstLine="480" w:firstLineChars="200"/>
        <w:rPr>
          <w:sz w:val="24"/>
          <w:highlight w:val="none"/>
        </w:rPr>
      </w:pPr>
      <w:r>
        <w:rPr>
          <w:sz w:val="24"/>
          <w:highlight w:val="none"/>
          <w:lang w:bidi="ar"/>
        </w:rPr>
        <w:t>电子营业执照服务热线 400-699-7000</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 xml:space="preserve">技术支持服务热线    010-86483801    </w:t>
      </w:r>
    </w:p>
    <w:p>
      <w:pPr>
        <w:widowControl/>
        <w:adjustRightInd w:val="0"/>
        <w:snapToGrid w:val="0"/>
        <w:spacing w:line="360" w:lineRule="auto"/>
        <w:ind w:firstLine="480" w:firstLineChars="200"/>
        <w:jc w:val="left"/>
        <w:rPr>
          <w:rFonts w:eastAsiaTheme="minorEastAsia"/>
          <w:sz w:val="24"/>
          <w:highlight w:val="none"/>
          <w:lang w:bidi="ar"/>
        </w:rPr>
      </w:pPr>
      <w:r>
        <w:rPr>
          <w:rFonts w:eastAsiaTheme="minorEastAsia"/>
          <w:sz w:val="24"/>
          <w:highlight w:val="none"/>
          <w:lang w:bidi="ar"/>
        </w:rPr>
        <w:t>3.1办理CA数字证书</w:t>
      </w:r>
      <w:r>
        <w:rPr>
          <w:sz w:val="24"/>
          <w:highlight w:val="none"/>
          <w:lang w:bidi="ar"/>
        </w:rPr>
        <w:t>或电子营业执照</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供应商登录北京市政府采购电子交易平台查阅 “用户指南”—“操作指南”—“市场主体CA办理操作流程指引”</w:t>
      </w:r>
      <w:r>
        <w:rPr>
          <w:sz w:val="24"/>
          <w:highlight w:val="none"/>
          <w:lang w:bidi="ar"/>
        </w:rPr>
        <w:t xml:space="preserve"> /“电子营业执照使用指南”</w:t>
      </w:r>
      <w:r>
        <w:rPr>
          <w:rFonts w:eastAsiaTheme="minorEastAsia"/>
          <w:sz w:val="24"/>
          <w:highlight w:val="none"/>
          <w:lang w:bidi="ar"/>
        </w:rPr>
        <w:t>，按照程序要求办理。</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3.2注册</w:t>
      </w:r>
    </w:p>
    <w:p>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eastAsiaTheme="minorEastAsia"/>
          <w:sz w:val="24"/>
          <w:highlight w:val="none"/>
          <w:lang w:bidi="ar"/>
        </w:rPr>
      </w:pPr>
      <w:r>
        <w:rPr>
          <w:rFonts w:eastAsiaTheme="minorEastAsia"/>
          <w:sz w:val="24"/>
          <w:highlight w:val="none"/>
          <w:lang w:bidi="ar"/>
        </w:rPr>
        <w:t>3.3驱动、客户端下载</w:t>
      </w:r>
    </w:p>
    <w:p>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供应商登录北京市政府采购电子交易平台“用户指南”—“工具下载”—“投标文件编制工具”下载相关客户端。</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3.4 获取电子竞争性磋商文件</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供应商使用CA数字证书</w:t>
      </w:r>
      <w:r>
        <w:rPr>
          <w:sz w:val="24"/>
          <w:highlight w:val="none"/>
          <w:lang w:bidi="ar"/>
        </w:rPr>
        <w:t>或电子营业执照</w:t>
      </w:r>
      <w:r>
        <w:rPr>
          <w:rFonts w:eastAsiaTheme="minorEastAsia"/>
          <w:sz w:val="24"/>
          <w:highlight w:val="none"/>
          <w:lang w:bidi="ar"/>
        </w:rPr>
        <w:t>登录北京市政府采购电子交易平台获取电子竞争性磋商文件。</w:t>
      </w:r>
    </w:p>
    <w:p>
      <w:pPr>
        <w:adjustRightInd w:val="0"/>
        <w:snapToGrid w:val="0"/>
        <w:spacing w:line="360" w:lineRule="auto"/>
        <w:ind w:firstLine="480" w:firstLineChars="200"/>
        <w:rPr>
          <w:rFonts w:eastAsiaTheme="minorEastAsia"/>
          <w:sz w:val="24"/>
          <w:highlight w:val="none"/>
          <w:lang w:bidi="ar"/>
        </w:rPr>
      </w:pPr>
      <w:r>
        <w:rPr>
          <w:sz w:val="24"/>
          <w:highlight w:val="none"/>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3.5编制电子响应文件</w:t>
      </w:r>
    </w:p>
    <w:p>
      <w:pPr>
        <w:adjustRightInd w:val="0"/>
        <w:snapToGrid w:val="0"/>
        <w:spacing w:line="360" w:lineRule="auto"/>
        <w:ind w:firstLine="480" w:firstLineChars="200"/>
        <w:rPr>
          <w:rFonts w:eastAsiaTheme="minorEastAsia"/>
          <w:sz w:val="24"/>
          <w:highlight w:val="none"/>
          <w:lang w:bidi="ar"/>
        </w:rPr>
      </w:pPr>
      <w:r>
        <w:rPr>
          <w:rFonts w:eastAsiaTheme="minorEastAsia"/>
          <w:sz w:val="24"/>
          <w:highlight w:val="none"/>
          <w:lang w:bidi="ar"/>
        </w:rPr>
        <w:t>供应商应使用电子投标客户端编制电子响应文件并进行线上响应，供应商电子响应文件需要加密并加盖电子签章</w:t>
      </w:r>
      <w:r>
        <w:rPr>
          <w:rFonts w:eastAsiaTheme="minorEastAsia"/>
          <w:bCs/>
          <w:sz w:val="24"/>
          <w:highlight w:val="none"/>
          <w:lang w:bidi="ar"/>
        </w:rPr>
        <w:t>，如无法按照要求在电子响应文件中加盖电子签章和加密，请及时通过技术支持服务热线联系技术人员</w:t>
      </w:r>
      <w:r>
        <w:rPr>
          <w:rFonts w:eastAsiaTheme="minorEastAsia"/>
          <w:sz w:val="24"/>
          <w:highlight w:val="none"/>
          <w:lang w:bidi="ar"/>
        </w:rPr>
        <w:t>。</w:t>
      </w:r>
    </w:p>
    <w:p>
      <w:pPr>
        <w:widowControl/>
        <w:spacing w:line="360" w:lineRule="auto"/>
        <w:ind w:firstLine="480" w:firstLineChars="200"/>
        <w:jc w:val="left"/>
        <w:rPr>
          <w:rFonts w:eastAsiaTheme="minorEastAsia"/>
          <w:sz w:val="24"/>
          <w:highlight w:val="none"/>
          <w:lang w:val="zh-TW" w:bidi="ar"/>
        </w:rPr>
      </w:pPr>
      <w:r>
        <w:rPr>
          <w:rFonts w:eastAsiaTheme="minorEastAsia"/>
          <w:sz w:val="24"/>
          <w:highlight w:val="none"/>
          <w:lang w:val="zh-TW" w:eastAsia="zh-TW" w:bidi="ar"/>
        </w:rPr>
        <w:t>3.6</w:t>
      </w:r>
      <w:r>
        <w:rPr>
          <w:rFonts w:eastAsiaTheme="minorEastAsia"/>
          <w:sz w:val="24"/>
          <w:highlight w:val="none"/>
          <w:lang w:val="zh-TW" w:bidi="ar"/>
        </w:rPr>
        <w:t>提交电子响应文件</w:t>
      </w:r>
    </w:p>
    <w:p>
      <w:pPr>
        <w:widowControl/>
        <w:spacing w:line="360" w:lineRule="auto"/>
        <w:ind w:firstLine="480" w:firstLineChars="200"/>
        <w:jc w:val="left"/>
        <w:rPr>
          <w:rFonts w:eastAsiaTheme="minorEastAsia"/>
          <w:sz w:val="24"/>
          <w:highlight w:val="none"/>
          <w:lang w:bidi="ar"/>
        </w:rPr>
      </w:pPr>
      <w:r>
        <w:rPr>
          <w:rFonts w:eastAsiaTheme="minorEastAsia"/>
          <w:sz w:val="24"/>
          <w:highlight w:val="none"/>
          <w:lang w:bidi="ar"/>
        </w:rPr>
        <w:t>供应商应于</w:t>
      </w:r>
      <w:r>
        <w:rPr>
          <w:rFonts w:eastAsiaTheme="minorEastAsia"/>
          <w:sz w:val="24"/>
          <w:highlight w:val="none"/>
        </w:rPr>
        <w:t>响应文件提交</w:t>
      </w:r>
      <w:r>
        <w:rPr>
          <w:rFonts w:eastAsiaTheme="minorEastAsia"/>
          <w:sz w:val="24"/>
          <w:highlight w:val="none"/>
          <w:lang w:bidi="ar"/>
        </w:rPr>
        <w:t>截止时间前在</w:t>
      </w:r>
      <w:r>
        <w:rPr>
          <w:sz w:val="24"/>
          <w:highlight w:val="none"/>
          <w:lang w:bidi="ar"/>
        </w:rPr>
        <w:t>北京市政府采购电子交易平台</w:t>
      </w:r>
      <w:r>
        <w:rPr>
          <w:rFonts w:eastAsiaTheme="minorEastAsia"/>
          <w:sz w:val="24"/>
          <w:highlight w:val="none"/>
          <w:lang w:bidi="ar"/>
        </w:rPr>
        <w:t>提交电子响应文件，上传电子响应文件过程中请保持与互联网的连接畅通。</w:t>
      </w:r>
    </w:p>
    <w:p>
      <w:pPr>
        <w:spacing w:line="360" w:lineRule="auto"/>
        <w:ind w:firstLine="480" w:firstLineChars="200"/>
        <w:rPr>
          <w:rFonts w:eastAsiaTheme="minorEastAsia"/>
          <w:sz w:val="24"/>
          <w:highlight w:val="none"/>
          <w:lang w:eastAsia="zh-TW"/>
        </w:rPr>
      </w:pPr>
      <w:r>
        <w:rPr>
          <w:rFonts w:eastAsiaTheme="minorEastAsia"/>
          <w:sz w:val="24"/>
          <w:highlight w:val="none"/>
          <w:lang w:val="zh-TW" w:bidi="ar"/>
        </w:rPr>
        <w:t>3.</w:t>
      </w:r>
      <w:r>
        <w:rPr>
          <w:rFonts w:eastAsiaTheme="minorEastAsia"/>
          <w:sz w:val="24"/>
          <w:highlight w:val="none"/>
          <w:lang w:val="zh-TW" w:eastAsia="zh-TW" w:bidi="ar"/>
        </w:rPr>
        <w:t xml:space="preserve">7 </w:t>
      </w:r>
      <w:r>
        <w:rPr>
          <w:rFonts w:eastAsiaTheme="minorEastAsia"/>
          <w:sz w:val="24"/>
          <w:highlight w:val="none"/>
          <w:lang w:val="zh-TW" w:bidi="ar"/>
        </w:rPr>
        <w:t>开启响应文件</w:t>
      </w:r>
    </w:p>
    <w:p>
      <w:pPr>
        <w:spacing w:line="360" w:lineRule="auto"/>
        <w:ind w:firstLine="480" w:firstLineChars="200"/>
        <w:rPr>
          <w:rFonts w:eastAsiaTheme="minorEastAsia"/>
          <w:sz w:val="24"/>
          <w:highlight w:val="none"/>
        </w:rPr>
      </w:pPr>
      <w:r>
        <w:rPr>
          <w:rFonts w:eastAsiaTheme="minorEastAsia"/>
          <w:sz w:val="24"/>
          <w:highlight w:val="none"/>
        </w:rPr>
        <w:t>供应商于</w:t>
      </w:r>
      <w:r>
        <w:rPr>
          <w:rFonts w:eastAsiaTheme="minorEastAsia"/>
          <w:sz w:val="24"/>
          <w:highlight w:val="none"/>
          <w:lang w:val="zh-TW" w:bidi="ar"/>
        </w:rPr>
        <w:t>磋商文件规定的开启时间、在开启地点使用</w:t>
      </w:r>
      <w:r>
        <w:rPr>
          <w:rFonts w:eastAsiaTheme="minorEastAsia"/>
          <w:sz w:val="24"/>
          <w:highlight w:val="none"/>
          <w:lang w:bidi="ar"/>
        </w:rPr>
        <w:t>CA数字证书</w:t>
      </w:r>
      <w:r>
        <w:rPr>
          <w:sz w:val="24"/>
          <w:highlight w:val="none"/>
          <w:lang w:bidi="ar"/>
        </w:rPr>
        <w:t>或电子营业执照</w:t>
      </w:r>
      <w:r>
        <w:rPr>
          <w:rFonts w:eastAsiaTheme="minorEastAsia"/>
          <w:sz w:val="24"/>
          <w:highlight w:val="none"/>
          <w:lang w:val="zh-TW" w:bidi="ar"/>
        </w:rPr>
        <w:t>登录</w:t>
      </w:r>
      <w:r>
        <w:rPr>
          <w:rFonts w:eastAsiaTheme="minorEastAsia"/>
          <w:sz w:val="24"/>
          <w:highlight w:val="none"/>
          <w:lang w:bidi="ar"/>
        </w:rPr>
        <w:t>北京市政府采购电子交易平台解密并开启响应文件。如因供应商问题，解密不成功，则</w:t>
      </w:r>
      <w:r>
        <w:rPr>
          <w:rFonts w:eastAsiaTheme="minorEastAsia"/>
          <w:b/>
          <w:sz w:val="24"/>
          <w:highlight w:val="none"/>
          <w:lang w:bidi="ar"/>
        </w:rPr>
        <w:t>响应无效</w:t>
      </w:r>
      <w:r>
        <w:rPr>
          <w:rFonts w:eastAsiaTheme="minorEastAsia"/>
          <w:sz w:val="24"/>
          <w:highlight w:val="none"/>
          <w:lang w:bidi="ar"/>
        </w:rPr>
        <w:t>。</w:t>
      </w:r>
    </w:p>
    <w:bookmarkEnd w:id="29"/>
    <w:p>
      <w:pPr>
        <w:pStyle w:val="4"/>
        <w:spacing w:before="0" w:line="360" w:lineRule="auto"/>
        <w:jc w:val="left"/>
        <w:rPr>
          <w:rFonts w:ascii="Times New Roman" w:hAnsi="Times New Roman" w:eastAsiaTheme="minorEastAsia"/>
          <w:sz w:val="24"/>
          <w:szCs w:val="24"/>
          <w:highlight w:val="none"/>
        </w:rPr>
      </w:pPr>
      <w:bookmarkStart w:id="30" w:name="_Toc28359085"/>
      <w:bookmarkStart w:id="31" w:name="_Toc28359008"/>
      <w:bookmarkStart w:id="32" w:name="_Toc35393627"/>
      <w:bookmarkStart w:id="33" w:name="_Toc35393796"/>
      <w:r>
        <w:rPr>
          <w:rFonts w:ascii="Times New Roman" w:hAnsi="Times New Roman" w:eastAsiaTheme="minorEastAsia"/>
          <w:sz w:val="24"/>
          <w:szCs w:val="24"/>
          <w:highlight w:val="none"/>
        </w:rPr>
        <w:t>八、对本次采购提出询问，请按以下方式联系。</w:t>
      </w:r>
      <w:bookmarkEnd w:id="30"/>
      <w:bookmarkEnd w:id="31"/>
      <w:bookmarkEnd w:id="32"/>
      <w:bookmarkEnd w:id="33"/>
    </w:p>
    <w:p>
      <w:pPr>
        <w:widowControl/>
        <w:spacing w:line="360" w:lineRule="auto"/>
        <w:jc w:val="left"/>
        <w:rPr>
          <w:rFonts w:eastAsiaTheme="minorEastAsia"/>
          <w:b/>
          <w:sz w:val="24"/>
          <w:highlight w:val="none"/>
        </w:rPr>
      </w:pPr>
      <w:r>
        <w:rPr>
          <w:rFonts w:eastAsiaTheme="minorEastAsia"/>
          <w:sz w:val="24"/>
          <w:highlight w:val="none"/>
        </w:rPr>
        <w:t>　　　</w:t>
      </w:r>
      <w:r>
        <w:rPr>
          <w:rFonts w:eastAsiaTheme="minorEastAsia"/>
          <w:b/>
          <w:sz w:val="24"/>
          <w:highlight w:val="none"/>
        </w:rPr>
        <w:t>1.采购人信息</w:t>
      </w:r>
    </w:p>
    <w:p>
      <w:pPr>
        <w:spacing w:line="360" w:lineRule="auto"/>
        <w:ind w:left="1079" w:leftChars="371" w:hanging="300" w:hangingChars="125"/>
        <w:jc w:val="left"/>
        <w:rPr>
          <w:rFonts w:eastAsiaTheme="minorEastAsia"/>
          <w:sz w:val="24"/>
          <w:highlight w:val="none"/>
        </w:rPr>
      </w:pPr>
      <w:bookmarkStart w:id="34" w:name="_Toc28359086"/>
      <w:bookmarkStart w:id="35" w:name="_Toc28359009"/>
      <w:r>
        <w:rPr>
          <w:rFonts w:eastAsiaTheme="minorEastAsia"/>
          <w:sz w:val="24"/>
          <w:highlight w:val="none"/>
        </w:rPr>
        <w:t>名    称：</w:t>
      </w:r>
      <w:r>
        <w:rPr>
          <w:rFonts w:hint="eastAsia" w:eastAsiaTheme="minorEastAsia"/>
          <w:sz w:val="24"/>
          <w:highlight w:val="none"/>
          <w:u w:val="single"/>
        </w:rPr>
        <w:t>北京市顺义区市场监督管理局</w:t>
      </w:r>
      <w:r>
        <w:rPr>
          <w:rFonts w:eastAsiaTheme="minorEastAsia"/>
          <w:sz w:val="24"/>
          <w:highlight w:val="none"/>
        </w:rPr>
        <w:t xml:space="preserve"> </w:t>
      </w:r>
    </w:p>
    <w:p>
      <w:pPr>
        <w:spacing w:line="360" w:lineRule="auto"/>
        <w:ind w:left="1079" w:leftChars="371" w:hanging="300" w:hangingChars="125"/>
        <w:jc w:val="left"/>
        <w:rPr>
          <w:rFonts w:eastAsiaTheme="minorEastAsia"/>
          <w:sz w:val="24"/>
          <w:highlight w:val="none"/>
          <w:u w:val="single"/>
        </w:rPr>
      </w:pPr>
      <w:r>
        <w:rPr>
          <w:rFonts w:eastAsiaTheme="minorEastAsia"/>
          <w:sz w:val="24"/>
          <w:highlight w:val="none"/>
        </w:rPr>
        <w:t>地    址：</w:t>
      </w:r>
      <w:bookmarkStart w:id="36" w:name="OLE_LINK8"/>
      <w:r>
        <w:rPr>
          <w:rFonts w:hint="eastAsia"/>
          <w:bCs/>
          <w:sz w:val="24"/>
          <w:highlight w:val="none"/>
          <w:u w:val="single"/>
        </w:rPr>
        <w:t>北京市顺义区府前东街19号</w:t>
      </w:r>
      <w:bookmarkEnd w:id="36"/>
    </w:p>
    <w:p>
      <w:pPr>
        <w:spacing w:line="360" w:lineRule="auto"/>
        <w:ind w:left="1079" w:leftChars="371" w:hanging="300" w:hangingChars="125"/>
        <w:jc w:val="left"/>
        <w:rPr>
          <w:rFonts w:eastAsiaTheme="minorEastAsia"/>
          <w:sz w:val="24"/>
          <w:highlight w:val="none"/>
        </w:rPr>
      </w:pPr>
      <w:r>
        <w:rPr>
          <w:rFonts w:eastAsiaTheme="minorEastAsia"/>
          <w:sz w:val="24"/>
          <w:highlight w:val="none"/>
        </w:rPr>
        <w:t>联系方式：</w:t>
      </w:r>
      <w:bookmarkStart w:id="37" w:name="OLE_LINK7"/>
      <w:r>
        <w:rPr>
          <w:rFonts w:hint="eastAsia" w:eastAsiaTheme="minorEastAsia"/>
          <w:sz w:val="24"/>
          <w:highlight w:val="none"/>
          <w:u w:val="single"/>
        </w:rPr>
        <w:t>刘红彬</w:t>
      </w:r>
      <w:r>
        <w:rPr>
          <w:rFonts w:hint="eastAsia" w:eastAsiaTheme="minorEastAsia"/>
          <w:sz w:val="24"/>
          <w:highlight w:val="none"/>
          <w:u w:val="single"/>
          <w:lang w:eastAsia="zh-CN"/>
        </w:rPr>
        <w:t>，</w:t>
      </w:r>
      <w:r>
        <w:rPr>
          <w:rFonts w:hint="eastAsia" w:eastAsiaTheme="minorEastAsia"/>
          <w:sz w:val="24"/>
          <w:highlight w:val="none"/>
          <w:u w:val="single"/>
          <w:lang w:val="en-US" w:eastAsia="zh-CN"/>
        </w:rPr>
        <w:t>010-81490557</w:t>
      </w:r>
      <w:bookmarkEnd w:id="34"/>
      <w:bookmarkEnd w:id="35"/>
      <w:bookmarkEnd w:id="37"/>
      <w:r>
        <w:rPr>
          <w:rFonts w:hint="default" w:ascii="Times New Roman" w:hAnsi="Times New Roman" w:eastAsiaTheme="minorEastAsia"/>
          <w:sz w:val="24"/>
          <w:szCs w:val="24"/>
          <w:highlight w:val="none"/>
        </w:rPr>
        <w:t xml:space="preserve"> </w:t>
      </w:r>
    </w:p>
    <w:p>
      <w:pPr>
        <w:pStyle w:val="38"/>
        <w:shd w:val="clear" w:color="auto" w:fill="FFFFFF"/>
        <w:wordWrap w:val="0"/>
        <w:spacing w:before="0" w:beforeAutospacing="0" w:after="210" w:afterAutospacing="0"/>
        <w:ind w:firstLine="480" w:firstLineChars="200"/>
        <w:rPr>
          <w:rFonts w:ascii="Times New Roman" w:hAnsi="Times New Roman" w:cs="Times New Roman"/>
          <w:kern w:val="2"/>
          <w:highlight w:val="none"/>
        </w:rPr>
      </w:pPr>
      <w:r>
        <w:rPr>
          <w:rFonts w:ascii="Times New Roman" w:hAnsi="Times New Roman" w:cs="Times New Roman"/>
          <w:kern w:val="2"/>
          <w:highlight w:val="none"/>
        </w:rPr>
        <w:t>2.采购代理机构信息</w:t>
      </w:r>
    </w:p>
    <w:p>
      <w:pPr>
        <w:pStyle w:val="38"/>
        <w:shd w:val="clear" w:color="auto" w:fill="FFFFFF"/>
        <w:wordWrap w:val="0"/>
        <w:spacing w:before="0" w:beforeAutospacing="0" w:after="210" w:afterAutospacing="0"/>
        <w:ind w:firstLine="480" w:firstLineChars="200"/>
        <w:rPr>
          <w:rFonts w:ascii="Times New Roman" w:hAnsi="Times New Roman" w:cs="Times New Roman"/>
          <w:kern w:val="2"/>
          <w:highlight w:val="none"/>
        </w:rPr>
      </w:pPr>
      <w:r>
        <w:rPr>
          <w:rFonts w:ascii="Times New Roman" w:hAnsi="Times New Roman" w:cs="Times New Roman"/>
          <w:kern w:val="2"/>
          <w:highlight w:val="none"/>
        </w:rPr>
        <w:t>名 称：</w:t>
      </w:r>
      <w:r>
        <w:rPr>
          <w:rFonts w:ascii="Times New Roman" w:hAnsi="Times New Roman" w:cs="Times New Roman"/>
          <w:kern w:val="2"/>
          <w:highlight w:val="none"/>
          <w:u w:val="single"/>
        </w:rPr>
        <w:t>北京鑫中招标代理有限公司</w:t>
      </w:r>
      <w:r>
        <w:rPr>
          <w:rFonts w:ascii="Times New Roman" w:hAnsi="Times New Roman" w:cs="Times New Roman"/>
          <w:kern w:val="2"/>
          <w:highlight w:val="none"/>
        </w:rPr>
        <w:t>　　　　　　　　　　　　</w:t>
      </w:r>
    </w:p>
    <w:p>
      <w:pPr>
        <w:pStyle w:val="38"/>
        <w:shd w:val="clear" w:color="auto" w:fill="FFFFFF"/>
        <w:wordWrap w:val="0"/>
        <w:spacing w:before="0" w:beforeAutospacing="0" w:after="210" w:afterAutospacing="0"/>
        <w:ind w:firstLine="480" w:firstLineChars="200"/>
        <w:rPr>
          <w:rFonts w:ascii="Times New Roman" w:hAnsi="Times New Roman" w:cs="Times New Roman"/>
          <w:kern w:val="2"/>
          <w:highlight w:val="none"/>
        </w:rPr>
      </w:pPr>
      <w:r>
        <w:rPr>
          <w:rFonts w:ascii="Times New Roman" w:hAnsi="Times New Roman" w:cs="Times New Roman"/>
          <w:kern w:val="2"/>
          <w:highlight w:val="none"/>
        </w:rPr>
        <w:t>地　址：</w:t>
      </w:r>
      <w:bookmarkStart w:id="38" w:name="OLE_LINK2"/>
      <w:r>
        <w:rPr>
          <w:rFonts w:ascii="Times New Roman" w:hAnsi="Times New Roman" w:cs="Times New Roman"/>
          <w:kern w:val="2"/>
          <w:highlight w:val="none"/>
          <w:u w:val="single"/>
        </w:rPr>
        <w:t>北京市顺义区西环路西50米、减河桥南30米</w:t>
      </w:r>
      <w:bookmarkEnd w:id="38"/>
      <w:r>
        <w:rPr>
          <w:rFonts w:ascii="Times New Roman" w:hAnsi="Times New Roman" w:cs="Times New Roman"/>
          <w:kern w:val="2"/>
          <w:highlight w:val="none"/>
        </w:rPr>
        <w:t>　　　　　　　　　　　　</w:t>
      </w:r>
    </w:p>
    <w:p>
      <w:pPr>
        <w:pStyle w:val="38"/>
        <w:shd w:val="clear" w:color="auto" w:fill="FFFFFF"/>
        <w:wordWrap w:val="0"/>
        <w:spacing w:before="0" w:beforeAutospacing="0" w:after="210" w:afterAutospacing="0"/>
        <w:ind w:firstLine="480" w:firstLineChars="200"/>
        <w:rPr>
          <w:rFonts w:ascii="Times New Roman" w:hAnsi="Times New Roman" w:cs="Times New Roman"/>
          <w:kern w:val="2"/>
          <w:highlight w:val="none"/>
        </w:rPr>
      </w:pPr>
      <w:r>
        <w:rPr>
          <w:rFonts w:ascii="Times New Roman" w:hAnsi="Times New Roman" w:cs="Times New Roman"/>
          <w:kern w:val="2"/>
          <w:highlight w:val="none"/>
        </w:rPr>
        <w:t>联系方式：</w:t>
      </w:r>
      <w:r>
        <w:rPr>
          <w:rFonts w:ascii="Times New Roman" w:hAnsi="Times New Roman" w:cs="Times New Roman"/>
          <w:kern w:val="2"/>
          <w:highlight w:val="none"/>
          <w:u w:val="single"/>
        </w:rPr>
        <w:t>杨雪剑，</w:t>
      </w:r>
      <w:bookmarkStart w:id="39" w:name="OLE_LINK6"/>
      <w:r>
        <w:rPr>
          <w:rFonts w:hint="eastAsia" w:ascii="Times New Roman" w:hAnsi="Times New Roman" w:cs="Times New Roman"/>
          <w:kern w:val="2"/>
          <w:highlight w:val="none"/>
          <w:u w:val="single"/>
          <w:lang w:val="en-US" w:eastAsia="zh-CN"/>
        </w:rPr>
        <w:t>010-</w:t>
      </w:r>
      <w:r>
        <w:rPr>
          <w:rFonts w:ascii="Times New Roman" w:hAnsi="Times New Roman" w:cs="Times New Roman"/>
          <w:kern w:val="2"/>
          <w:highlight w:val="none"/>
          <w:u w:val="single"/>
        </w:rPr>
        <w:t>69449323</w:t>
      </w:r>
      <w:bookmarkEnd w:id="39"/>
      <w:r>
        <w:rPr>
          <w:rFonts w:ascii="Times New Roman" w:hAnsi="Times New Roman" w:cs="Times New Roman"/>
          <w:kern w:val="2"/>
          <w:highlight w:val="none"/>
        </w:rPr>
        <w:t>　　　　　　　　　　　　</w:t>
      </w:r>
    </w:p>
    <w:p>
      <w:pPr>
        <w:pStyle w:val="38"/>
        <w:shd w:val="clear" w:color="auto" w:fill="FFFFFF"/>
        <w:wordWrap w:val="0"/>
        <w:spacing w:before="0" w:beforeAutospacing="0" w:after="210" w:afterAutospacing="0"/>
        <w:ind w:firstLine="480" w:firstLineChars="200"/>
        <w:rPr>
          <w:rFonts w:ascii="Times New Roman" w:hAnsi="Times New Roman" w:cs="Times New Roman"/>
          <w:kern w:val="2"/>
          <w:highlight w:val="none"/>
        </w:rPr>
      </w:pPr>
      <w:r>
        <w:rPr>
          <w:rFonts w:ascii="Times New Roman" w:hAnsi="Times New Roman" w:cs="Times New Roman"/>
          <w:kern w:val="2"/>
          <w:highlight w:val="none"/>
        </w:rPr>
        <w:t>3.项目联系方式</w:t>
      </w:r>
    </w:p>
    <w:p>
      <w:pPr>
        <w:pStyle w:val="38"/>
        <w:shd w:val="clear" w:color="auto" w:fill="FFFFFF"/>
        <w:wordWrap w:val="0"/>
        <w:spacing w:before="0" w:beforeAutospacing="0" w:after="210" w:afterAutospacing="0"/>
        <w:ind w:firstLine="480" w:firstLineChars="200"/>
        <w:rPr>
          <w:rFonts w:ascii="Times New Roman" w:hAnsi="Times New Roman" w:cs="Times New Roman"/>
          <w:kern w:val="2"/>
          <w:highlight w:val="none"/>
          <w:u w:val="single"/>
        </w:rPr>
      </w:pPr>
      <w:r>
        <w:rPr>
          <w:rFonts w:ascii="Times New Roman" w:hAnsi="Times New Roman" w:cs="Times New Roman"/>
          <w:kern w:val="2"/>
          <w:highlight w:val="none"/>
        </w:rPr>
        <w:t>项目联系人：</w:t>
      </w:r>
      <w:r>
        <w:rPr>
          <w:rFonts w:ascii="Times New Roman" w:hAnsi="Times New Roman" w:cs="Times New Roman"/>
          <w:kern w:val="2"/>
          <w:highlight w:val="none"/>
          <w:u w:val="single"/>
        </w:rPr>
        <w:t>杨雪剑</w:t>
      </w:r>
    </w:p>
    <w:p>
      <w:pPr>
        <w:pStyle w:val="38"/>
        <w:shd w:val="clear" w:color="auto" w:fill="FFFFFF"/>
        <w:wordWrap w:val="0"/>
        <w:spacing w:before="0" w:beforeAutospacing="0" w:after="210" w:afterAutospacing="0"/>
        <w:ind w:firstLine="480" w:firstLineChars="200"/>
        <w:rPr>
          <w:rFonts w:ascii="Times New Roman" w:hAnsi="Times New Roman" w:cs="Times New Roman"/>
          <w:kern w:val="2"/>
          <w:highlight w:val="none"/>
        </w:rPr>
      </w:pPr>
      <w:r>
        <w:rPr>
          <w:rFonts w:ascii="Times New Roman" w:hAnsi="Times New Roman" w:cs="Times New Roman"/>
          <w:kern w:val="2"/>
          <w:highlight w:val="none"/>
        </w:rPr>
        <w:t>电　话：　　</w:t>
      </w:r>
      <w:r>
        <w:rPr>
          <w:rFonts w:hint="eastAsia" w:ascii="Times New Roman" w:hAnsi="Times New Roman" w:cs="Times New Roman"/>
          <w:kern w:val="2"/>
          <w:highlight w:val="none"/>
          <w:u w:val="single"/>
          <w:lang w:val="en-US" w:eastAsia="zh-CN"/>
        </w:rPr>
        <w:t>010-</w:t>
      </w:r>
      <w:r>
        <w:rPr>
          <w:rFonts w:ascii="Times New Roman" w:hAnsi="Times New Roman" w:cs="Times New Roman"/>
          <w:kern w:val="2"/>
          <w:highlight w:val="none"/>
          <w:u w:val="single"/>
        </w:rPr>
        <w:t>69449323</w:t>
      </w:r>
    </w:p>
    <w:p>
      <w:pPr>
        <w:spacing w:line="360" w:lineRule="auto"/>
        <w:jc w:val="center"/>
        <w:outlineLvl w:val="0"/>
        <w:rPr>
          <w:rFonts w:eastAsiaTheme="minorEastAsia"/>
          <w:b/>
          <w:sz w:val="32"/>
          <w:szCs w:val="32"/>
          <w:highlight w:val="none"/>
        </w:rPr>
      </w:pPr>
      <w:r>
        <w:rPr>
          <w:rFonts w:eastAsiaTheme="minorEastAsia"/>
          <w:sz w:val="24"/>
          <w:highlight w:val="none"/>
        </w:rPr>
        <w:br w:type="page"/>
      </w:r>
      <w:bookmarkStart w:id="40" w:name="_Toc305158928"/>
      <w:bookmarkStart w:id="41" w:name="_Toc512937850"/>
      <w:bookmarkStart w:id="42" w:name="_Toc195842950"/>
      <w:bookmarkStart w:id="43" w:name="_Toc264969275"/>
      <w:bookmarkStart w:id="44" w:name="_Toc226965856"/>
      <w:bookmarkStart w:id="45" w:name="_Toc127151777"/>
      <w:bookmarkStart w:id="46" w:name="_Toc353825548"/>
      <w:bookmarkStart w:id="47" w:name="_Toc353873938"/>
      <w:bookmarkStart w:id="48" w:name="_Toc305158854"/>
      <w:bookmarkStart w:id="49" w:name="_Toc97371942"/>
      <w:bookmarkStart w:id="50" w:name="_Toc265228423"/>
      <w:bookmarkStart w:id="51" w:name="_Toc127161488"/>
      <w:bookmarkStart w:id="52" w:name="_Toc150774783"/>
      <w:r>
        <w:rPr>
          <w:rFonts w:eastAsiaTheme="minorEastAsia"/>
          <w:b/>
          <w:sz w:val="36"/>
          <w:szCs w:val="36"/>
          <w:highlight w:val="none"/>
        </w:rPr>
        <w:t>第二章   供应商须知</w:t>
      </w:r>
      <w:bookmarkEnd w:id="40"/>
      <w:bookmarkEnd w:id="41"/>
      <w:bookmarkEnd w:id="42"/>
      <w:bookmarkEnd w:id="43"/>
      <w:bookmarkEnd w:id="44"/>
      <w:bookmarkEnd w:id="45"/>
      <w:bookmarkEnd w:id="46"/>
      <w:bookmarkEnd w:id="47"/>
      <w:bookmarkEnd w:id="48"/>
      <w:bookmarkEnd w:id="49"/>
      <w:bookmarkEnd w:id="50"/>
      <w:bookmarkEnd w:id="51"/>
      <w:bookmarkEnd w:id="52"/>
    </w:p>
    <w:p>
      <w:pPr>
        <w:pStyle w:val="4"/>
        <w:tabs>
          <w:tab w:val="center" w:pos="4592"/>
          <w:tab w:val="left" w:pos="7860"/>
        </w:tabs>
        <w:spacing w:before="0" w:line="360" w:lineRule="auto"/>
        <w:rPr>
          <w:rFonts w:ascii="Times New Roman" w:hAnsi="Times New Roman" w:eastAsiaTheme="minorEastAsia"/>
          <w:b w:val="0"/>
          <w:sz w:val="28"/>
          <w:highlight w:val="none"/>
        </w:rPr>
      </w:pPr>
      <w:bookmarkStart w:id="53" w:name="_Toc150774724"/>
      <w:bookmarkStart w:id="54" w:name="_Toc164229214"/>
      <w:bookmarkStart w:id="55" w:name="_Toc127151720"/>
      <w:bookmarkStart w:id="56" w:name="_Toc151193761"/>
      <w:bookmarkStart w:id="57" w:name="_Toc150480757"/>
      <w:bookmarkStart w:id="58" w:name="_Toc151190146"/>
      <w:bookmarkStart w:id="59" w:name="_Toc226965709"/>
      <w:bookmarkStart w:id="60" w:name="_Toc226965792"/>
      <w:bookmarkStart w:id="61" w:name="_Toc226337215"/>
      <w:bookmarkStart w:id="62" w:name="_Toc127161433"/>
      <w:bookmarkStart w:id="63" w:name="_Toc195842884"/>
      <w:bookmarkStart w:id="64" w:name="_Toc226309763"/>
      <w:bookmarkStart w:id="65" w:name="_Toc151193833"/>
      <w:bookmarkStart w:id="66" w:name="_Toc151193907"/>
      <w:bookmarkStart w:id="67" w:name="_Toc127151519"/>
      <w:bookmarkStart w:id="68" w:name="_Toc164608633"/>
      <w:bookmarkStart w:id="69" w:name="_Toc149720812"/>
      <w:bookmarkStart w:id="70" w:name="_Toc150774619"/>
      <w:bookmarkStart w:id="71" w:name="_Toc164351613"/>
      <w:bookmarkStart w:id="72" w:name="_Toc520356144"/>
      <w:bookmarkStart w:id="73" w:name="_Toc142311021"/>
      <w:bookmarkStart w:id="74" w:name="_Toc164608788"/>
      <w:bookmarkStart w:id="75" w:name="_Toc164229360"/>
      <w:bookmarkStart w:id="76" w:name="_Toc151193617"/>
      <w:bookmarkStart w:id="77" w:name="_Toc151193689"/>
      <w:bookmarkStart w:id="78" w:name="_Toc150509270"/>
      <w:r>
        <w:rPr>
          <w:rFonts w:ascii="Times New Roman" w:hAnsi="Times New Roman" w:eastAsiaTheme="minorEastAsia"/>
          <w:sz w:val="28"/>
          <w:highlight w:val="none"/>
        </w:rPr>
        <w:t>供应商须知资料表</w:t>
      </w:r>
    </w:p>
    <w:p>
      <w:pPr>
        <w:jc w:val="center"/>
        <w:rPr>
          <w:rFonts w:eastAsiaTheme="minorEastAsia"/>
          <w:b/>
          <w:sz w:val="28"/>
          <w:szCs w:val="28"/>
          <w:highlight w:val="none"/>
        </w:rPr>
      </w:pPr>
    </w:p>
    <w:p>
      <w:pPr>
        <w:spacing w:line="360" w:lineRule="auto"/>
        <w:ind w:firstLine="480"/>
        <w:rPr>
          <w:rFonts w:eastAsiaTheme="minorEastAsia"/>
          <w:sz w:val="24"/>
          <w:highlight w:val="none"/>
        </w:rPr>
      </w:pPr>
      <w:r>
        <w:rPr>
          <w:rFonts w:eastAsiaTheme="minorEastAsia"/>
          <w:sz w:val="24"/>
          <w:highlight w:val="none"/>
        </w:rPr>
        <w:t>本表是对供应商须知的具体补充和修改，如有矛盾，均以本资料表为准。</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eastAsiaTheme="minorEastAsia"/>
                <w:b/>
                <w:bCs/>
                <w:sz w:val="24"/>
                <w:highlight w:val="none"/>
              </w:rPr>
            </w:pPr>
            <w:r>
              <w:rPr>
                <w:rFonts w:eastAsiaTheme="minorEastAsia"/>
                <w:b/>
                <w:sz w:val="24"/>
                <w:highlight w:val="none"/>
              </w:rPr>
              <w:t>条款号</w:t>
            </w:r>
          </w:p>
        </w:tc>
        <w:tc>
          <w:tcPr>
            <w:tcW w:w="1701" w:type="dxa"/>
            <w:vAlign w:val="center"/>
          </w:tcPr>
          <w:p>
            <w:pPr>
              <w:jc w:val="center"/>
              <w:rPr>
                <w:rFonts w:eastAsiaTheme="minorEastAsia"/>
                <w:b/>
                <w:bCs/>
                <w:sz w:val="24"/>
                <w:highlight w:val="none"/>
              </w:rPr>
            </w:pPr>
            <w:r>
              <w:rPr>
                <w:rFonts w:eastAsiaTheme="minorEastAsia"/>
                <w:b/>
                <w:bCs/>
                <w:sz w:val="24"/>
                <w:highlight w:val="none"/>
              </w:rPr>
              <w:t>条目</w:t>
            </w:r>
          </w:p>
        </w:tc>
        <w:tc>
          <w:tcPr>
            <w:tcW w:w="7253" w:type="dxa"/>
            <w:vAlign w:val="center"/>
          </w:tcPr>
          <w:p>
            <w:pPr>
              <w:jc w:val="center"/>
              <w:rPr>
                <w:rFonts w:eastAsiaTheme="minorEastAsia"/>
                <w:b/>
                <w:bCs/>
                <w:sz w:val="24"/>
                <w:highlight w:val="none"/>
              </w:rPr>
            </w:pPr>
            <w:r>
              <w:rPr>
                <w:rFonts w:eastAsiaTheme="minorEastAsia"/>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2.2</w:t>
            </w:r>
          </w:p>
        </w:tc>
        <w:tc>
          <w:tcPr>
            <w:tcW w:w="1701" w:type="dxa"/>
            <w:vAlign w:val="center"/>
          </w:tcPr>
          <w:p>
            <w:pPr>
              <w:jc w:val="center"/>
              <w:rPr>
                <w:rFonts w:eastAsiaTheme="minorEastAsia"/>
                <w:sz w:val="24"/>
                <w:highlight w:val="none"/>
              </w:rPr>
            </w:pPr>
            <w:r>
              <w:rPr>
                <w:rFonts w:eastAsiaTheme="minorEastAsia"/>
                <w:sz w:val="24"/>
                <w:highlight w:val="none"/>
              </w:rPr>
              <w:t>项目属性</w:t>
            </w:r>
          </w:p>
        </w:tc>
        <w:tc>
          <w:tcPr>
            <w:tcW w:w="7253" w:type="dxa"/>
            <w:vAlign w:val="center"/>
          </w:tcPr>
          <w:p>
            <w:pPr>
              <w:jc w:val="left"/>
              <w:rPr>
                <w:rFonts w:eastAsiaTheme="minorEastAsia"/>
                <w:sz w:val="24"/>
                <w:highlight w:val="none"/>
              </w:rPr>
            </w:pPr>
            <w:r>
              <w:rPr>
                <w:rFonts w:eastAsiaTheme="minorEastAsia"/>
                <w:sz w:val="24"/>
                <w:highlight w:val="none"/>
              </w:rPr>
              <w:t>项目属性：</w:t>
            </w:r>
          </w:p>
          <w:p>
            <w:pPr>
              <w:jc w:val="left"/>
              <w:rPr>
                <w:rFonts w:eastAsiaTheme="minorEastAsia"/>
                <w:sz w:val="24"/>
                <w:highlight w:val="none"/>
              </w:rPr>
            </w:pPr>
            <w:r>
              <w:rPr>
                <w:rFonts w:eastAsiaTheme="minorEastAsia"/>
                <w:sz w:val="24"/>
                <w:highlight w:val="none"/>
              </w:rPr>
              <w:t>■服务</w:t>
            </w:r>
          </w:p>
          <w:p>
            <w:pPr>
              <w:jc w:val="left"/>
              <w:rPr>
                <w:rFonts w:eastAsiaTheme="minorEastAsia"/>
                <w:sz w:val="24"/>
                <w:highlight w:val="none"/>
              </w:rPr>
            </w:pPr>
            <w:r>
              <w:rPr>
                <w:rFonts w:eastAsiaTheme="minorEastAsia"/>
                <w:highlight w:val="none"/>
              </w:rPr>
              <w:t>□</w:t>
            </w:r>
            <w:r>
              <w:rPr>
                <w:rFonts w:eastAsiaTheme="minorEastAsia"/>
                <w:sz w:val="24"/>
                <w:highlight w:val="none"/>
              </w:rPr>
              <w:t>货物</w:t>
            </w:r>
          </w:p>
          <w:p>
            <w:pPr>
              <w:jc w:val="left"/>
              <w:rPr>
                <w:rFonts w:eastAsiaTheme="minorEastAsia"/>
                <w:sz w:val="24"/>
                <w:highlight w:val="none"/>
              </w:rPr>
            </w:pPr>
            <w:r>
              <w:rPr>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2.3</w:t>
            </w:r>
          </w:p>
        </w:tc>
        <w:tc>
          <w:tcPr>
            <w:tcW w:w="1701" w:type="dxa"/>
            <w:vAlign w:val="center"/>
          </w:tcPr>
          <w:p>
            <w:pPr>
              <w:jc w:val="center"/>
              <w:rPr>
                <w:rFonts w:eastAsiaTheme="minorEastAsia"/>
                <w:sz w:val="24"/>
                <w:highlight w:val="none"/>
              </w:rPr>
            </w:pPr>
            <w:r>
              <w:rPr>
                <w:rFonts w:eastAsiaTheme="minorEastAsia"/>
                <w:sz w:val="24"/>
                <w:highlight w:val="none"/>
              </w:rPr>
              <w:t>科研仪器设备</w:t>
            </w:r>
          </w:p>
        </w:tc>
        <w:tc>
          <w:tcPr>
            <w:tcW w:w="7253" w:type="dxa"/>
            <w:vAlign w:val="center"/>
          </w:tcPr>
          <w:p>
            <w:pPr>
              <w:jc w:val="left"/>
              <w:rPr>
                <w:rFonts w:eastAsiaTheme="minorEastAsia"/>
                <w:sz w:val="24"/>
                <w:highlight w:val="none"/>
              </w:rPr>
            </w:pPr>
            <w:r>
              <w:rPr>
                <w:rFonts w:eastAsiaTheme="minorEastAsia"/>
                <w:sz w:val="24"/>
                <w:highlight w:val="none"/>
              </w:rPr>
              <w:t>是否属于科研仪器设备采购项目：</w:t>
            </w:r>
          </w:p>
          <w:p>
            <w:pPr>
              <w:jc w:val="left"/>
              <w:rPr>
                <w:rFonts w:eastAsiaTheme="minorEastAsia"/>
                <w:sz w:val="24"/>
                <w:highlight w:val="none"/>
              </w:rPr>
            </w:pPr>
            <w:r>
              <w:rPr>
                <w:rFonts w:eastAsiaTheme="minorEastAsia"/>
                <w:highlight w:val="none"/>
              </w:rPr>
              <w:t>□</w:t>
            </w:r>
            <w:r>
              <w:rPr>
                <w:rFonts w:eastAsiaTheme="minorEastAsia"/>
                <w:sz w:val="24"/>
                <w:highlight w:val="none"/>
              </w:rPr>
              <w:t>是</w:t>
            </w:r>
          </w:p>
          <w:p>
            <w:pPr>
              <w:jc w:val="left"/>
              <w:rPr>
                <w:rFonts w:eastAsiaTheme="minorEastAsia"/>
                <w:sz w:val="24"/>
                <w:highlight w:val="none"/>
              </w:rPr>
            </w:pPr>
            <w:r>
              <w:rPr>
                <w:rFonts w:eastAsiaTheme="minorEastAsia"/>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3.1</w:t>
            </w:r>
          </w:p>
        </w:tc>
        <w:tc>
          <w:tcPr>
            <w:tcW w:w="1701" w:type="dxa"/>
            <w:vAlign w:val="center"/>
          </w:tcPr>
          <w:p>
            <w:pPr>
              <w:jc w:val="center"/>
              <w:rPr>
                <w:rFonts w:eastAsiaTheme="minorEastAsia"/>
                <w:sz w:val="24"/>
                <w:highlight w:val="none"/>
              </w:rPr>
            </w:pPr>
            <w:r>
              <w:rPr>
                <w:rFonts w:eastAsiaTheme="minorEastAsia"/>
                <w:sz w:val="24"/>
                <w:highlight w:val="none"/>
              </w:rPr>
              <w:t>现场考察</w:t>
            </w:r>
          </w:p>
        </w:tc>
        <w:tc>
          <w:tcPr>
            <w:tcW w:w="7253" w:type="dxa"/>
            <w:vAlign w:val="center"/>
          </w:tcPr>
          <w:p>
            <w:pPr>
              <w:jc w:val="left"/>
              <w:rPr>
                <w:rFonts w:eastAsiaTheme="minorEastAsia"/>
                <w:sz w:val="24"/>
                <w:highlight w:val="none"/>
              </w:rPr>
            </w:pPr>
            <w:r>
              <w:rPr>
                <w:rFonts w:eastAsiaTheme="minorEastAsia"/>
                <w:sz w:val="24"/>
                <w:highlight w:val="none"/>
              </w:rPr>
              <w:t>■不组织</w:t>
            </w:r>
          </w:p>
          <w:p>
            <w:pPr>
              <w:jc w:val="left"/>
              <w:rPr>
                <w:rFonts w:eastAsiaTheme="minorEastAsia"/>
                <w:bCs/>
                <w:sz w:val="24"/>
                <w:highlight w:val="none"/>
              </w:rPr>
            </w:pPr>
            <w:r>
              <w:rPr>
                <w:rFonts w:eastAsiaTheme="minorEastAsia"/>
                <w:highlight w:val="none"/>
              </w:rPr>
              <w:t>□</w:t>
            </w:r>
            <w:r>
              <w:rPr>
                <w:rFonts w:eastAsiaTheme="minorEastAsia"/>
                <w:sz w:val="24"/>
                <w:highlight w:val="none"/>
              </w:rPr>
              <w:t>组织，考察时间：___</w:t>
            </w:r>
            <w:r>
              <w:rPr>
                <w:rFonts w:eastAsiaTheme="minorEastAsia"/>
                <w:sz w:val="24"/>
                <w:highlight w:val="none"/>
                <w:lang w:bidi="ar"/>
              </w:rPr>
              <w:t>年</w:t>
            </w:r>
            <w:r>
              <w:rPr>
                <w:rFonts w:eastAsiaTheme="minorEastAsia"/>
                <w:sz w:val="24"/>
                <w:highlight w:val="none"/>
              </w:rPr>
              <w:t>___</w:t>
            </w:r>
            <w:r>
              <w:rPr>
                <w:rFonts w:eastAsiaTheme="minorEastAsia"/>
                <w:sz w:val="24"/>
                <w:highlight w:val="none"/>
                <w:lang w:bidi="ar"/>
              </w:rPr>
              <w:t>月</w:t>
            </w:r>
            <w:r>
              <w:rPr>
                <w:rFonts w:eastAsiaTheme="minorEastAsia"/>
                <w:sz w:val="24"/>
                <w:highlight w:val="none"/>
              </w:rPr>
              <w:t>___</w:t>
            </w:r>
            <w:r>
              <w:rPr>
                <w:rFonts w:eastAsiaTheme="minorEastAsia"/>
                <w:sz w:val="24"/>
                <w:highlight w:val="none"/>
                <w:lang w:bidi="ar"/>
              </w:rPr>
              <w:t>日</w:t>
            </w:r>
            <w:r>
              <w:rPr>
                <w:rFonts w:eastAsiaTheme="minorEastAsia"/>
                <w:sz w:val="24"/>
                <w:highlight w:val="none"/>
              </w:rPr>
              <w:t>___</w:t>
            </w:r>
            <w:r>
              <w:rPr>
                <w:rFonts w:eastAsiaTheme="minorEastAsia"/>
                <w:sz w:val="24"/>
                <w:highlight w:val="none"/>
                <w:lang w:bidi="ar"/>
              </w:rPr>
              <w:t>点</w:t>
            </w:r>
            <w:r>
              <w:rPr>
                <w:rFonts w:eastAsiaTheme="minorEastAsia"/>
                <w:sz w:val="24"/>
                <w:highlight w:val="none"/>
              </w:rPr>
              <w:t>___</w:t>
            </w:r>
            <w:r>
              <w:rPr>
                <w:rFonts w:eastAsiaTheme="minorEastAsia"/>
                <w:sz w:val="24"/>
                <w:highlight w:val="none"/>
                <w:lang w:bidi="ar"/>
              </w:rPr>
              <w:t>分</w:t>
            </w:r>
          </w:p>
          <w:p>
            <w:pPr>
              <w:pStyle w:val="24"/>
              <w:adjustRightInd w:val="0"/>
              <w:snapToGrid w:val="0"/>
              <w:rPr>
                <w:rFonts w:hint="default" w:ascii="Times New Roman" w:hAnsi="Times New Roman" w:eastAsiaTheme="minorEastAsia"/>
                <w:sz w:val="24"/>
                <w:highlight w:val="none"/>
              </w:rPr>
            </w:pPr>
            <w:r>
              <w:rPr>
                <w:rFonts w:hint="default" w:ascii="Times New Roman" w:hAnsi="Times New Roman" w:eastAsiaTheme="minorEastAsia"/>
                <w:sz w:val="24"/>
                <w:highlight w:val="none"/>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ascii="Times New Roman" w:hAnsi="Times New Roman" w:eastAsiaTheme="minorEastAsia"/>
                <w:sz w:val="24"/>
                <w:szCs w:val="24"/>
                <w:highlight w:val="none"/>
              </w:rPr>
            </w:pPr>
          </w:p>
        </w:tc>
        <w:tc>
          <w:tcPr>
            <w:tcW w:w="1701" w:type="dxa"/>
            <w:vAlign w:val="center"/>
          </w:tcPr>
          <w:p>
            <w:pPr>
              <w:jc w:val="center"/>
              <w:rPr>
                <w:rFonts w:eastAsiaTheme="minorEastAsia"/>
                <w:sz w:val="24"/>
                <w:highlight w:val="none"/>
              </w:rPr>
            </w:pPr>
            <w:r>
              <w:rPr>
                <w:rFonts w:eastAsiaTheme="minorEastAsia"/>
                <w:sz w:val="24"/>
                <w:highlight w:val="none"/>
              </w:rPr>
              <w:t>磋商前答疑会</w:t>
            </w:r>
          </w:p>
        </w:tc>
        <w:tc>
          <w:tcPr>
            <w:tcW w:w="7253" w:type="dxa"/>
            <w:vAlign w:val="center"/>
          </w:tcPr>
          <w:p>
            <w:pPr>
              <w:jc w:val="left"/>
              <w:rPr>
                <w:rFonts w:eastAsiaTheme="minorEastAsia"/>
                <w:sz w:val="24"/>
                <w:highlight w:val="none"/>
              </w:rPr>
            </w:pPr>
            <w:r>
              <w:rPr>
                <w:rFonts w:eastAsiaTheme="minorEastAsia"/>
                <w:sz w:val="24"/>
                <w:highlight w:val="none"/>
              </w:rPr>
              <w:t>■不召开</w:t>
            </w:r>
          </w:p>
          <w:p>
            <w:pPr>
              <w:jc w:val="left"/>
              <w:rPr>
                <w:rFonts w:eastAsiaTheme="minorEastAsia"/>
                <w:sz w:val="24"/>
                <w:highlight w:val="none"/>
              </w:rPr>
            </w:pPr>
            <w:r>
              <w:rPr>
                <w:rFonts w:eastAsiaTheme="minorEastAsia"/>
                <w:highlight w:val="none"/>
              </w:rPr>
              <w:t>□</w:t>
            </w:r>
            <w:r>
              <w:rPr>
                <w:rFonts w:eastAsiaTheme="minorEastAsia"/>
                <w:sz w:val="24"/>
                <w:highlight w:val="none"/>
              </w:rPr>
              <w:t>召开，召开时间：___</w:t>
            </w:r>
            <w:r>
              <w:rPr>
                <w:rFonts w:eastAsiaTheme="minorEastAsia"/>
                <w:sz w:val="24"/>
                <w:highlight w:val="none"/>
                <w:lang w:bidi="ar"/>
              </w:rPr>
              <w:t>年</w:t>
            </w:r>
            <w:r>
              <w:rPr>
                <w:rFonts w:eastAsiaTheme="minorEastAsia"/>
                <w:sz w:val="24"/>
                <w:highlight w:val="none"/>
              </w:rPr>
              <w:t>___</w:t>
            </w:r>
            <w:r>
              <w:rPr>
                <w:rFonts w:eastAsiaTheme="minorEastAsia"/>
                <w:sz w:val="24"/>
                <w:highlight w:val="none"/>
                <w:lang w:bidi="ar"/>
              </w:rPr>
              <w:t>月</w:t>
            </w:r>
            <w:r>
              <w:rPr>
                <w:rFonts w:eastAsiaTheme="minorEastAsia"/>
                <w:sz w:val="24"/>
                <w:highlight w:val="none"/>
              </w:rPr>
              <w:t>___</w:t>
            </w:r>
            <w:r>
              <w:rPr>
                <w:rFonts w:eastAsiaTheme="minorEastAsia"/>
                <w:sz w:val="24"/>
                <w:highlight w:val="none"/>
                <w:lang w:bidi="ar"/>
              </w:rPr>
              <w:t>日</w:t>
            </w:r>
            <w:r>
              <w:rPr>
                <w:rFonts w:eastAsiaTheme="minorEastAsia"/>
                <w:sz w:val="24"/>
                <w:highlight w:val="none"/>
              </w:rPr>
              <w:t>___</w:t>
            </w:r>
            <w:r>
              <w:rPr>
                <w:rFonts w:eastAsiaTheme="minorEastAsia"/>
                <w:sz w:val="24"/>
                <w:highlight w:val="none"/>
                <w:lang w:bidi="ar"/>
              </w:rPr>
              <w:t>点</w:t>
            </w:r>
            <w:r>
              <w:rPr>
                <w:rFonts w:eastAsiaTheme="minorEastAsia"/>
                <w:sz w:val="24"/>
                <w:highlight w:val="none"/>
              </w:rPr>
              <w:t>___</w:t>
            </w:r>
            <w:r>
              <w:rPr>
                <w:rFonts w:eastAsiaTheme="minorEastAsia"/>
                <w:sz w:val="24"/>
                <w:highlight w:val="none"/>
                <w:lang w:bidi="ar"/>
              </w:rPr>
              <w:t>分</w:t>
            </w:r>
          </w:p>
          <w:p>
            <w:pPr>
              <w:jc w:val="left"/>
              <w:rPr>
                <w:rFonts w:eastAsiaTheme="minorEastAsia"/>
                <w:sz w:val="24"/>
                <w:highlight w:val="none"/>
              </w:rPr>
            </w:pPr>
            <w:r>
              <w:rPr>
                <w:rFonts w:eastAsiaTheme="minorEastAsia"/>
                <w:sz w:val="24"/>
                <w:highlight w:val="none"/>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4.2.5</w:t>
            </w:r>
          </w:p>
        </w:tc>
        <w:tc>
          <w:tcPr>
            <w:tcW w:w="1701" w:type="dxa"/>
            <w:vAlign w:val="center"/>
          </w:tcPr>
          <w:p>
            <w:pPr>
              <w:jc w:val="center"/>
              <w:rPr>
                <w:rFonts w:eastAsiaTheme="minorEastAsia"/>
                <w:sz w:val="24"/>
                <w:highlight w:val="none"/>
              </w:rPr>
            </w:pPr>
            <w:r>
              <w:rPr>
                <w:rFonts w:eastAsiaTheme="minorEastAsia"/>
                <w:sz w:val="24"/>
                <w:highlight w:val="none"/>
              </w:rPr>
              <w:t>标的所属行业</w:t>
            </w:r>
          </w:p>
        </w:tc>
        <w:tc>
          <w:tcPr>
            <w:tcW w:w="7253" w:type="dxa"/>
            <w:vAlign w:val="center"/>
          </w:tcPr>
          <w:p>
            <w:pPr>
              <w:jc w:val="left"/>
              <w:rPr>
                <w:rFonts w:eastAsiaTheme="minorEastAsia"/>
                <w:sz w:val="24"/>
                <w:highlight w:val="none"/>
              </w:rPr>
            </w:pPr>
            <w:r>
              <w:rPr>
                <w:rFonts w:eastAsiaTheme="minorEastAsia"/>
                <w:sz w:val="24"/>
                <w:highlight w:val="none"/>
              </w:rPr>
              <w:t>本项目采购标的对应的中小企业划分标准所属行业：</w:t>
            </w:r>
          </w:p>
          <w:tbl>
            <w:tblPr>
              <w:tblStyle w:val="43"/>
              <w:tblW w:w="46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690"/>
              <w:gridCol w:w="3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eastAsiaTheme="minorEastAsia"/>
                      <w:bCs/>
                      <w:sz w:val="24"/>
                      <w:highlight w:val="none"/>
                    </w:rPr>
                    <w:t>包号</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bCs/>
                      <w:sz w:val="24"/>
                      <w:highlight w:val="none"/>
                    </w:rPr>
                  </w:pPr>
                  <w:r>
                    <w:rPr>
                      <w:rFonts w:eastAsiaTheme="minorEastAsia"/>
                      <w:bCs/>
                      <w:sz w:val="24"/>
                      <w:highlight w:val="none"/>
                    </w:rPr>
                    <w:t>标的名称</w:t>
                  </w:r>
                </w:p>
              </w:tc>
              <w:tc>
                <w:tcPr>
                  <w:tcW w:w="2382"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sz w:val="24"/>
                      <w:highlight w:val="none"/>
                    </w:rPr>
                  </w:pPr>
                  <w:r>
                    <w:rPr>
                      <w:rFonts w:eastAsiaTheme="minorEastAsia"/>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Theme="minorEastAsia"/>
                      <w:bCs/>
                      <w:sz w:val="24"/>
                      <w:highlight w:val="none"/>
                      <w:lang w:val="en-US" w:eastAsia="zh-CN"/>
                    </w:rPr>
                  </w:pPr>
                  <w:r>
                    <w:rPr>
                      <w:rFonts w:hint="eastAsia" w:eastAsiaTheme="minorEastAsia"/>
                      <w:bCs/>
                      <w:sz w:val="24"/>
                      <w:highlight w:val="none"/>
                      <w:lang w:val="en-US" w:eastAsia="zh-CN"/>
                    </w:rPr>
                    <w:t>1</w:t>
                  </w:r>
                </w:p>
              </w:tc>
              <w:tc>
                <w:tcPr>
                  <w:tcW w:w="2058" w:type="pct"/>
                  <w:tcBorders>
                    <w:top w:val="single" w:color="auto" w:sz="4" w:space="0"/>
                    <w:left w:val="single" w:color="auto" w:sz="4" w:space="0"/>
                    <w:bottom w:val="single" w:color="auto" w:sz="4" w:space="0"/>
                    <w:right w:val="single" w:color="auto" w:sz="4" w:space="0"/>
                  </w:tcBorders>
                  <w:vAlign w:val="center"/>
                </w:tcPr>
                <w:p>
                  <w:pPr>
                    <w:jc w:val="center"/>
                    <w:rPr>
                      <w:rFonts w:hint="eastAsia" w:eastAsiaTheme="minorEastAsia"/>
                      <w:bCs/>
                      <w:sz w:val="24"/>
                      <w:highlight w:val="none"/>
                      <w:lang w:eastAsia="zh-CN"/>
                    </w:rPr>
                  </w:pPr>
                  <w:r>
                    <w:rPr>
                      <w:rFonts w:hint="eastAsia" w:eastAsiaTheme="minorEastAsia"/>
                      <w:bCs/>
                      <w:sz w:val="24"/>
                      <w:highlight w:val="none"/>
                      <w:lang w:eastAsia="zh-CN"/>
                    </w:rPr>
                    <w:t>知识产权保护中心顺义分中心运营服务项目</w:t>
                  </w:r>
                </w:p>
              </w:tc>
              <w:tc>
                <w:tcPr>
                  <w:tcW w:w="2382" w:type="pct"/>
                  <w:tcBorders>
                    <w:top w:val="single" w:color="auto" w:sz="4" w:space="0"/>
                    <w:left w:val="single" w:color="auto" w:sz="4" w:space="0"/>
                    <w:bottom w:val="single" w:color="auto" w:sz="4" w:space="0"/>
                    <w:right w:val="single" w:color="auto" w:sz="4" w:space="0"/>
                  </w:tcBorders>
                  <w:vAlign w:val="center"/>
                </w:tcPr>
                <w:p>
                  <w:pPr>
                    <w:jc w:val="center"/>
                    <w:rPr>
                      <w:rFonts w:eastAsiaTheme="minorEastAsia"/>
                      <w:kern w:val="0"/>
                      <w:sz w:val="24"/>
                      <w:highlight w:val="none"/>
                    </w:rPr>
                  </w:pPr>
                  <w:r>
                    <w:rPr>
                      <w:rFonts w:ascii="Arial" w:hAnsi="Arial" w:cs="Arial"/>
                      <w:color w:val="333333"/>
                      <w:szCs w:val="21"/>
                      <w:highlight w:val="none"/>
                      <w:shd w:val="clear" w:color="auto" w:fill="FFFFFF"/>
                    </w:rPr>
                    <w:t>其他未列明行业</w:t>
                  </w:r>
                </w:p>
              </w:tc>
            </w:tr>
          </w:tbl>
          <w:p>
            <w:pPr>
              <w:jc w:val="left"/>
              <w:rPr>
                <w:rFonts w:eastAsiaTheme="minorEastAsia"/>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10.2</w:t>
            </w:r>
          </w:p>
        </w:tc>
        <w:tc>
          <w:tcPr>
            <w:tcW w:w="1701" w:type="dxa"/>
            <w:vAlign w:val="center"/>
          </w:tcPr>
          <w:p>
            <w:pPr>
              <w:jc w:val="center"/>
              <w:rPr>
                <w:rFonts w:eastAsiaTheme="minorEastAsia"/>
                <w:sz w:val="24"/>
                <w:highlight w:val="none"/>
              </w:rPr>
            </w:pPr>
            <w:r>
              <w:rPr>
                <w:rFonts w:eastAsiaTheme="minorEastAsia"/>
                <w:sz w:val="24"/>
                <w:highlight w:val="none"/>
              </w:rPr>
              <w:t>报价</w:t>
            </w:r>
          </w:p>
        </w:tc>
        <w:tc>
          <w:tcPr>
            <w:tcW w:w="7253" w:type="dxa"/>
            <w:vAlign w:val="center"/>
          </w:tcPr>
          <w:p>
            <w:pPr>
              <w:jc w:val="left"/>
              <w:rPr>
                <w:rFonts w:eastAsiaTheme="minorEastAsia"/>
                <w:sz w:val="24"/>
                <w:highlight w:val="none"/>
              </w:rPr>
            </w:pPr>
            <w:r>
              <w:rPr>
                <w:rFonts w:eastAsiaTheme="minorEastAsia"/>
                <w:sz w:val="24"/>
                <w:highlight w:val="none"/>
              </w:rPr>
              <w:t>报价的特殊规定：</w:t>
            </w:r>
          </w:p>
          <w:p>
            <w:pPr>
              <w:jc w:val="left"/>
              <w:rPr>
                <w:rFonts w:eastAsiaTheme="minorEastAsia"/>
                <w:sz w:val="24"/>
                <w:highlight w:val="none"/>
              </w:rPr>
            </w:pPr>
            <w:r>
              <w:rPr>
                <w:rFonts w:eastAsiaTheme="minorEastAsia"/>
                <w:sz w:val="24"/>
                <w:highlight w:val="none"/>
              </w:rPr>
              <w:t>■无</w:t>
            </w:r>
          </w:p>
          <w:p>
            <w:pPr>
              <w:jc w:val="left"/>
              <w:rPr>
                <w:rFonts w:eastAsiaTheme="minorEastAsia"/>
                <w:sz w:val="24"/>
                <w:highlight w:val="none"/>
              </w:rPr>
            </w:pPr>
            <w:r>
              <w:rPr>
                <w:rFonts w:eastAsiaTheme="minorEastAsia"/>
                <w:highlight w:val="none"/>
              </w:rPr>
              <w:t>□</w:t>
            </w:r>
            <w:r>
              <w:rPr>
                <w:rFonts w:eastAsiaTheme="minorEastAsia"/>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11.1</w:t>
            </w:r>
          </w:p>
        </w:tc>
        <w:tc>
          <w:tcPr>
            <w:tcW w:w="1701" w:type="dxa"/>
            <w:vMerge w:val="restart"/>
            <w:vAlign w:val="center"/>
          </w:tcPr>
          <w:p>
            <w:pPr>
              <w:jc w:val="center"/>
              <w:rPr>
                <w:rFonts w:eastAsiaTheme="minorEastAsia"/>
                <w:sz w:val="24"/>
                <w:highlight w:val="none"/>
              </w:rPr>
            </w:pPr>
            <w:r>
              <w:rPr>
                <w:rFonts w:eastAsiaTheme="minorEastAsia"/>
                <w:sz w:val="24"/>
                <w:highlight w:val="none"/>
              </w:rPr>
              <w:t>磋商保证金</w:t>
            </w:r>
          </w:p>
        </w:tc>
        <w:tc>
          <w:tcPr>
            <w:tcW w:w="7253" w:type="dxa"/>
            <w:vAlign w:val="center"/>
          </w:tcPr>
          <w:p>
            <w:pPr>
              <w:pStyle w:val="24"/>
              <w:adjustRightInd w:val="0"/>
              <w:snapToGrid w:val="0"/>
              <w:rPr>
                <w:rFonts w:hint="default" w:ascii="Times New Roman" w:hAnsi="Times New Roman" w:eastAsiaTheme="minorEastAsia"/>
                <w:sz w:val="24"/>
                <w:szCs w:val="24"/>
                <w:highlight w:val="none"/>
                <w:lang w:val="en-US" w:eastAsia="zh-CN"/>
              </w:rPr>
            </w:pPr>
            <w:r>
              <w:rPr>
                <w:rFonts w:hint="default" w:ascii="Times New Roman" w:hAnsi="Times New Roman" w:eastAsiaTheme="minorEastAsia"/>
                <w:sz w:val="24"/>
                <w:szCs w:val="24"/>
                <w:highlight w:val="none"/>
              </w:rPr>
              <w:t>磋商保证金金额：</w:t>
            </w:r>
            <w:r>
              <w:rPr>
                <w:rFonts w:hint="eastAsia" w:ascii="Times New Roman" w:hAnsi="Times New Roman" w:eastAsiaTheme="minorEastAsia"/>
                <w:sz w:val="24"/>
                <w:szCs w:val="24"/>
                <w:highlight w:val="none"/>
                <w:lang w:val="en-US" w:eastAsia="zh-CN"/>
              </w:rPr>
              <w:t>不需要</w:t>
            </w:r>
          </w:p>
          <w:p>
            <w:pPr>
              <w:pStyle w:val="24"/>
              <w:adjustRightInd w:val="0"/>
              <w:snapToGrid w:val="0"/>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01包：</w:t>
            </w:r>
            <w:r>
              <w:rPr>
                <w:rFonts w:hint="default" w:ascii="Times New Roman" w:hAnsi="Times New Roman" w:eastAsiaTheme="minorEastAsia"/>
                <w:sz w:val="24"/>
                <w:highlight w:val="none"/>
              </w:rPr>
              <w:t>___________</w:t>
            </w:r>
            <w:r>
              <w:rPr>
                <w:rFonts w:hint="default" w:ascii="Times New Roman" w:hAnsi="Times New Roman" w:eastAsiaTheme="minorEastAsia"/>
                <w:sz w:val="24"/>
                <w:szCs w:val="24"/>
                <w:highlight w:val="none"/>
              </w:rPr>
              <w:t>；</w:t>
            </w:r>
          </w:p>
          <w:p>
            <w:pPr>
              <w:pStyle w:val="24"/>
              <w:adjustRightInd w:val="0"/>
              <w:snapToGrid w:val="0"/>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 包：</w:t>
            </w:r>
            <w:r>
              <w:rPr>
                <w:rFonts w:hint="default" w:ascii="Times New Roman" w:hAnsi="Times New Roman" w:eastAsiaTheme="minorEastAsia"/>
                <w:sz w:val="24"/>
                <w:highlight w:val="none"/>
              </w:rPr>
              <w:t>___________</w:t>
            </w:r>
            <w:r>
              <w:rPr>
                <w:rFonts w:hint="default" w:ascii="Times New Roman" w:hAnsi="Times New Roman" w:eastAsiaTheme="minorEastAsia"/>
                <w:sz w:val="24"/>
                <w:szCs w:val="24"/>
                <w:highlight w:val="none"/>
              </w:rPr>
              <w:t>。</w:t>
            </w:r>
          </w:p>
          <w:p>
            <w:pPr>
              <w:jc w:val="left"/>
              <w:rPr>
                <w:rFonts w:eastAsiaTheme="minorEastAsia"/>
                <w:sz w:val="24"/>
                <w:highlight w:val="none"/>
              </w:rPr>
            </w:pPr>
            <w:r>
              <w:rPr>
                <w:rFonts w:eastAsiaTheme="minorEastAsia"/>
                <w:sz w:val="24"/>
                <w:highlight w:val="none"/>
              </w:rPr>
              <w:t>磋商保证金收受人信息：___________。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11.</w:t>
            </w:r>
            <w:r>
              <w:rPr>
                <w:rFonts w:ascii="Times New Roman" w:hAnsi="Times New Roman" w:eastAsiaTheme="minorEastAsia"/>
                <w:sz w:val="24"/>
                <w:szCs w:val="24"/>
                <w:highlight w:val="none"/>
              </w:rPr>
              <w:t>8</w:t>
            </w:r>
            <w:r>
              <w:rPr>
                <w:rFonts w:hint="default" w:ascii="Times New Roman" w:hAnsi="Times New Roman" w:eastAsiaTheme="minorEastAsia"/>
                <w:sz w:val="24"/>
                <w:szCs w:val="24"/>
                <w:highlight w:val="none"/>
              </w:rPr>
              <w:t>.5</w:t>
            </w:r>
          </w:p>
        </w:tc>
        <w:tc>
          <w:tcPr>
            <w:tcW w:w="1701" w:type="dxa"/>
            <w:vMerge w:val="continue"/>
            <w:vAlign w:val="center"/>
          </w:tcPr>
          <w:p>
            <w:pPr>
              <w:jc w:val="center"/>
              <w:rPr>
                <w:rFonts w:eastAsiaTheme="minorEastAsia"/>
                <w:sz w:val="24"/>
                <w:highlight w:val="none"/>
              </w:rPr>
            </w:pPr>
          </w:p>
        </w:tc>
        <w:tc>
          <w:tcPr>
            <w:tcW w:w="7253" w:type="dxa"/>
            <w:vAlign w:val="center"/>
          </w:tcPr>
          <w:p>
            <w:pPr>
              <w:jc w:val="left"/>
              <w:rPr>
                <w:rFonts w:eastAsiaTheme="minorEastAsia"/>
                <w:sz w:val="24"/>
                <w:highlight w:val="none"/>
              </w:rPr>
            </w:pPr>
            <w:r>
              <w:rPr>
                <w:rFonts w:eastAsiaTheme="minorEastAsia"/>
                <w:sz w:val="24"/>
                <w:highlight w:val="none"/>
              </w:rPr>
              <w:t>磋商保证金不予退还的其他情形：</w:t>
            </w:r>
          </w:p>
          <w:p>
            <w:pPr>
              <w:jc w:val="left"/>
              <w:rPr>
                <w:rFonts w:eastAsiaTheme="minorEastAsia"/>
                <w:sz w:val="24"/>
                <w:highlight w:val="none"/>
              </w:rPr>
            </w:pPr>
            <w:r>
              <w:rPr>
                <w:rFonts w:eastAsiaTheme="minorEastAsia"/>
                <w:highlight w:val="none"/>
              </w:rPr>
              <w:t>□</w:t>
            </w:r>
            <w:r>
              <w:rPr>
                <w:rFonts w:eastAsiaTheme="minorEastAsia"/>
                <w:sz w:val="24"/>
                <w:highlight w:val="none"/>
              </w:rPr>
              <w:t>无</w:t>
            </w:r>
          </w:p>
          <w:p>
            <w:pPr>
              <w:pStyle w:val="24"/>
              <w:adjustRightInd w:val="0"/>
              <w:snapToGrid w:val="0"/>
              <w:rPr>
                <w:rFonts w:hint="default" w:ascii="Times New Roman" w:hAnsi="Times New Roman" w:eastAsiaTheme="minorEastAsia"/>
                <w:sz w:val="24"/>
                <w:szCs w:val="24"/>
                <w:highlight w:val="none"/>
              </w:rPr>
            </w:pPr>
            <w:r>
              <w:rPr>
                <w:rFonts w:hint="default" w:ascii="Times New Roman" w:hAnsi="Times New Roman" w:eastAsiaTheme="minorEastAsia"/>
                <w:highlight w:val="none"/>
              </w:rPr>
              <w:t>□</w:t>
            </w:r>
            <w:r>
              <w:rPr>
                <w:rFonts w:hint="default" w:ascii="Times New Roman" w:hAnsi="Times New Roman" w:eastAsiaTheme="minorEastAsia"/>
                <w:sz w:val="24"/>
                <w:highlight w:val="none"/>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12.1</w:t>
            </w:r>
          </w:p>
        </w:tc>
        <w:tc>
          <w:tcPr>
            <w:tcW w:w="1701" w:type="dxa"/>
            <w:vAlign w:val="center"/>
          </w:tcPr>
          <w:p>
            <w:pPr>
              <w:jc w:val="center"/>
              <w:rPr>
                <w:rFonts w:eastAsiaTheme="minorEastAsia"/>
                <w:sz w:val="24"/>
                <w:highlight w:val="none"/>
              </w:rPr>
            </w:pPr>
            <w:r>
              <w:rPr>
                <w:rFonts w:eastAsiaTheme="minorEastAsia"/>
                <w:sz w:val="24"/>
                <w:highlight w:val="none"/>
              </w:rPr>
              <w:t>响应有效期</w:t>
            </w:r>
          </w:p>
        </w:tc>
        <w:tc>
          <w:tcPr>
            <w:tcW w:w="7253" w:type="dxa"/>
            <w:vAlign w:val="center"/>
          </w:tcPr>
          <w:p>
            <w:pPr>
              <w:jc w:val="left"/>
              <w:rPr>
                <w:rFonts w:eastAsiaTheme="minorEastAsia"/>
                <w:sz w:val="24"/>
                <w:highlight w:val="none"/>
              </w:rPr>
            </w:pPr>
            <w:r>
              <w:rPr>
                <w:rFonts w:eastAsiaTheme="minorEastAsia"/>
                <w:sz w:val="24"/>
                <w:highlight w:val="none"/>
              </w:rPr>
              <w:t>自响应文件提交截止之日起算__</w:t>
            </w:r>
            <w:r>
              <w:rPr>
                <w:rFonts w:hint="eastAsia" w:eastAsiaTheme="minorEastAsia"/>
                <w:sz w:val="24"/>
                <w:highlight w:val="none"/>
                <w:lang w:val="en-US" w:eastAsia="zh-CN"/>
              </w:rPr>
              <w:t>90</w:t>
            </w:r>
            <w:r>
              <w:rPr>
                <w:rFonts w:eastAsiaTheme="minorEastAsia"/>
                <w:sz w:val="24"/>
                <w:highlight w:val="none"/>
              </w:rPr>
              <w:t>_____日历天。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ascii="Times New Roman" w:hAnsi="Times New Roman" w:eastAsiaTheme="minorEastAsia"/>
                <w:sz w:val="24"/>
                <w:szCs w:val="24"/>
                <w:highlight w:val="none"/>
              </w:rPr>
              <w:t>17.2</w:t>
            </w:r>
          </w:p>
        </w:tc>
        <w:tc>
          <w:tcPr>
            <w:tcW w:w="1701" w:type="dxa"/>
            <w:vAlign w:val="center"/>
          </w:tcPr>
          <w:p>
            <w:pPr>
              <w:jc w:val="center"/>
              <w:rPr>
                <w:rFonts w:eastAsiaTheme="minorEastAsia"/>
                <w:sz w:val="24"/>
                <w:highlight w:val="none"/>
              </w:rPr>
            </w:pPr>
            <w:r>
              <w:rPr>
                <w:rFonts w:hint="eastAsia" w:eastAsiaTheme="minorEastAsia"/>
                <w:sz w:val="24"/>
                <w:highlight w:val="none"/>
              </w:rPr>
              <w:t>解密时间</w:t>
            </w:r>
          </w:p>
        </w:tc>
        <w:tc>
          <w:tcPr>
            <w:tcW w:w="7253" w:type="dxa"/>
            <w:vAlign w:val="center"/>
          </w:tcPr>
          <w:p>
            <w:pPr>
              <w:jc w:val="left"/>
              <w:rPr>
                <w:rFonts w:eastAsiaTheme="minorEastAsia"/>
                <w:sz w:val="24"/>
                <w:highlight w:val="none"/>
              </w:rPr>
            </w:pPr>
            <w:r>
              <w:rPr>
                <w:rFonts w:hint="eastAsia" w:ascii="宋体" w:hAnsi="宋体"/>
                <w:sz w:val="24"/>
                <w:highlight w:val="none"/>
              </w:rPr>
              <w:t>解密时间：</w:t>
            </w:r>
            <w:r>
              <w:rPr>
                <w:rFonts w:hint="eastAsia" w:ascii="宋体" w:hAnsi="宋体"/>
                <w:sz w:val="24"/>
                <w:highlight w:val="none"/>
                <w:u w:val="single"/>
              </w:rPr>
              <w:t xml:space="preserve">   </w:t>
            </w:r>
            <w:r>
              <w:rPr>
                <w:rFonts w:hint="eastAsia" w:ascii="宋体" w:hAnsi="宋体"/>
                <w:sz w:val="24"/>
                <w:highlight w:val="none"/>
                <w:u w:val="single"/>
                <w:lang w:val="en-US" w:eastAsia="zh-CN"/>
              </w:rPr>
              <w:t>30</w:t>
            </w:r>
            <w:r>
              <w:rPr>
                <w:rFonts w:hint="eastAsia" w:ascii="宋体" w:hAnsi="宋体"/>
                <w:sz w:val="24"/>
                <w:highlight w:val="none"/>
                <w:u w:val="single"/>
              </w:rPr>
              <w:t xml:space="preserve"> </w:t>
            </w:r>
            <w:r>
              <w:rPr>
                <w:rFonts w:hint="eastAsia" w:ascii="宋体" w:hAnsi="宋体"/>
                <w:sz w:val="24"/>
                <w:highlight w:val="none"/>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20.1</w:t>
            </w:r>
          </w:p>
        </w:tc>
        <w:tc>
          <w:tcPr>
            <w:tcW w:w="1701" w:type="dxa"/>
            <w:vAlign w:val="center"/>
          </w:tcPr>
          <w:p>
            <w:pPr>
              <w:jc w:val="center"/>
              <w:rPr>
                <w:rFonts w:eastAsiaTheme="minorEastAsia"/>
                <w:sz w:val="24"/>
                <w:highlight w:val="none"/>
              </w:rPr>
            </w:pPr>
            <w:r>
              <w:rPr>
                <w:sz w:val="24"/>
                <w:highlight w:val="none"/>
              </w:rPr>
              <w:t>确定成交供应商</w:t>
            </w:r>
          </w:p>
        </w:tc>
        <w:tc>
          <w:tcPr>
            <w:tcW w:w="7253" w:type="dxa"/>
            <w:vAlign w:val="center"/>
          </w:tcPr>
          <w:p>
            <w:pPr>
              <w:pStyle w:val="24"/>
              <w:adjustRightInd w:val="0"/>
              <w:snapToGrid w:val="0"/>
              <w:rPr>
                <w:rFonts w:hint="default" w:ascii="Times New Roman" w:hAnsi="Times New Roman" w:eastAsiaTheme="minorEastAsia"/>
                <w:sz w:val="24"/>
                <w:highlight w:val="none"/>
              </w:rPr>
            </w:pPr>
            <w:r>
              <w:rPr>
                <w:rFonts w:hint="default" w:ascii="Times New Roman" w:hAnsi="Times New Roman" w:eastAsiaTheme="minorEastAsia"/>
                <w:sz w:val="24"/>
                <w:highlight w:val="none"/>
              </w:rPr>
              <w:t>采购人是否</w:t>
            </w:r>
            <w:r>
              <w:rPr>
                <w:rFonts w:hint="default" w:ascii="Times New Roman" w:hAnsi="Times New Roman" w:eastAsiaTheme="minorEastAsia"/>
                <w:color w:val="000000"/>
                <w:sz w:val="24"/>
                <w:highlight w:val="none"/>
              </w:rPr>
              <w:t>授权磋商小组直接确定成交供应商</w:t>
            </w:r>
            <w:r>
              <w:rPr>
                <w:rFonts w:hint="default" w:ascii="Times New Roman" w:hAnsi="Times New Roman" w:eastAsiaTheme="minorEastAsia"/>
                <w:sz w:val="24"/>
                <w:highlight w:val="none"/>
              </w:rPr>
              <w:t>：</w:t>
            </w:r>
          </w:p>
          <w:p>
            <w:pPr>
              <w:pStyle w:val="24"/>
              <w:adjustRightInd w:val="0"/>
              <w:snapToGrid w:val="0"/>
              <w:rPr>
                <w:rFonts w:hint="default" w:ascii="Times New Roman" w:hAnsi="Times New Roman" w:eastAsiaTheme="minorEastAsia"/>
                <w:sz w:val="24"/>
                <w:highlight w:val="none"/>
              </w:rPr>
            </w:pPr>
            <w:r>
              <w:rPr>
                <w:rFonts w:eastAsiaTheme="minorEastAsia"/>
                <w:sz w:val="24"/>
                <w:highlight w:val="none"/>
              </w:rPr>
              <w:t>■</w:t>
            </w:r>
            <w:r>
              <w:rPr>
                <w:rFonts w:hint="default" w:ascii="Times New Roman" w:hAnsi="Times New Roman" w:eastAsiaTheme="minorEastAsia"/>
                <w:sz w:val="24"/>
                <w:highlight w:val="none"/>
              </w:rPr>
              <w:t>否</w:t>
            </w:r>
          </w:p>
          <w:p>
            <w:pPr>
              <w:jc w:val="left"/>
              <w:rPr>
                <w:rFonts w:eastAsiaTheme="minorEastAsia"/>
                <w:sz w:val="24"/>
                <w:highlight w:val="none"/>
              </w:rPr>
            </w:pPr>
            <w:r>
              <w:rPr>
                <w:rFonts w:eastAsiaTheme="minorEastAsia"/>
                <w:highlight w:val="none"/>
              </w:rPr>
              <w:t>□</w:t>
            </w:r>
            <w:r>
              <w:rPr>
                <w:rFonts w:eastAsiaTheme="minorEastAsia"/>
                <w:sz w:val="24"/>
                <w:highlight w:val="none"/>
              </w:rPr>
              <w:t>是</w:t>
            </w:r>
          </w:p>
          <w:p>
            <w:pPr>
              <w:jc w:val="left"/>
              <w:rPr>
                <w:rFonts w:eastAsiaTheme="minorEastAsia"/>
                <w:sz w:val="24"/>
                <w:highlight w:val="none"/>
                <w:u w:val="single"/>
              </w:rPr>
            </w:pPr>
            <w:r>
              <w:rPr>
                <w:rFonts w:eastAsiaTheme="minorEastAsia"/>
                <w:sz w:val="24"/>
                <w:highlight w:val="none"/>
              </w:rPr>
              <w:t>成交候选人并列的，按照以下方式确定成交供应商：_______。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23.5</w:t>
            </w:r>
          </w:p>
        </w:tc>
        <w:tc>
          <w:tcPr>
            <w:tcW w:w="1701" w:type="dxa"/>
            <w:vAlign w:val="center"/>
          </w:tcPr>
          <w:p>
            <w:pPr>
              <w:jc w:val="center"/>
              <w:rPr>
                <w:rFonts w:eastAsiaTheme="minorEastAsia"/>
                <w:sz w:val="24"/>
                <w:highlight w:val="none"/>
              </w:rPr>
            </w:pPr>
            <w:r>
              <w:rPr>
                <w:rFonts w:eastAsiaTheme="minorEastAsia"/>
                <w:sz w:val="24"/>
                <w:highlight w:val="none"/>
              </w:rPr>
              <w:t>分包</w:t>
            </w:r>
          </w:p>
        </w:tc>
        <w:tc>
          <w:tcPr>
            <w:tcW w:w="7253" w:type="dxa"/>
            <w:vAlign w:val="center"/>
          </w:tcPr>
          <w:p>
            <w:pPr>
              <w:jc w:val="left"/>
              <w:rPr>
                <w:rFonts w:eastAsiaTheme="minorEastAsia"/>
                <w:sz w:val="24"/>
                <w:highlight w:val="none"/>
              </w:rPr>
            </w:pPr>
            <w:r>
              <w:rPr>
                <w:rFonts w:eastAsiaTheme="minorEastAsia"/>
                <w:sz w:val="24"/>
                <w:highlight w:val="none"/>
              </w:rPr>
              <w:t xml:space="preserve">本项目是否允许分包： </w:t>
            </w:r>
          </w:p>
          <w:p>
            <w:pPr>
              <w:jc w:val="left"/>
              <w:rPr>
                <w:rFonts w:eastAsiaTheme="minorEastAsia"/>
                <w:sz w:val="24"/>
                <w:highlight w:val="none"/>
              </w:rPr>
            </w:pPr>
            <w:r>
              <w:rPr>
                <w:rFonts w:eastAsiaTheme="minorEastAsia"/>
                <w:sz w:val="24"/>
                <w:highlight w:val="none"/>
              </w:rPr>
              <w:t>■不允许</w:t>
            </w:r>
          </w:p>
          <w:p>
            <w:pPr>
              <w:jc w:val="left"/>
              <w:rPr>
                <w:rFonts w:eastAsiaTheme="minorEastAsia"/>
                <w:sz w:val="24"/>
                <w:highlight w:val="none"/>
              </w:rPr>
            </w:pPr>
            <w:r>
              <w:rPr>
                <w:rFonts w:eastAsiaTheme="minorEastAsia"/>
                <w:highlight w:val="none"/>
              </w:rPr>
              <w:t>□</w:t>
            </w:r>
            <w:r>
              <w:rPr>
                <w:rFonts w:eastAsiaTheme="minorEastAsia"/>
                <w:sz w:val="24"/>
                <w:highlight w:val="none"/>
              </w:rPr>
              <w:t>允许，具体要求：_______。</w:t>
            </w:r>
          </w:p>
          <w:p>
            <w:pPr>
              <w:jc w:val="left"/>
              <w:rPr>
                <w:rFonts w:eastAsiaTheme="minorEastAsia"/>
                <w:sz w:val="24"/>
                <w:highlight w:val="none"/>
              </w:rPr>
            </w:pPr>
            <w:r>
              <w:rPr>
                <w:rFonts w:eastAsiaTheme="minorEastAsia"/>
                <w:sz w:val="24"/>
                <w:highlight w:val="none"/>
              </w:rPr>
              <w:t>（1）可以分包履行的具体内容：_______；</w:t>
            </w:r>
          </w:p>
          <w:p>
            <w:pPr>
              <w:jc w:val="left"/>
              <w:rPr>
                <w:rFonts w:eastAsiaTheme="minorEastAsia"/>
                <w:sz w:val="24"/>
                <w:highlight w:val="none"/>
              </w:rPr>
            </w:pPr>
            <w:r>
              <w:rPr>
                <w:rFonts w:eastAsiaTheme="minorEastAsia"/>
                <w:sz w:val="24"/>
                <w:highlight w:val="none"/>
              </w:rPr>
              <w:t>（2）允许分包的金额或者比例：_______；</w:t>
            </w:r>
          </w:p>
          <w:p>
            <w:pPr>
              <w:jc w:val="left"/>
              <w:rPr>
                <w:rFonts w:eastAsiaTheme="minorEastAsia"/>
                <w:sz w:val="24"/>
                <w:highlight w:val="none"/>
                <w:u w:val="single"/>
              </w:rPr>
            </w:pPr>
            <w:r>
              <w:rPr>
                <w:rFonts w:eastAsiaTheme="minorEastAsia"/>
                <w:sz w:val="24"/>
                <w:highlight w:val="none"/>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ascii="Times New Roman" w:hAnsi="Times New Roman"/>
                <w:sz w:val="24"/>
                <w:szCs w:val="24"/>
                <w:highlight w:val="none"/>
              </w:rPr>
              <w:t>2</w:t>
            </w:r>
            <w:r>
              <w:rPr>
                <w:rFonts w:hint="default" w:ascii="Times New Roman" w:hAnsi="Times New Roman"/>
                <w:sz w:val="24"/>
                <w:szCs w:val="24"/>
                <w:highlight w:val="none"/>
              </w:rPr>
              <w:t>3</w:t>
            </w:r>
            <w:r>
              <w:rPr>
                <w:rFonts w:ascii="Times New Roman" w:hAnsi="Times New Roman"/>
                <w:sz w:val="24"/>
                <w:szCs w:val="24"/>
                <w:highlight w:val="none"/>
              </w:rPr>
              <w:t>.6</w:t>
            </w:r>
          </w:p>
        </w:tc>
        <w:tc>
          <w:tcPr>
            <w:tcW w:w="1701" w:type="dxa"/>
            <w:vAlign w:val="center"/>
          </w:tcPr>
          <w:p>
            <w:pPr>
              <w:jc w:val="center"/>
              <w:rPr>
                <w:rFonts w:eastAsiaTheme="minorEastAsia"/>
                <w:sz w:val="24"/>
                <w:highlight w:val="none"/>
              </w:rPr>
            </w:pPr>
            <w:r>
              <w:rPr>
                <w:rFonts w:hint="eastAsia"/>
                <w:sz w:val="24"/>
                <w:highlight w:val="none"/>
              </w:rPr>
              <w:t>政采贷</w:t>
            </w:r>
          </w:p>
        </w:tc>
        <w:tc>
          <w:tcPr>
            <w:tcW w:w="7253" w:type="dxa"/>
            <w:vAlign w:val="center"/>
          </w:tcPr>
          <w:p>
            <w:pPr>
              <w:jc w:val="left"/>
              <w:rPr>
                <w:rFonts w:eastAsiaTheme="minorEastAsia"/>
                <w:sz w:val="24"/>
                <w:highlight w:val="none"/>
              </w:rPr>
            </w:pPr>
            <w:r>
              <w:rPr>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24.1.1</w:t>
            </w:r>
          </w:p>
        </w:tc>
        <w:tc>
          <w:tcPr>
            <w:tcW w:w="1701" w:type="dxa"/>
            <w:vAlign w:val="center"/>
          </w:tcPr>
          <w:p>
            <w:pPr>
              <w:jc w:val="center"/>
              <w:rPr>
                <w:rFonts w:eastAsiaTheme="minorEastAsia"/>
                <w:sz w:val="24"/>
                <w:highlight w:val="none"/>
              </w:rPr>
            </w:pPr>
            <w:r>
              <w:rPr>
                <w:rFonts w:eastAsiaTheme="minorEastAsia"/>
                <w:sz w:val="24"/>
                <w:highlight w:val="none"/>
              </w:rPr>
              <w:t>询问</w:t>
            </w:r>
          </w:p>
        </w:tc>
        <w:tc>
          <w:tcPr>
            <w:tcW w:w="7253" w:type="dxa"/>
            <w:vAlign w:val="center"/>
          </w:tcPr>
          <w:p>
            <w:pPr>
              <w:jc w:val="left"/>
              <w:rPr>
                <w:rFonts w:eastAsiaTheme="minorEastAsia"/>
                <w:sz w:val="24"/>
                <w:highlight w:val="none"/>
              </w:rPr>
            </w:pPr>
            <w:r>
              <w:rPr>
                <w:rFonts w:eastAsiaTheme="minorEastAsia"/>
                <w:sz w:val="24"/>
                <w:highlight w:val="none"/>
              </w:rPr>
              <w:t>询问</w:t>
            </w:r>
            <w:r>
              <w:rPr>
                <w:rFonts w:hint="eastAsia" w:eastAsiaTheme="minorEastAsia"/>
                <w:sz w:val="24"/>
                <w:highlight w:val="none"/>
              </w:rPr>
              <w:t>提出</w:t>
            </w:r>
            <w:r>
              <w:rPr>
                <w:rFonts w:eastAsiaTheme="minorEastAsia"/>
                <w:sz w:val="24"/>
                <w:highlight w:val="none"/>
              </w:rPr>
              <w:t>形式：</w:t>
            </w:r>
            <w:r>
              <w:rPr>
                <w:rFonts w:hint="eastAsia" w:eastAsiaTheme="minorEastAsia"/>
                <w:sz w:val="24"/>
                <w:highlight w:val="none"/>
              </w:rPr>
              <w:t>原件盖章扫描件发送至xinzhongzhaobiao@126.com邮箱，原件现场递交或邮寄至北京鑫中招标代理有限公司，收件人：杨雪剑</w:t>
            </w:r>
            <w:r>
              <w:rPr>
                <w:rFonts w:eastAsiaTheme="minorEastAsia"/>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24.3</w:t>
            </w:r>
          </w:p>
        </w:tc>
        <w:tc>
          <w:tcPr>
            <w:tcW w:w="1701" w:type="dxa"/>
            <w:vAlign w:val="center"/>
          </w:tcPr>
          <w:p>
            <w:pPr>
              <w:jc w:val="center"/>
              <w:rPr>
                <w:rFonts w:eastAsiaTheme="minorEastAsia"/>
                <w:sz w:val="24"/>
                <w:highlight w:val="none"/>
              </w:rPr>
            </w:pPr>
            <w:r>
              <w:rPr>
                <w:rFonts w:eastAsiaTheme="minorEastAsia"/>
                <w:sz w:val="24"/>
                <w:highlight w:val="none"/>
              </w:rPr>
              <w:t>联系方式</w:t>
            </w:r>
          </w:p>
        </w:tc>
        <w:tc>
          <w:tcPr>
            <w:tcW w:w="7253" w:type="dxa"/>
            <w:vAlign w:val="center"/>
          </w:tcPr>
          <w:p>
            <w:pPr>
              <w:jc w:val="left"/>
              <w:rPr>
                <w:rFonts w:eastAsiaTheme="minorEastAsia"/>
                <w:sz w:val="24"/>
                <w:highlight w:val="none"/>
              </w:rPr>
            </w:pPr>
            <w:r>
              <w:rPr>
                <w:rFonts w:eastAsiaTheme="minorEastAsia"/>
                <w:sz w:val="24"/>
                <w:highlight w:val="none"/>
              </w:rPr>
              <w:t>接收询问和质疑的联系方式</w:t>
            </w:r>
          </w:p>
          <w:p>
            <w:pPr>
              <w:rPr>
                <w:sz w:val="24"/>
                <w:highlight w:val="none"/>
              </w:rPr>
            </w:pPr>
            <w:r>
              <w:rPr>
                <w:sz w:val="24"/>
                <w:highlight w:val="none"/>
              </w:rPr>
              <w:t>联系部门：</w:t>
            </w:r>
            <w:r>
              <w:rPr>
                <w:rFonts w:hint="eastAsia"/>
                <w:sz w:val="24"/>
                <w:highlight w:val="none"/>
                <w:u w:val="single"/>
              </w:rPr>
              <w:t>北京鑫中招标代理有限公司</w:t>
            </w:r>
            <w:r>
              <w:rPr>
                <w:sz w:val="24"/>
                <w:highlight w:val="none"/>
                <w:u w:val="single"/>
              </w:rPr>
              <w:t>；</w:t>
            </w:r>
          </w:p>
          <w:p>
            <w:pPr>
              <w:rPr>
                <w:sz w:val="24"/>
                <w:highlight w:val="none"/>
              </w:rPr>
            </w:pPr>
            <w:r>
              <w:rPr>
                <w:sz w:val="24"/>
                <w:highlight w:val="none"/>
              </w:rPr>
              <w:t>联系电话：</w:t>
            </w:r>
            <w:r>
              <w:rPr>
                <w:rFonts w:hint="eastAsia"/>
                <w:sz w:val="24"/>
                <w:highlight w:val="none"/>
                <w:u w:val="single"/>
              </w:rPr>
              <w:t>010-69449323</w:t>
            </w:r>
            <w:r>
              <w:rPr>
                <w:sz w:val="24"/>
                <w:highlight w:val="none"/>
              </w:rPr>
              <w:t>；</w:t>
            </w:r>
            <w:r>
              <w:rPr>
                <w:rFonts w:hint="eastAsia"/>
                <w:sz w:val="24"/>
                <w:highlight w:val="none"/>
              </w:rPr>
              <w:t>联系人：</w:t>
            </w:r>
            <w:r>
              <w:rPr>
                <w:rFonts w:hint="eastAsia"/>
                <w:sz w:val="24"/>
                <w:highlight w:val="none"/>
                <w:u w:val="single"/>
              </w:rPr>
              <w:t>杨雪剑</w:t>
            </w:r>
          </w:p>
          <w:p>
            <w:pPr>
              <w:jc w:val="left"/>
              <w:rPr>
                <w:rFonts w:eastAsiaTheme="minorEastAsia"/>
                <w:sz w:val="24"/>
                <w:highlight w:val="none"/>
              </w:rPr>
            </w:pPr>
            <w:r>
              <w:rPr>
                <w:sz w:val="24"/>
                <w:highlight w:val="none"/>
              </w:rPr>
              <w:t>通讯地址：</w:t>
            </w:r>
            <w:r>
              <w:rPr>
                <w:rFonts w:hint="eastAsia"/>
                <w:sz w:val="24"/>
                <w:highlight w:val="none"/>
                <w:u w:val="single"/>
              </w:rPr>
              <w:t>北京市顺义区西环路西50米、减河桥南30米</w:t>
            </w:r>
            <w:r>
              <w:rPr>
                <w:sz w:val="24"/>
                <w:highlight w:val="none"/>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rPr>
            </w:pPr>
            <w:r>
              <w:rPr>
                <w:rFonts w:hint="default" w:ascii="Times New Roman" w:hAnsi="Times New Roman" w:eastAsiaTheme="minorEastAsia"/>
                <w:sz w:val="24"/>
                <w:szCs w:val="24"/>
                <w:highlight w:val="none"/>
              </w:rPr>
              <w:t>25</w:t>
            </w:r>
          </w:p>
        </w:tc>
        <w:tc>
          <w:tcPr>
            <w:tcW w:w="1701" w:type="dxa"/>
            <w:vAlign w:val="center"/>
          </w:tcPr>
          <w:p>
            <w:pPr>
              <w:jc w:val="center"/>
              <w:rPr>
                <w:rFonts w:eastAsiaTheme="minorEastAsia"/>
                <w:sz w:val="24"/>
                <w:highlight w:val="none"/>
              </w:rPr>
            </w:pPr>
            <w:r>
              <w:rPr>
                <w:rFonts w:eastAsiaTheme="minorEastAsia"/>
                <w:sz w:val="24"/>
                <w:highlight w:val="none"/>
              </w:rPr>
              <w:t>代理费</w:t>
            </w:r>
          </w:p>
        </w:tc>
        <w:tc>
          <w:tcPr>
            <w:tcW w:w="7253" w:type="dxa"/>
            <w:vAlign w:val="center"/>
          </w:tcPr>
          <w:p>
            <w:pPr>
              <w:jc w:val="left"/>
              <w:rPr>
                <w:highlight w:val="none"/>
              </w:rPr>
            </w:pPr>
            <w:r>
              <w:rPr>
                <w:highlight w:val="none"/>
              </w:rPr>
              <w:t>收费对象：</w:t>
            </w:r>
          </w:p>
          <w:p>
            <w:pPr>
              <w:jc w:val="left"/>
              <w:rPr>
                <w:highlight w:val="none"/>
              </w:rPr>
            </w:pPr>
            <w:r>
              <w:rPr>
                <w:highlight w:val="none"/>
              </w:rPr>
              <w:t>□采购人</w:t>
            </w:r>
          </w:p>
          <w:p>
            <w:pPr>
              <w:jc w:val="left"/>
              <w:rPr>
                <w:highlight w:val="none"/>
              </w:rPr>
            </w:pPr>
            <w:r>
              <w:rPr>
                <w:rFonts w:eastAsiaTheme="minorEastAsia"/>
                <w:sz w:val="24"/>
                <w:highlight w:val="none"/>
              </w:rPr>
              <w:t>■</w:t>
            </w:r>
            <w:r>
              <w:rPr>
                <w:highlight w:val="none"/>
              </w:rPr>
              <w:t>成交供应商</w:t>
            </w:r>
          </w:p>
          <w:p>
            <w:pPr>
              <w:jc w:val="left"/>
              <w:rPr>
                <w:highlight w:val="none"/>
              </w:rPr>
            </w:pPr>
            <w:r>
              <w:rPr>
                <w:highlight w:val="none"/>
              </w:rPr>
              <w:t>收费标准：</w:t>
            </w:r>
            <w:r>
              <w:rPr>
                <w:rFonts w:hint="eastAsia"/>
                <w:highlight w:val="none"/>
              </w:rPr>
              <w:t>参照国家计委计价格[2002]1980号文件《招标代理服务收费管理暂行办法》及国家发改办价格[2011]534号《国家发展改革委关于降低部分建设项目收费标准规范收费行为等有关问题的通知》，按照服务类取费标准下浮20%，本项目招标代理费￥16127元(人民币大写:壹万陆仟壹佰贰拾柒元整)最终以中标金额为基数计算</w:t>
            </w:r>
            <w:r>
              <w:rPr>
                <w:highlight w:val="none"/>
              </w:rPr>
              <w:t>；</w:t>
            </w:r>
          </w:p>
          <w:p>
            <w:pPr>
              <w:jc w:val="left"/>
              <w:rPr>
                <w:highlight w:val="none"/>
                <w:u w:val="single"/>
              </w:rPr>
            </w:pPr>
            <w:r>
              <w:rPr>
                <w:highlight w:val="none"/>
              </w:rPr>
              <w:t>缴纳时间：</w:t>
            </w:r>
            <w:r>
              <w:rPr>
                <w:rFonts w:hint="eastAsia"/>
                <w:highlight w:val="none"/>
                <w:u w:val="single"/>
              </w:rPr>
              <w:t>领取中标通知书时一次性全额交付</w:t>
            </w:r>
            <w:r>
              <w:rPr>
                <w:highlight w:val="none"/>
                <w:u w:val="single"/>
              </w:rPr>
              <w:t>。</w:t>
            </w:r>
          </w:p>
          <w:p>
            <w:pPr>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收取招标代理服务费账号:</w:t>
            </w:r>
          </w:p>
          <w:p>
            <w:pPr>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户名：北京鑫中招标代理有限公司</w:t>
            </w:r>
          </w:p>
          <w:p>
            <w:pPr>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开户行：工行中山街支行 </w:t>
            </w:r>
          </w:p>
          <w:p>
            <w:pPr>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账号：0200041219200224448</w:t>
            </w:r>
          </w:p>
          <w:p>
            <w:pPr>
              <w:pStyle w:val="29"/>
              <w:rPr>
                <w:highlight w:val="none"/>
              </w:rPr>
            </w:pPr>
            <w:r>
              <w:rPr>
                <w:rFonts w:hint="eastAsia" w:asciiTheme="minorEastAsia" w:hAnsiTheme="minorEastAsia" w:eastAsiaTheme="minorEastAsia" w:cstheme="minorEastAsia"/>
                <w:sz w:val="24"/>
                <w:highlight w:val="none"/>
              </w:rPr>
              <w:t>注：北京鑫中招标代理有限公司财务电话61478829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eastAsiaTheme="minorEastAsia"/>
                <w:sz w:val="24"/>
                <w:szCs w:val="24"/>
                <w:highlight w:val="none"/>
                <w:lang w:val="en-US" w:eastAsia="zh-CN"/>
              </w:rPr>
            </w:pPr>
            <w:r>
              <w:rPr>
                <w:rFonts w:hint="eastAsia" w:ascii="Times New Roman" w:hAnsi="Times New Roman" w:eastAsiaTheme="minorEastAsia"/>
                <w:sz w:val="24"/>
                <w:szCs w:val="24"/>
                <w:highlight w:val="none"/>
                <w:lang w:val="en-US" w:eastAsia="zh-CN"/>
              </w:rPr>
              <w:t>26</w:t>
            </w:r>
          </w:p>
        </w:tc>
        <w:tc>
          <w:tcPr>
            <w:tcW w:w="1701" w:type="dxa"/>
            <w:vAlign w:val="center"/>
          </w:tcPr>
          <w:p>
            <w:pPr>
              <w:jc w:val="center"/>
              <w:rPr>
                <w:rFonts w:eastAsiaTheme="minorEastAsia"/>
                <w:sz w:val="24"/>
                <w:highlight w:val="none"/>
              </w:rPr>
            </w:pPr>
            <w:r>
              <w:rPr>
                <w:rFonts w:hint="eastAsia" w:ascii="宋体" w:hAnsi="宋体" w:cs="宋体"/>
                <w:sz w:val="24"/>
                <w:highlight w:val="none"/>
              </w:rPr>
              <w:t>本项目</w:t>
            </w:r>
            <w:r>
              <w:rPr>
                <w:rFonts w:hint="eastAsia"/>
                <w:sz w:val="24"/>
                <w:highlight w:val="none"/>
              </w:rPr>
              <w:t>评标委员会组成</w:t>
            </w:r>
          </w:p>
        </w:tc>
        <w:tc>
          <w:tcPr>
            <w:tcW w:w="7253" w:type="dxa"/>
            <w:vAlign w:val="center"/>
          </w:tcPr>
          <w:p>
            <w:pPr>
              <w:jc w:val="left"/>
              <w:rPr>
                <w:rFonts w:eastAsiaTheme="minorEastAsia"/>
                <w:sz w:val="24"/>
                <w:highlight w:val="none"/>
              </w:rPr>
            </w:pPr>
            <w:r>
              <w:rPr>
                <w:rFonts w:hint="eastAsia" w:ascii="宋体" w:hAnsi="宋体" w:cs="宋体"/>
                <w:sz w:val="24"/>
                <w:highlight w:val="none"/>
              </w:rPr>
              <w:t>评标委员会由</w:t>
            </w:r>
            <w:r>
              <w:rPr>
                <w:rFonts w:hint="eastAsia" w:ascii="宋体" w:hAnsi="宋体" w:cs="宋体"/>
                <w:sz w:val="24"/>
                <w:highlight w:val="none"/>
                <w:lang w:val="en-US" w:eastAsia="zh-CN"/>
              </w:rPr>
              <w:t>采购人</w:t>
            </w:r>
            <w:r>
              <w:rPr>
                <w:rFonts w:hint="eastAsia" w:ascii="宋体" w:hAnsi="宋体" w:cs="宋体"/>
                <w:sz w:val="24"/>
                <w:highlight w:val="none"/>
              </w:rPr>
              <w:t>依法组建。评标委员会由</w:t>
            </w:r>
            <w:r>
              <w:rPr>
                <w:rFonts w:hint="eastAsia" w:ascii="宋体" w:hAnsi="宋体" w:cs="宋体"/>
                <w:sz w:val="24"/>
                <w:highlight w:val="none"/>
                <w:lang w:val="en-US" w:eastAsia="zh-CN"/>
              </w:rPr>
              <w:t>采购</w:t>
            </w:r>
            <w:r>
              <w:rPr>
                <w:rFonts w:hint="eastAsia" w:ascii="宋体" w:hAnsi="宋体" w:cs="宋体"/>
                <w:sz w:val="24"/>
                <w:highlight w:val="none"/>
              </w:rPr>
              <w:t>人</w:t>
            </w:r>
            <w:r>
              <w:rPr>
                <w:rFonts w:hint="eastAsia" w:ascii="宋体" w:hAnsi="宋体" w:cs="宋体"/>
                <w:sz w:val="24"/>
                <w:highlight w:val="none"/>
                <w:lang w:val="en-US" w:eastAsia="zh-CN"/>
              </w:rPr>
              <w:t>代表</w:t>
            </w:r>
            <w:r>
              <w:rPr>
                <w:rFonts w:hint="eastAsia" w:ascii="宋体" w:hAnsi="宋体" w:cs="宋体"/>
                <w:sz w:val="24"/>
                <w:highlight w:val="none"/>
              </w:rPr>
              <w:t>和在北京市评标专家库随机抽取的有关技术、经济等方面的专家组成，人数为</w:t>
            </w:r>
            <w:r>
              <w:rPr>
                <w:rFonts w:hint="eastAsia" w:ascii="宋体" w:hAnsi="宋体" w:cs="宋体"/>
                <w:sz w:val="24"/>
                <w:highlight w:val="none"/>
                <w:lang w:val="en-US" w:eastAsia="zh-CN"/>
              </w:rPr>
              <w:t>3</w:t>
            </w:r>
            <w:r>
              <w:rPr>
                <w:rFonts w:hint="eastAsia" w:ascii="宋体" w:hAnsi="宋体" w:cs="宋体"/>
                <w:sz w:val="24"/>
                <w:highlight w:val="none"/>
              </w:rPr>
              <w:t>人，其中</w:t>
            </w:r>
            <w:r>
              <w:rPr>
                <w:rFonts w:hint="eastAsia" w:ascii="宋体" w:hAnsi="宋体" w:cs="宋体"/>
                <w:sz w:val="24"/>
                <w:highlight w:val="none"/>
                <w:lang w:val="en-US" w:eastAsia="zh-CN"/>
              </w:rPr>
              <w:t>采购</w:t>
            </w:r>
            <w:r>
              <w:rPr>
                <w:rFonts w:hint="eastAsia" w:ascii="宋体" w:hAnsi="宋体" w:cs="宋体"/>
                <w:sz w:val="24"/>
                <w:highlight w:val="none"/>
              </w:rPr>
              <w:t>人代表</w:t>
            </w:r>
            <w:r>
              <w:rPr>
                <w:rFonts w:hint="eastAsia" w:ascii="宋体" w:hAnsi="宋体" w:cs="宋体"/>
                <w:sz w:val="24"/>
                <w:highlight w:val="none"/>
                <w:lang w:val="en-US" w:eastAsia="zh-CN"/>
              </w:rPr>
              <w:t>1</w:t>
            </w:r>
            <w:r>
              <w:rPr>
                <w:rFonts w:hint="eastAsia" w:ascii="宋体" w:hAnsi="宋体" w:cs="宋体"/>
                <w:sz w:val="24"/>
                <w:highlight w:val="none"/>
              </w:rPr>
              <w:t>名，技术、经济专家</w:t>
            </w:r>
            <w:r>
              <w:rPr>
                <w:rFonts w:hint="eastAsia" w:ascii="宋体" w:hAnsi="宋体" w:cs="宋体"/>
                <w:sz w:val="24"/>
                <w:highlight w:val="none"/>
                <w:lang w:val="en-US" w:eastAsia="zh-CN"/>
              </w:rPr>
              <w:t>2</w:t>
            </w:r>
            <w:r>
              <w:rPr>
                <w:rFonts w:hint="eastAsia" w:ascii="宋体" w:hAnsi="宋体" w:cs="宋体"/>
                <w:sz w:val="24"/>
                <w:highlight w:val="none"/>
              </w:rPr>
              <w:t>人。</w:t>
            </w:r>
          </w:p>
        </w:tc>
      </w:tr>
    </w:tbl>
    <w:p>
      <w:pPr>
        <w:tabs>
          <w:tab w:val="left" w:pos="5580"/>
        </w:tabs>
        <w:adjustRightInd w:val="0"/>
        <w:spacing w:line="360" w:lineRule="auto"/>
        <w:jc w:val="distribute"/>
        <w:rPr>
          <w:rFonts w:eastAsiaTheme="minorEastAsia"/>
          <w:sz w:val="24"/>
          <w:highlight w:val="none"/>
        </w:rPr>
        <w:sectPr>
          <w:footerReference r:id="rId11" w:type="first"/>
          <w:footerReference r:id="rId10"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rFonts w:eastAsiaTheme="minorEastAsia"/>
          <w:b/>
          <w:sz w:val="28"/>
          <w:szCs w:val="28"/>
          <w:highlight w:val="none"/>
        </w:rPr>
      </w:pPr>
      <w:r>
        <w:rPr>
          <w:rFonts w:eastAsiaTheme="minorEastAsia"/>
          <w:b/>
          <w:sz w:val="28"/>
          <w:szCs w:val="28"/>
          <w:highlight w:val="none"/>
        </w:rPr>
        <w:t>供应商须知</w:t>
      </w:r>
    </w:p>
    <w:p>
      <w:pPr>
        <w:pStyle w:val="4"/>
        <w:tabs>
          <w:tab w:val="center" w:pos="4592"/>
          <w:tab w:val="left" w:pos="7860"/>
        </w:tabs>
        <w:spacing w:before="0" w:line="360" w:lineRule="auto"/>
        <w:jc w:val="left"/>
        <w:rPr>
          <w:rFonts w:ascii="Times New Roman" w:hAnsi="Times New Roman" w:eastAsiaTheme="minorEastAsia"/>
          <w:sz w:val="28"/>
          <w:highlight w:val="none"/>
        </w:rPr>
      </w:pPr>
      <w:bookmarkStart w:id="79" w:name="_Toc127151518"/>
      <w:bookmarkStart w:id="80" w:name="_Toc520356143"/>
      <w:r>
        <w:rPr>
          <w:rFonts w:ascii="Times New Roman" w:hAnsi="Times New Roman" w:eastAsiaTheme="minorEastAsia"/>
          <w:sz w:val="28"/>
          <w:highlight w:val="none"/>
        </w:rPr>
        <w:tab/>
      </w:r>
      <w:bookmarkStart w:id="81" w:name="_Toc151193688"/>
      <w:bookmarkStart w:id="82" w:name="_Toc265228356"/>
      <w:bookmarkStart w:id="83" w:name="_Toc305158860"/>
      <w:bookmarkStart w:id="84" w:name="_Toc150480756"/>
      <w:bookmarkStart w:id="85" w:name="_Toc150509269"/>
      <w:bookmarkStart w:id="86" w:name="_Toc150774723"/>
      <w:bookmarkStart w:id="87" w:name="_Toc142311020"/>
      <w:bookmarkStart w:id="88" w:name="_Toc226309762"/>
      <w:bookmarkStart w:id="89" w:name="_Toc195842883"/>
      <w:bookmarkStart w:id="90" w:name="_Toc264969208"/>
      <w:bookmarkStart w:id="91" w:name="_Toc151193906"/>
      <w:bookmarkStart w:id="92" w:name="_Toc151190145"/>
      <w:bookmarkStart w:id="93" w:name="_Toc305158786"/>
      <w:bookmarkStart w:id="94" w:name="_Toc151193832"/>
      <w:bookmarkStart w:id="95" w:name="_Toc226337214"/>
      <w:bookmarkStart w:id="96" w:name="_Toc226965708"/>
      <w:bookmarkStart w:id="97" w:name="_Toc150774618"/>
      <w:bookmarkStart w:id="98" w:name="_Toc226965791"/>
      <w:bookmarkStart w:id="99" w:name="_Toc151193760"/>
      <w:bookmarkStart w:id="100" w:name="_Toc151193616"/>
      <w:r>
        <w:rPr>
          <w:rFonts w:ascii="Times New Roman" w:hAnsi="Times New Roman" w:eastAsiaTheme="minorEastAsia"/>
          <w:sz w:val="28"/>
          <w:highlight w:val="none"/>
        </w:rPr>
        <w:t>一   说  明</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ascii="Times New Roman" w:hAnsi="Times New Roman" w:eastAsiaTheme="minorEastAsia"/>
          <w:sz w:val="28"/>
          <w:highlight w:val="none"/>
        </w:rPr>
        <w:tab/>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bookmarkStart w:id="101" w:name="_Toc305158861"/>
      <w:bookmarkStart w:id="102" w:name="_Toc265228357"/>
      <w:bookmarkStart w:id="103" w:name="_Toc264969209"/>
      <w:bookmarkStart w:id="104" w:name="_Toc305158787"/>
      <w:r>
        <w:rPr>
          <w:rFonts w:eastAsiaTheme="minorEastAsia"/>
          <w:sz w:val="24"/>
          <w:highlight w:val="none"/>
        </w:rPr>
        <w:t>采购人、采购代理机构、供应商</w:t>
      </w:r>
      <w:bookmarkEnd w:id="101"/>
      <w:bookmarkEnd w:id="102"/>
      <w:bookmarkEnd w:id="103"/>
      <w:bookmarkEnd w:id="104"/>
      <w:r>
        <w:rPr>
          <w:rFonts w:eastAsiaTheme="minorEastAsia"/>
          <w:sz w:val="24"/>
          <w:highlight w:val="none"/>
        </w:rPr>
        <w:t>、联合体</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供应商（也称“申请人”）：指向采购人提供货物、工程或者服务的法人、其他组织或者自然人。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rFonts w:eastAsiaTheme="minorEastAsia"/>
          <w:sz w:val="24"/>
          <w:highlight w:val="none"/>
        </w:rPr>
      </w:pPr>
      <w:r>
        <w:rPr>
          <w:rFonts w:eastAsiaTheme="minorEastAsia"/>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bookmarkStart w:id="105" w:name="_Toc151193690"/>
      <w:bookmarkStart w:id="106" w:name="_Toc264969210"/>
      <w:bookmarkStart w:id="107" w:name="_Toc150509271"/>
      <w:bookmarkStart w:id="108" w:name="_Toc150774620"/>
      <w:bookmarkStart w:id="109" w:name="_Toc127151721"/>
      <w:bookmarkStart w:id="110" w:name="_Toc150480758"/>
      <w:bookmarkStart w:id="111" w:name="_Toc265228358"/>
      <w:bookmarkStart w:id="112" w:name="_Toc149720813"/>
      <w:bookmarkStart w:id="113" w:name="_Toc150774725"/>
      <w:bookmarkStart w:id="114" w:name="_Toc305158788"/>
      <w:bookmarkStart w:id="115" w:name="_Toc226965710"/>
      <w:bookmarkStart w:id="116" w:name="_Toc151193762"/>
      <w:bookmarkStart w:id="117" w:name="_Toc151193908"/>
      <w:bookmarkStart w:id="118" w:name="_Toc151193834"/>
      <w:bookmarkStart w:id="119" w:name="_Toc226337216"/>
      <w:bookmarkStart w:id="120" w:name="_Toc151193618"/>
      <w:bookmarkStart w:id="121" w:name="_Toc226309764"/>
      <w:bookmarkStart w:id="122" w:name="_Toc127161434"/>
      <w:bookmarkStart w:id="123" w:name="_Toc195842885"/>
      <w:bookmarkStart w:id="124" w:name="_Toc164608634"/>
      <w:bookmarkStart w:id="125" w:name="_Toc127151520"/>
      <w:bookmarkStart w:id="126" w:name="_Toc164229361"/>
      <w:bookmarkStart w:id="127" w:name="_Toc164608789"/>
      <w:bookmarkStart w:id="128" w:name="_Toc305158862"/>
      <w:bookmarkStart w:id="129" w:name="_Toc226965793"/>
      <w:bookmarkStart w:id="130" w:name="_Toc164351614"/>
      <w:bookmarkStart w:id="131" w:name="_Toc142311022"/>
      <w:bookmarkStart w:id="132" w:name="_Toc151190147"/>
      <w:bookmarkStart w:id="133" w:name="_Toc164229215"/>
      <w:r>
        <w:rPr>
          <w:rFonts w:eastAsiaTheme="minorEastAsia"/>
          <w:sz w:val="24"/>
          <w:highlight w:val="none"/>
        </w:rPr>
        <w:t>资金来源</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rFonts w:eastAsiaTheme="minorEastAsia"/>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现场考察、磋商前答疑会</w:t>
      </w:r>
    </w:p>
    <w:p>
      <w:pPr>
        <w:numPr>
          <w:ilvl w:val="1"/>
          <w:numId w:val="8"/>
        </w:numPr>
        <w:tabs>
          <w:tab w:val="left" w:pos="1080"/>
          <w:tab w:val="left" w:pos="2014"/>
        </w:tabs>
        <w:snapToGrid w:val="0"/>
        <w:spacing w:line="360" w:lineRule="auto"/>
        <w:ind w:left="1080" w:hanging="720"/>
        <w:rPr>
          <w:rFonts w:eastAsiaTheme="minorEastAsia"/>
          <w:sz w:val="28"/>
          <w:highlight w:val="none"/>
        </w:rPr>
      </w:pPr>
      <w:r>
        <w:rPr>
          <w:rFonts w:eastAsiaTheme="minorEastAsia"/>
          <w:sz w:val="24"/>
          <w:highlight w:val="none"/>
        </w:rPr>
        <w:t>若《供应商须知资料表》中规定了组织现场考察、召开磋商前答疑会，则供应商应按要求在规定的时间和地点参加。</w:t>
      </w:r>
      <w:bookmarkStart w:id="134" w:name="_Toc151193836"/>
      <w:bookmarkStart w:id="135" w:name="_Toc142311024"/>
      <w:bookmarkStart w:id="136" w:name="_Toc226309766"/>
      <w:bookmarkStart w:id="137" w:name="_Toc127151522"/>
      <w:bookmarkStart w:id="138" w:name="_Toc305158864"/>
      <w:bookmarkStart w:id="139" w:name="_Toc150509273"/>
      <w:bookmarkStart w:id="140" w:name="_Toc151190149"/>
      <w:bookmarkStart w:id="141" w:name="_Toc151193910"/>
      <w:bookmarkStart w:id="142" w:name="_Toc226965795"/>
      <w:bookmarkStart w:id="143" w:name="_Toc264969212"/>
      <w:bookmarkStart w:id="144" w:name="_Toc226965712"/>
      <w:bookmarkStart w:id="145" w:name="_Toc150774727"/>
      <w:bookmarkStart w:id="146" w:name="_Toc151193692"/>
      <w:bookmarkStart w:id="147" w:name="_Toc150480760"/>
      <w:bookmarkStart w:id="148" w:name="_Toc151193764"/>
      <w:bookmarkStart w:id="149" w:name="_Toc195842887"/>
      <w:bookmarkStart w:id="150" w:name="_Toc520356146"/>
      <w:bookmarkStart w:id="151" w:name="_Toc151193620"/>
      <w:bookmarkStart w:id="152" w:name="_Toc226337218"/>
      <w:bookmarkStart w:id="153" w:name="_Toc265228360"/>
      <w:bookmarkStart w:id="154" w:name="_Toc305158790"/>
      <w:bookmarkStart w:id="155" w:name="_Toc150774622"/>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8"/>
        </w:numPr>
        <w:tabs>
          <w:tab w:val="left" w:pos="360"/>
          <w:tab w:val="clear" w:pos="900"/>
        </w:tabs>
        <w:snapToGrid w:val="0"/>
        <w:spacing w:line="360" w:lineRule="auto"/>
        <w:ind w:left="357" w:hanging="357"/>
        <w:outlineLvl w:val="1"/>
        <w:rPr>
          <w:rFonts w:eastAsiaTheme="minorEastAsia"/>
          <w:sz w:val="24"/>
          <w:highlight w:val="none"/>
        </w:rPr>
      </w:pPr>
      <w:r>
        <w:rPr>
          <w:rFonts w:eastAsiaTheme="minorEastAsia"/>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sz w:val="24"/>
          <w:highlight w:val="none"/>
        </w:rPr>
        <w:t>采购本国货物、工程和服务</w:t>
      </w:r>
    </w:p>
    <w:p>
      <w:pPr>
        <w:numPr>
          <w:ilvl w:val="2"/>
          <w:numId w:val="8"/>
        </w:numPr>
        <w:tabs>
          <w:tab w:val="left" w:pos="2014"/>
        </w:tabs>
        <w:snapToGrid w:val="0"/>
        <w:spacing w:line="360" w:lineRule="auto"/>
        <w:rPr>
          <w:rFonts w:eastAsiaTheme="minorEastAsia"/>
          <w:sz w:val="24"/>
          <w:highlight w:val="none"/>
        </w:rPr>
      </w:pPr>
      <w:r>
        <w:rPr>
          <w:kern w:val="0"/>
          <w:sz w:val="24"/>
          <w:highlight w:val="none"/>
        </w:rPr>
        <w:t>政府采购应当采购本国货物、工程和服务。但有《</w:t>
      </w:r>
      <w:r>
        <w:rPr>
          <w:b/>
          <w:kern w:val="0"/>
          <w:sz w:val="24"/>
          <w:highlight w:val="none"/>
        </w:rPr>
        <w:t>中华人民共和国政府采购法</w:t>
      </w:r>
      <w:r>
        <w:rPr>
          <w:kern w:val="0"/>
          <w:sz w:val="24"/>
          <w:highlight w:val="none"/>
        </w:rPr>
        <w:t>》第十条规定情形的除外。</w:t>
      </w:r>
    </w:p>
    <w:p>
      <w:pPr>
        <w:numPr>
          <w:ilvl w:val="2"/>
          <w:numId w:val="8"/>
        </w:numPr>
        <w:tabs>
          <w:tab w:val="left" w:pos="2014"/>
        </w:tabs>
        <w:snapToGrid w:val="0"/>
        <w:spacing w:line="360" w:lineRule="auto"/>
        <w:rPr>
          <w:rFonts w:eastAsiaTheme="minorEastAsia"/>
          <w:sz w:val="24"/>
          <w:highlight w:val="none"/>
        </w:rPr>
      </w:pPr>
      <w:r>
        <w:rPr>
          <w:sz w:val="24"/>
          <w:highlight w:val="none"/>
        </w:rPr>
        <w:t>本项目如接受非本国货物、工程、服务参与</w:t>
      </w:r>
      <w:r>
        <w:rPr>
          <w:rFonts w:hint="eastAsia"/>
          <w:sz w:val="24"/>
          <w:highlight w:val="none"/>
        </w:rPr>
        <w:t>响应</w:t>
      </w:r>
      <w:r>
        <w:rPr>
          <w:sz w:val="24"/>
          <w:highlight w:val="none"/>
        </w:rPr>
        <w:t>，则具体要求见第四章《采购需求》。</w:t>
      </w:r>
    </w:p>
    <w:p>
      <w:pPr>
        <w:numPr>
          <w:ilvl w:val="2"/>
          <w:numId w:val="8"/>
        </w:numPr>
        <w:tabs>
          <w:tab w:val="left" w:pos="2014"/>
        </w:tabs>
        <w:snapToGrid w:val="0"/>
        <w:spacing w:line="360" w:lineRule="auto"/>
        <w:rPr>
          <w:rFonts w:eastAsiaTheme="minorEastAsia"/>
          <w:sz w:val="24"/>
          <w:highlight w:val="none"/>
        </w:rPr>
      </w:pPr>
      <w:r>
        <w:rPr>
          <w:rFonts w:eastAsiaTheme="minorEastAsia"/>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中小企业、监狱企业及残疾人福利性单位</w:t>
      </w:r>
    </w:p>
    <w:p>
      <w:pPr>
        <w:numPr>
          <w:ilvl w:val="2"/>
          <w:numId w:val="8"/>
        </w:numPr>
        <w:snapToGrid w:val="0"/>
        <w:spacing w:line="360" w:lineRule="auto"/>
        <w:rPr>
          <w:rFonts w:eastAsiaTheme="minorEastAsia"/>
          <w:sz w:val="24"/>
          <w:highlight w:val="none"/>
        </w:rPr>
      </w:pPr>
      <w:r>
        <w:rPr>
          <w:rFonts w:eastAsiaTheme="minorEastAsia"/>
          <w:sz w:val="24"/>
          <w:highlight w:val="none"/>
        </w:rPr>
        <w:t>中小企业定义：</w:t>
      </w:r>
    </w:p>
    <w:p>
      <w:pPr>
        <w:pStyle w:val="73"/>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highlight w:val="none"/>
          <w14:textFill>
            <w14:solidFill>
              <w14:schemeClr w14:val="tx1"/>
            </w14:solidFill>
          </w14:textFill>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highlight w:val="none"/>
          <w14:textFill>
            <w14:solidFill>
              <w14:schemeClr w14:val="tx1"/>
            </w14:solidFill>
          </w14:textFill>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highlight w:val="none"/>
          <w14:textFill>
            <w14:solidFill>
              <w14:schemeClr w14:val="tx1"/>
            </w14:solidFill>
          </w14:textFill>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highlight w:val="none"/>
          <w14:textFill>
            <w14:solidFill>
              <w14:schemeClr w14:val="tx1"/>
            </w14:solidFill>
          </w14:textFill>
        </w:rPr>
      </w:pPr>
    </w:p>
    <w:p>
      <w:pPr>
        <w:pStyle w:val="73"/>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highlight w:val="none"/>
          <w14:textFill>
            <w14:solidFill>
              <w14:schemeClr w14:val="tx1"/>
            </w14:solidFill>
          </w14:textFill>
        </w:rPr>
      </w:pPr>
    </w:p>
    <w:p>
      <w:pPr>
        <w:pStyle w:val="73"/>
        <w:numPr>
          <w:ilvl w:val="1"/>
          <w:numId w:val="9"/>
        </w:numPr>
        <w:tabs>
          <w:tab w:val="left" w:pos="1980"/>
          <w:tab w:val="left" w:pos="2035"/>
          <w:tab w:val="left" w:pos="2977"/>
        </w:tabs>
        <w:snapToGrid w:val="0"/>
        <w:spacing w:line="360" w:lineRule="auto"/>
        <w:ind w:firstLineChars="0"/>
        <w:rPr>
          <w:rFonts w:ascii="Times New Roman" w:hAnsi="Times New Roman" w:eastAsiaTheme="minorEastAsia"/>
          <w:vanish/>
          <w:color w:val="000000" w:themeColor="text1"/>
          <w:sz w:val="24"/>
          <w:szCs w:val="24"/>
          <w:highlight w:val="none"/>
          <w14:textFill>
            <w14:solidFill>
              <w14:schemeClr w14:val="tx1"/>
            </w14:solidFill>
          </w14:textFill>
        </w:rPr>
      </w:pPr>
    </w:p>
    <w:p>
      <w:pPr>
        <w:pStyle w:val="73"/>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highlight w:val="none"/>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z w:val="24"/>
          <w:highlight w:val="none"/>
          <w14:textFill>
            <w14:solidFill>
              <w14:schemeClr w14:val="tx1"/>
            </w14:solidFill>
          </w14:textFill>
        </w:rPr>
        <w:t>判定</w:t>
      </w:r>
      <w:r>
        <w:rPr>
          <w:rFonts w:eastAsiaTheme="minorEastAsia"/>
          <w:color w:val="000000" w:themeColor="text1"/>
          <w:sz w:val="24"/>
          <w:highlight w:val="none"/>
          <w14:textFill>
            <w14:solidFill>
              <w14:schemeClr w14:val="tx1"/>
            </w14:solidFill>
          </w14:textFill>
        </w:rPr>
        <w:t>依据《中华人民共和国中小企业促进法》、</w:t>
      </w:r>
      <w:r>
        <w:rPr>
          <w:color w:val="000000" w:themeColor="text1"/>
          <w:sz w:val="24"/>
          <w:highlight w:val="none"/>
          <w14:textFill>
            <w14:solidFill>
              <w14:schemeClr w14:val="tx1"/>
            </w14:solidFill>
          </w14:textFill>
        </w:rPr>
        <w:t>《关于进一步加大政府采购支持中小企业力度的通知》（财库〔2022〕19号）、</w:t>
      </w:r>
      <w:r>
        <w:rPr>
          <w:rFonts w:eastAsiaTheme="minorEastAsia"/>
          <w:color w:val="000000" w:themeColor="text1"/>
          <w:sz w:val="24"/>
          <w:highlight w:val="none"/>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z w:val="24"/>
          <w:highlight w:val="none"/>
          <w14:textFill>
            <w14:solidFill>
              <w14:schemeClr w14:val="tx1"/>
            </w14:solidFill>
          </w14:textFill>
        </w:rPr>
        <w:t>、《金融业企业划型标准规定》（〔</w:t>
      </w:r>
      <w:r>
        <w:rPr>
          <w:color w:val="000000" w:themeColor="text1"/>
          <w:sz w:val="24"/>
          <w:highlight w:val="none"/>
          <w14:textFill>
            <w14:solidFill>
              <w14:schemeClr w14:val="tx1"/>
            </w14:solidFill>
          </w14:textFill>
        </w:rPr>
        <w:t>2015</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 xml:space="preserve">309 </w:t>
      </w:r>
      <w:r>
        <w:rPr>
          <w:rFonts w:hint="eastAsia"/>
          <w:color w:val="000000" w:themeColor="text1"/>
          <w:sz w:val="24"/>
          <w:highlight w:val="none"/>
          <w14:textFill>
            <w14:solidFill>
              <w14:schemeClr w14:val="tx1"/>
            </w14:solidFill>
          </w14:textFill>
        </w:rPr>
        <w:t>号）等国务院批准的中小企业划分标准执行</w:t>
      </w:r>
      <w:r>
        <w:rPr>
          <w:rFonts w:eastAsiaTheme="minorEastAsia"/>
          <w:color w:val="000000" w:themeColor="text1"/>
          <w:sz w:val="24"/>
          <w:highlight w:val="none"/>
          <w14:textFill>
            <w14:solidFill>
              <w14:schemeClr w14:val="tx1"/>
            </w14:solidFill>
          </w14:textFill>
        </w:rPr>
        <w:t>。</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供应商提供的货物、工程或者服务符合下列情形的，享受中小企业扶持政策：</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（2）在工程采购项目中，工程由中小企业承建，即工程施工单位为中小企业；</w:t>
      </w:r>
    </w:p>
    <w:p>
      <w:pPr>
        <w:tabs>
          <w:tab w:val="left" w:pos="1980"/>
        </w:tabs>
        <w:snapToGrid w:val="0"/>
        <w:spacing w:line="360" w:lineRule="auto"/>
        <w:ind w:left="2835" w:leftChars="1350"/>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sz w:val="24"/>
          <w:highlight w:val="none"/>
        </w:rPr>
      </w:pPr>
      <w:r>
        <w:rPr>
          <w:rFonts w:eastAsiaTheme="minorEastAsia"/>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eastAsiaTheme="minorEastAsia"/>
          <w:sz w:val="24"/>
          <w:highlight w:val="none"/>
        </w:rPr>
      </w:pPr>
      <w:r>
        <w:rPr>
          <w:sz w:val="24"/>
          <w:highlight w:val="none"/>
        </w:rPr>
        <w:t>在政府采购活动中，监狱企业视同小型、微型企业，享受预留份额、评审中价格扣除等政府采购促进中小企业发展的政府采购政策。</w:t>
      </w:r>
      <w:r>
        <w:rPr>
          <w:rFonts w:eastAsiaTheme="minorEastAsia"/>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eastAsiaTheme="minorEastAsia"/>
          <w:sz w:val="24"/>
          <w:highlight w:val="none"/>
        </w:rPr>
      </w:pPr>
      <w:r>
        <w:rPr>
          <w:sz w:val="24"/>
          <w:highlight w:val="none"/>
        </w:rPr>
        <w:t>在政府采购活动中，残疾人福利性单位视同小型、微型企业，享受预留份额、评审中价格扣除等促进中小企业发展的政府采购政策。</w:t>
      </w:r>
      <w:r>
        <w:rPr>
          <w:rFonts w:eastAsiaTheme="minorEastAsia"/>
          <w:sz w:val="24"/>
          <w:highlight w:val="none"/>
        </w:rPr>
        <w:t>残疾人福利性单位定义：享受政府采购支持政策的残疾人福利性单位应当同时满足以下条件：</w:t>
      </w:r>
    </w:p>
    <w:p>
      <w:pPr>
        <w:pStyle w:val="73"/>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highlight w:val="none"/>
          <w14:textFill>
            <w14:solidFill>
              <w14:schemeClr w14:val="tx1"/>
            </w14:solidFill>
          </w14:textFill>
        </w:rPr>
      </w:pPr>
    </w:p>
    <w:p>
      <w:pPr>
        <w:pStyle w:val="73"/>
        <w:numPr>
          <w:ilvl w:val="2"/>
          <w:numId w:val="9"/>
        </w:numPr>
        <w:tabs>
          <w:tab w:val="left" w:pos="2035"/>
          <w:tab w:val="left" w:pos="2977"/>
        </w:tabs>
        <w:snapToGrid w:val="0"/>
        <w:spacing w:line="360" w:lineRule="auto"/>
        <w:ind w:firstLineChars="0"/>
        <w:rPr>
          <w:rFonts w:ascii="Times New Roman" w:hAnsi="Times New Roman" w:eastAsiaTheme="minorEastAsia"/>
          <w:vanish/>
          <w:color w:val="000000" w:themeColor="text1"/>
          <w:sz w:val="24"/>
          <w:szCs w:val="24"/>
          <w:highlight w:val="none"/>
          <w14:textFill>
            <w14:solidFill>
              <w14:schemeClr w14:val="tx1"/>
            </w14:solidFill>
          </w14:textFill>
        </w:rPr>
      </w:pP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eastAsiaTheme="minorEastAsia"/>
          <w:color w:val="000000" w:themeColor="text1"/>
          <w:sz w:val="24"/>
          <w:highlight w:val="none"/>
          <w14:textFill>
            <w14:solidFill>
              <w14:schemeClr w14:val="tx1"/>
            </w14:solidFill>
          </w14:textFill>
        </w:rPr>
      </w:pPr>
      <w:r>
        <w:rPr>
          <w:rFonts w:eastAsiaTheme="minorEastAsia"/>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eastAsiaTheme="minorEastAsia"/>
          <w:sz w:val="24"/>
          <w:highlight w:val="none"/>
        </w:rPr>
      </w:pPr>
      <w:r>
        <w:rPr>
          <w:rFonts w:eastAsiaTheme="minorEastAsia"/>
          <w:sz w:val="24"/>
          <w:highlight w:val="none"/>
        </w:rPr>
        <w:t>本项目是否专门面向中小企业预留采购份额见第一章《采购邀请》。</w:t>
      </w:r>
    </w:p>
    <w:p>
      <w:pPr>
        <w:numPr>
          <w:ilvl w:val="2"/>
          <w:numId w:val="8"/>
        </w:numPr>
        <w:snapToGrid w:val="0"/>
        <w:spacing w:line="360" w:lineRule="auto"/>
        <w:rPr>
          <w:rFonts w:eastAsiaTheme="minorEastAsia"/>
          <w:sz w:val="24"/>
          <w:highlight w:val="none"/>
        </w:rPr>
      </w:pPr>
      <w:r>
        <w:rPr>
          <w:rFonts w:eastAsiaTheme="minorEastAsia"/>
          <w:sz w:val="24"/>
          <w:highlight w:val="none"/>
        </w:rPr>
        <w:t>采购标的对应的中小企业划分标准所属行业见《供应商须知资料表》。</w:t>
      </w:r>
    </w:p>
    <w:p>
      <w:pPr>
        <w:numPr>
          <w:ilvl w:val="2"/>
          <w:numId w:val="8"/>
        </w:numPr>
        <w:snapToGrid w:val="0"/>
        <w:spacing w:line="360" w:lineRule="auto"/>
        <w:rPr>
          <w:rFonts w:eastAsiaTheme="minorEastAsia"/>
          <w:sz w:val="24"/>
          <w:highlight w:val="none"/>
        </w:rPr>
      </w:pPr>
      <w:r>
        <w:rPr>
          <w:rFonts w:eastAsiaTheme="minorEastAsia"/>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政府采购节能产品、环境标志产品</w:t>
      </w:r>
    </w:p>
    <w:p>
      <w:pPr>
        <w:numPr>
          <w:ilvl w:val="2"/>
          <w:numId w:val="8"/>
        </w:numPr>
        <w:snapToGrid w:val="0"/>
        <w:spacing w:line="360" w:lineRule="auto"/>
        <w:rPr>
          <w:rFonts w:eastAsiaTheme="minorEastAsia"/>
          <w:sz w:val="24"/>
          <w:highlight w:val="none"/>
        </w:rPr>
      </w:pPr>
      <w:r>
        <w:rPr>
          <w:rFonts w:eastAsiaTheme="minorEastAsia"/>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eastAsiaTheme="minorEastAsia"/>
          <w:sz w:val="24"/>
          <w:highlight w:val="none"/>
        </w:rPr>
      </w:pPr>
      <w:r>
        <w:rPr>
          <w:rFonts w:eastAsiaTheme="minorEastAsia"/>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eastAsiaTheme="minorEastAsia"/>
          <w:sz w:val="24"/>
          <w:highlight w:val="none"/>
        </w:rPr>
      </w:pPr>
      <w:r>
        <w:rPr>
          <w:rFonts w:eastAsiaTheme="minorEastAsia"/>
          <w:sz w:val="24"/>
          <w:highlight w:val="none"/>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w:t>
      </w:r>
    </w:p>
    <w:p>
      <w:pPr>
        <w:numPr>
          <w:ilvl w:val="2"/>
          <w:numId w:val="8"/>
        </w:numPr>
        <w:snapToGrid w:val="0"/>
        <w:spacing w:line="360" w:lineRule="auto"/>
        <w:rPr>
          <w:rFonts w:eastAsiaTheme="minorEastAsia"/>
          <w:sz w:val="24"/>
          <w:highlight w:val="none"/>
        </w:rPr>
      </w:pPr>
      <w:r>
        <w:rPr>
          <w:rFonts w:eastAsiaTheme="minorEastAsia"/>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正版软件</w:t>
      </w:r>
    </w:p>
    <w:p>
      <w:pPr>
        <w:numPr>
          <w:ilvl w:val="2"/>
          <w:numId w:val="8"/>
        </w:numPr>
        <w:snapToGrid w:val="0"/>
        <w:spacing w:line="360" w:lineRule="auto"/>
        <w:rPr>
          <w:rFonts w:eastAsiaTheme="minorEastAsia"/>
          <w:sz w:val="24"/>
          <w:highlight w:val="none"/>
        </w:rPr>
      </w:pPr>
      <w:r>
        <w:rPr>
          <w:rFonts w:eastAsiaTheme="minorEastAsia"/>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网络安全专用产品</w:t>
      </w:r>
    </w:p>
    <w:p>
      <w:pPr>
        <w:numPr>
          <w:ilvl w:val="2"/>
          <w:numId w:val="8"/>
        </w:numPr>
        <w:tabs>
          <w:tab w:val="left" w:pos="900"/>
          <w:tab w:val="left" w:pos="2014"/>
        </w:tabs>
        <w:snapToGrid w:val="0"/>
        <w:spacing w:line="360" w:lineRule="auto"/>
        <w:rPr>
          <w:rFonts w:eastAsiaTheme="minorEastAsia"/>
          <w:sz w:val="24"/>
          <w:highlight w:val="none"/>
        </w:rPr>
      </w:pPr>
      <w:r>
        <w:rPr>
          <w:rFonts w:hint="eastAsia"/>
          <w:sz w:val="24"/>
          <w:highlight w:val="none"/>
        </w:rPr>
        <w:t>根据《关于调整网络安全专用产品安全管理有关事项的公告》（2023年第1号），</w:t>
      </w:r>
      <w:r>
        <w:rPr>
          <w:sz w:val="24"/>
          <w:highlight w:val="none"/>
        </w:rPr>
        <w:t>所</w:t>
      </w:r>
      <w:r>
        <w:rPr>
          <w:rFonts w:hint="eastAsia"/>
          <w:sz w:val="24"/>
          <w:highlight w:val="none"/>
        </w:rPr>
        <w:t>提供</w:t>
      </w:r>
      <w:r>
        <w:rPr>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highlight w:val="none"/>
        </w:rPr>
        <w:t>。</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推广使用低挥发性有机化合物（VOCs）</w:t>
      </w:r>
    </w:p>
    <w:p>
      <w:pPr>
        <w:numPr>
          <w:ilvl w:val="2"/>
          <w:numId w:val="8"/>
        </w:numPr>
        <w:snapToGrid w:val="0"/>
        <w:spacing w:line="360" w:lineRule="auto"/>
        <w:rPr>
          <w:rFonts w:eastAsiaTheme="minorEastAsia"/>
          <w:sz w:val="24"/>
          <w:highlight w:val="none"/>
        </w:rPr>
      </w:pPr>
      <w:r>
        <w:rPr>
          <w:rFonts w:eastAsiaTheme="minorEastAsia"/>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highlight w:val="none"/>
        </w:rPr>
        <w:t>否则</w:t>
      </w:r>
      <w:r>
        <w:rPr>
          <w:rFonts w:eastAsiaTheme="minorEastAsia"/>
          <w:b/>
          <w:kern w:val="0"/>
          <w:sz w:val="24"/>
          <w:highlight w:val="none"/>
        </w:rPr>
        <w:t>响应无效</w:t>
      </w:r>
      <w:r>
        <w:rPr>
          <w:rFonts w:eastAsiaTheme="minorEastAsia"/>
          <w:sz w:val="24"/>
          <w:highlight w:val="none"/>
        </w:rPr>
        <w:t>；属于推荐性标准的，优先采购，具体见第三章《评审方法和评审标准》。</w:t>
      </w:r>
    </w:p>
    <w:p>
      <w:pPr>
        <w:numPr>
          <w:ilvl w:val="1"/>
          <w:numId w:val="8"/>
        </w:numPr>
        <w:tabs>
          <w:tab w:val="left" w:pos="1080"/>
        </w:tabs>
        <w:snapToGrid w:val="0"/>
        <w:spacing w:line="360" w:lineRule="auto"/>
        <w:rPr>
          <w:sz w:val="24"/>
          <w:highlight w:val="none"/>
        </w:rPr>
      </w:pPr>
      <w:r>
        <w:rPr>
          <w:sz w:val="24"/>
          <w:highlight w:val="none"/>
        </w:rPr>
        <w:t>采购需求标准</w:t>
      </w:r>
    </w:p>
    <w:p>
      <w:pPr>
        <w:numPr>
          <w:ilvl w:val="2"/>
          <w:numId w:val="8"/>
        </w:numPr>
        <w:snapToGrid w:val="0"/>
        <w:spacing w:line="360" w:lineRule="auto"/>
        <w:rPr>
          <w:sz w:val="24"/>
          <w:highlight w:val="none"/>
        </w:rPr>
      </w:pPr>
      <w:r>
        <w:rPr>
          <w:sz w:val="24"/>
          <w:highlight w:val="none"/>
        </w:rPr>
        <w:t>商品包装、快递包装政府采购需求标准（试行）</w:t>
      </w:r>
    </w:p>
    <w:p>
      <w:pPr>
        <w:tabs>
          <w:tab w:val="left" w:pos="900"/>
          <w:tab w:val="left" w:pos="1980"/>
        </w:tabs>
        <w:snapToGrid w:val="0"/>
        <w:spacing w:line="360" w:lineRule="auto"/>
        <w:ind w:left="1985"/>
        <w:rPr>
          <w:sz w:val="24"/>
          <w:highlight w:val="none"/>
        </w:rPr>
      </w:pPr>
      <w:r>
        <w:rPr>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pPr>
        <w:numPr>
          <w:ilvl w:val="2"/>
          <w:numId w:val="8"/>
        </w:numPr>
        <w:tabs>
          <w:tab w:val="left" w:pos="2014"/>
        </w:tabs>
        <w:snapToGrid w:val="0"/>
        <w:spacing w:line="360" w:lineRule="auto"/>
        <w:rPr>
          <w:sz w:val="24"/>
          <w:highlight w:val="none"/>
        </w:rPr>
      </w:pPr>
      <w:r>
        <w:rPr>
          <w:rFonts w:hint="eastAsia"/>
          <w:sz w:val="24"/>
          <w:highlight w:val="none"/>
        </w:rPr>
        <w:t>其他</w:t>
      </w:r>
      <w:r>
        <w:rPr>
          <w:sz w:val="24"/>
          <w:highlight w:val="none"/>
        </w:rPr>
        <w:t>政府采购需求标准</w:t>
      </w:r>
      <w:r>
        <w:rPr>
          <w:rFonts w:hint="eastAsia"/>
          <w:sz w:val="24"/>
          <w:highlight w:val="none"/>
        </w:rPr>
        <w:t xml:space="preserve"> </w:t>
      </w:r>
    </w:p>
    <w:p>
      <w:pPr>
        <w:tabs>
          <w:tab w:val="left" w:pos="900"/>
          <w:tab w:val="left" w:pos="1980"/>
        </w:tabs>
        <w:snapToGrid w:val="0"/>
        <w:spacing w:line="360" w:lineRule="auto"/>
        <w:ind w:left="1980"/>
        <w:rPr>
          <w:rFonts w:eastAsiaTheme="minorEastAsia"/>
          <w:sz w:val="24"/>
          <w:highlight w:val="none"/>
        </w:rPr>
      </w:pPr>
      <w:r>
        <w:rPr>
          <w:rFonts w:hint="eastAsia"/>
          <w:sz w:val="24"/>
          <w:highlight w:val="none"/>
        </w:rPr>
        <w:t>为贯彻落实《深化政府采购制度改革方案》有关要求，推动政府采购需求标准建设，</w:t>
      </w:r>
      <w:bookmarkStart w:id="156" w:name="_Hlk168431650"/>
      <w:r>
        <w:rPr>
          <w:rFonts w:hint="eastAsia"/>
          <w:sz w:val="24"/>
          <w:highlight w:val="none"/>
        </w:rPr>
        <w:t>财政部门会同有关部门制定发布的</w:t>
      </w:r>
      <w:bookmarkEnd w:id="156"/>
      <w:r>
        <w:rPr>
          <w:rFonts w:hint="eastAsia"/>
          <w:sz w:val="24"/>
          <w:highlight w:val="none"/>
        </w:rPr>
        <w:t>其他政府采购需求标准，</w:t>
      </w:r>
      <w:r>
        <w:rPr>
          <w:sz w:val="24"/>
          <w:highlight w:val="none"/>
        </w:rPr>
        <w:t>本项目如涉及，则具体要求见第四章《采购需求》。</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响应费用</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eastAsiaTheme="minorEastAsia"/>
          <w:sz w:val="28"/>
          <w:highlight w:val="none"/>
        </w:rPr>
      </w:pPr>
      <w:bookmarkStart w:id="157" w:name="_1.8_计量单位"/>
      <w:bookmarkEnd w:id="157"/>
    </w:p>
    <w:p>
      <w:pPr>
        <w:pStyle w:val="4"/>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二   竞争性磋商文件</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pPr>
        <w:numPr>
          <w:ilvl w:val="0"/>
          <w:numId w:val="8"/>
        </w:numPr>
        <w:tabs>
          <w:tab w:val="left" w:pos="360"/>
        </w:tabs>
        <w:snapToGrid w:val="0"/>
        <w:spacing w:line="360" w:lineRule="auto"/>
        <w:ind w:left="357" w:hanging="357"/>
        <w:outlineLvl w:val="1"/>
        <w:rPr>
          <w:rFonts w:eastAsiaTheme="minorEastAsia"/>
          <w:sz w:val="24"/>
          <w:highlight w:val="none"/>
        </w:rPr>
      </w:pPr>
      <w:bookmarkStart w:id="158" w:name="_Toc226309767"/>
      <w:bookmarkStart w:id="159" w:name="_Toc265228361"/>
      <w:bookmarkStart w:id="160" w:name="_Toc195842888"/>
      <w:bookmarkStart w:id="161" w:name="_Toc164608792"/>
      <w:bookmarkStart w:id="162" w:name="_Toc150480761"/>
      <w:bookmarkStart w:id="163" w:name="_Toc151190150"/>
      <w:bookmarkStart w:id="164" w:name="_Toc142311025"/>
      <w:bookmarkStart w:id="165" w:name="_Toc226965796"/>
      <w:bookmarkStart w:id="166" w:name="_Toc150509274"/>
      <w:bookmarkStart w:id="167" w:name="_Toc149720816"/>
      <w:bookmarkStart w:id="168" w:name="_Toc164608637"/>
      <w:bookmarkStart w:id="169" w:name="_Toc520356147"/>
      <w:bookmarkStart w:id="170" w:name="_Toc305158865"/>
      <w:bookmarkStart w:id="171" w:name="_Toc127151724"/>
      <w:bookmarkStart w:id="172" w:name="_Toc164229218"/>
      <w:bookmarkStart w:id="173" w:name="_Toc164229364"/>
      <w:bookmarkStart w:id="174" w:name="_Toc151193621"/>
      <w:bookmarkStart w:id="175" w:name="_Toc127151523"/>
      <w:bookmarkStart w:id="176" w:name="_Toc226337219"/>
      <w:bookmarkStart w:id="177" w:name="_Toc305158791"/>
      <w:bookmarkStart w:id="178" w:name="_Toc151193911"/>
      <w:bookmarkStart w:id="179" w:name="_Toc226965713"/>
      <w:bookmarkStart w:id="180" w:name="_Toc150774623"/>
      <w:bookmarkStart w:id="181" w:name="_Toc151193693"/>
      <w:bookmarkStart w:id="182" w:name="_Toc164351617"/>
      <w:bookmarkStart w:id="183" w:name="_Toc150774728"/>
      <w:bookmarkStart w:id="184" w:name="_Toc264969213"/>
      <w:bookmarkStart w:id="185" w:name="_Toc127161437"/>
      <w:bookmarkStart w:id="186" w:name="_Toc151193765"/>
      <w:bookmarkStart w:id="187" w:name="_Toc151193837"/>
      <w:r>
        <w:rPr>
          <w:rFonts w:eastAsiaTheme="minorEastAsia"/>
          <w:sz w:val="24"/>
          <w:highlight w:val="none"/>
        </w:rPr>
        <w:t>竞争性磋商文件构</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rFonts w:eastAsiaTheme="minorEastAsia"/>
          <w:sz w:val="24"/>
          <w:highlight w:val="none"/>
        </w:rPr>
        <w:t>成</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竞争性磋商文件包括以下部分：</w:t>
      </w:r>
    </w:p>
    <w:p>
      <w:pPr>
        <w:numPr>
          <w:ilvl w:val="0"/>
          <w:numId w:val="10"/>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采购邀请</w:t>
      </w:r>
    </w:p>
    <w:p>
      <w:pPr>
        <w:numPr>
          <w:ilvl w:val="0"/>
          <w:numId w:val="10"/>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供应商须知</w:t>
      </w:r>
    </w:p>
    <w:p>
      <w:pPr>
        <w:numPr>
          <w:ilvl w:val="0"/>
          <w:numId w:val="10"/>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评审方法和评审标准</w:t>
      </w:r>
    </w:p>
    <w:p>
      <w:pPr>
        <w:numPr>
          <w:ilvl w:val="0"/>
          <w:numId w:val="10"/>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采购需求</w:t>
      </w:r>
    </w:p>
    <w:p>
      <w:pPr>
        <w:numPr>
          <w:ilvl w:val="0"/>
          <w:numId w:val="10"/>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合同草案条款</w:t>
      </w:r>
    </w:p>
    <w:p>
      <w:pPr>
        <w:numPr>
          <w:ilvl w:val="0"/>
          <w:numId w:val="10"/>
        </w:numPr>
        <w:tabs>
          <w:tab w:val="left" w:pos="1980"/>
          <w:tab w:val="left" w:pos="2520"/>
        </w:tabs>
        <w:snapToGrid w:val="0"/>
        <w:spacing w:line="360" w:lineRule="auto"/>
        <w:ind w:left="1440" w:firstLine="5"/>
        <w:rPr>
          <w:rFonts w:eastAsiaTheme="minorEastAsia"/>
          <w:sz w:val="24"/>
          <w:highlight w:val="none"/>
        </w:rPr>
      </w:pPr>
      <w:r>
        <w:rPr>
          <w:rFonts w:eastAsiaTheme="minorEastAsia"/>
          <w:sz w:val="24"/>
          <w:highlight w:val="none"/>
        </w:rPr>
        <w:t>响应文件格式</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highlight w:val="none"/>
        </w:rPr>
        <w:t>响应无效</w:t>
      </w:r>
      <w:r>
        <w:rPr>
          <w:rFonts w:eastAsiaTheme="minorEastAsia"/>
          <w:sz w:val="24"/>
          <w:highlight w:val="none"/>
        </w:rPr>
        <w:t>。</w:t>
      </w:r>
    </w:p>
    <w:p>
      <w:pPr>
        <w:numPr>
          <w:ilvl w:val="0"/>
          <w:numId w:val="8"/>
        </w:numPr>
        <w:tabs>
          <w:tab w:val="left" w:pos="1080"/>
          <w:tab w:val="left" w:pos="2014"/>
        </w:tabs>
        <w:snapToGrid w:val="0"/>
        <w:spacing w:line="360" w:lineRule="auto"/>
        <w:ind w:left="357" w:hanging="357"/>
        <w:outlineLvl w:val="1"/>
        <w:rPr>
          <w:rFonts w:eastAsiaTheme="minorEastAsia"/>
          <w:sz w:val="24"/>
          <w:highlight w:val="none"/>
        </w:rPr>
      </w:pPr>
      <w:r>
        <w:rPr>
          <w:rFonts w:eastAsiaTheme="minorEastAsia"/>
          <w:sz w:val="24"/>
          <w:highlight w:val="none"/>
        </w:rPr>
        <w:t>对竞争性磋商文件的澄清或修改</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eastAsiaTheme="minorEastAsia"/>
          <w:sz w:val="24"/>
          <w:highlight w:val="none"/>
        </w:rPr>
      </w:pPr>
      <w:r>
        <w:rPr>
          <w:rFonts w:eastAsiaTheme="minorEastAsia"/>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highlight w:val="none"/>
        </w:rPr>
        <w:t>以书面形式通知所有获取磋商文件的供应商</w:t>
      </w:r>
      <w:r>
        <w:rPr>
          <w:rFonts w:eastAsiaTheme="minorEastAsia"/>
          <w:sz w:val="24"/>
          <w:highlight w:val="none"/>
        </w:rPr>
        <w:t>；不足上述时间的，将顺延提交</w:t>
      </w:r>
      <w:r>
        <w:rPr>
          <w:rFonts w:hint="eastAsia" w:eastAsiaTheme="minorEastAsia"/>
          <w:sz w:val="24"/>
          <w:highlight w:val="none"/>
        </w:rPr>
        <w:t>首次</w:t>
      </w:r>
      <w:r>
        <w:rPr>
          <w:rFonts w:eastAsiaTheme="minorEastAsia"/>
          <w:sz w:val="24"/>
          <w:highlight w:val="none"/>
        </w:rPr>
        <w:t>响应文件截止时间。</w:t>
      </w:r>
    </w:p>
    <w:p>
      <w:pPr>
        <w:tabs>
          <w:tab w:val="left" w:pos="1080"/>
          <w:tab w:val="left" w:pos="1561"/>
        </w:tabs>
        <w:snapToGrid w:val="0"/>
        <w:spacing w:line="360" w:lineRule="auto"/>
        <w:ind w:left="1080"/>
        <w:rPr>
          <w:rFonts w:eastAsiaTheme="minorEastAsia"/>
          <w:sz w:val="28"/>
          <w:highlight w:val="none"/>
        </w:rPr>
      </w:pPr>
      <w:bookmarkStart w:id="188" w:name="_Toc516367020"/>
      <w:bookmarkStart w:id="189" w:name="_Toc150774626"/>
      <w:bookmarkStart w:id="190" w:name="_Toc151190153"/>
      <w:bookmarkStart w:id="191" w:name="_Toc150774731"/>
      <w:bookmarkStart w:id="192" w:name="_Toc226337222"/>
      <w:bookmarkStart w:id="193" w:name="_Toc151193768"/>
      <w:bookmarkStart w:id="194" w:name="_Toc151193840"/>
      <w:bookmarkStart w:id="195" w:name="_Toc151193624"/>
      <w:bookmarkStart w:id="196" w:name="_Toc226965799"/>
      <w:bookmarkStart w:id="197" w:name="_Toc520356150"/>
      <w:bookmarkStart w:id="198" w:name="_Toc305158868"/>
      <w:bookmarkStart w:id="199" w:name="_Toc264969216"/>
      <w:bookmarkStart w:id="200" w:name="_Toc226309770"/>
      <w:bookmarkStart w:id="201" w:name="_Toc151193696"/>
      <w:bookmarkStart w:id="202" w:name="_Toc226965716"/>
      <w:bookmarkStart w:id="203" w:name="_Toc142311028"/>
      <w:bookmarkStart w:id="204" w:name="_Toc151193914"/>
      <w:bookmarkStart w:id="205" w:name="_Toc127151526"/>
      <w:bookmarkStart w:id="206" w:name="_Toc150509277"/>
      <w:bookmarkStart w:id="207" w:name="_Toc265228364"/>
      <w:bookmarkStart w:id="208" w:name="_Toc305158794"/>
      <w:bookmarkStart w:id="209" w:name="_Toc150480764"/>
      <w:bookmarkStart w:id="210" w:name="_Toc195842891"/>
    </w:p>
    <w:p>
      <w:pPr>
        <w:pStyle w:val="4"/>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三   响应文件</w:t>
      </w:r>
      <w:bookmarkEnd w:id="188"/>
      <w:r>
        <w:rPr>
          <w:rFonts w:ascii="Times New Roman" w:hAnsi="Times New Roman" w:eastAsiaTheme="minorEastAsia"/>
          <w:sz w:val="28"/>
          <w:highlight w:val="none"/>
        </w:rPr>
        <w:t>的编制</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11" w:name="_Toc142311029"/>
      <w:bookmarkStart w:id="212" w:name="_Toc151193769"/>
      <w:bookmarkStart w:id="213" w:name="_Toc164229368"/>
      <w:bookmarkStart w:id="214" w:name="_Toc305158795"/>
      <w:bookmarkStart w:id="215" w:name="_Toc164608641"/>
      <w:bookmarkStart w:id="216" w:name="_Toc164229222"/>
      <w:bookmarkStart w:id="217" w:name="_Toc151190154"/>
      <w:bookmarkStart w:id="218" w:name="_Toc150509278"/>
      <w:bookmarkStart w:id="219" w:name="_Toc151193841"/>
      <w:bookmarkStart w:id="220" w:name="_Toc520356151"/>
      <w:bookmarkStart w:id="221" w:name="_Toc149720820"/>
      <w:bookmarkStart w:id="222" w:name="_Toc151193915"/>
      <w:bookmarkStart w:id="223" w:name="_Toc127161441"/>
      <w:bookmarkStart w:id="224" w:name="_Toc151193625"/>
      <w:bookmarkStart w:id="225" w:name="_Toc127151728"/>
      <w:bookmarkStart w:id="226" w:name="_Toc150774627"/>
      <w:bookmarkStart w:id="227" w:name="_Toc150774732"/>
      <w:bookmarkStart w:id="228" w:name="_Toc195842892"/>
      <w:bookmarkStart w:id="229" w:name="_Toc164608796"/>
      <w:bookmarkStart w:id="230" w:name="_Toc127151527"/>
      <w:bookmarkStart w:id="231" w:name="_Toc164351621"/>
      <w:bookmarkStart w:id="232" w:name="_Toc264969217"/>
      <w:bookmarkStart w:id="233" w:name="_Toc151193697"/>
      <w:bookmarkStart w:id="234" w:name="_Toc305158869"/>
      <w:bookmarkStart w:id="235" w:name="_Toc150480765"/>
      <w:bookmarkStart w:id="236" w:name="_Toc226965800"/>
      <w:bookmarkStart w:id="237" w:name="_Toc516367021"/>
      <w:bookmarkStart w:id="238" w:name="_Toc226965717"/>
      <w:bookmarkStart w:id="239" w:name="_Toc265228365"/>
      <w:bookmarkStart w:id="240" w:name="_Toc226309771"/>
      <w:bookmarkStart w:id="241" w:name="_Toc226337223"/>
      <w:r>
        <w:rPr>
          <w:rFonts w:eastAsiaTheme="minorEastAsia"/>
          <w:sz w:val="24"/>
          <w:highlight w:val="none"/>
        </w:rPr>
        <w:t>响应范围、竞争性磋商文件中计量单位的使用</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rFonts w:eastAsiaTheme="minorEastAsia"/>
          <w:sz w:val="24"/>
          <w:highlight w:val="none"/>
        </w:rPr>
        <w:t>及磋商语言</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highlight w:val="none"/>
        </w:rPr>
        <w:t>无效响应</w:t>
      </w:r>
      <w:r>
        <w:rPr>
          <w:rFonts w:eastAsiaTheme="minorEastAsia"/>
          <w:sz w:val="24"/>
          <w:highlight w:val="none"/>
        </w:rPr>
        <w:t>。</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除竞争性磋商文件有特殊要求外，本项目磋商所使用的计量单位，应采用中华人民共和国法定计量单位。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42" w:name="_Ref467306195"/>
      <w:bookmarkStart w:id="243" w:name="_Toc516367022"/>
      <w:bookmarkStart w:id="244" w:name="_Ref467306676"/>
      <w:bookmarkStart w:id="245" w:name="_Toc151193626"/>
      <w:bookmarkStart w:id="246" w:name="_Toc150509279"/>
      <w:bookmarkStart w:id="247" w:name="_Toc164229369"/>
      <w:bookmarkStart w:id="248" w:name="_Toc305158870"/>
      <w:bookmarkStart w:id="249" w:name="_Toc226337224"/>
      <w:bookmarkStart w:id="250" w:name="_Toc150774628"/>
      <w:bookmarkStart w:id="251" w:name="_Toc226965801"/>
      <w:bookmarkStart w:id="252" w:name="_Toc164229223"/>
      <w:bookmarkStart w:id="253" w:name="_Toc305158796"/>
      <w:bookmarkStart w:id="254" w:name="_Toc164608642"/>
      <w:bookmarkStart w:id="255" w:name="_Toc226309772"/>
      <w:bookmarkStart w:id="256" w:name="_Toc265228366"/>
      <w:bookmarkStart w:id="257" w:name="_Toc226965718"/>
      <w:bookmarkStart w:id="258" w:name="_Toc151190155"/>
      <w:bookmarkStart w:id="259" w:name="_Toc150480766"/>
      <w:bookmarkStart w:id="260" w:name="_Toc264969218"/>
      <w:bookmarkStart w:id="261" w:name="_Toc164351622"/>
      <w:bookmarkStart w:id="262" w:name="_Toc142311030"/>
      <w:bookmarkStart w:id="263" w:name="_Toc151193770"/>
      <w:bookmarkStart w:id="264" w:name="_Toc127151729"/>
      <w:bookmarkStart w:id="265" w:name="_Toc127161442"/>
      <w:bookmarkStart w:id="266" w:name="_Toc151193916"/>
      <w:bookmarkStart w:id="267" w:name="_Toc164608797"/>
      <w:bookmarkStart w:id="268" w:name="_Toc520356152"/>
      <w:bookmarkStart w:id="269" w:name="_Toc127151528"/>
      <w:bookmarkStart w:id="270" w:name="_Toc150774733"/>
      <w:bookmarkStart w:id="271" w:name="_Toc151193842"/>
      <w:bookmarkStart w:id="272" w:name="_Toc151193698"/>
      <w:bookmarkStart w:id="273" w:name="_Toc149720821"/>
      <w:bookmarkStart w:id="274" w:name="_Toc195842893"/>
      <w:r>
        <w:rPr>
          <w:rFonts w:eastAsiaTheme="minorEastAsia"/>
          <w:sz w:val="24"/>
          <w:highlight w:val="none"/>
        </w:rPr>
        <w:t>响应文件</w:t>
      </w:r>
      <w:bookmarkEnd w:id="242"/>
      <w:bookmarkEnd w:id="243"/>
      <w:bookmarkEnd w:id="244"/>
      <w:r>
        <w:rPr>
          <w:rFonts w:eastAsiaTheme="minorEastAsia"/>
          <w:sz w:val="24"/>
          <w:highlight w:val="none"/>
        </w:rPr>
        <w:t>构成</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275" w:name="_Ref467052588"/>
      <w:r>
        <w:rPr>
          <w:rFonts w:eastAsiaTheme="minorEastAsia"/>
          <w:sz w:val="24"/>
          <w:highlight w:val="none"/>
        </w:rPr>
        <w:t>供应商应当按照竞争性磋商文件的要求编制响应文件，</w:t>
      </w:r>
      <w:r>
        <w:rPr>
          <w:rFonts w:eastAsiaTheme="minorEastAsia"/>
          <w:kern w:val="0"/>
          <w:sz w:val="24"/>
          <w:highlight w:val="none"/>
        </w:rPr>
        <w:t>并对其提交的响应文件的真实性、合法性承担法律责任</w:t>
      </w:r>
      <w:r>
        <w:rPr>
          <w:rFonts w:eastAsiaTheme="minorEastAsia"/>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kern w:val="0"/>
          <w:sz w:val="24"/>
          <w:highlight w:val="none"/>
        </w:rPr>
        <w:t>对于竞争性磋商文件中标记了“实质性格式”文件的，</w:t>
      </w:r>
      <w:r>
        <w:rPr>
          <w:rFonts w:eastAsiaTheme="minorEastAsia"/>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highlight w:val="none"/>
        </w:rPr>
        <w:t>否则响应无效</w:t>
      </w:r>
      <w:r>
        <w:rPr>
          <w:rFonts w:eastAsiaTheme="minorEastAsia"/>
          <w:kern w:val="0"/>
          <w:sz w:val="24"/>
          <w:highlight w:val="none"/>
        </w:rPr>
        <w:t>。未标记“实质性格式”的文件和竞争性磋商文件未提供格式的内容，可由供应商自行编写。</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供应商认为应附的其他材料。</w:t>
      </w:r>
      <w:bookmarkEnd w:id="275"/>
    </w:p>
    <w:p>
      <w:pPr>
        <w:numPr>
          <w:ilvl w:val="0"/>
          <w:numId w:val="8"/>
        </w:numPr>
        <w:tabs>
          <w:tab w:val="left" w:pos="360"/>
        </w:tabs>
        <w:snapToGrid w:val="0"/>
        <w:spacing w:line="360" w:lineRule="auto"/>
        <w:ind w:left="357" w:hanging="357"/>
        <w:outlineLvl w:val="1"/>
        <w:rPr>
          <w:rFonts w:eastAsiaTheme="minorEastAsia"/>
          <w:sz w:val="24"/>
          <w:highlight w:val="none"/>
        </w:rPr>
      </w:pPr>
      <w:bookmarkStart w:id="276" w:name="_Toc151190157"/>
      <w:bookmarkStart w:id="277" w:name="_Toc150774630"/>
      <w:bookmarkStart w:id="278" w:name="_Toc127151530"/>
      <w:bookmarkStart w:id="279" w:name="_Toc150774735"/>
      <w:bookmarkStart w:id="280" w:name="_Toc164229371"/>
      <w:bookmarkStart w:id="281" w:name="_Toc151193918"/>
      <w:bookmarkStart w:id="282" w:name="_Toc151193772"/>
      <w:bookmarkStart w:id="283" w:name="_Toc164229225"/>
      <w:bookmarkStart w:id="284" w:name="_Toc149720823"/>
      <w:bookmarkStart w:id="285" w:name="_Toc127161444"/>
      <w:bookmarkStart w:id="286" w:name="_Toc142311032"/>
      <w:bookmarkStart w:id="287" w:name="_Toc164608799"/>
      <w:bookmarkStart w:id="288" w:name="_Toc127151731"/>
      <w:bookmarkStart w:id="289" w:name="_Toc164351624"/>
      <w:bookmarkStart w:id="290" w:name="_Toc151193700"/>
      <w:bookmarkStart w:id="291" w:name="_Toc150480768"/>
      <w:bookmarkStart w:id="292" w:name="_Toc151193844"/>
      <w:bookmarkStart w:id="293" w:name="_Toc150509281"/>
      <w:bookmarkStart w:id="294" w:name="_Toc151193628"/>
      <w:bookmarkStart w:id="295" w:name="_Toc520356155"/>
      <w:bookmarkStart w:id="296" w:name="_Toc195842895"/>
      <w:bookmarkStart w:id="297" w:name="_Toc164608644"/>
      <w:r>
        <w:rPr>
          <w:rFonts w:eastAsiaTheme="minorEastAsia"/>
          <w:sz w:val="24"/>
          <w:highlight w:val="none"/>
        </w:rPr>
        <w:t>报价</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所有响应均以人民币</w:t>
      </w:r>
      <w:r>
        <w:rPr>
          <w:rFonts w:hint="eastAsia" w:eastAsiaTheme="minorEastAsia"/>
          <w:sz w:val="24"/>
          <w:highlight w:val="none"/>
        </w:rPr>
        <w:t>为计价货币</w:t>
      </w:r>
      <w:r>
        <w:rPr>
          <w:rFonts w:eastAsiaTheme="minorEastAsia"/>
          <w:sz w:val="24"/>
          <w:highlight w:val="none"/>
        </w:rPr>
        <w:t>。</w:t>
      </w:r>
    </w:p>
    <w:p>
      <w:pPr>
        <w:numPr>
          <w:ilvl w:val="1"/>
          <w:numId w:val="8"/>
        </w:numPr>
        <w:tabs>
          <w:tab w:val="left" w:pos="1080"/>
        </w:tabs>
        <w:snapToGrid w:val="0"/>
        <w:spacing w:line="360" w:lineRule="auto"/>
        <w:rPr>
          <w:rFonts w:eastAsiaTheme="minorEastAsia"/>
          <w:sz w:val="24"/>
          <w:highlight w:val="none"/>
        </w:rPr>
      </w:pPr>
      <w:r>
        <w:rPr>
          <w:rFonts w:eastAsiaTheme="minorEastAsia"/>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rFonts w:eastAsiaTheme="minorEastAsia"/>
          <w:sz w:val="24"/>
          <w:highlight w:val="none"/>
        </w:rPr>
      </w:pPr>
      <w:r>
        <w:rPr>
          <w:rFonts w:eastAsiaTheme="minorEastAsia"/>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rFonts w:eastAsiaTheme="minorEastAsia"/>
          <w:sz w:val="24"/>
          <w:highlight w:val="none"/>
        </w:rPr>
      </w:pPr>
      <w:r>
        <w:rPr>
          <w:rFonts w:eastAsiaTheme="minorEastAsia"/>
          <w:sz w:val="24"/>
          <w:highlight w:val="none"/>
        </w:rPr>
        <w:t>按照竞争性磋商文件要求完成本项目的全部相关费用。</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供应商不能提供任何有选择性或可调整的最后报价（</w:t>
      </w:r>
      <w:r>
        <w:rPr>
          <w:rFonts w:eastAsiaTheme="minorEastAsia"/>
          <w:color w:val="000000"/>
          <w:kern w:val="0"/>
          <w:sz w:val="24"/>
          <w:highlight w:val="none"/>
        </w:rPr>
        <w:t>竞争性磋商文件</w:t>
      </w:r>
      <w:r>
        <w:rPr>
          <w:rFonts w:eastAsiaTheme="minorEastAsia"/>
          <w:sz w:val="24"/>
          <w:highlight w:val="none"/>
        </w:rPr>
        <w:t>另有规定的除外），否则其</w:t>
      </w:r>
      <w:r>
        <w:rPr>
          <w:rFonts w:eastAsiaTheme="minorEastAsia"/>
          <w:b/>
          <w:sz w:val="24"/>
          <w:highlight w:val="none"/>
        </w:rPr>
        <w:t>响应无效</w:t>
      </w:r>
      <w:r>
        <w:rPr>
          <w:rFonts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磋商保证金</w:t>
      </w:r>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298" w:name="_Ref467306302"/>
      <w:r>
        <w:rPr>
          <w:rFonts w:eastAsiaTheme="minorEastAsia"/>
          <w:sz w:val="24"/>
          <w:highlight w:val="none"/>
        </w:rPr>
        <w:t>供应商应按《供应商须知资料表》中规定的金额及要求交纳磋商保证金</w:t>
      </w:r>
      <w:bookmarkEnd w:id="298"/>
      <w:r>
        <w:rPr>
          <w:rFonts w:eastAsiaTheme="minorEastAsia"/>
          <w:sz w:val="24"/>
          <w:highlight w:val="none"/>
        </w:rPr>
        <w:t>。</w:t>
      </w:r>
      <w:r>
        <w:rPr>
          <w:rFonts w:hint="eastAsia" w:eastAsiaTheme="minorEastAsia"/>
          <w:sz w:val="24"/>
          <w:highlight w:val="none"/>
        </w:rPr>
        <w:t>供应商自愿超额缴纳磋商保证金的，响应文件不做无效处理。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交纳磋商保证金可采用的形式：政府采购法律法规接受的支票、汇票、本票、网上银行支付或者金融机构、担保机构出具的保函等非现金形式。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磋商保证金到账（保函提交）截止时间同首次响应文件提交截止时间。以支票、汇票、本票、</w:t>
      </w:r>
      <w:r>
        <w:rPr>
          <w:sz w:val="24"/>
          <w:highlight w:val="none"/>
        </w:rPr>
        <w:t>网上银行支付</w:t>
      </w:r>
      <w:r>
        <w:rPr>
          <w:rFonts w:eastAsiaTheme="minorEastAsia"/>
          <w:sz w:val="24"/>
          <w:highlight w:val="none"/>
        </w:rPr>
        <w:t>等形式提交磋商保证金的，应在首次响应文件提交截止时间前到账；</w:t>
      </w:r>
      <w:r>
        <w:rPr>
          <w:sz w:val="24"/>
          <w:highlight w:val="none"/>
        </w:rPr>
        <w:t>以金融机构、担保机构出具的</w:t>
      </w:r>
      <w:r>
        <w:rPr>
          <w:rFonts w:hint="eastAsia"/>
          <w:sz w:val="24"/>
          <w:highlight w:val="none"/>
        </w:rPr>
        <w:t>纸质</w:t>
      </w:r>
      <w:r>
        <w:rPr>
          <w:sz w:val="24"/>
          <w:highlight w:val="none"/>
        </w:rPr>
        <w:t>保函等形式提交磋商保证金的，应在</w:t>
      </w:r>
      <w:r>
        <w:rPr>
          <w:rFonts w:eastAsiaTheme="minorEastAsia"/>
          <w:sz w:val="24"/>
          <w:highlight w:val="none"/>
        </w:rPr>
        <w:t>首次响应文件提交</w:t>
      </w:r>
      <w:r>
        <w:rPr>
          <w:sz w:val="24"/>
          <w:highlight w:val="none"/>
        </w:rPr>
        <w:t>截止时间前</w:t>
      </w:r>
      <w:r>
        <w:rPr>
          <w:rFonts w:eastAsiaTheme="minorEastAsia"/>
          <w:sz w:val="24"/>
          <w:highlight w:val="none"/>
        </w:rPr>
        <w:t>将原件提交至采购代理机构；</w:t>
      </w:r>
      <w:bookmarkStart w:id="299" w:name="_Hlk164959831"/>
      <w:r>
        <w:rPr>
          <w:rFonts w:hint="eastAsia"/>
          <w:sz w:val="24"/>
          <w:highlight w:val="none"/>
        </w:rPr>
        <w:t>以电子保函形式提交磋商保证金的，应在</w:t>
      </w:r>
      <w:r>
        <w:rPr>
          <w:sz w:val="24"/>
          <w:highlight w:val="none"/>
        </w:rPr>
        <w:t>首次响应文件提交截止时间前</w:t>
      </w:r>
      <w:r>
        <w:rPr>
          <w:rFonts w:hint="eastAsia"/>
          <w:sz w:val="24"/>
          <w:highlight w:val="none"/>
        </w:rPr>
        <w:t>通过</w:t>
      </w:r>
      <w:r>
        <w:rPr>
          <w:sz w:val="24"/>
          <w:highlight w:val="none"/>
          <w:lang w:bidi="ar"/>
        </w:rPr>
        <w:t>北京市政府采购电子交易平台</w:t>
      </w:r>
      <w:r>
        <w:rPr>
          <w:rFonts w:hint="eastAsia"/>
          <w:sz w:val="24"/>
          <w:highlight w:val="none"/>
          <w:lang w:bidi="ar"/>
        </w:rPr>
        <w:t>完成电子保函在线办理。</w:t>
      </w:r>
      <w:bookmarkEnd w:id="299"/>
      <w:r>
        <w:rPr>
          <w:rFonts w:hint="eastAsia"/>
          <w:sz w:val="24"/>
          <w:highlight w:val="none"/>
        </w:rPr>
        <w:t>未按上述要求缴纳保证金的</w:t>
      </w:r>
      <w:r>
        <w:rPr>
          <w:rFonts w:eastAsiaTheme="minorEastAsia"/>
          <w:sz w:val="24"/>
          <w:highlight w:val="none"/>
        </w:rPr>
        <w:t>，其</w:t>
      </w:r>
      <w:r>
        <w:rPr>
          <w:rFonts w:eastAsiaTheme="minorEastAsia"/>
          <w:b/>
          <w:sz w:val="24"/>
          <w:highlight w:val="none"/>
        </w:rPr>
        <w:t>响应无效</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sz w:val="24"/>
          <w:highlight w:val="none"/>
        </w:rPr>
      </w:pPr>
      <w:bookmarkStart w:id="300" w:name="_Hlk168432698"/>
      <w:r>
        <w:rPr>
          <w:rFonts w:hint="eastAsia"/>
          <w:sz w:val="24"/>
          <w:highlight w:val="none"/>
        </w:rPr>
        <w:t>供应商</w:t>
      </w:r>
      <w:r>
        <w:rPr>
          <w:color w:val="000000"/>
          <w:sz w:val="24"/>
          <w:highlight w:val="none"/>
        </w:rPr>
        <w:t>除</w:t>
      </w:r>
      <w:r>
        <w:rPr>
          <w:rFonts w:hint="eastAsia"/>
          <w:color w:val="000000"/>
          <w:sz w:val="24"/>
          <w:highlight w:val="none"/>
        </w:rPr>
        <w:t>需在响应</w:t>
      </w:r>
      <w:r>
        <w:rPr>
          <w:color w:val="000000"/>
          <w:sz w:val="24"/>
          <w:highlight w:val="none"/>
        </w:rPr>
        <w:t>文件中</w:t>
      </w:r>
      <w:r>
        <w:rPr>
          <w:rFonts w:hint="eastAsia"/>
          <w:color w:val="000000"/>
          <w:sz w:val="24"/>
          <w:highlight w:val="none"/>
        </w:rPr>
        <w:t>提供“</w:t>
      </w:r>
      <w:r>
        <w:rPr>
          <w:rFonts w:hint="eastAsia"/>
          <w:color w:val="000000"/>
          <w:sz w:val="24"/>
          <w:szCs w:val="20"/>
          <w:highlight w:val="none"/>
        </w:rPr>
        <w:t>磋商</w:t>
      </w:r>
      <w:r>
        <w:rPr>
          <w:color w:val="000000"/>
          <w:sz w:val="24"/>
          <w:szCs w:val="20"/>
          <w:highlight w:val="none"/>
        </w:rPr>
        <w:t>保证金凭证/交款单据电子件</w:t>
      </w:r>
      <w:r>
        <w:rPr>
          <w:rFonts w:hint="eastAsia"/>
          <w:color w:val="000000"/>
          <w:sz w:val="24"/>
          <w:highlight w:val="none"/>
        </w:rPr>
        <w:t>”</w:t>
      </w:r>
      <w:r>
        <w:rPr>
          <w:color w:val="000000"/>
          <w:sz w:val="24"/>
          <w:highlight w:val="none"/>
        </w:rPr>
        <w:t>，</w:t>
      </w:r>
      <w:r>
        <w:rPr>
          <w:rFonts w:hint="eastAsia"/>
          <w:sz w:val="24"/>
          <w:highlight w:val="none"/>
        </w:rPr>
        <w:t>还需在</w:t>
      </w:r>
      <w:r>
        <w:rPr>
          <w:sz w:val="24"/>
          <w:highlight w:val="none"/>
        </w:rPr>
        <w:t>首次响应文件提交截止时间</w:t>
      </w:r>
      <w:r>
        <w:rPr>
          <w:rFonts w:hint="eastAsia"/>
          <w:sz w:val="24"/>
          <w:highlight w:val="none"/>
        </w:rPr>
        <w:t>前，通过电子交易平台上传“</w:t>
      </w:r>
      <w:r>
        <w:rPr>
          <w:rFonts w:hint="eastAsia"/>
          <w:color w:val="000000"/>
          <w:sz w:val="24"/>
          <w:szCs w:val="20"/>
          <w:highlight w:val="none"/>
        </w:rPr>
        <w:t>磋商</w:t>
      </w:r>
      <w:r>
        <w:rPr>
          <w:color w:val="000000"/>
          <w:sz w:val="24"/>
          <w:szCs w:val="20"/>
          <w:highlight w:val="none"/>
        </w:rPr>
        <w:t>保证金凭证/交款单据电子件</w:t>
      </w:r>
      <w:r>
        <w:rPr>
          <w:rFonts w:hint="eastAsia"/>
          <w:sz w:val="24"/>
          <w:highlight w:val="none"/>
        </w:rPr>
        <w:t>”。</w:t>
      </w:r>
    </w:p>
    <w:bookmarkEnd w:id="300"/>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磋商保证金有效期同响应有效期。</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eastAsiaTheme="minorEastAsia"/>
          <w:sz w:val="24"/>
          <w:highlight w:val="none"/>
        </w:rPr>
      </w:pPr>
      <w:r>
        <w:rPr>
          <w:rFonts w:eastAsiaTheme="minorEastAsia"/>
          <w:snapToGrid w:val="0"/>
          <w:kern w:val="0"/>
          <w:sz w:val="24"/>
          <w:highlight w:val="none"/>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eastAsiaTheme="minorEastAsia"/>
          <w:sz w:val="24"/>
          <w:highlight w:val="none"/>
        </w:rPr>
      </w:pPr>
      <w:r>
        <w:rPr>
          <w:rFonts w:eastAsiaTheme="minorEastAsia"/>
          <w:sz w:val="24"/>
          <w:highlight w:val="none"/>
        </w:rPr>
        <w:t>成交供应商的磋商保证金，在采购合同签订后5个工作日内退还成交供应商；</w:t>
      </w:r>
    </w:p>
    <w:p>
      <w:pPr>
        <w:numPr>
          <w:ilvl w:val="2"/>
          <w:numId w:val="8"/>
        </w:numPr>
        <w:snapToGrid w:val="0"/>
        <w:spacing w:line="360" w:lineRule="auto"/>
        <w:rPr>
          <w:rFonts w:eastAsiaTheme="minorEastAsia"/>
          <w:sz w:val="24"/>
          <w:highlight w:val="none"/>
        </w:rPr>
      </w:pPr>
      <w:r>
        <w:rPr>
          <w:rFonts w:eastAsiaTheme="minorEastAsia"/>
          <w:sz w:val="24"/>
          <w:highlight w:val="none"/>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有下列情形之一的，采购人或采购代理机构不予退还磋商保证金：</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供应商在响应文件提交截止时间后撤回响应文件的；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供应商在响应文件中提供虚假材料的；</w:t>
      </w:r>
    </w:p>
    <w:p>
      <w:pPr>
        <w:numPr>
          <w:ilvl w:val="2"/>
          <w:numId w:val="8"/>
        </w:numPr>
        <w:snapToGrid w:val="0"/>
        <w:spacing w:line="360" w:lineRule="auto"/>
        <w:rPr>
          <w:rFonts w:eastAsiaTheme="minorEastAsia"/>
          <w:sz w:val="24"/>
          <w:highlight w:val="none"/>
        </w:rPr>
      </w:pPr>
      <w:r>
        <w:rPr>
          <w:rFonts w:eastAsiaTheme="minorEastAsia"/>
          <w:sz w:val="24"/>
          <w:highlight w:val="none"/>
        </w:rPr>
        <w:t>除因不可抗力或磋商文件认可的情形以外，成交供应商不与采购人签订合同的；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供应商与采购人、其他供应商或者采购代理机构恶意串通的；</w:t>
      </w:r>
    </w:p>
    <w:p>
      <w:pPr>
        <w:numPr>
          <w:ilvl w:val="2"/>
          <w:numId w:val="8"/>
        </w:numPr>
        <w:snapToGrid w:val="0"/>
        <w:spacing w:line="360" w:lineRule="auto"/>
        <w:rPr>
          <w:rFonts w:eastAsiaTheme="minorEastAsia"/>
          <w:sz w:val="24"/>
          <w:highlight w:val="none"/>
        </w:rPr>
      </w:pPr>
      <w:r>
        <w:rPr>
          <w:rFonts w:eastAsiaTheme="minorEastAsia"/>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响应有效期</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响应文件应在本竞争性磋商文件《供应商须知资料表》中规定的响应有效期内保持有效，响应有效期少于竞争性磋商文件规定期限的，其</w:t>
      </w:r>
      <w:r>
        <w:rPr>
          <w:rFonts w:eastAsiaTheme="minorEastAsia"/>
          <w:b/>
          <w:sz w:val="24"/>
          <w:highlight w:val="none"/>
        </w:rPr>
        <w:t>响应无效</w:t>
      </w:r>
      <w:r>
        <w:rPr>
          <w:rFonts w:eastAsiaTheme="minorEastAsia"/>
          <w:sz w:val="24"/>
          <w:highlight w:val="none"/>
        </w:rPr>
        <w:t>。</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301" w:name="_Toc265228371"/>
      <w:bookmarkStart w:id="302" w:name="_Toc127151734"/>
      <w:bookmarkStart w:id="303" w:name="_Toc305158875"/>
      <w:bookmarkStart w:id="304" w:name="_Toc150774633"/>
      <w:bookmarkStart w:id="305" w:name="_Toc264969223"/>
      <w:bookmarkStart w:id="306" w:name="_Toc226965806"/>
      <w:bookmarkStart w:id="307" w:name="_Toc305158801"/>
      <w:bookmarkStart w:id="308" w:name="_Toc151193921"/>
      <w:bookmarkStart w:id="309" w:name="_Toc150480771"/>
      <w:bookmarkStart w:id="310" w:name="_Toc127151533"/>
      <w:bookmarkStart w:id="311" w:name="_Toc151193631"/>
      <w:bookmarkStart w:id="312" w:name="_Toc226965723"/>
      <w:bookmarkStart w:id="313" w:name="_Toc195842898"/>
      <w:bookmarkStart w:id="314" w:name="_Toc151193775"/>
      <w:bookmarkStart w:id="315" w:name="_Toc164351627"/>
      <w:bookmarkStart w:id="316" w:name="_Toc151193847"/>
      <w:bookmarkStart w:id="317" w:name="_Toc164229228"/>
      <w:bookmarkStart w:id="318" w:name="_Toc164229374"/>
      <w:bookmarkStart w:id="319" w:name="_Toc149720826"/>
      <w:bookmarkStart w:id="320" w:name="_Toc520356158"/>
      <w:bookmarkStart w:id="321" w:name="_Toc150509284"/>
      <w:bookmarkStart w:id="322" w:name="_Toc150774738"/>
      <w:bookmarkStart w:id="323" w:name="_Toc151193703"/>
      <w:bookmarkStart w:id="324" w:name="_Toc151190160"/>
      <w:bookmarkStart w:id="325" w:name="_Toc226309777"/>
      <w:bookmarkStart w:id="326" w:name="_Toc164608802"/>
      <w:bookmarkStart w:id="327" w:name="_Toc142311035"/>
      <w:bookmarkStart w:id="328" w:name="_Toc226337229"/>
      <w:bookmarkStart w:id="329" w:name="_Toc127161447"/>
      <w:bookmarkStart w:id="330" w:name="_Toc164608647"/>
      <w:r>
        <w:rPr>
          <w:rFonts w:eastAsiaTheme="minorEastAsia"/>
          <w:sz w:val="24"/>
          <w:highlight w:val="none"/>
        </w:rPr>
        <w:t>响应文件的签署</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Pr>
          <w:rFonts w:eastAsiaTheme="minorEastAsia"/>
          <w:sz w:val="24"/>
          <w:highlight w:val="none"/>
        </w:rPr>
        <w:t>、盖章</w:t>
      </w:r>
    </w:p>
    <w:p>
      <w:pPr>
        <w:numPr>
          <w:ilvl w:val="1"/>
          <w:numId w:val="8"/>
        </w:numPr>
        <w:tabs>
          <w:tab w:val="left" w:pos="1080"/>
        </w:tabs>
        <w:snapToGrid w:val="0"/>
        <w:spacing w:line="360" w:lineRule="auto"/>
        <w:rPr>
          <w:rFonts w:eastAsiaTheme="minorEastAsia"/>
          <w:sz w:val="24"/>
          <w:highlight w:val="none"/>
        </w:rPr>
      </w:pPr>
      <w:bookmarkStart w:id="331" w:name="_Toc264969224"/>
      <w:bookmarkStart w:id="332" w:name="_Toc226337230"/>
      <w:bookmarkStart w:id="333" w:name="_Toc142311036"/>
      <w:bookmarkStart w:id="334" w:name="_Toc151193632"/>
      <w:bookmarkStart w:id="335" w:name="_Toc520356159"/>
      <w:bookmarkStart w:id="336" w:name="_Toc226309778"/>
      <w:bookmarkStart w:id="337" w:name="_Toc150774739"/>
      <w:bookmarkStart w:id="338" w:name="_Toc195842899"/>
      <w:bookmarkStart w:id="339" w:name="_Toc226965724"/>
      <w:bookmarkStart w:id="340" w:name="_Toc151193848"/>
      <w:bookmarkStart w:id="341" w:name="_Toc150480772"/>
      <w:bookmarkStart w:id="342" w:name="_Toc305158802"/>
      <w:bookmarkStart w:id="343" w:name="_Toc265228372"/>
      <w:bookmarkStart w:id="344" w:name="_Toc151193776"/>
      <w:bookmarkStart w:id="345" w:name="_Toc127151534"/>
      <w:bookmarkStart w:id="346" w:name="_Toc151193922"/>
      <w:bookmarkStart w:id="347" w:name="_Toc305158876"/>
      <w:bookmarkStart w:id="348" w:name="_Toc150509285"/>
      <w:bookmarkStart w:id="349" w:name="_Toc151190161"/>
      <w:bookmarkStart w:id="350" w:name="_Toc151193704"/>
      <w:bookmarkStart w:id="351" w:name="_Toc226965807"/>
      <w:bookmarkStart w:id="352" w:name="_Toc150774634"/>
      <w:r>
        <w:rPr>
          <w:rFonts w:eastAsiaTheme="minorEastAsia"/>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竞争性磋商文件要求盖章的内容，一般通过投标文件编制工具加盖电子签章。</w:t>
      </w:r>
    </w:p>
    <w:p>
      <w:pPr>
        <w:tabs>
          <w:tab w:val="left" w:pos="900"/>
          <w:tab w:val="left" w:pos="1080"/>
        </w:tabs>
        <w:snapToGrid w:val="0"/>
        <w:spacing w:line="360" w:lineRule="auto"/>
        <w:ind w:left="357"/>
        <w:rPr>
          <w:rFonts w:eastAsiaTheme="minorEastAsia"/>
          <w:highlight w:val="none"/>
        </w:rPr>
      </w:pPr>
    </w:p>
    <w:p>
      <w:pPr>
        <w:pStyle w:val="4"/>
        <w:spacing w:before="0" w:line="360" w:lineRule="auto"/>
        <w:rPr>
          <w:rFonts w:ascii="Times New Roman" w:hAnsi="Times New Roman" w:eastAsiaTheme="minorEastAsia"/>
          <w:sz w:val="28"/>
          <w:highlight w:val="none"/>
        </w:rPr>
      </w:pPr>
      <w:r>
        <w:rPr>
          <w:rFonts w:ascii="Times New Roman" w:hAnsi="Times New Roman" w:eastAsiaTheme="minorEastAsia"/>
          <w:sz w:val="28"/>
          <w:highlight w:val="none"/>
        </w:rPr>
        <w:t>四   响应文件的提交</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pPr>
        <w:numPr>
          <w:ilvl w:val="0"/>
          <w:numId w:val="8"/>
        </w:numPr>
        <w:tabs>
          <w:tab w:val="left" w:pos="360"/>
        </w:tabs>
        <w:snapToGrid w:val="0"/>
        <w:spacing w:line="360" w:lineRule="auto"/>
        <w:ind w:left="357" w:hanging="357"/>
        <w:outlineLvl w:val="1"/>
        <w:rPr>
          <w:rFonts w:eastAsiaTheme="minorEastAsia"/>
          <w:sz w:val="24"/>
          <w:highlight w:val="none"/>
        </w:rPr>
      </w:pPr>
      <w:bookmarkStart w:id="353" w:name="_Toc520356160"/>
      <w:bookmarkStart w:id="354" w:name="_Toc150774740"/>
      <w:bookmarkStart w:id="355" w:name="_Toc305158877"/>
      <w:bookmarkStart w:id="356" w:name="_Toc149720828"/>
      <w:bookmarkStart w:id="357" w:name="_Toc226965808"/>
      <w:bookmarkStart w:id="358" w:name="_Toc164229376"/>
      <w:bookmarkStart w:id="359" w:name="_Toc226309779"/>
      <w:bookmarkStart w:id="360" w:name="_Toc164351629"/>
      <w:bookmarkStart w:id="361" w:name="_Toc151190162"/>
      <w:bookmarkStart w:id="362" w:name="_Toc151193923"/>
      <w:bookmarkStart w:id="363" w:name="_Toc226337231"/>
      <w:bookmarkStart w:id="364" w:name="_Toc151193777"/>
      <w:bookmarkStart w:id="365" w:name="_Toc151193705"/>
      <w:bookmarkStart w:id="366" w:name="_Toc127151535"/>
      <w:bookmarkStart w:id="367" w:name="_Toc127161449"/>
      <w:bookmarkStart w:id="368" w:name="_Toc164608804"/>
      <w:bookmarkStart w:id="369" w:name="_Toc195842900"/>
      <w:bookmarkStart w:id="370" w:name="_Toc164608649"/>
      <w:bookmarkStart w:id="371" w:name="_Toc150480773"/>
      <w:bookmarkStart w:id="372" w:name="_Toc265228373"/>
      <w:bookmarkStart w:id="373" w:name="_Toc150774635"/>
      <w:bookmarkStart w:id="374" w:name="_Toc151193849"/>
      <w:bookmarkStart w:id="375" w:name="_Toc226965725"/>
      <w:bookmarkStart w:id="376" w:name="_Toc264969225"/>
      <w:bookmarkStart w:id="377" w:name="_Toc151193633"/>
      <w:bookmarkStart w:id="378" w:name="_Toc305158803"/>
      <w:bookmarkStart w:id="379" w:name="_Toc127151736"/>
      <w:bookmarkStart w:id="380" w:name="_Toc142311037"/>
      <w:bookmarkStart w:id="381" w:name="_Toc164229230"/>
      <w:bookmarkStart w:id="382" w:name="_Toc150509286"/>
      <w:r>
        <w:rPr>
          <w:rFonts w:eastAsiaTheme="minorEastAsia"/>
          <w:sz w:val="24"/>
          <w:highlight w:val="none"/>
        </w:rPr>
        <w:t>响应文件的</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rFonts w:eastAsiaTheme="minorEastAsia"/>
          <w:sz w:val="24"/>
          <w:highlight w:val="none"/>
        </w:rPr>
        <w:t>提交</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本项目使用北京市政府采购电子交易平台。供应商根据竞争性磋商文件及电子交易平台供应商操作手册要求编制、生成并提交电子响应文件。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采购人及采购代理机构拒绝接受通过电子交易平台以外任何形式提交的</w:t>
      </w:r>
      <w:r>
        <w:rPr>
          <w:rFonts w:hint="eastAsia" w:eastAsiaTheme="minorEastAsia"/>
          <w:sz w:val="24"/>
          <w:highlight w:val="none"/>
        </w:rPr>
        <w:t>首次</w:t>
      </w:r>
      <w:r>
        <w:rPr>
          <w:rFonts w:eastAsiaTheme="minorEastAsia"/>
          <w:sz w:val="24"/>
          <w:highlight w:val="none"/>
        </w:rPr>
        <w:t>响应文件，磋商保证金除外。</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383" w:name="_Toc150774741"/>
      <w:bookmarkStart w:id="384" w:name="_Toc150774636"/>
      <w:bookmarkStart w:id="385" w:name="_Toc151193778"/>
      <w:bookmarkStart w:id="386" w:name="_Toc226965809"/>
      <w:bookmarkStart w:id="387" w:name="_Toc164351630"/>
      <w:bookmarkStart w:id="388" w:name="_Toc164229231"/>
      <w:bookmarkStart w:id="389" w:name="_Toc305158804"/>
      <w:bookmarkStart w:id="390" w:name="_Toc149720829"/>
      <w:bookmarkStart w:id="391" w:name="_Toc164608650"/>
      <w:bookmarkStart w:id="392" w:name="_Toc127151737"/>
      <w:bookmarkStart w:id="393" w:name="_Toc150509287"/>
      <w:bookmarkStart w:id="394" w:name="_Toc127151536"/>
      <w:bookmarkStart w:id="395" w:name="_Toc151193924"/>
      <w:bookmarkStart w:id="396" w:name="_Toc151193706"/>
      <w:bookmarkStart w:id="397" w:name="_Toc195842901"/>
      <w:bookmarkStart w:id="398" w:name="_Toc226309780"/>
      <w:bookmarkStart w:id="399" w:name="_Toc164229377"/>
      <w:bookmarkStart w:id="400" w:name="_Toc264969226"/>
      <w:bookmarkStart w:id="401" w:name="_Toc305158878"/>
      <w:bookmarkStart w:id="402" w:name="_Toc151193850"/>
      <w:bookmarkStart w:id="403" w:name="_Toc226965726"/>
      <w:bookmarkStart w:id="404" w:name="_Toc127161450"/>
      <w:bookmarkStart w:id="405" w:name="_Toc265228374"/>
      <w:bookmarkStart w:id="406" w:name="_Toc151190163"/>
      <w:bookmarkStart w:id="407" w:name="_Toc142311038"/>
      <w:bookmarkStart w:id="408" w:name="_Toc164608805"/>
      <w:bookmarkStart w:id="409" w:name="_Toc151193634"/>
      <w:bookmarkStart w:id="410" w:name="_Toc520356161"/>
      <w:bookmarkStart w:id="411" w:name="_Toc150480774"/>
      <w:bookmarkStart w:id="412" w:name="_Toc226337232"/>
      <w:r>
        <w:rPr>
          <w:rFonts w:eastAsiaTheme="minorEastAsia"/>
          <w:sz w:val="24"/>
          <w:highlight w:val="none"/>
        </w:rPr>
        <w:t>响应文件提交截止</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r>
        <w:rPr>
          <w:rFonts w:eastAsiaTheme="minorEastAsia"/>
          <w:sz w:val="24"/>
          <w:highlight w:val="none"/>
        </w:rPr>
        <w:t>时间</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供应商应在竞争性磋商文件要求响应文件提交截止时间前，将电子响应文件提交至电子交易平台。</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413" w:name="_Toc150774637"/>
      <w:bookmarkStart w:id="414" w:name="_Toc226337233"/>
      <w:bookmarkStart w:id="415" w:name="_Toc149720830"/>
      <w:bookmarkStart w:id="416" w:name="_Toc142311039"/>
      <w:bookmarkStart w:id="417" w:name="_Toc150480775"/>
      <w:bookmarkStart w:id="418" w:name="_Toc151193707"/>
      <w:bookmarkStart w:id="419" w:name="_Toc520356162"/>
      <w:bookmarkStart w:id="420" w:name="_Toc226309781"/>
      <w:bookmarkStart w:id="421" w:name="_Toc150774742"/>
      <w:bookmarkStart w:id="422" w:name="_Toc151193851"/>
      <w:bookmarkStart w:id="423" w:name="_Toc164608651"/>
      <w:bookmarkStart w:id="424" w:name="_Toc264969227"/>
      <w:bookmarkStart w:id="425" w:name="_Toc150509288"/>
      <w:bookmarkStart w:id="426" w:name="_Toc127161451"/>
      <w:bookmarkStart w:id="427" w:name="_Toc151190164"/>
      <w:bookmarkStart w:id="428" w:name="_Toc164608806"/>
      <w:bookmarkStart w:id="429" w:name="_Toc265228375"/>
      <w:bookmarkStart w:id="430" w:name="_Toc164229232"/>
      <w:bookmarkStart w:id="431" w:name="_Toc151193635"/>
      <w:bookmarkStart w:id="432" w:name="_Toc127151537"/>
      <w:bookmarkStart w:id="433" w:name="_Toc127151738"/>
      <w:bookmarkStart w:id="434" w:name="_Toc164229378"/>
      <w:bookmarkStart w:id="435" w:name="_Toc226965727"/>
      <w:bookmarkStart w:id="436" w:name="_Toc195842902"/>
      <w:bookmarkStart w:id="437" w:name="_Toc151193779"/>
      <w:bookmarkStart w:id="438" w:name="_Toc226965810"/>
      <w:bookmarkStart w:id="439" w:name="_Toc164351631"/>
      <w:bookmarkStart w:id="440" w:name="_Toc151193925"/>
      <w:bookmarkStart w:id="441" w:name="_Toc305158805"/>
      <w:bookmarkStart w:id="442" w:name="_Toc305158879"/>
      <w:r>
        <w:rPr>
          <w:rFonts w:eastAsiaTheme="minorEastAsia"/>
          <w:sz w:val="24"/>
          <w:highlight w:val="none"/>
        </w:rPr>
        <w:t>响应文件的修改与撤回</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响应文件提交截止时间前，供应商可以通过电子交易平台对所提交的响应文件进行补充、修改或者撤回。</w:t>
      </w:r>
      <w:r>
        <w:rPr>
          <w:rFonts w:eastAsiaTheme="minorEastAsia"/>
          <w:color w:val="000000"/>
          <w:sz w:val="24"/>
          <w:highlight w:val="none"/>
        </w:rPr>
        <w:t>磋商保证金的补充、修改或者撤回</w:t>
      </w:r>
      <w:r>
        <w:rPr>
          <w:sz w:val="24"/>
          <w:highlight w:val="none"/>
        </w:rPr>
        <w:t>无需通过电子交易平台，但应就其补充、修改或者撤回通知采购人或采购代理机构</w:t>
      </w:r>
      <w:r>
        <w:rPr>
          <w:rFonts w:eastAsiaTheme="minorEastAsia"/>
          <w:color w:val="000000"/>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供应商对响应文件的补充、修改的内容应当按照竞争性磋商文件要求签署、盖章，作为响应文件的组成部分。</w:t>
      </w:r>
      <w:r>
        <w:rPr>
          <w:rFonts w:eastAsiaTheme="minorEastAsia"/>
          <w:kern w:val="0"/>
          <w:sz w:val="24"/>
          <w:highlight w:val="none"/>
        </w:rPr>
        <w:t>补充、修改的内容与响应文件不一致的，以补充、修改的内容为准。</w:t>
      </w:r>
    </w:p>
    <w:p>
      <w:pPr>
        <w:tabs>
          <w:tab w:val="left" w:pos="900"/>
          <w:tab w:val="left" w:pos="1080"/>
          <w:tab w:val="left" w:pos="1589"/>
        </w:tabs>
        <w:snapToGrid w:val="0"/>
        <w:spacing w:line="360" w:lineRule="auto"/>
        <w:ind w:left="357"/>
        <w:rPr>
          <w:rFonts w:eastAsiaTheme="minorEastAsia"/>
          <w:sz w:val="24"/>
          <w:highlight w:val="none"/>
        </w:rPr>
      </w:pPr>
    </w:p>
    <w:p>
      <w:pPr>
        <w:pStyle w:val="4"/>
        <w:spacing w:before="0" w:line="360" w:lineRule="auto"/>
        <w:rPr>
          <w:rFonts w:ascii="Times New Roman" w:hAnsi="Times New Roman" w:eastAsiaTheme="minorEastAsia"/>
          <w:sz w:val="28"/>
          <w:highlight w:val="none"/>
        </w:rPr>
      </w:pPr>
      <w:bookmarkStart w:id="443" w:name="_Toc151193926"/>
      <w:bookmarkStart w:id="444" w:name="_Toc151193780"/>
      <w:bookmarkStart w:id="445" w:name="_Toc127151538"/>
      <w:bookmarkStart w:id="446" w:name="_Toc520356163"/>
      <w:bookmarkStart w:id="447" w:name="_Toc305158806"/>
      <w:bookmarkStart w:id="448" w:name="_Toc151193708"/>
      <w:bookmarkStart w:id="449" w:name="_Toc150774638"/>
      <w:bookmarkStart w:id="450" w:name="_Toc150774743"/>
      <w:bookmarkStart w:id="451" w:name="_Toc151193636"/>
      <w:bookmarkStart w:id="452" w:name="_Toc195842903"/>
      <w:bookmarkStart w:id="453" w:name="_Toc226337234"/>
      <w:bookmarkStart w:id="454" w:name="_Toc151190165"/>
      <w:bookmarkStart w:id="455" w:name="_Toc151193852"/>
      <w:bookmarkStart w:id="456" w:name="_Toc264969228"/>
      <w:bookmarkStart w:id="457" w:name="_Toc226965811"/>
      <w:bookmarkStart w:id="458" w:name="_Toc142311040"/>
      <w:bookmarkStart w:id="459" w:name="_Toc150509289"/>
      <w:bookmarkStart w:id="460" w:name="_Toc265228376"/>
      <w:bookmarkStart w:id="461" w:name="_Toc226309782"/>
      <w:bookmarkStart w:id="462" w:name="_Toc305158880"/>
      <w:bookmarkStart w:id="463" w:name="_Toc150480776"/>
      <w:bookmarkStart w:id="464" w:name="_Toc226965728"/>
      <w:r>
        <w:rPr>
          <w:rFonts w:ascii="Times New Roman" w:hAnsi="Times New Roman" w:eastAsiaTheme="minorEastAsia"/>
          <w:sz w:val="28"/>
          <w:highlight w:val="none"/>
        </w:rPr>
        <w:t xml:space="preserve">五   </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imes New Roman" w:hAnsi="Times New Roman" w:eastAsiaTheme="minorEastAsia"/>
          <w:sz w:val="28"/>
          <w:highlight w:val="none"/>
        </w:rPr>
        <w:t>评审</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响应文件的解密与开启</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采购人或采购代理机构将按竞争性磋商文件的规定，在响应文件提交截止时间的同一时间和竞争性磋商文件预先确定的地点开启响应文件。</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本项目解密使用北京市政府采购电子交易平台。供应商应在《供应商须知资料表》规定的时间内对响应文件进行解密，因非系统原因导致的解密失败，视为</w:t>
      </w:r>
      <w:r>
        <w:rPr>
          <w:rFonts w:eastAsiaTheme="minorEastAsia"/>
          <w:b/>
          <w:sz w:val="24"/>
          <w:highlight w:val="none"/>
        </w:rPr>
        <w:t>无效响应</w:t>
      </w:r>
      <w:r>
        <w:rPr>
          <w:rFonts w:eastAsiaTheme="minorEastAsia"/>
          <w:sz w:val="24"/>
          <w:highlight w:val="none"/>
        </w:rPr>
        <w:t>。</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供应商不足3家的，不予解密。</w:t>
      </w:r>
    </w:p>
    <w:p>
      <w:pPr>
        <w:numPr>
          <w:ilvl w:val="1"/>
          <w:numId w:val="8"/>
        </w:numPr>
        <w:tabs>
          <w:tab w:val="left" w:pos="1080"/>
          <w:tab w:val="left" w:pos="2014"/>
        </w:tabs>
        <w:snapToGrid w:val="0"/>
        <w:spacing w:line="360" w:lineRule="auto"/>
        <w:ind w:left="1077" w:hanging="720"/>
        <w:rPr>
          <w:rFonts w:eastAsiaTheme="minorEastAsia"/>
          <w:sz w:val="24"/>
          <w:highlight w:val="none"/>
        </w:rPr>
      </w:pPr>
      <w:bookmarkStart w:id="465" w:name="_Toc520356165"/>
      <w:r>
        <w:rPr>
          <w:rFonts w:eastAsiaTheme="minorEastAsia"/>
          <w:sz w:val="24"/>
          <w:highlight w:val="none"/>
        </w:rPr>
        <w:t>本项目不公开报价。</w:t>
      </w:r>
    </w:p>
    <w:bookmarkEnd w:id="465"/>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磋商小组</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磋商小组根据政府采购有关规定和本次采购项目的特点进行组建，并负责具体评审</w:t>
      </w:r>
      <w:r>
        <w:rPr>
          <w:rFonts w:hint="eastAsia" w:eastAsiaTheme="minorEastAsia"/>
          <w:sz w:val="24"/>
          <w:highlight w:val="none"/>
        </w:rPr>
        <w:t>与磋商</w:t>
      </w:r>
      <w:r>
        <w:rPr>
          <w:rFonts w:eastAsiaTheme="minorEastAsia"/>
          <w:sz w:val="24"/>
          <w:highlight w:val="none"/>
        </w:rPr>
        <w:t>事务，独立履行职责。</w:t>
      </w:r>
      <w:bookmarkStart w:id="466" w:name="_Toc520356166"/>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6"/>
      <w:bookmarkStart w:id="467" w:name="_Toc520356169"/>
    </w:p>
    <w:p>
      <w:pPr>
        <w:numPr>
          <w:ilvl w:val="0"/>
          <w:numId w:val="8"/>
        </w:numPr>
        <w:tabs>
          <w:tab w:val="left" w:pos="360"/>
        </w:tabs>
        <w:snapToGrid w:val="0"/>
        <w:spacing w:line="360" w:lineRule="auto"/>
        <w:outlineLvl w:val="1"/>
        <w:rPr>
          <w:rFonts w:eastAsiaTheme="minorEastAsia"/>
          <w:sz w:val="24"/>
          <w:highlight w:val="none"/>
        </w:rPr>
      </w:pPr>
      <w:r>
        <w:rPr>
          <w:rFonts w:eastAsiaTheme="minorEastAsia"/>
          <w:sz w:val="24"/>
          <w:highlight w:val="none"/>
        </w:rPr>
        <w:t>评审方法和评审标准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见第三章《评审方法和评审标准》。</w:t>
      </w:r>
    </w:p>
    <w:p>
      <w:pPr>
        <w:tabs>
          <w:tab w:val="left" w:pos="360"/>
          <w:tab w:val="left" w:pos="1080"/>
        </w:tabs>
        <w:snapToGrid w:val="0"/>
        <w:spacing w:line="360" w:lineRule="auto"/>
        <w:ind w:left="1080"/>
        <w:rPr>
          <w:rFonts w:eastAsiaTheme="minorEastAsia"/>
          <w:sz w:val="24"/>
          <w:highlight w:val="none"/>
        </w:rPr>
      </w:pPr>
    </w:p>
    <w:p>
      <w:pPr>
        <w:pStyle w:val="4"/>
        <w:spacing w:before="0" w:line="360" w:lineRule="auto"/>
        <w:rPr>
          <w:rFonts w:ascii="Times New Roman" w:hAnsi="Times New Roman" w:eastAsiaTheme="minorEastAsia"/>
          <w:sz w:val="28"/>
          <w:highlight w:val="none"/>
        </w:rPr>
      </w:pPr>
      <w:bookmarkStart w:id="468" w:name="_Toc127151545"/>
      <w:bookmarkStart w:id="469" w:name="_Toc226965818"/>
      <w:bookmarkStart w:id="470" w:name="_Toc142311047"/>
      <w:bookmarkStart w:id="471" w:name="_Toc151190172"/>
      <w:bookmarkStart w:id="472" w:name="_Toc226309789"/>
      <w:bookmarkStart w:id="473" w:name="_Toc195842910"/>
      <w:bookmarkStart w:id="474" w:name="_Toc305158813"/>
      <w:bookmarkStart w:id="475" w:name="_Toc150509296"/>
      <w:bookmarkStart w:id="476" w:name="_Toc151193933"/>
      <w:bookmarkStart w:id="477" w:name="_Toc226337241"/>
      <w:bookmarkStart w:id="478" w:name="_Toc151193859"/>
      <w:bookmarkStart w:id="479" w:name="_Toc264969235"/>
      <w:bookmarkStart w:id="480" w:name="_Toc305158887"/>
      <w:bookmarkStart w:id="481" w:name="_Toc150774645"/>
      <w:bookmarkStart w:id="482" w:name="_Toc226965735"/>
      <w:bookmarkStart w:id="483" w:name="_Toc151193715"/>
      <w:bookmarkStart w:id="484" w:name="_Toc150774750"/>
      <w:bookmarkStart w:id="485" w:name="_Toc151193787"/>
      <w:bookmarkStart w:id="486" w:name="_Toc265228383"/>
      <w:bookmarkStart w:id="487" w:name="_Toc151193643"/>
      <w:bookmarkStart w:id="488" w:name="_Toc150480783"/>
      <w:r>
        <w:rPr>
          <w:rFonts w:ascii="Times New Roman" w:hAnsi="Times New Roman" w:eastAsiaTheme="minorEastAsia"/>
          <w:sz w:val="28"/>
          <w:highlight w:val="none"/>
        </w:rPr>
        <w:t xml:space="preserve">六   </w:t>
      </w:r>
      <w:bookmarkEnd w:id="467"/>
      <w:r>
        <w:rPr>
          <w:rFonts w:ascii="Times New Roman" w:hAnsi="Times New Roman" w:eastAsiaTheme="minorEastAsia"/>
          <w:sz w:val="28"/>
          <w:highlight w:val="none"/>
        </w:rPr>
        <w:t>确定</w:t>
      </w:r>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Pr>
          <w:rFonts w:ascii="Times New Roman" w:hAnsi="Times New Roman" w:eastAsiaTheme="minorEastAsia"/>
          <w:sz w:val="28"/>
          <w:highlight w:val="none"/>
        </w:rPr>
        <w:t>成交</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489" w:name="_Toc164229242"/>
      <w:bookmarkStart w:id="490" w:name="_Toc127151547"/>
      <w:bookmarkStart w:id="491" w:name="_Toc164351641"/>
      <w:bookmarkStart w:id="492" w:name="_Toc127161461"/>
      <w:bookmarkStart w:id="493" w:name="_Toc149720840"/>
      <w:bookmarkStart w:id="494" w:name="_Toc164608661"/>
      <w:bookmarkStart w:id="495" w:name="_Toc164608816"/>
      <w:bookmarkStart w:id="496" w:name="_Toc151193935"/>
      <w:bookmarkStart w:id="497" w:name="_Toc150509298"/>
      <w:bookmarkStart w:id="498" w:name="_Toc151193789"/>
      <w:bookmarkStart w:id="499" w:name="_Toc226309791"/>
      <w:bookmarkStart w:id="500" w:name="_Toc150774647"/>
      <w:bookmarkStart w:id="501" w:name="_Toc226965737"/>
      <w:bookmarkStart w:id="502" w:name="_Toc151190174"/>
      <w:bookmarkStart w:id="503" w:name="_Toc142311049"/>
      <w:bookmarkStart w:id="504" w:name="_Toc150480785"/>
      <w:bookmarkStart w:id="505" w:name="_Toc195842912"/>
      <w:bookmarkStart w:id="506" w:name="_Toc151193645"/>
      <w:bookmarkStart w:id="507" w:name="_Toc265228385"/>
      <w:bookmarkStart w:id="508" w:name="_Toc305158815"/>
      <w:bookmarkStart w:id="509" w:name="_Toc264969237"/>
      <w:bookmarkStart w:id="510" w:name="_Toc164229388"/>
      <w:bookmarkStart w:id="511" w:name="_Toc305158889"/>
      <w:bookmarkStart w:id="512" w:name="_Toc226337243"/>
      <w:bookmarkStart w:id="513" w:name="_Toc151193861"/>
      <w:bookmarkStart w:id="514" w:name="_Toc226965820"/>
      <w:bookmarkStart w:id="515" w:name="_Toc150774752"/>
      <w:bookmarkStart w:id="516" w:name="_Toc127151748"/>
      <w:bookmarkStart w:id="517" w:name="_Toc151193717"/>
      <w:r>
        <w:rPr>
          <w:rFonts w:eastAsiaTheme="minorEastAsia"/>
          <w:sz w:val="24"/>
          <w:highlight w:val="none"/>
        </w:rPr>
        <w:t>确定成交供应商</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0"/>
          <w:numId w:val="8"/>
        </w:numPr>
        <w:tabs>
          <w:tab w:val="left" w:pos="360"/>
        </w:tabs>
        <w:snapToGrid w:val="0"/>
        <w:spacing w:line="360" w:lineRule="auto"/>
        <w:ind w:left="357" w:hanging="357"/>
        <w:outlineLvl w:val="1"/>
        <w:rPr>
          <w:rFonts w:eastAsiaTheme="minorEastAsia"/>
          <w:sz w:val="24"/>
          <w:highlight w:val="none"/>
        </w:rPr>
      </w:pPr>
      <w:bookmarkStart w:id="518" w:name="_Toc305158891"/>
      <w:bookmarkStart w:id="519" w:name="_Toc305158817"/>
      <w:bookmarkStart w:id="520" w:name="_Toc151193647"/>
      <w:bookmarkStart w:id="521" w:name="_Toc150509300"/>
      <w:bookmarkStart w:id="522" w:name="_Toc150774649"/>
      <w:bookmarkStart w:id="523" w:name="_Toc164351643"/>
      <w:bookmarkStart w:id="524" w:name="_Toc149720842"/>
      <w:bookmarkStart w:id="525" w:name="_Toc151190176"/>
      <w:bookmarkStart w:id="526" w:name="_Toc127151750"/>
      <w:bookmarkStart w:id="527" w:name="_Toc127151549"/>
      <w:bookmarkStart w:id="528" w:name="_Toc226337245"/>
      <w:bookmarkStart w:id="529" w:name="_Toc151193937"/>
      <w:bookmarkStart w:id="530" w:name="_Toc164608663"/>
      <w:bookmarkStart w:id="531" w:name="_Toc150480787"/>
      <w:bookmarkStart w:id="532" w:name="_Toc164608818"/>
      <w:bookmarkStart w:id="533" w:name="_Toc142311051"/>
      <w:bookmarkStart w:id="534" w:name="_Toc195842914"/>
      <w:bookmarkStart w:id="535" w:name="_Toc151193791"/>
      <w:bookmarkStart w:id="536" w:name="_Toc226309793"/>
      <w:bookmarkStart w:id="537" w:name="_Toc151193719"/>
      <w:bookmarkStart w:id="538" w:name="_Toc151193863"/>
      <w:bookmarkStart w:id="539" w:name="_Toc265228387"/>
      <w:bookmarkStart w:id="540" w:name="_Toc127161463"/>
      <w:bookmarkStart w:id="541" w:name="_Toc150774754"/>
      <w:bookmarkStart w:id="542" w:name="_Toc226965822"/>
      <w:bookmarkStart w:id="543" w:name="_Toc264969239"/>
      <w:bookmarkStart w:id="544" w:name="_Toc164229390"/>
      <w:bookmarkStart w:id="545" w:name="_Toc164229244"/>
      <w:bookmarkStart w:id="546" w:name="_Toc226965739"/>
      <w:bookmarkStart w:id="547" w:name="_Ref467306425"/>
      <w:bookmarkStart w:id="548" w:name="_Toc520356176"/>
      <w:bookmarkStart w:id="549" w:name="_Ref467307090"/>
      <w:r>
        <w:rPr>
          <w:rFonts w:eastAsiaTheme="minorEastAsia"/>
          <w:sz w:val="24"/>
          <w:highlight w:val="none"/>
        </w:rPr>
        <w:t>成交公告与成交通知书</w:t>
      </w:r>
      <w:bookmarkEnd w:id="518"/>
      <w:bookmarkEnd w:id="519"/>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采购人或采购代理机构将</w:t>
      </w:r>
      <w:r>
        <w:rPr>
          <w:rFonts w:eastAsiaTheme="minorEastAsia"/>
          <w:kern w:val="0"/>
          <w:sz w:val="24"/>
          <w:highlight w:val="none"/>
        </w:rPr>
        <w:t>在成交供应商确定后2个工作日内，在</w:t>
      </w:r>
      <w:r>
        <w:rPr>
          <w:rFonts w:eastAsiaTheme="minorEastAsia"/>
          <w:sz w:val="24"/>
          <w:highlight w:val="none"/>
        </w:rPr>
        <w:t>北京市政府采购网</w:t>
      </w:r>
      <w:r>
        <w:rPr>
          <w:rFonts w:eastAsiaTheme="minorEastAsia"/>
          <w:kern w:val="0"/>
          <w:sz w:val="24"/>
          <w:highlight w:val="none"/>
        </w:rPr>
        <w:t>公告成交结果，同时向成交供应商发出成交通知书，</w:t>
      </w:r>
      <w:r>
        <w:rPr>
          <w:rFonts w:eastAsiaTheme="minorEastAsia"/>
          <w:sz w:val="24"/>
          <w:highlight w:val="none"/>
        </w:rPr>
        <w:t>成交公告期限为1个工作日。</w:t>
      </w:r>
    </w:p>
    <w:p>
      <w:pPr>
        <w:numPr>
          <w:ilvl w:val="1"/>
          <w:numId w:val="8"/>
        </w:numPr>
        <w:tabs>
          <w:tab w:val="left" w:pos="1080"/>
          <w:tab w:val="left" w:pos="2014"/>
        </w:tabs>
        <w:snapToGrid w:val="0"/>
        <w:spacing w:line="360" w:lineRule="auto"/>
        <w:ind w:left="1080" w:hanging="720"/>
        <w:rPr>
          <w:rFonts w:eastAsiaTheme="minorEastAsia"/>
          <w:sz w:val="24"/>
          <w:highlight w:val="none"/>
        </w:rPr>
      </w:pPr>
      <w:r>
        <w:rPr>
          <w:rFonts w:eastAsiaTheme="minorEastAsia"/>
          <w:sz w:val="24"/>
          <w:highlight w:val="none"/>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终止</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eastAsiaTheme="minorEastAsia"/>
          <w:sz w:val="24"/>
          <w:highlight w:val="none"/>
        </w:rPr>
      </w:pPr>
      <w:r>
        <w:rPr>
          <w:rFonts w:eastAsiaTheme="minorEastAsia"/>
          <w:sz w:val="24"/>
          <w:highlight w:val="none"/>
        </w:rPr>
        <w:t>因情况变化，不再符合规定的竞争性磋商采购方式适用情形的；</w:t>
      </w:r>
    </w:p>
    <w:p>
      <w:pPr>
        <w:numPr>
          <w:ilvl w:val="2"/>
          <w:numId w:val="8"/>
        </w:numPr>
        <w:snapToGrid w:val="0"/>
        <w:spacing w:line="360" w:lineRule="auto"/>
        <w:rPr>
          <w:rFonts w:eastAsiaTheme="minorEastAsia"/>
          <w:sz w:val="24"/>
          <w:highlight w:val="none"/>
        </w:rPr>
      </w:pPr>
      <w:r>
        <w:rPr>
          <w:rFonts w:eastAsiaTheme="minorEastAsia"/>
          <w:sz w:val="24"/>
          <w:highlight w:val="none"/>
        </w:rPr>
        <w:t>出现影响采购公正的违法、违规行为的；</w:t>
      </w:r>
    </w:p>
    <w:p>
      <w:pPr>
        <w:numPr>
          <w:ilvl w:val="2"/>
          <w:numId w:val="8"/>
        </w:numPr>
        <w:snapToGrid w:val="0"/>
        <w:spacing w:line="360" w:lineRule="auto"/>
        <w:rPr>
          <w:rFonts w:eastAsiaTheme="minorEastAsia"/>
          <w:sz w:val="24"/>
          <w:highlight w:val="none"/>
        </w:rPr>
      </w:pPr>
      <w:r>
        <w:rPr>
          <w:rFonts w:eastAsiaTheme="minorEastAsia"/>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Pr>
        <w:numPr>
          <w:ilvl w:val="0"/>
          <w:numId w:val="8"/>
        </w:numPr>
        <w:tabs>
          <w:tab w:val="left" w:pos="360"/>
        </w:tabs>
        <w:snapToGrid w:val="0"/>
        <w:spacing w:line="360" w:lineRule="auto"/>
        <w:ind w:left="357" w:hanging="357"/>
        <w:outlineLvl w:val="1"/>
        <w:rPr>
          <w:rFonts w:eastAsiaTheme="minorEastAsia"/>
          <w:sz w:val="24"/>
          <w:highlight w:val="none"/>
        </w:rPr>
      </w:pPr>
      <w:bookmarkStart w:id="550" w:name="_Toc149720843"/>
      <w:bookmarkStart w:id="551" w:name="_Toc265228388"/>
      <w:bookmarkStart w:id="552" w:name="_Ref467306978"/>
      <w:bookmarkStart w:id="553" w:name="_Toc226309794"/>
      <w:bookmarkStart w:id="554" w:name="_Toc151193864"/>
      <w:bookmarkStart w:id="555" w:name="_Toc305158818"/>
      <w:bookmarkStart w:id="556" w:name="_Toc151193648"/>
      <w:bookmarkStart w:id="557" w:name="_Toc151193792"/>
      <w:bookmarkStart w:id="558" w:name="_Toc127151751"/>
      <w:bookmarkStart w:id="559" w:name="_Toc195842915"/>
      <w:bookmarkStart w:id="560" w:name="_Toc164608664"/>
      <w:bookmarkStart w:id="561" w:name="_Toc164229245"/>
      <w:bookmarkStart w:id="562" w:name="_Ref467306377"/>
      <w:bookmarkStart w:id="563" w:name="_Toc164351644"/>
      <w:bookmarkStart w:id="564" w:name="_Toc164608819"/>
      <w:bookmarkStart w:id="565" w:name="_Toc520356175"/>
      <w:bookmarkStart w:id="566" w:name="_Toc226965823"/>
      <w:bookmarkStart w:id="567" w:name="_Ref467307062"/>
      <w:bookmarkStart w:id="568" w:name="_Toc151190177"/>
      <w:bookmarkStart w:id="569" w:name="_Toc305158892"/>
      <w:bookmarkStart w:id="570" w:name="_Toc127151550"/>
      <w:bookmarkStart w:id="571" w:name="_Toc151193938"/>
      <w:bookmarkStart w:id="572" w:name="_Toc150509301"/>
      <w:bookmarkStart w:id="573" w:name="_Toc226337246"/>
      <w:bookmarkStart w:id="574" w:name="_Toc264969240"/>
      <w:bookmarkStart w:id="575" w:name="_Toc142311052"/>
      <w:bookmarkStart w:id="576" w:name="_Toc164229391"/>
      <w:bookmarkStart w:id="577" w:name="_Toc150774755"/>
      <w:bookmarkStart w:id="578" w:name="_Toc226965740"/>
      <w:bookmarkStart w:id="579" w:name="_Toc150774650"/>
      <w:bookmarkStart w:id="580" w:name="_Toc151193720"/>
      <w:bookmarkStart w:id="581" w:name="_Toc127161464"/>
      <w:bookmarkStart w:id="582" w:name="_Toc150480788"/>
      <w:bookmarkStart w:id="583" w:name="_Ref467307204"/>
      <w:r>
        <w:rPr>
          <w:rFonts w:eastAsiaTheme="minorEastAsia"/>
          <w:sz w:val="24"/>
          <w:highlight w:val="none"/>
        </w:rPr>
        <w:t>签订合同</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联合体成交的，联合体各方应当共同与采购人签订合同，就</w:t>
      </w:r>
      <w:r>
        <w:rPr>
          <w:sz w:val="24"/>
          <w:highlight w:val="none"/>
        </w:rPr>
        <w:t>采购合同约定的事项</w:t>
      </w:r>
      <w:r>
        <w:rPr>
          <w:rFonts w:eastAsiaTheme="minorEastAsia"/>
          <w:sz w:val="24"/>
          <w:highlight w:val="none"/>
        </w:rPr>
        <w:t>向采购人承担连带责任。</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政府采购合同不能转包。</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highlight w:val="none"/>
        </w:rPr>
        <w:t>否则响应无效</w:t>
      </w:r>
      <w:r>
        <w:rPr>
          <w:rFonts w:eastAsiaTheme="minorEastAsia"/>
          <w:sz w:val="24"/>
          <w:highlight w:val="none"/>
        </w:rPr>
        <w:t>。成交供应商就采购项目和分包项目向采购人负责，分包供应商就分包项目承担责任。</w:t>
      </w:r>
    </w:p>
    <w:p>
      <w:pPr>
        <w:numPr>
          <w:ilvl w:val="1"/>
          <w:numId w:val="8"/>
        </w:numPr>
        <w:tabs>
          <w:tab w:val="left" w:pos="1080"/>
          <w:tab w:val="left" w:pos="2014"/>
        </w:tabs>
        <w:snapToGrid w:val="0"/>
        <w:spacing w:line="360" w:lineRule="auto"/>
        <w:ind w:left="1077" w:hanging="720"/>
        <w:rPr>
          <w:sz w:val="24"/>
          <w:highlight w:val="none"/>
        </w:rPr>
      </w:pPr>
      <w:r>
        <w:rPr>
          <w:rFonts w:hint="eastAsia" w:ascii="宋体" w:hAnsi="宋体"/>
          <w:sz w:val="24"/>
          <w:highlight w:val="none"/>
        </w:rPr>
        <w:t>“政采贷”融资指引：详见</w:t>
      </w:r>
      <w:r>
        <w:rPr>
          <w:rFonts w:eastAsiaTheme="minorEastAsia"/>
          <w:sz w:val="24"/>
          <w:highlight w:val="none"/>
        </w:rPr>
        <w:t>《</w:t>
      </w:r>
      <w:r>
        <w:rPr>
          <w:rFonts w:hint="eastAsia" w:eastAsiaTheme="minorEastAsia"/>
          <w:sz w:val="24"/>
          <w:highlight w:val="none"/>
        </w:rPr>
        <w:t>供应商</w:t>
      </w:r>
      <w:r>
        <w:rPr>
          <w:rFonts w:eastAsiaTheme="minorEastAsia"/>
          <w:sz w:val="24"/>
          <w:highlight w:val="none"/>
        </w:rPr>
        <w:t>须知资料表》</w:t>
      </w:r>
      <w:r>
        <w:rPr>
          <w:rFonts w:hint="eastAsia" w:eastAsiaTheme="minorEastAsia"/>
          <w:sz w:val="24"/>
          <w:highlight w:val="none"/>
        </w:rPr>
        <w:t>。</w:t>
      </w:r>
    </w:p>
    <w:bookmarkEnd w:id="547"/>
    <w:bookmarkEnd w:id="548"/>
    <w:bookmarkEnd w:id="549"/>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询问与质疑</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询问</w:t>
      </w:r>
    </w:p>
    <w:p>
      <w:pPr>
        <w:numPr>
          <w:ilvl w:val="2"/>
          <w:numId w:val="8"/>
        </w:numPr>
        <w:snapToGrid w:val="0"/>
        <w:spacing w:line="360" w:lineRule="auto"/>
        <w:rPr>
          <w:rFonts w:eastAsiaTheme="minorEastAsia"/>
          <w:sz w:val="24"/>
          <w:highlight w:val="none"/>
        </w:rPr>
      </w:pPr>
      <w:bookmarkStart w:id="584" w:name="_Hlk179293422"/>
      <w:r>
        <w:rPr>
          <w:rFonts w:eastAsiaTheme="minorEastAsia"/>
          <w:sz w:val="24"/>
          <w:highlight w:val="none"/>
        </w:rPr>
        <w:t>供应商</w:t>
      </w:r>
      <w:r>
        <w:rPr>
          <w:sz w:val="24"/>
          <w:highlight w:val="none"/>
        </w:rPr>
        <w:t>对政府采购活动事项有疑问的，可依法</w:t>
      </w:r>
      <w:r>
        <w:rPr>
          <w:rFonts w:hint="eastAsia"/>
          <w:sz w:val="24"/>
          <w:highlight w:val="none"/>
        </w:rPr>
        <w:t>向采购人或采购代理机构</w:t>
      </w:r>
      <w:r>
        <w:rPr>
          <w:sz w:val="24"/>
          <w:highlight w:val="none"/>
        </w:rPr>
        <w:t>提出询问，</w:t>
      </w:r>
      <w:r>
        <w:rPr>
          <w:rFonts w:hint="eastAsia"/>
          <w:sz w:val="24"/>
          <w:highlight w:val="none"/>
        </w:rPr>
        <w:t>提出形式见</w:t>
      </w:r>
      <w:r>
        <w:rPr>
          <w:sz w:val="24"/>
          <w:highlight w:val="none"/>
        </w:rPr>
        <w:t>《</w:t>
      </w:r>
      <w:r>
        <w:rPr>
          <w:rFonts w:hint="eastAsia"/>
          <w:sz w:val="24"/>
          <w:highlight w:val="none"/>
        </w:rPr>
        <w:t>供应商</w:t>
      </w:r>
      <w:r>
        <w:rPr>
          <w:sz w:val="24"/>
          <w:highlight w:val="none"/>
        </w:rPr>
        <w:t>须知资料表》。</w:t>
      </w:r>
      <w:bookmarkEnd w:id="584"/>
    </w:p>
    <w:p>
      <w:pPr>
        <w:numPr>
          <w:ilvl w:val="2"/>
          <w:numId w:val="8"/>
        </w:numPr>
        <w:snapToGrid w:val="0"/>
        <w:spacing w:line="360" w:lineRule="auto"/>
        <w:rPr>
          <w:rFonts w:eastAsiaTheme="minorEastAsia"/>
          <w:sz w:val="24"/>
          <w:highlight w:val="none"/>
        </w:rPr>
      </w:pPr>
      <w:r>
        <w:rPr>
          <w:rFonts w:eastAsiaTheme="minorEastAsia"/>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质疑</w:t>
      </w:r>
    </w:p>
    <w:p>
      <w:pPr>
        <w:numPr>
          <w:ilvl w:val="2"/>
          <w:numId w:val="8"/>
        </w:numPr>
        <w:snapToGrid w:val="0"/>
        <w:spacing w:line="360" w:lineRule="auto"/>
        <w:rPr>
          <w:rFonts w:eastAsiaTheme="minorEastAsia"/>
          <w:sz w:val="24"/>
          <w:highlight w:val="none"/>
        </w:rPr>
      </w:pPr>
      <w:r>
        <w:rPr>
          <w:rFonts w:eastAsiaTheme="minorEastAsia"/>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eastAsiaTheme="minorEastAsia"/>
          <w:sz w:val="24"/>
          <w:highlight w:val="none"/>
        </w:rPr>
      </w:pPr>
      <w:r>
        <w:rPr>
          <w:rFonts w:eastAsiaTheme="minorEastAsia"/>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pPr>
        <w:numPr>
          <w:ilvl w:val="2"/>
          <w:numId w:val="8"/>
        </w:numPr>
        <w:snapToGrid w:val="0"/>
        <w:spacing w:line="360" w:lineRule="auto"/>
        <w:rPr>
          <w:rFonts w:eastAsiaTheme="minorEastAsia"/>
          <w:sz w:val="24"/>
          <w:highlight w:val="none"/>
        </w:rPr>
      </w:pPr>
      <w:r>
        <w:rPr>
          <w:rFonts w:eastAsiaTheme="minorEastAsia"/>
          <w:sz w:val="24"/>
          <w:highlight w:val="none"/>
        </w:rPr>
        <w:t>供应商</w:t>
      </w:r>
      <w:r>
        <w:rPr>
          <w:sz w:val="24"/>
          <w:highlight w:val="none"/>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eastAsiaTheme="minorEastAsia"/>
          <w:sz w:val="24"/>
          <w:highlight w:val="none"/>
        </w:rPr>
      </w:pPr>
      <w:r>
        <w:rPr>
          <w:rFonts w:eastAsiaTheme="minorEastAsia"/>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rFonts w:eastAsiaTheme="minorEastAsia"/>
          <w:sz w:val="24"/>
          <w:highlight w:val="none"/>
        </w:rPr>
      </w:pPr>
      <w:r>
        <w:rPr>
          <w:rFonts w:eastAsiaTheme="minorEastAsia"/>
          <w:sz w:val="24"/>
          <w:highlight w:val="none"/>
        </w:rPr>
        <w:t>代理费</w:t>
      </w:r>
    </w:p>
    <w:p>
      <w:pPr>
        <w:numPr>
          <w:ilvl w:val="1"/>
          <w:numId w:val="8"/>
        </w:numPr>
        <w:tabs>
          <w:tab w:val="left" w:pos="1080"/>
          <w:tab w:val="left" w:pos="2014"/>
        </w:tabs>
        <w:snapToGrid w:val="0"/>
        <w:spacing w:line="360" w:lineRule="auto"/>
        <w:ind w:left="1077" w:hanging="720"/>
        <w:rPr>
          <w:rFonts w:eastAsiaTheme="minorEastAsia"/>
          <w:sz w:val="24"/>
          <w:highlight w:val="none"/>
        </w:rPr>
      </w:pPr>
      <w:r>
        <w:rPr>
          <w:rFonts w:eastAsiaTheme="minorEastAsia"/>
          <w:sz w:val="24"/>
          <w:highlight w:val="none"/>
        </w:rPr>
        <w:t>收费对象、收费标准及缴纳时间见《供应商须知资料表》。由成交供应商支付的，成交供应商须一次性向采购代理机构缴纳代理费，报价应包含代理费用。</w:t>
      </w:r>
    </w:p>
    <w:p>
      <w:pPr>
        <w:spacing w:line="360" w:lineRule="auto"/>
        <w:jc w:val="center"/>
        <w:outlineLvl w:val="0"/>
        <w:rPr>
          <w:rFonts w:eastAsiaTheme="minorEastAsia"/>
          <w:b/>
          <w:sz w:val="36"/>
          <w:szCs w:val="36"/>
          <w:highlight w:val="none"/>
        </w:rPr>
      </w:pPr>
      <w:bookmarkStart w:id="585" w:name="_Toc305158896"/>
      <w:bookmarkStart w:id="586" w:name="_Toc226965827"/>
      <w:bookmarkStart w:id="587" w:name="_Toc305158822"/>
      <w:bookmarkStart w:id="588" w:name="_Toc150480792"/>
      <w:bookmarkStart w:id="589" w:name="_Toc150774759"/>
      <w:bookmarkStart w:id="590" w:name="_Toc142311056"/>
      <w:bookmarkStart w:id="591" w:name="_Toc264969244"/>
      <w:bookmarkStart w:id="592" w:name="_Toc353825544"/>
      <w:bookmarkStart w:id="593" w:name="_Toc353873664"/>
      <w:bookmarkStart w:id="594" w:name="_Toc127151554"/>
      <w:bookmarkStart w:id="595" w:name="_Toc353873934"/>
      <w:bookmarkStart w:id="596" w:name="_Toc265228392"/>
      <w:bookmarkStart w:id="597" w:name="_Toc226337250"/>
      <w:bookmarkStart w:id="598" w:name="_Toc97371943"/>
      <w:r>
        <w:rPr>
          <w:rFonts w:eastAsiaTheme="minorEastAsia"/>
          <w:b/>
          <w:sz w:val="36"/>
          <w:szCs w:val="36"/>
          <w:highlight w:val="none"/>
        </w:rPr>
        <w:t xml:space="preserve">第三章   </w:t>
      </w:r>
      <w:bookmarkEnd w:id="585"/>
      <w:bookmarkEnd w:id="586"/>
      <w:bookmarkEnd w:id="587"/>
      <w:bookmarkEnd w:id="588"/>
      <w:bookmarkEnd w:id="589"/>
      <w:bookmarkEnd w:id="590"/>
      <w:bookmarkEnd w:id="591"/>
      <w:bookmarkEnd w:id="592"/>
      <w:bookmarkEnd w:id="593"/>
      <w:bookmarkEnd w:id="594"/>
      <w:bookmarkEnd w:id="595"/>
      <w:bookmarkEnd w:id="596"/>
      <w:bookmarkEnd w:id="597"/>
      <w:r>
        <w:rPr>
          <w:rFonts w:eastAsiaTheme="minorEastAsia"/>
          <w:b/>
          <w:sz w:val="36"/>
          <w:szCs w:val="36"/>
          <w:highlight w:val="none"/>
        </w:rPr>
        <w:t>评审方法和评审标准</w:t>
      </w:r>
      <w:bookmarkEnd w:id="598"/>
      <w:bookmarkStart w:id="599" w:name="_Toc487900382"/>
    </w:p>
    <w:p>
      <w:pPr>
        <w:pStyle w:val="4"/>
        <w:spacing w:before="0"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一、</w:t>
      </w:r>
      <w:r>
        <w:rPr>
          <w:rFonts w:hint="eastAsia" w:ascii="Times New Roman" w:hAnsi="Times New Roman" w:eastAsiaTheme="minorEastAsia"/>
          <w:sz w:val="24"/>
          <w:szCs w:val="24"/>
          <w:highlight w:val="none"/>
        </w:rPr>
        <w:t>评审程序和方法</w:t>
      </w:r>
    </w:p>
    <w:p>
      <w:pPr>
        <w:tabs>
          <w:tab w:val="left" w:pos="1080"/>
        </w:tabs>
        <w:snapToGrid w:val="0"/>
        <w:jc w:val="left"/>
        <w:rPr>
          <w:rFonts w:eastAsiaTheme="minorEastAsia"/>
          <w:b/>
          <w:sz w:val="24"/>
          <w:highlight w:val="none"/>
        </w:rPr>
      </w:pPr>
      <w:r>
        <w:rPr>
          <w:rFonts w:eastAsiaTheme="minorEastAsia"/>
          <w:b/>
          <w:sz w:val="24"/>
          <w:highlight w:val="none"/>
        </w:rPr>
        <w:tab/>
      </w:r>
    </w:p>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599"/>
    <w:p>
      <w:pPr>
        <w:numPr>
          <w:ilvl w:val="0"/>
          <w:numId w:val="11"/>
        </w:numPr>
        <w:tabs>
          <w:tab w:val="left" w:pos="360"/>
        </w:tabs>
        <w:snapToGrid w:val="0"/>
        <w:spacing w:line="360" w:lineRule="auto"/>
        <w:outlineLvl w:val="1"/>
        <w:rPr>
          <w:rFonts w:eastAsiaTheme="minorEastAsia"/>
          <w:sz w:val="24"/>
          <w:highlight w:val="none"/>
        </w:rPr>
      </w:pPr>
      <w:bookmarkStart w:id="600" w:name="_Toc150774746"/>
      <w:bookmarkStart w:id="601" w:name="_Toc265228379"/>
      <w:bookmarkStart w:id="602" w:name="_Toc195842906"/>
      <w:bookmarkStart w:id="603" w:name="_Toc151193639"/>
      <w:bookmarkStart w:id="604" w:name="_Toc151193783"/>
      <w:bookmarkStart w:id="605" w:name="_Toc150480779"/>
      <w:bookmarkStart w:id="606" w:name="_Toc151190168"/>
      <w:bookmarkStart w:id="607" w:name="_Toc164608810"/>
      <w:bookmarkStart w:id="608" w:name="_Toc226309785"/>
      <w:bookmarkStart w:id="609" w:name="_Toc164351635"/>
      <w:bookmarkStart w:id="610" w:name="_Toc164608655"/>
      <w:bookmarkStart w:id="611" w:name="_Toc264969231"/>
      <w:bookmarkStart w:id="612" w:name="_Toc127161455"/>
      <w:bookmarkStart w:id="613" w:name="_Toc142311043"/>
      <w:bookmarkStart w:id="614" w:name="_Toc127151742"/>
      <w:bookmarkStart w:id="615" w:name="_Toc151193855"/>
      <w:bookmarkStart w:id="616" w:name="_Toc305158809"/>
      <w:bookmarkStart w:id="617" w:name="_Toc127151541"/>
      <w:bookmarkStart w:id="618" w:name="_Toc226337237"/>
      <w:bookmarkStart w:id="619" w:name="_Toc305158883"/>
      <w:bookmarkStart w:id="620" w:name="_Toc151193929"/>
      <w:bookmarkStart w:id="621" w:name="_Toc226965814"/>
      <w:bookmarkStart w:id="622" w:name="_Toc151193711"/>
      <w:bookmarkStart w:id="623" w:name="_Toc164229236"/>
      <w:bookmarkStart w:id="624" w:name="_Toc150774641"/>
      <w:bookmarkStart w:id="625" w:name="_Toc150509292"/>
      <w:bookmarkStart w:id="626" w:name="_Toc164229382"/>
      <w:bookmarkStart w:id="627" w:name="_Toc226965731"/>
      <w:bookmarkStart w:id="628" w:name="_Toc149720834"/>
      <w:bookmarkStart w:id="629" w:name="_Toc353873941"/>
      <w:bookmarkStart w:id="630" w:name="_Toc353825551"/>
      <w:bookmarkStart w:id="631" w:name="_Toc305158897"/>
      <w:bookmarkStart w:id="632" w:name="_Toc353873935"/>
      <w:bookmarkStart w:id="633" w:name="_Toc142311057"/>
      <w:bookmarkStart w:id="634" w:name="_Toc195842920"/>
      <w:bookmarkStart w:id="635" w:name="_Toc264969245"/>
      <w:bookmarkStart w:id="636" w:name="_Toc353873665"/>
      <w:bookmarkStart w:id="637" w:name="_Toc226337251"/>
      <w:bookmarkStart w:id="638" w:name="_Toc150480793"/>
      <w:bookmarkStart w:id="639" w:name="_Toc127151555"/>
      <w:bookmarkStart w:id="640" w:name="_Toc265228393"/>
      <w:bookmarkStart w:id="641" w:name="_Toc305158823"/>
      <w:bookmarkStart w:id="642" w:name="_Toc353825545"/>
      <w:bookmarkStart w:id="643" w:name="_Toc150774760"/>
      <w:bookmarkStart w:id="644" w:name="_Toc226965828"/>
      <w:r>
        <w:rPr>
          <w:rFonts w:eastAsiaTheme="minorEastAsia"/>
          <w:sz w:val="24"/>
          <w:highlight w:val="none"/>
        </w:rPr>
        <w:t>响应文件的</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r>
        <w:rPr>
          <w:rFonts w:eastAsiaTheme="minorEastAsia"/>
          <w:sz w:val="24"/>
          <w:highlight w:val="none"/>
        </w:rPr>
        <w:t>资格审查和符合性审查</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highlight w:val="none"/>
        </w:rPr>
        <w:t>无效响应</w:t>
      </w:r>
      <w:r>
        <w:rPr>
          <w:rFonts w:hint="eastAsia" w:eastAsiaTheme="minorEastAsia"/>
          <w:sz w:val="24"/>
          <w:highlight w:val="none"/>
        </w:rPr>
        <w:t>处理</w:t>
      </w:r>
      <w:r>
        <w:rPr>
          <w:rFonts w:eastAsiaTheme="minorEastAsia"/>
          <w:sz w:val="24"/>
          <w:highlight w:val="none"/>
        </w:rPr>
        <w:t>，磋商小组应当告知提交响应文件的供应商。</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《资格审查要求》中对格式有要求的，除竞争性磋商文件另有规定外，均为“实质性格式”文件。</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《资格审查要求》见下表：</w:t>
      </w:r>
    </w:p>
    <w:p>
      <w:pPr>
        <w:tabs>
          <w:tab w:val="left" w:pos="900"/>
          <w:tab w:val="left" w:pos="1080"/>
        </w:tabs>
        <w:snapToGrid w:val="0"/>
        <w:spacing w:line="360" w:lineRule="auto"/>
        <w:ind w:left="1077" w:firstLine="2650" w:firstLineChars="1100"/>
        <w:rPr>
          <w:rFonts w:eastAsiaTheme="minorEastAsia"/>
          <w:b/>
          <w:sz w:val="24"/>
          <w:highlight w:val="none"/>
        </w:rPr>
      </w:pPr>
      <w:r>
        <w:rPr>
          <w:rFonts w:eastAsiaTheme="minorEastAsia"/>
          <w:b/>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1600"/>
        <w:gridCol w:w="4399"/>
        <w:gridCol w:w="17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eastAsiaTheme="minorEastAsia"/>
                <w:b/>
                <w:sz w:val="24"/>
                <w:highlight w:val="none"/>
              </w:rPr>
            </w:pPr>
            <w:bookmarkStart w:id="645" w:name="_Hlt487972895"/>
            <w:bookmarkEnd w:id="645"/>
            <w:r>
              <w:rPr>
                <w:rFonts w:eastAsiaTheme="minorEastAsia"/>
                <w:b/>
                <w:sz w:val="24"/>
                <w:highlight w:val="none"/>
              </w:rPr>
              <w:t>序号</w:t>
            </w:r>
          </w:p>
        </w:tc>
        <w:tc>
          <w:tcPr>
            <w:tcW w:w="937"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检查因素</w:t>
            </w:r>
          </w:p>
        </w:tc>
        <w:tc>
          <w:tcPr>
            <w:tcW w:w="2578"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检查内容</w:t>
            </w:r>
          </w:p>
        </w:tc>
        <w:tc>
          <w:tcPr>
            <w:tcW w:w="1027" w:type="pct"/>
            <w:vAlign w:val="center"/>
          </w:tcPr>
          <w:p>
            <w:pPr>
              <w:tabs>
                <w:tab w:val="left" w:pos="1080"/>
              </w:tabs>
              <w:snapToGrid w:val="0"/>
              <w:jc w:val="center"/>
              <w:rPr>
                <w:rFonts w:eastAsiaTheme="minorEastAsia"/>
                <w:b/>
                <w:sz w:val="24"/>
                <w:highlight w:val="none"/>
              </w:rPr>
            </w:pPr>
            <w:r>
              <w:rPr>
                <w:rFonts w:eastAsiaTheme="minorEastAsia"/>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满足《中华人民共和国政府采购法》第二十二条规定</w:t>
            </w:r>
          </w:p>
        </w:tc>
        <w:tc>
          <w:tcPr>
            <w:tcW w:w="2578" w:type="pct"/>
            <w:vAlign w:val="center"/>
          </w:tcPr>
          <w:p>
            <w:pPr>
              <w:tabs>
                <w:tab w:val="left" w:pos="1080"/>
              </w:tabs>
              <w:snapToGrid w:val="0"/>
              <w:jc w:val="left"/>
              <w:rPr>
                <w:rFonts w:eastAsiaTheme="minorEastAsia"/>
                <w:sz w:val="24"/>
                <w:highlight w:val="none"/>
              </w:rPr>
            </w:pPr>
            <w:r>
              <w:rPr>
                <w:rFonts w:eastAsiaTheme="minorEastAsia"/>
                <w:sz w:val="24"/>
                <w:highlight w:val="none"/>
              </w:rPr>
              <w:t>具体规定见第一章《采购邀请》</w:t>
            </w:r>
          </w:p>
        </w:tc>
        <w:tc>
          <w:tcPr>
            <w:tcW w:w="1027" w:type="pct"/>
            <w:vAlign w:val="center"/>
          </w:tcPr>
          <w:p>
            <w:pPr>
              <w:tabs>
                <w:tab w:val="left" w:pos="1080"/>
              </w:tabs>
              <w:snapToGrid w:val="0"/>
              <w:jc w:val="left"/>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营业执照等证明文件</w:t>
            </w:r>
          </w:p>
        </w:tc>
        <w:tc>
          <w:tcPr>
            <w:tcW w:w="2578" w:type="pct"/>
            <w:vAlign w:val="center"/>
          </w:tcPr>
          <w:p>
            <w:pPr>
              <w:tabs>
                <w:tab w:val="left" w:pos="1080"/>
              </w:tabs>
              <w:snapToGrid w:val="0"/>
              <w:jc w:val="left"/>
              <w:rPr>
                <w:rFonts w:eastAsiaTheme="minorEastAsia"/>
                <w:sz w:val="24"/>
                <w:highlight w:val="none"/>
              </w:rPr>
            </w:pPr>
            <w:r>
              <w:rPr>
                <w:rFonts w:eastAsiaTheme="minorEastAsia"/>
                <w:sz w:val="24"/>
                <w:highlight w:val="none"/>
              </w:rPr>
              <w:t>供应商为企业（包括合伙企业）的，应提供有效的“营业执照”；</w:t>
            </w:r>
          </w:p>
          <w:p>
            <w:pPr>
              <w:tabs>
                <w:tab w:val="left" w:pos="1080"/>
              </w:tabs>
              <w:snapToGrid w:val="0"/>
              <w:jc w:val="left"/>
              <w:rPr>
                <w:rFonts w:eastAsiaTheme="minorEastAsia"/>
                <w:sz w:val="24"/>
                <w:highlight w:val="none"/>
              </w:rPr>
            </w:pPr>
            <w:r>
              <w:rPr>
                <w:rFonts w:eastAsiaTheme="minorEastAsia"/>
                <w:sz w:val="24"/>
                <w:highlight w:val="none"/>
              </w:rPr>
              <w:t>供应商为事业单位的，应提供有效的“事业单位法人证书”；</w:t>
            </w:r>
          </w:p>
          <w:p>
            <w:pPr>
              <w:tabs>
                <w:tab w:val="left" w:pos="1080"/>
              </w:tabs>
              <w:snapToGrid w:val="0"/>
              <w:jc w:val="left"/>
              <w:rPr>
                <w:rFonts w:eastAsiaTheme="minorEastAsia"/>
                <w:sz w:val="24"/>
                <w:highlight w:val="none"/>
              </w:rPr>
            </w:pPr>
            <w:r>
              <w:rPr>
                <w:rFonts w:eastAsiaTheme="minorEastAsia"/>
                <w:sz w:val="24"/>
                <w:highlight w:val="none"/>
              </w:rPr>
              <w:t>供应商</w:t>
            </w:r>
            <w:r>
              <w:rPr>
                <w:sz w:val="24"/>
                <w:highlight w:val="none"/>
              </w:rPr>
              <w:t>是非企业机构的，应提供有效的“执业许可证”、“登记证书”等证明文件</w:t>
            </w:r>
            <w:r>
              <w:rPr>
                <w:rFonts w:eastAsiaTheme="minorEastAsia"/>
                <w:sz w:val="24"/>
                <w:highlight w:val="none"/>
              </w:rPr>
              <w:t>；</w:t>
            </w:r>
          </w:p>
          <w:p>
            <w:pPr>
              <w:tabs>
                <w:tab w:val="left" w:pos="1080"/>
              </w:tabs>
              <w:snapToGrid w:val="0"/>
              <w:jc w:val="left"/>
              <w:rPr>
                <w:rFonts w:eastAsiaTheme="minorEastAsia"/>
                <w:sz w:val="24"/>
                <w:highlight w:val="none"/>
              </w:rPr>
            </w:pPr>
            <w:r>
              <w:rPr>
                <w:rFonts w:eastAsiaTheme="minorEastAsia"/>
                <w:sz w:val="24"/>
                <w:highlight w:val="none"/>
              </w:rPr>
              <w:t>供应商是个体工商户的，应提供有效的“个体工商户营业执照”；</w:t>
            </w:r>
          </w:p>
          <w:p>
            <w:pPr>
              <w:tabs>
                <w:tab w:val="left" w:pos="1080"/>
              </w:tabs>
              <w:snapToGrid w:val="0"/>
              <w:jc w:val="left"/>
              <w:rPr>
                <w:rFonts w:eastAsiaTheme="minorEastAsia"/>
                <w:sz w:val="24"/>
                <w:highlight w:val="none"/>
              </w:rPr>
            </w:pPr>
            <w:r>
              <w:rPr>
                <w:rFonts w:eastAsiaTheme="minorEastAsia"/>
                <w:sz w:val="24"/>
                <w:highlight w:val="none"/>
              </w:rPr>
              <w:t>供应商是自然人的，应提供有效的自然人身份证明。</w:t>
            </w:r>
          </w:p>
          <w:p>
            <w:pPr>
              <w:tabs>
                <w:tab w:val="left" w:pos="1080"/>
              </w:tabs>
              <w:snapToGrid w:val="0"/>
              <w:jc w:val="left"/>
              <w:rPr>
                <w:rFonts w:eastAsiaTheme="minorEastAsia"/>
                <w:color w:val="000000"/>
                <w:sz w:val="24"/>
                <w:highlight w:val="none"/>
              </w:rPr>
            </w:pPr>
            <w:r>
              <w:rPr>
                <w:color w:val="000000"/>
                <w:sz w:val="24"/>
                <w:highlight w:val="none"/>
              </w:rPr>
              <w:t>分支机构参加响应的，应提供该分支机构或其所属法人</w:t>
            </w:r>
            <w:r>
              <w:rPr>
                <w:rFonts w:hint="eastAsia"/>
                <w:color w:val="000000"/>
                <w:sz w:val="24"/>
                <w:highlight w:val="none"/>
              </w:rPr>
              <w:t>/</w:t>
            </w:r>
            <w:r>
              <w:rPr>
                <w:color w:val="000000"/>
                <w:sz w:val="24"/>
                <w:highlight w:val="none"/>
              </w:rPr>
              <w:t>其他组织的相应证明文件；同时还应提供其所属法人/其他组织出具的授权其参与本项目的授权书（格式自拟，须加</w:t>
            </w:r>
            <w:r>
              <w:rPr>
                <w:sz w:val="24"/>
                <w:highlight w:val="none"/>
              </w:rPr>
              <w:t>盖其所属法人/其他组织的公章）；对于</w:t>
            </w:r>
            <w:r>
              <w:rPr>
                <w:iCs/>
                <w:sz w:val="24"/>
                <w:highlight w:val="none"/>
              </w:rPr>
              <w:t>银行、保险、石油石化、电力、电信等行业的分支机构，可以提供上述</w:t>
            </w:r>
            <w:r>
              <w:rPr>
                <w:sz w:val="24"/>
                <w:highlight w:val="none"/>
              </w:rPr>
              <w:t>授权，也</w:t>
            </w:r>
            <w:r>
              <w:rPr>
                <w:color w:val="000000"/>
                <w:sz w:val="24"/>
                <w:highlight w:val="none"/>
              </w:rPr>
              <w:t>可以提供其所属法人/其他组织的有关文件或制度等能够证明授权其独立开展业务的证明材料。</w:t>
            </w:r>
          </w:p>
        </w:tc>
        <w:tc>
          <w:tcPr>
            <w:tcW w:w="1027" w:type="pct"/>
            <w:vAlign w:val="center"/>
          </w:tcPr>
          <w:p>
            <w:pPr>
              <w:tabs>
                <w:tab w:val="left" w:pos="1080"/>
              </w:tabs>
              <w:snapToGrid w:val="0"/>
              <w:jc w:val="left"/>
              <w:rPr>
                <w:rFonts w:eastAsiaTheme="minorEastAsia"/>
                <w:sz w:val="24"/>
                <w:highlight w:val="none"/>
              </w:rPr>
            </w:pPr>
            <w:r>
              <w:rPr>
                <w:rFonts w:eastAsiaTheme="minorEastAsia"/>
                <w:sz w:val="24"/>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供应商资格声明书</w:t>
            </w:r>
          </w:p>
        </w:tc>
        <w:tc>
          <w:tcPr>
            <w:tcW w:w="2578" w:type="pct"/>
            <w:vAlign w:val="center"/>
          </w:tcPr>
          <w:p>
            <w:pPr>
              <w:tabs>
                <w:tab w:val="left" w:pos="1080"/>
              </w:tabs>
              <w:snapToGrid w:val="0"/>
              <w:jc w:val="left"/>
              <w:rPr>
                <w:rFonts w:eastAsiaTheme="minorEastAsia"/>
                <w:sz w:val="24"/>
                <w:highlight w:val="none"/>
              </w:rPr>
            </w:pPr>
            <w:r>
              <w:rPr>
                <w:rFonts w:eastAsiaTheme="minorEastAsia"/>
                <w:sz w:val="24"/>
                <w:highlight w:val="none"/>
              </w:rPr>
              <w:t>提供了符合竞争性磋商文件要求的《供应商资格声明书》。</w:t>
            </w:r>
          </w:p>
        </w:tc>
        <w:tc>
          <w:tcPr>
            <w:tcW w:w="1027" w:type="pct"/>
            <w:vAlign w:val="center"/>
          </w:tcPr>
          <w:p>
            <w:pPr>
              <w:tabs>
                <w:tab w:val="left" w:pos="1080"/>
              </w:tabs>
              <w:snapToGrid w:val="0"/>
              <w:jc w:val="left"/>
              <w:rPr>
                <w:rFonts w:eastAsiaTheme="minorEastAsia"/>
                <w:sz w:val="24"/>
                <w:highlight w:val="none"/>
              </w:rPr>
            </w:pPr>
            <w:r>
              <w:rPr>
                <w:rFonts w:eastAsiaTheme="minorEastAsia"/>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1-3</w:t>
            </w:r>
          </w:p>
        </w:tc>
        <w:tc>
          <w:tcPr>
            <w:tcW w:w="937" w:type="pct"/>
            <w:vAlign w:val="center"/>
          </w:tcPr>
          <w:p>
            <w:pPr>
              <w:tabs>
                <w:tab w:val="left" w:pos="1080"/>
              </w:tabs>
              <w:snapToGrid w:val="0"/>
              <w:rPr>
                <w:rFonts w:eastAsiaTheme="minorEastAsia"/>
                <w:sz w:val="24"/>
                <w:highlight w:val="none"/>
              </w:rPr>
            </w:pPr>
            <w:r>
              <w:rPr>
                <w:rFonts w:eastAsiaTheme="minorEastAsia"/>
                <w:sz w:val="24"/>
                <w:highlight w:val="none"/>
              </w:rPr>
              <w:t>供应商信用记录</w:t>
            </w:r>
          </w:p>
        </w:tc>
        <w:tc>
          <w:tcPr>
            <w:tcW w:w="2578" w:type="pct"/>
            <w:vAlign w:val="center"/>
          </w:tcPr>
          <w:p>
            <w:pPr>
              <w:tabs>
                <w:tab w:val="left" w:pos="1080"/>
              </w:tabs>
              <w:snapToGrid w:val="0"/>
              <w:rPr>
                <w:rFonts w:eastAsiaTheme="minorEastAsia"/>
                <w:sz w:val="24"/>
                <w:highlight w:val="none"/>
              </w:rPr>
            </w:pPr>
            <w:r>
              <w:rPr>
                <w:rFonts w:eastAsiaTheme="minorEastAsia"/>
                <w:sz w:val="24"/>
                <w:highlight w:val="none"/>
              </w:rPr>
              <w:t>查询渠道：信用中国网站和中国政府采购网（</w:t>
            </w:r>
            <w:r>
              <w:rPr>
                <w:rFonts w:eastAsiaTheme="minorEastAsia"/>
                <w:highlight w:val="none"/>
              </w:rPr>
              <w:t>www.creditchina.gov.cn</w:t>
            </w:r>
            <w:r>
              <w:rPr>
                <w:rFonts w:eastAsiaTheme="minorEastAsia"/>
                <w:sz w:val="24"/>
                <w:highlight w:val="none"/>
              </w:rPr>
              <w:t>、</w:t>
            </w:r>
            <w:r>
              <w:rPr>
                <w:rFonts w:eastAsiaTheme="minorEastAsia"/>
                <w:highlight w:val="none"/>
              </w:rPr>
              <w:t>www.ccgp.gov.cn</w:t>
            </w:r>
            <w:r>
              <w:rPr>
                <w:rFonts w:eastAsiaTheme="minorEastAsia"/>
                <w:sz w:val="24"/>
                <w:highlight w:val="none"/>
              </w:rPr>
              <w:t>）；</w:t>
            </w:r>
          </w:p>
          <w:p>
            <w:pPr>
              <w:tabs>
                <w:tab w:val="left" w:pos="900"/>
                <w:tab w:val="left" w:pos="1980"/>
              </w:tabs>
              <w:snapToGrid w:val="0"/>
              <w:rPr>
                <w:rFonts w:eastAsiaTheme="minorEastAsia"/>
                <w:sz w:val="24"/>
                <w:highlight w:val="none"/>
              </w:rPr>
            </w:pPr>
            <w:r>
              <w:rPr>
                <w:rFonts w:eastAsiaTheme="minorEastAsia"/>
                <w:sz w:val="24"/>
                <w:highlight w:val="none"/>
              </w:rPr>
              <w:t>截止时点：</w:t>
            </w:r>
            <w:r>
              <w:rPr>
                <w:rFonts w:eastAsiaTheme="minorEastAsia"/>
                <w:color w:val="000000"/>
                <w:kern w:val="0"/>
                <w:sz w:val="24"/>
                <w:szCs w:val="20"/>
                <w:highlight w:val="none"/>
              </w:rPr>
              <w:t>首次响应文件提交截止时间以后</w:t>
            </w:r>
            <w:r>
              <w:rPr>
                <w:rFonts w:eastAsiaTheme="minorEastAsia"/>
                <w:sz w:val="24"/>
                <w:highlight w:val="none"/>
              </w:rPr>
              <w:t>、资格审查阶段采购人或采购代理机构的实际查询时间；</w:t>
            </w:r>
          </w:p>
          <w:p>
            <w:pPr>
              <w:tabs>
                <w:tab w:val="left" w:pos="900"/>
                <w:tab w:val="left" w:pos="1980"/>
              </w:tabs>
              <w:snapToGrid w:val="0"/>
              <w:rPr>
                <w:rFonts w:eastAsiaTheme="minorEastAsia"/>
                <w:sz w:val="24"/>
                <w:highlight w:val="none"/>
              </w:rPr>
            </w:pPr>
            <w:r>
              <w:rPr>
                <w:rFonts w:eastAsiaTheme="minorEastAsia"/>
                <w:sz w:val="24"/>
                <w:highlight w:val="none"/>
              </w:rPr>
              <w:t>信用信息查询记录和证据留存具体方式：查询结果网页打印页作为查询记录和证据，与其他竞争性磋商文件一并保存；</w:t>
            </w:r>
          </w:p>
          <w:p>
            <w:pPr>
              <w:tabs>
                <w:tab w:val="left" w:pos="1080"/>
              </w:tabs>
              <w:snapToGrid w:val="0"/>
              <w:rPr>
                <w:rFonts w:eastAsiaTheme="minorEastAsia"/>
                <w:sz w:val="24"/>
                <w:highlight w:val="none"/>
              </w:rPr>
            </w:pPr>
            <w:r>
              <w:rPr>
                <w:rFonts w:eastAsiaTheme="minorEastAsia"/>
                <w:sz w:val="24"/>
                <w:highlight w:val="none"/>
              </w:rPr>
              <w:t>信用信息的使用原则：经认定的被列入失信被执行人、重大税收违法案件当事人名单、政府采购严重违法失信行为记录名单的供应商，其</w:t>
            </w:r>
            <w:r>
              <w:rPr>
                <w:rFonts w:eastAsiaTheme="minorEastAsia"/>
                <w:b/>
                <w:sz w:val="24"/>
                <w:highlight w:val="none"/>
              </w:rPr>
              <w:t>响应无效</w:t>
            </w:r>
            <w:r>
              <w:rPr>
                <w:rFonts w:eastAsiaTheme="minorEastAsia"/>
                <w:sz w:val="24"/>
                <w:highlight w:val="none"/>
              </w:rPr>
              <w:t>。联合体形式磋商的，联合体成员存在不良信用记录，视同联合体存在不良信用记录。</w:t>
            </w:r>
          </w:p>
        </w:tc>
        <w:tc>
          <w:tcPr>
            <w:tcW w:w="1027" w:type="pct"/>
            <w:vAlign w:val="center"/>
          </w:tcPr>
          <w:p>
            <w:pPr>
              <w:tabs>
                <w:tab w:val="left" w:pos="1080"/>
              </w:tabs>
              <w:snapToGrid w:val="0"/>
              <w:rPr>
                <w:rFonts w:eastAsiaTheme="minorEastAsia"/>
                <w:sz w:val="24"/>
                <w:highlight w:val="none"/>
              </w:rPr>
            </w:pPr>
            <w:r>
              <w:rPr>
                <w:rFonts w:eastAsiaTheme="minorEastAsia"/>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落实政府采购政策需满足的资格要求</w:t>
            </w:r>
          </w:p>
        </w:tc>
        <w:tc>
          <w:tcPr>
            <w:tcW w:w="2578" w:type="pct"/>
            <w:vAlign w:val="center"/>
          </w:tcPr>
          <w:p>
            <w:pPr>
              <w:tabs>
                <w:tab w:val="left" w:pos="1080"/>
              </w:tabs>
              <w:snapToGrid w:val="0"/>
              <w:jc w:val="left"/>
              <w:rPr>
                <w:rFonts w:eastAsiaTheme="minorEastAsia"/>
                <w:sz w:val="24"/>
                <w:highlight w:val="none"/>
              </w:rPr>
            </w:pPr>
            <w:r>
              <w:rPr>
                <w:rFonts w:eastAsiaTheme="minorEastAsia"/>
                <w:sz w:val="24"/>
                <w:highlight w:val="none"/>
              </w:rPr>
              <w:t>具体要求见第一章《采购邀请》</w:t>
            </w:r>
          </w:p>
        </w:tc>
        <w:tc>
          <w:tcPr>
            <w:tcW w:w="1027" w:type="pct"/>
            <w:vAlign w:val="center"/>
          </w:tcPr>
          <w:p>
            <w:pPr>
              <w:tabs>
                <w:tab w:val="left" w:pos="1080"/>
              </w:tabs>
              <w:snapToGrid w:val="0"/>
              <w:jc w:val="left"/>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中小企业政策</w:t>
            </w:r>
            <w:r>
              <w:rPr>
                <w:rFonts w:hint="eastAsia" w:eastAsiaTheme="minorEastAsia"/>
                <w:sz w:val="24"/>
                <w:highlight w:val="none"/>
              </w:rPr>
              <w:t>证明文件</w:t>
            </w:r>
          </w:p>
        </w:tc>
        <w:tc>
          <w:tcPr>
            <w:tcW w:w="2578" w:type="pct"/>
            <w:vAlign w:val="center"/>
          </w:tcPr>
          <w:p>
            <w:pPr>
              <w:tabs>
                <w:tab w:val="left" w:pos="1080"/>
              </w:tabs>
              <w:snapToGrid w:val="0"/>
              <w:jc w:val="left"/>
              <w:rPr>
                <w:rFonts w:eastAsiaTheme="minorEastAsia"/>
                <w:sz w:val="24"/>
                <w:highlight w:val="none"/>
              </w:rPr>
            </w:pPr>
            <w:r>
              <w:rPr>
                <w:rFonts w:eastAsiaTheme="minorEastAsia"/>
                <w:sz w:val="24"/>
                <w:highlight w:val="none"/>
              </w:rPr>
              <w:t>具体要求见第一章《采购邀请》</w:t>
            </w:r>
          </w:p>
        </w:tc>
        <w:tc>
          <w:tcPr>
            <w:tcW w:w="1027" w:type="pct"/>
            <w:vAlign w:val="center"/>
          </w:tcPr>
          <w:p>
            <w:pPr>
              <w:tabs>
                <w:tab w:val="left" w:pos="1080"/>
              </w:tabs>
              <w:snapToGrid w:val="0"/>
              <w:jc w:val="left"/>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2-1-1</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中小企业证明文件</w:t>
            </w:r>
          </w:p>
        </w:tc>
        <w:tc>
          <w:tcPr>
            <w:tcW w:w="2578" w:type="pct"/>
            <w:vAlign w:val="center"/>
          </w:tcPr>
          <w:p>
            <w:pPr>
              <w:tabs>
                <w:tab w:val="left" w:pos="1080"/>
              </w:tabs>
              <w:snapToGrid w:val="0"/>
              <w:jc w:val="left"/>
              <w:rPr>
                <w:rFonts w:eastAsiaTheme="minorEastAsia"/>
                <w:sz w:val="24"/>
                <w:highlight w:val="none"/>
              </w:rPr>
            </w:pPr>
            <w:r>
              <w:rPr>
                <w:rFonts w:eastAsiaTheme="minorEastAsia"/>
                <w:sz w:val="24"/>
                <w:highlight w:val="none"/>
              </w:rPr>
              <w:t xml:space="preserve">当本项目（包）涉及预留份额专门面向中小企业采购，提供如下资料： </w:t>
            </w:r>
          </w:p>
          <w:p>
            <w:pPr>
              <w:tabs>
                <w:tab w:val="left" w:pos="1080"/>
              </w:tabs>
              <w:snapToGrid w:val="0"/>
              <w:jc w:val="left"/>
              <w:rPr>
                <w:rFonts w:eastAsiaTheme="minorEastAsia"/>
                <w:sz w:val="24"/>
                <w:highlight w:val="none"/>
              </w:rPr>
            </w:pPr>
            <w:r>
              <w:rPr>
                <w:rFonts w:eastAsiaTheme="minorEastAsia"/>
                <w:sz w:val="24"/>
                <w:highlight w:val="none"/>
              </w:rPr>
              <w:t>1、供应商单独响应的，应提供</w:t>
            </w:r>
            <w:r>
              <w:rPr>
                <w:sz w:val="24"/>
                <w:highlight w:val="none"/>
              </w:rPr>
              <w:t>《中小企业声明函》或《残疾人福利性单位声明函》或由省级以上监狱管理局、戒毒管理局（含新疆生产建设兵团）出具的属于监狱企业的证明文件</w:t>
            </w:r>
            <w:r>
              <w:rPr>
                <w:rFonts w:eastAsiaTheme="minorEastAsia"/>
                <w:sz w:val="24"/>
                <w:highlight w:val="none"/>
              </w:rPr>
              <w:t>。</w:t>
            </w:r>
          </w:p>
          <w:p>
            <w:pPr>
              <w:tabs>
                <w:tab w:val="left" w:pos="1080"/>
              </w:tabs>
              <w:snapToGrid w:val="0"/>
              <w:jc w:val="left"/>
              <w:rPr>
                <w:rFonts w:eastAsiaTheme="minorEastAsia"/>
                <w:sz w:val="24"/>
                <w:highlight w:val="none"/>
              </w:rPr>
            </w:pPr>
            <w:r>
              <w:rPr>
                <w:rFonts w:eastAsiaTheme="minorEastAsia"/>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sz w:val="24"/>
                <w:highlight w:val="none"/>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highlight w:val="none"/>
              </w:rPr>
              <w:t>。</w:t>
            </w:r>
          </w:p>
        </w:tc>
        <w:tc>
          <w:tcPr>
            <w:tcW w:w="1027" w:type="pct"/>
            <w:vAlign w:val="center"/>
          </w:tcPr>
          <w:p>
            <w:pPr>
              <w:tabs>
                <w:tab w:val="left" w:pos="1080"/>
              </w:tabs>
              <w:snapToGrid w:val="0"/>
              <w:jc w:val="left"/>
              <w:rPr>
                <w:rFonts w:eastAsiaTheme="minorEastAsia"/>
                <w:sz w:val="24"/>
                <w:highlight w:val="none"/>
              </w:rPr>
            </w:pPr>
            <w:r>
              <w:rPr>
                <w:rFonts w:eastAsiaTheme="minorEastAsia"/>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rFonts w:eastAsiaTheme="minorEastAsia"/>
                <w:sz w:val="24"/>
                <w:highlight w:val="none"/>
              </w:rPr>
              <w:t>3</w:t>
            </w:r>
          </w:p>
        </w:tc>
        <w:tc>
          <w:tcPr>
            <w:tcW w:w="937" w:type="pct"/>
            <w:vAlign w:val="center"/>
          </w:tcPr>
          <w:p>
            <w:pPr>
              <w:tabs>
                <w:tab w:val="left" w:pos="1080"/>
              </w:tabs>
              <w:snapToGrid w:val="0"/>
              <w:jc w:val="left"/>
              <w:rPr>
                <w:rFonts w:eastAsiaTheme="minorEastAsia"/>
                <w:sz w:val="24"/>
                <w:highlight w:val="none"/>
              </w:rPr>
            </w:pPr>
            <w:r>
              <w:rPr>
                <w:rFonts w:eastAsiaTheme="minorEastAsia"/>
                <w:sz w:val="24"/>
                <w:highlight w:val="none"/>
              </w:rPr>
              <w:t>本项目的特定资格要求</w:t>
            </w:r>
          </w:p>
        </w:tc>
        <w:tc>
          <w:tcPr>
            <w:tcW w:w="2578" w:type="pct"/>
            <w:vAlign w:val="center"/>
          </w:tcPr>
          <w:p>
            <w:pPr>
              <w:tabs>
                <w:tab w:val="left" w:pos="1080"/>
              </w:tabs>
              <w:snapToGrid w:val="0"/>
              <w:jc w:val="left"/>
              <w:rPr>
                <w:rFonts w:eastAsiaTheme="minorEastAsia"/>
                <w:sz w:val="24"/>
                <w:highlight w:val="none"/>
              </w:rPr>
            </w:pPr>
            <w:r>
              <w:rPr>
                <w:rFonts w:eastAsiaTheme="minorEastAsia"/>
                <w:sz w:val="24"/>
                <w:highlight w:val="none"/>
              </w:rPr>
              <w:t>如有，见第一章《采购邀请》</w:t>
            </w:r>
          </w:p>
        </w:tc>
        <w:tc>
          <w:tcPr>
            <w:tcW w:w="1027" w:type="pct"/>
            <w:vAlign w:val="center"/>
          </w:tcPr>
          <w:p>
            <w:pPr>
              <w:tabs>
                <w:tab w:val="left" w:pos="1080"/>
              </w:tabs>
              <w:snapToGrid w:val="0"/>
              <w:jc w:val="left"/>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eastAsiaTheme="minorEastAsia"/>
                <w:sz w:val="24"/>
                <w:highlight w:val="none"/>
              </w:rPr>
            </w:pPr>
            <w:r>
              <w:rPr>
                <w:sz w:val="24"/>
                <w:highlight w:val="none"/>
              </w:rPr>
              <w:t>3-2</w:t>
            </w:r>
          </w:p>
        </w:tc>
        <w:tc>
          <w:tcPr>
            <w:tcW w:w="937" w:type="pct"/>
            <w:vAlign w:val="center"/>
          </w:tcPr>
          <w:p>
            <w:pPr>
              <w:tabs>
                <w:tab w:val="left" w:pos="1080"/>
              </w:tabs>
              <w:snapToGrid w:val="0"/>
              <w:rPr>
                <w:sz w:val="24"/>
                <w:highlight w:val="none"/>
              </w:rPr>
            </w:pPr>
            <w:r>
              <w:rPr>
                <w:sz w:val="24"/>
                <w:highlight w:val="none"/>
              </w:rPr>
              <w:t>政府购买服务承接主体的要求</w:t>
            </w:r>
          </w:p>
        </w:tc>
        <w:tc>
          <w:tcPr>
            <w:tcW w:w="2578" w:type="pct"/>
            <w:vAlign w:val="center"/>
          </w:tcPr>
          <w:p>
            <w:pPr>
              <w:tabs>
                <w:tab w:val="left" w:pos="1080"/>
              </w:tabs>
              <w:snapToGrid w:val="0"/>
              <w:rPr>
                <w:rFonts w:eastAsiaTheme="minorEastAsia"/>
                <w:sz w:val="24"/>
                <w:highlight w:val="none"/>
              </w:rPr>
            </w:pPr>
            <w:r>
              <w:rPr>
                <w:sz w:val="24"/>
                <w:highlight w:val="none"/>
              </w:rPr>
              <w:t>如本项目属于政府购买服务，供应商不属于公益一类事业单位、使用事业编制且由财政拨款保障的群团组织。</w:t>
            </w:r>
          </w:p>
        </w:tc>
        <w:tc>
          <w:tcPr>
            <w:tcW w:w="1027" w:type="pct"/>
            <w:vAlign w:val="center"/>
          </w:tcPr>
          <w:p>
            <w:pPr>
              <w:tabs>
                <w:tab w:val="left" w:pos="1080"/>
              </w:tabs>
              <w:snapToGrid w:val="0"/>
              <w:rPr>
                <w:rFonts w:eastAsiaTheme="minorEastAsia"/>
                <w:sz w:val="24"/>
                <w:highlight w:val="none"/>
              </w:rPr>
            </w:pPr>
            <w:r>
              <w:rPr>
                <w:sz w:val="24"/>
                <w:highlight w:val="none"/>
              </w:rPr>
              <w:t>格式见《响应文件格式》</w:t>
            </w:r>
            <w:r>
              <w:rPr>
                <w:rFonts w:hint="eastAsia"/>
                <w:sz w:val="24"/>
                <w:highlight w:val="none"/>
              </w:rPr>
              <w:t>“</w:t>
            </w:r>
            <w:r>
              <w:rPr>
                <w:sz w:val="24"/>
                <w:highlight w:val="none"/>
              </w:rPr>
              <w:t xml:space="preserve">1-2 </w:t>
            </w:r>
            <w:r>
              <w:rPr>
                <w:rFonts w:hint="eastAsia"/>
                <w:sz w:val="24"/>
                <w:highlight w:val="none"/>
              </w:rPr>
              <w:t>供应商资格声明书”</w:t>
            </w:r>
          </w:p>
        </w:tc>
      </w:tr>
    </w:tbl>
    <w:p>
      <w:pPr>
        <w:widowControl/>
        <w:jc w:val="left"/>
        <w:rPr>
          <w:rFonts w:eastAsiaTheme="minorEastAsia"/>
          <w:sz w:val="24"/>
          <w:highlight w:val="none"/>
        </w:rPr>
      </w:pP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《符合性审查要求》见下表：</w:t>
      </w:r>
    </w:p>
    <w:p>
      <w:pPr>
        <w:widowControl/>
        <w:spacing w:line="360" w:lineRule="auto"/>
        <w:jc w:val="center"/>
        <w:rPr>
          <w:rFonts w:eastAsiaTheme="minorEastAsia"/>
          <w:b/>
          <w:color w:val="000000"/>
          <w:kern w:val="0"/>
          <w:sz w:val="24"/>
          <w:highlight w:val="none"/>
        </w:rPr>
      </w:pPr>
      <w:r>
        <w:rPr>
          <w:rFonts w:eastAsiaTheme="minorEastAsia"/>
          <w:b/>
          <w:color w:val="000000"/>
          <w:kern w:val="0"/>
          <w:sz w:val="24"/>
          <w:highlight w:val="none"/>
        </w:rPr>
        <w:t>符合性审查要求</w:t>
      </w:r>
    </w:p>
    <w:tbl>
      <w:tblPr>
        <w:tblStyle w:val="43"/>
        <w:tblW w:w="45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443"/>
        <w:gridCol w:w="2480"/>
        <w:gridCol w:w="3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widowControl/>
              <w:jc w:val="center"/>
              <w:rPr>
                <w:b/>
                <w:kern w:val="0"/>
                <w:sz w:val="24"/>
                <w:highlight w:val="none"/>
              </w:rPr>
            </w:pPr>
            <w:r>
              <w:rPr>
                <w:b/>
                <w:kern w:val="0"/>
                <w:sz w:val="24"/>
                <w:highlight w:val="none"/>
              </w:rPr>
              <w:t>序号</w:t>
            </w:r>
          </w:p>
        </w:tc>
        <w:tc>
          <w:tcPr>
            <w:tcW w:w="921" w:type="pct"/>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因素</w:t>
            </w:r>
          </w:p>
        </w:tc>
        <w:tc>
          <w:tcPr>
            <w:tcW w:w="1583" w:type="pct"/>
            <w:shd w:val="clear" w:color="000000" w:fill="FFFFFF"/>
            <w:vAlign w:val="center"/>
          </w:tcPr>
          <w:p>
            <w:pPr>
              <w:widowControl/>
              <w:jc w:val="center"/>
              <w:rPr>
                <w:b/>
                <w:kern w:val="0"/>
                <w:sz w:val="24"/>
                <w:highlight w:val="none"/>
              </w:rPr>
            </w:pPr>
            <w:r>
              <w:rPr>
                <w:b/>
                <w:sz w:val="24"/>
                <w:highlight w:val="none"/>
              </w:rPr>
              <w:t>检查</w:t>
            </w:r>
            <w:r>
              <w:rPr>
                <w:b/>
                <w:kern w:val="0"/>
                <w:sz w:val="24"/>
                <w:highlight w:val="none"/>
              </w:rPr>
              <w:t>内容</w:t>
            </w:r>
          </w:p>
        </w:tc>
        <w:tc>
          <w:tcPr>
            <w:tcW w:w="1951" w:type="pct"/>
            <w:shd w:val="clear" w:color="000000" w:fill="FFFFFF"/>
            <w:vAlign w:val="center"/>
          </w:tcPr>
          <w:p>
            <w:pPr>
              <w:widowControl/>
              <w:jc w:val="center"/>
              <w:rPr>
                <w:b/>
                <w:kern w:val="0"/>
                <w:sz w:val="24"/>
                <w:highlight w:val="none"/>
              </w:rPr>
            </w:pPr>
            <w:r>
              <w:rPr>
                <w:b/>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spacing w:after="84"/>
              <w:jc w:val="center"/>
              <w:rPr>
                <w:sz w:val="24"/>
                <w:highlight w:val="none"/>
              </w:rPr>
            </w:pPr>
            <w:r>
              <w:rPr>
                <w:rFonts w:hint="eastAsia"/>
                <w:sz w:val="24"/>
                <w:highlight w:val="none"/>
              </w:rPr>
              <w:t>1</w:t>
            </w:r>
          </w:p>
        </w:tc>
        <w:tc>
          <w:tcPr>
            <w:tcW w:w="921" w:type="pct"/>
            <w:shd w:val="clear" w:color="000000" w:fill="FFFFFF"/>
            <w:vAlign w:val="center"/>
          </w:tcPr>
          <w:p>
            <w:pPr>
              <w:jc w:val="center"/>
              <w:rPr>
                <w:sz w:val="24"/>
                <w:highlight w:val="none"/>
              </w:rPr>
            </w:pPr>
            <w:r>
              <w:rPr>
                <w:rFonts w:hint="eastAsia" w:hAnsi="宋体"/>
                <w:sz w:val="24"/>
                <w:highlight w:val="none"/>
              </w:rPr>
              <w:t>投标函（磋商书）</w:t>
            </w:r>
          </w:p>
        </w:tc>
        <w:tc>
          <w:tcPr>
            <w:tcW w:w="1583" w:type="pct"/>
            <w:shd w:val="clear" w:color="000000" w:fill="FFFFFF"/>
            <w:vAlign w:val="center"/>
          </w:tcPr>
          <w:p>
            <w:pPr>
              <w:spacing w:after="84"/>
              <w:jc w:val="center"/>
              <w:rPr>
                <w:sz w:val="24"/>
                <w:highlight w:val="none"/>
              </w:rPr>
            </w:pPr>
            <w:r>
              <w:rPr>
                <w:rFonts w:hint="eastAsia"/>
                <w:sz w:val="24"/>
                <w:highlight w:val="none"/>
              </w:rPr>
              <w:t>符合采购文件要求</w:t>
            </w:r>
          </w:p>
        </w:tc>
        <w:tc>
          <w:tcPr>
            <w:tcW w:w="1951" w:type="pct"/>
            <w:shd w:val="clear" w:color="000000" w:fill="FFFFFF"/>
            <w:vAlign w:val="center"/>
          </w:tcPr>
          <w:p>
            <w:pPr>
              <w:widowControl/>
              <w:jc w:val="center"/>
              <w:rPr>
                <w:kern w:val="0"/>
                <w:sz w:val="24"/>
                <w:highlight w:val="none"/>
              </w:rPr>
            </w:pPr>
            <w:r>
              <w:rPr>
                <w:rFonts w:hint="eastAsia"/>
                <w:b/>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spacing w:after="84"/>
              <w:jc w:val="center"/>
              <w:rPr>
                <w:sz w:val="24"/>
                <w:highlight w:val="none"/>
              </w:rPr>
            </w:pPr>
            <w:r>
              <w:rPr>
                <w:rFonts w:hint="eastAsia"/>
                <w:sz w:val="24"/>
                <w:highlight w:val="none"/>
              </w:rPr>
              <w:t>2</w:t>
            </w:r>
          </w:p>
        </w:tc>
        <w:tc>
          <w:tcPr>
            <w:tcW w:w="921" w:type="pct"/>
            <w:shd w:val="clear" w:color="000000" w:fill="FFFFFF"/>
            <w:vAlign w:val="center"/>
          </w:tcPr>
          <w:p>
            <w:pPr>
              <w:jc w:val="center"/>
              <w:rPr>
                <w:sz w:val="24"/>
                <w:highlight w:val="none"/>
              </w:rPr>
            </w:pPr>
            <w:r>
              <w:rPr>
                <w:rFonts w:hint="eastAsia" w:hAnsi="宋体"/>
                <w:sz w:val="24"/>
                <w:highlight w:val="none"/>
              </w:rPr>
              <w:t>投标内容</w:t>
            </w:r>
          </w:p>
        </w:tc>
        <w:tc>
          <w:tcPr>
            <w:tcW w:w="1583" w:type="pct"/>
            <w:shd w:val="clear" w:color="000000" w:fill="FFFFFF"/>
            <w:vAlign w:val="center"/>
          </w:tcPr>
          <w:p>
            <w:pPr>
              <w:spacing w:after="84"/>
              <w:jc w:val="center"/>
              <w:rPr>
                <w:sz w:val="24"/>
                <w:highlight w:val="none"/>
              </w:rPr>
            </w:pPr>
            <w:r>
              <w:rPr>
                <w:rFonts w:hint="eastAsia"/>
                <w:sz w:val="24"/>
                <w:highlight w:val="none"/>
              </w:rPr>
              <w:t>符合采购文件要求</w:t>
            </w:r>
          </w:p>
        </w:tc>
        <w:tc>
          <w:tcPr>
            <w:tcW w:w="1951" w:type="pct"/>
            <w:shd w:val="clear" w:color="000000" w:fill="FFFFFF"/>
            <w:vAlign w:val="center"/>
          </w:tcPr>
          <w:p>
            <w:pPr>
              <w:widowControl/>
              <w:jc w:val="center"/>
              <w:rPr>
                <w:b/>
                <w:kern w:val="0"/>
                <w:sz w:val="24"/>
                <w:highlight w:val="none"/>
              </w:rPr>
            </w:pPr>
            <w:r>
              <w:rPr>
                <w:rFonts w:hint="eastAsia"/>
                <w:b/>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spacing w:after="84"/>
              <w:jc w:val="center"/>
              <w:rPr>
                <w:sz w:val="24"/>
                <w:highlight w:val="none"/>
              </w:rPr>
            </w:pPr>
            <w:r>
              <w:rPr>
                <w:rFonts w:hint="eastAsia"/>
                <w:sz w:val="24"/>
                <w:highlight w:val="none"/>
              </w:rPr>
              <w:t>3</w:t>
            </w:r>
          </w:p>
        </w:tc>
        <w:tc>
          <w:tcPr>
            <w:tcW w:w="921" w:type="pct"/>
            <w:shd w:val="clear" w:color="000000" w:fill="FFFFFF"/>
            <w:vAlign w:val="center"/>
          </w:tcPr>
          <w:p>
            <w:pPr>
              <w:jc w:val="center"/>
              <w:rPr>
                <w:sz w:val="24"/>
                <w:highlight w:val="none"/>
              </w:rPr>
            </w:pPr>
            <w:r>
              <w:rPr>
                <w:rFonts w:hint="eastAsia" w:hAnsi="宋体"/>
                <w:sz w:val="24"/>
                <w:highlight w:val="none"/>
              </w:rPr>
              <w:t>投标有效期</w:t>
            </w:r>
          </w:p>
        </w:tc>
        <w:tc>
          <w:tcPr>
            <w:tcW w:w="1583" w:type="pct"/>
            <w:shd w:val="clear" w:color="000000" w:fill="FFFFFF"/>
            <w:vAlign w:val="center"/>
          </w:tcPr>
          <w:p>
            <w:pPr>
              <w:spacing w:after="84"/>
              <w:jc w:val="center"/>
              <w:rPr>
                <w:sz w:val="24"/>
                <w:highlight w:val="none"/>
              </w:rPr>
            </w:pPr>
            <w:r>
              <w:rPr>
                <w:rFonts w:hint="eastAsia"/>
                <w:sz w:val="24"/>
                <w:highlight w:val="none"/>
              </w:rPr>
              <w:t>符合采购文件要求</w:t>
            </w:r>
          </w:p>
        </w:tc>
        <w:tc>
          <w:tcPr>
            <w:tcW w:w="1951" w:type="pct"/>
            <w:shd w:val="clear" w:color="000000" w:fill="FFFFFF"/>
            <w:vAlign w:val="center"/>
          </w:tcPr>
          <w:p>
            <w:pPr>
              <w:widowControl/>
              <w:jc w:val="center"/>
              <w:rPr>
                <w:b/>
                <w:kern w:val="0"/>
                <w:sz w:val="24"/>
                <w:highlight w:val="none"/>
              </w:rPr>
            </w:pPr>
            <w:r>
              <w:rPr>
                <w:rFonts w:hint="eastAsia"/>
                <w:b/>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4" w:type="pct"/>
            <w:shd w:val="clear" w:color="000000" w:fill="FFFFFF"/>
            <w:vAlign w:val="center"/>
          </w:tcPr>
          <w:p>
            <w:pPr>
              <w:jc w:val="center"/>
              <w:rPr>
                <w:rFonts w:hAnsi="宋体"/>
                <w:sz w:val="24"/>
                <w:highlight w:val="none"/>
              </w:rPr>
            </w:pPr>
            <w:r>
              <w:rPr>
                <w:rFonts w:hint="eastAsia" w:hAnsi="宋体"/>
                <w:sz w:val="24"/>
                <w:highlight w:val="none"/>
              </w:rPr>
              <w:t>4</w:t>
            </w:r>
          </w:p>
        </w:tc>
        <w:tc>
          <w:tcPr>
            <w:tcW w:w="921" w:type="pct"/>
            <w:shd w:val="clear" w:color="000000" w:fill="FFFFFF"/>
            <w:vAlign w:val="center"/>
          </w:tcPr>
          <w:p>
            <w:pPr>
              <w:spacing w:after="84"/>
              <w:jc w:val="center"/>
              <w:rPr>
                <w:sz w:val="24"/>
                <w:highlight w:val="none"/>
              </w:rPr>
            </w:pPr>
            <w:r>
              <w:rPr>
                <w:rFonts w:hint="eastAsia"/>
                <w:sz w:val="24"/>
                <w:highlight w:val="none"/>
              </w:rPr>
              <w:t>其他</w:t>
            </w:r>
          </w:p>
        </w:tc>
        <w:tc>
          <w:tcPr>
            <w:tcW w:w="1583" w:type="pct"/>
            <w:shd w:val="clear" w:color="000000" w:fill="FFFFFF"/>
            <w:vAlign w:val="center"/>
          </w:tcPr>
          <w:p>
            <w:pPr>
              <w:spacing w:after="84"/>
              <w:jc w:val="center"/>
              <w:rPr>
                <w:sz w:val="24"/>
                <w:highlight w:val="none"/>
              </w:rPr>
            </w:pPr>
            <w:r>
              <w:rPr>
                <w:rFonts w:hint="eastAsia"/>
                <w:sz w:val="24"/>
                <w:highlight w:val="none"/>
              </w:rPr>
              <w:t>符合法律、法规和招标文件中规定的其他实质性要求</w:t>
            </w:r>
          </w:p>
        </w:tc>
        <w:tc>
          <w:tcPr>
            <w:tcW w:w="1951" w:type="pct"/>
            <w:shd w:val="clear" w:color="000000" w:fill="FFFFFF"/>
            <w:vAlign w:val="center"/>
          </w:tcPr>
          <w:p>
            <w:pPr>
              <w:widowControl/>
              <w:jc w:val="center"/>
              <w:rPr>
                <w:kern w:val="0"/>
                <w:sz w:val="24"/>
                <w:highlight w:val="none"/>
              </w:rPr>
            </w:pPr>
            <w:r>
              <w:rPr>
                <w:rFonts w:hint="eastAsia"/>
                <w:b/>
                <w:kern w:val="0"/>
                <w:sz w:val="24"/>
                <w:highlight w:val="none"/>
              </w:rPr>
              <w:t>是</w:t>
            </w:r>
          </w:p>
        </w:tc>
      </w:tr>
    </w:tbl>
    <w:p>
      <w:pPr>
        <w:tabs>
          <w:tab w:val="left" w:pos="900"/>
          <w:tab w:val="left" w:pos="1080"/>
          <w:tab w:val="left" w:pos="1589"/>
        </w:tabs>
        <w:snapToGrid w:val="0"/>
        <w:spacing w:line="360" w:lineRule="auto"/>
        <w:rPr>
          <w:rFonts w:eastAsiaTheme="minorEastAsia"/>
          <w:sz w:val="24"/>
          <w:highlight w:val="none"/>
        </w:rPr>
      </w:pPr>
    </w:p>
    <w:p>
      <w:pPr>
        <w:numPr>
          <w:ilvl w:val="0"/>
          <w:numId w:val="11"/>
        </w:numPr>
        <w:tabs>
          <w:tab w:val="left" w:pos="360"/>
        </w:tabs>
        <w:snapToGrid w:val="0"/>
        <w:spacing w:line="360" w:lineRule="auto"/>
        <w:outlineLvl w:val="1"/>
        <w:rPr>
          <w:rFonts w:eastAsiaTheme="minorEastAsia"/>
          <w:sz w:val="24"/>
          <w:highlight w:val="none"/>
        </w:rPr>
      </w:pPr>
      <w:r>
        <w:rPr>
          <w:rFonts w:eastAsiaTheme="minorEastAsia"/>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磋商小组所有成员将集中与单一供应商分别进行磋商，并给予所有参加磋商的供应商平等的磋商机会。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hint="eastAsia" w:eastAsiaTheme="minorEastAsia"/>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eastAsiaTheme="minorEastAsia"/>
          <w:kern w:val="0"/>
          <w:sz w:val="24"/>
          <w:highlight w:val="none"/>
        </w:rPr>
      </w:pPr>
      <w:r>
        <w:rPr>
          <w:rFonts w:hint="eastAsia" w:eastAsiaTheme="minorEastAsia"/>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eastAsiaTheme="minorEastAsia"/>
          <w:kern w:val="0"/>
          <w:sz w:val="24"/>
          <w:highlight w:val="none"/>
        </w:rPr>
      </w:pPr>
      <w:r>
        <w:rPr>
          <w:rFonts w:hint="eastAsia" w:eastAsiaTheme="minorEastAsia"/>
          <w:kern w:val="0"/>
          <w:sz w:val="24"/>
          <w:highlight w:val="none"/>
        </w:rPr>
        <w:t>供应商应当按照磋商文件的变动情况和磋商小组的要求重新提交响应文件，并由其法定代表人（</w:t>
      </w:r>
      <w:r>
        <w:rPr>
          <w:rFonts w:hint="eastAsia"/>
          <w:color w:val="000000"/>
          <w:sz w:val="24"/>
          <w:szCs w:val="20"/>
          <w:highlight w:val="none"/>
        </w:rPr>
        <w:t>若供应商为事业单位或其他组织或分支机构，可为单位负责人</w:t>
      </w:r>
      <w:r>
        <w:rPr>
          <w:rFonts w:hint="eastAsia" w:eastAsiaTheme="minorEastAsia"/>
          <w:kern w:val="0"/>
          <w:sz w:val="24"/>
          <w:highlight w:val="none"/>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hint="eastAsia" w:eastAsiaTheme="minorEastAsia"/>
          <w:sz w:val="24"/>
          <w:highlight w:val="none"/>
        </w:rPr>
        <w:t>响应文件的澄清、说明或者更正：</w:t>
      </w:r>
    </w:p>
    <w:p>
      <w:pPr>
        <w:numPr>
          <w:ilvl w:val="2"/>
          <w:numId w:val="11"/>
        </w:numPr>
        <w:snapToGrid w:val="0"/>
        <w:spacing w:line="360" w:lineRule="auto"/>
        <w:rPr>
          <w:rFonts w:eastAsiaTheme="minorEastAsia"/>
          <w:sz w:val="24"/>
          <w:highlight w:val="none"/>
        </w:rPr>
      </w:pPr>
      <w:r>
        <w:rPr>
          <w:rFonts w:eastAsiaTheme="minorEastAsia"/>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eastAsiaTheme="minorEastAsia"/>
          <w:sz w:val="24"/>
          <w:highlight w:val="none"/>
        </w:rPr>
      </w:pPr>
      <w:r>
        <w:rPr>
          <w:rFonts w:eastAsiaTheme="minorEastAsia"/>
          <w:sz w:val="24"/>
          <w:highlight w:val="none"/>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highlight w:val="none"/>
        </w:rPr>
        <w:t>无效处理</w:t>
      </w:r>
      <w:r>
        <w:rPr>
          <w:rFonts w:eastAsiaTheme="minorEastAsia"/>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highlight w:val="none"/>
        </w:rPr>
        <w:t>无效处理</w:t>
      </w:r>
      <w:r>
        <w:rPr>
          <w:rFonts w:eastAsiaTheme="minorEastAsia"/>
          <w:sz w:val="24"/>
          <w:highlight w:val="none"/>
        </w:rPr>
        <w:t>。</w:t>
      </w:r>
    </w:p>
    <w:p>
      <w:pPr>
        <w:numPr>
          <w:ilvl w:val="2"/>
          <w:numId w:val="11"/>
        </w:numPr>
        <w:snapToGrid w:val="0"/>
        <w:spacing w:line="360" w:lineRule="auto"/>
        <w:rPr>
          <w:rFonts w:eastAsiaTheme="minorEastAsia"/>
          <w:sz w:val="24"/>
          <w:highlight w:val="none"/>
        </w:rPr>
      </w:pPr>
      <w:r>
        <w:rPr>
          <w:rFonts w:eastAsiaTheme="minorEastAsia"/>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highlight w:val="none"/>
        </w:rPr>
        <w:t>（</w:t>
      </w:r>
      <w:r>
        <w:rPr>
          <w:color w:val="000000"/>
          <w:sz w:val="24"/>
          <w:szCs w:val="20"/>
          <w:highlight w:val="none"/>
        </w:rPr>
        <w:t>若</w:t>
      </w:r>
      <w:r>
        <w:rPr>
          <w:rFonts w:hint="eastAsia"/>
          <w:color w:val="000000"/>
          <w:sz w:val="24"/>
          <w:szCs w:val="20"/>
          <w:highlight w:val="none"/>
        </w:rPr>
        <w:t>供应商</w:t>
      </w:r>
      <w:r>
        <w:rPr>
          <w:color w:val="000000"/>
          <w:sz w:val="24"/>
          <w:szCs w:val="20"/>
          <w:highlight w:val="none"/>
        </w:rPr>
        <w:t>为事业单位或其他组织或分支机构，可为单位负责人</w:t>
      </w:r>
      <w:r>
        <w:rPr>
          <w:rFonts w:eastAsiaTheme="minorEastAsia"/>
          <w:kern w:val="0"/>
          <w:sz w:val="24"/>
          <w:highlight w:val="none"/>
        </w:rPr>
        <w:t>）</w:t>
      </w:r>
      <w:r>
        <w:rPr>
          <w:rFonts w:eastAsiaTheme="minorEastAsia"/>
          <w:sz w:val="24"/>
          <w:highlight w:val="none"/>
        </w:rPr>
        <w:t>或其授权代表签字或者加盖公章。由授权代表签字的，应当附授权委托书。供应商为自然人的，应当由本人签字并附身份证明。澄清、说明或者更正文件将作为响应文件内容的一部分。</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1"/>
        <w:rPr>
          <w:rFonts w:eastAsiaTheme="minorEastAsia"/>
          <w:sz w:val="24"/>
          <w:highlight w:val="none"/>
        </w:rPr>
      </w:pPr>
      <w:r>
        <w:rPr>
          <w:rFonts w:eastAsiaTheme="minorEastAsia"/>
          <w:sz w:val="24"/>
          <w:highlight w:val="none"/>
        </w:rPr>
        <w:t>最后报价的算术修正及政策调整</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最后报价须包含竞争性磋商文件全部内容，</w:t>
      </w:r>
      <w:r>
        <w:rPr>
          <w:sz w:val="24"/>
          <w:highlight w:val="none"/>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highlight w:val="none"/>
        </w:rPr>
        <w:t>响应无效</w:t>
      </w:r>
      <w:r>
        <w:rPr>
          <w:sz w:val="24"/>
          <w:highlight w:val="none"/>
        </w:rPr>
        <w:t>。</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rFonts w:eastAsiaTheme="minorEastAsia"/>
          <w:sz w:val="24"/>
          <w:highlight w:val="none"/>
          <w:u w:val="single"/>
        </w:rPr>
      </w:pPr>
      <w:r>
        <w:rPr>
          <w:rFonts w:eastAsiaTheme="minorEastAsia"/>
          <w:sz w:val="24"/>
          <w:highlight w:val="none"/>
        </w:rPr>
        <w:t>□有，具体规定为：___________</w:t>
      </w:r>
    </w:p>
    <w:p>
      <w:p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■无，按下述3.2.2-3.2.</w:t>
      </w:r>
      <w:r>
        <w:rPr>
          <w:rFonts w:hint="eastAsia" w:eastAsiaTheme="minorEastAsia"/>
          <w:sz w:val="24"/>
          <w:highlight w:val="none"/>
        </w:rPr>
        <w:t>6</w:t>
      </w:r>
      <w:r>
        <w:rPr>
          <w:rFonts w:eastAsiaTheme="minorEastAsia"/>
          <w:sz w:val="24"/>
          <w:highlight w:val="none"/>
        </w:rPr>
        <w:t>项规定修正。</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单价金额小数点或者百分比有明显错位的，以总价为准，并修改单价；</w:t>
      </w:r>
    </w:p>
    <w:p>
      <w:pPr>
        <w:numPr>
          <w:ilvl w:val="2"/>
          <w:numId w:val="11"/>
        </w:numPr>
        <w:tabs>
          <w:tab w:val="left" w:pos="2035"/>
          <w:tab w:val="left" w:pos="2114"/>
          <w:tab w:val="left" w:pos="2977"/>
        </w:tabs>
        <w:snapToGrid w:val="0"/>
        <w:spacing w:line="360" w:lineRule="auto"/>
        <w:ind w:left="2035"/>
        <w:rPr>
          <w:rFonts w:eastAsiaTheme="minorEastAsia"/>
          <w:color w:val="000000" w:themeColor="text1"/>
          <w:sz w:val="24"/>
          <w:highlight w:val="none"/>
          <w14:textFill>
            <w14:solidFill>
              <w14:schemeClr w14:val="tx1"/>
            </w14:solidFill>
          </w14:textFill>
        </w:rPr>
      </w:pPr>
      <w:r>
        <w:rPr>
          <w:rFonts w:eastAsiaTheme="minorEastAsia"/>
          <w:color w:val="000000" w:themeColor="text1"/>
          <w:sz w:val="24"/>
          <w:highlight w:val="none"/>
          <w14:textFill>
            <w14:solidFill>
              <w14:schemeClr w14:val="tx1"/>
            </w14:solidFill>
          </w14:textFill>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同时出现两种以上不一致的，按照前款规定的顺序修正。</w:t>
      </w:r>
    </w:p>
    <w:p>
      <w:pPr>
        <w:numPr>
          <w:ilvl w:val="2"/>
          <w:numId w:val="11"/>
        </w:numPr>
        <w:tabs>
          <w:tab w:val="left" w:pos="1080"/>
          <w:tab w:val="left" w:pos="1589"/>
          <w:tab w:val="left" w:pos="2035"/>
          <w:tab w:val="left" w:pos="2114"/>
        </w:tabs>
        <w:snapToGrid w:val="0"/>
        <w:spacing w:line="360" w:lineRule="auto"/>
        <w:ind w:left="2035"/>
        <w:rPr>
          <w:rFonts w:eastAsiaTheme="minorEastAsia"/>
          <w:sz w:val="24"/>
          <w:highlight w:val="none"/>
        </w:rPr>
      </w:pPr>
      <w:r>
        <w:rPr>
          <w:rFonts w:eastAsiaTheme="minorEastAsia"/>
          <w:sz w:val="24"/>
          <w:highlight w:val="none"/>
        </w:rPr>
        <w:t>修正后的报价经供应商书面确认后产生约束力，供应商不确认的，</w:t>
      </w:r>
      <w:r>
        <w:rPr>
          <w:rFonts w:eastAsiaTheme="minorEastAsia"/>
          <w:b/>
          <w:sz w:val="24"/>
          <w:highlight w:val="none"/>
        </w:rPr>
        <w:t>其响应无效</w:t>
      </w:r>
      <w:r>
        <w:rPr>
          <w:rFonts w:eastAsiaTheme="minorEastAsia"/>
          <w:sz w:val="24"/>
          <w:highlight w:val="none"/>
        </w:rPr>
        <w:t>。</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对于未预留份额专门面向中小企业采购的采购项目，以及预留份额项目中的非预留部分采购包，对小微企业报价给予__</w:t>
      </w:r>
      <w:r>
        <w:rPr>
          <w:rFonts w:hint="eastAsia" w:eastAsiaTheme="minorEastAsia"/>
          <w:sz w:val="24"/>
          <w:highlight w:val="none"/>
          <w:lang w:val="en-US" w:eastAsia="zh-CN"/>
        </w:rPr>
        <w:t>/</w:t>
      </w:r>
      <w:r>
        <w:rPr>
          <w:rFonts w:eastAsiaTheme="minorEastAsia"/>
          <w:sz w:val="24"/>
          <w:highlight w:val="none"/>
        </w:rPr>
        <w:t>_%的扣除，用扣除后的价格参加评审。</w:t>
      </w:r>
    </w:p>
    <w:p>
      <w:pPr>
        <w:numPr>
          <w:ilvl w:val="2"/>
          <w:numId w:val="11"/>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w:t>
      </w:r>
      <w:r>
        <w:rPr>
          <w:rFonts w:hint="eastAsia" w:eastAsiaTheme="minorEastAsia"/>
          <w:sz w:val="24"/>
          <w:highlight w:val="none"/>
          <w:lang w:val="en-US" w:eastAsia="zh-CN"/>
        </w:rPr>
        <w:t>/</w:t>
      </w:r>
      <w:r>
        <w:rPr>
          <w:rFonts w:eastAsiaTheme="minorEastAsia"/>
          <w:sz w:val="24"/>
          <w:highlight w:val="none"/>
        </w:rPr>
        <w:t>__%的扣除，用扣除后的价格参加评审。</w:t>
      </w:r>
    </w:p>
    <w:p>
      <w:pPr>
        <w:numPr>
          <w:ilvl w:val="2"/>
          <w:numId w:val="11"/>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eastAsiaTheme="minorEastAsia"/>
          <w:sz w:val="24"/>
          <w:highlight w:val="none"/>
        </w:rPr>
      </w:pPr>
      <w:r>
        <w:rPr>
          <w:rFonts w:eastAsiaTheme="minorEastAsia"/>
          <w:sz w:val="24"/>
          <w:highlight w:val="none"/>
        </w:rPr>
        <w:t>残疾人福利性单位按竞争性磋商文件要求提供了《残疾人福利性单位声明函》的，视同小微企业。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rFonts w:eastAsiaTheme="minorEastAsia"/>
          <w:sz w:val="24"/>
          <w:highlight w:val="none"/>
        </w:rPr>
      </w:pPr>
      <w:r>
        <w:rPr>
          <w:rFonts w:eastAsiaTheme="minorEastAsia"/>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eastAsiaTheme="minorEastAsia"/>
          <w:sz w:val="24"/>
          <w:highlight w:val="none"/>
        </w:rPr>
      </w:pPr>
      <w:r>
        <w:rPr>
          <w:rFonts w:eastAsiaTheme="minorEastAsia"/>
          <w:sz w:val="24"/>
          <w:highlight w:val="none"/>
        </w:rPr>
        <w:t>其他为落实政府采购政策实施的优先采购：___</w:t>
      </w:r>
      <w:r>
        <w:rPr>
          <w:rFonts w:hint="eastAsia" w:eastAsiaTheme="minorEastAsia"/>
          <w:sz w:val="24"/>
          <w:highlight w:val="none"/>
          <w:lang w:val="en-US" w:eastAsia="zh-CN"/>
        </w:rPr>
        <w:t>/</w:t>
      </w:r>
      <w:r>
        <w:rPr>
          <w:rFonts w:eastAsiaTheme="minorEastAsia"/>
          <w:sz w:val="24"/>
          <w:highlight w:val="none"/>
        </w:rPr>
        <w:t>___。</w:t>
      </w:r>
    </w:p>
    <w:p>
      <w:pPr>
        <w:numPr>
          <w:ilvl w:val="0"/>
          <w:numId w:val="11"/>
        </w:numPr>
        <w:tabs>
          <w:tab w:val="left" w:pos="360"/>
        </w:tabs>
        <w:snapToGrid w:val="0"/>
        <w:spacing w:line="360" w:lineRule="auto"/>
        <w:outlineLvl w:val="1"/>
        <w:rPr>
          <w:rFonts w:eastAsiaTheme="minorEastAsia"/>
          <w:sz w:val="24"/>
          <w:highlight w:val="none"/>
        </w:rPr>
      </w:pPr>
      <w:r>
        <w:rPr>
          <w:rFonts w:eastAsiaTheme="minorEastAsia"/>
          <w:sz w:val="24"/>
          <w:highlight w:val="none"/>
        </w:rPr>
        <w:t>磋商环节及提交最后报价后如出现以下情况的，供应商的</w:t>
      </w:r>
      <w:r>
        <w:rPr>
          <w:rFonts w:eastAsiaTheme="minorEastAsia"/>
          <w:b/>
          <w:sz w:val="24"/>
          <w:highlight w:val="none"/>
        </w:rPr>
        <w:t>响应文件无效</w:t>
      </w:r>
      <w:r>
        <w:rPr>
          <w:rFonts w:eastAsiaTheme="minorEastAsia"/>
          <w:sz w:val="24"/>
          <w:highlight w:val="none"/>
        </w:rPr>
        <w:t>：</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供应商对实质性变动不予确认的；</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不满足磋商文件</w:t>
      </w:r>
      <w:r>
        <w:rPr>
          <w:rFonts w:ascii="Segoe UI Symbol" w:hAnsi="Segoe UI Symbol" w:cs="Segoe UI Symbol" w:eastAsiaTheme="minorEastAsia"/>
          <w:sz w:val="24"/>
          <w:highlight w:val="none"/>
        </w:rPr>
        <w:t>★</w:t>
      </w:r>
      <w:r>
        <w:rPr>
          <w:rFonts w:eastAsiaTheme="minorEastAsia"/>
          <w:sz w:val="24"/>
          <w:highlight w:val="none"/>
        </w:rPr>
        <w:t>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未按照磋商小组规定的时间、逾期提交最后报价的；</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如供应商的最后报价超过竞争性磋商文件中规定的项目/采购包预算金额或者项目/采购包最高限价的；</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响应文件中出现可选择性或可调整的报价的（竞争性磋商文件另有规定的除外）；</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rFonts w:eastAsiaTheme="minorEastAsia"/>
          <w:sz w:val="24"/>
          <w:highlight w:val="none"/>
        </w:rPr>
      </w:pPr>
      <w:r>
        <w:rPr>
          <w:rFonts w:eastAsiaTheme="minorEastAsia"/>
          <w:sz w:val="24"/>
          <w:highlight w:val="none"/>
        </w:rPr>
        <w:t>其他：__</w:t>
      </w:r>
      <w:r>
        <w:rPr>
          <w:rFonts w:hint="eastAsia" w:eastAsiaTheme="minorEastAsia"/>
          <w:sz w:val="24"/>
          <w:highlight w:val="none"/>
          <w:lang w:val="en-US" w:eastAsia="zh-CN"/>
        </w:rPr>
        <w:t>/</w:t>
      </w:r>
      <w:r>
        <w:rPr>
          <w:rFonts w:eastAsiaTheme="minorEastAsia"/>
          <w:sz w:val="24"/>
          <w:highlight w:val="none"/>
        </w:rPr>
        <w:t>____。</w:t>
      </w:r>
    </w:p>
    <w:bookmarkEnd w:id="629"/>
    <w:bookmarkEnd w:id="630"/>
    <w:p>
      <w:pPr>
        <w:numPr>
          <w:ilvl w:val="0"/>
          <w:numId w:val="11"/>
        </w:numPr>
        <w:tabs>
          <w:tab w:val="left" w:pos="360"/>
        </w:tabs>
        <w:snapToGrid w:val="0"/>
        <w:spacing w:line="360" w:lineRule="auto"/>
        <w:outlineLvl w:val="1"/>
        <w:rPr>
          <w:rFonts w:eastAsiaTheme="minorEastAsia"/>
          <w:sz w:val="24"/>
          <w:highlight w:val="none"/>
        </w:rPr>
      </w:pPr>
      <w:r>
        <w:rPr>
          <w:rFonts w:eastAsiaTheme="minorEastAsia"/>
          <w:sz w:val="24"/>
          <w:highlight w:val="none"/>
        </w:rPr>
        <w:t>评审方法和评审标准</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竞争性磋商文件中没有规定的评审标准不得作为评审依据。</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非政府强制采购的节能产品或环境标志产品，依据品目清单和认证证书实施政府优先采购。优先采购的具体规定（如涉及）____</w:t>
      </w:r>
      <w:r>
        <w:rPr>
          <w:rFonts w:hint="eastAsia" w:eastAsiaTheme="minorEastAsia"/>
          <w:sz w:val="24"/>
          <w:highlight w:val="none"/>
          <w:lang w:val="en-US" w:eastAsia="zh-CN"/>
        </w:rPr>
        <w:t>/</w:t>
      </w:r>
      <w:r>
        <w:rPr>
          <w:rFonts w:eastAsiaTheme="minorEastAsia"/>
          <w:sz w:val="24"/>
          <w:highlight w:val="none"/>
        </w:rPr>
        <w:t>__。</w:t>
      </w:r>
    </w:p>
    <w:p>
      <w:pPr>
        <w:numPr>
          <w:ilvl w:val="0"/>
          <w:numId w:val="11"/>
        </w:numPr>
        <w:tabs>
          <w:tab w:val="left" w:pos="360"/>
        </w:tabs>
        <w:snapToGrid w:val="0"/>
        <w:spacing w:line="360" w:lineRule="auto"/>
        <w:outlineLvl w:val="1"/>
        <w:rPr>
          <w:rFonts w:eastAsiaTheme="minorEastAsia"/>
          <w:sz w:val="24"/>
          <w:highlight w:val="none"/>
        </w:rPr>
      </w:pPr>
      <w:r>
        <w:rPr>
          <w:rFonts w:eastAsiaTheme="minorEastAsia"/>
          <w:sz w:val="24"/>
          <w:highlight w:val="none"/>
        </w:rPr>
        <w:t>确定</w:t>
      </w:r>
      <w:bookmarkStart w:id="646" w:name="_Toc150774751"/>
      <w:bookmarkStart w:id="647" w:name="_Toc195842911"/>
      <w:bookmarkStart w:id="648" w:name="_Toc142311048"/>
      <w:bookmarkStart w:id="649" w:name="_Ref467307010"/>
      <w:bookmarkStart w:id="650" w:name="_Toc151193716"/>
      <w:bookmarkStart w:id="651" w:name="_Toc149720839"/>
      <w:bookmarkStart w:id="652" w:name="_Toc127151546"/>
      <w:bookmarkStart w:id="653" w:name="_Toc127151747"/>
      <w:bookmarkStart w:id="654" w:name="_Toc164608815"/>
      <w:bookmarkStart w:id="655" w:name="_Toc164229241"/>
      <w:bookmarkStart w:id="656" w:name="_Toc164608660"/>
      <w:bookmarkStart w:id="657" w:name="_Toc150774646"/>
      <w:bookmarkStart w:id="658" w:name="_Toc151193788"/>
      <w:bookmarkStart w:id="659" w:name="_Toc164351640"/>
      <w:bookmarkStart w:id="660" w:name="_Toc305158814"/>
      <w:bookmarkStart w:id="661" w:name="_Toc151190173"/>
      <w:bookmarkStart w:id="662" w:name="_Toc164229387"/>
      <w:bookmarkStart w:id="663" w:name="_Toc520356170"/>
      <w:bookmarkStart w:id="664" w:name="_Toc150509297"/>
      <w:bookmarkStart w:id="665" w:name="_Toc305158888"/>
      <w:bookmarkStart w:id="666" w:name="_Toc151193860"/>
      <w:bookmarkStart w:id="667" w:name="_Toc150480784"/>
      <w:bookmarkStart w:id="668" w:name="_Toc264969236"/>
      <w:bookmarkStart w:id="669" w:name="_Toc226965819"/>
      <w:bookmarkStart w:id="670" w:name="_Toc151193644"/>
      <w:bookmarkStart w:id="671" w:name="_Toc151193934"/>
      <w:bookmarkStart w:id="672" w:name="_Toc127161460"/>
      <w:bookmarkStart w:id="673" w:name="_Toc226965736"/>
      <w:bookmarkStart w:id="674" w:name="_Toc265228384"/>
      <w:bookmarkStart w:id="675" w:name="_Toc226337242"/>
      <w:bookmarkStart w:id="676" w:name="_Toc226309790"/>
      <w:r>
        <w:rPr>
          <w:rFonts w:eastAsiaTheme="minorEastAsia"/>
          <w:sz w:val="24"/>
          <w:highlight w:val="none"/>
        </w:rPr>
        <w:t>成交候选人名单</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kern w:val="0"/>
          <w:sz w:val="24"/>
          <w:szCs w:val="20"/>
          <w:highlight w:val="none"/>
        </w:rPr>
        <w:t>磋商小组根据上述供应商排序，依次推荐排序前</w:t>
      </w:r>
      <w:r>
        <w:rPr>
          <w:sz w:val="24"/>
          <w:highlight w:val="none"/>
        </w:rPr>
        <w:t>____</w:t>
      </w:r>
      <w:r>
        <w:rPr>
          <w:rFonts w:hint="eastAsia"/>
          <w:sz w:val="24"/>
          <w:highlight w:val="none"/>
          <w:lang w:val="en-US" w:eastAsia="zh-CN"/>
        </w:rPr>
        <w:t>3</w:t>
      </w:r>
      <w:r>
        <w:rPr>
          <w:sz w:val="24"/>
          <w:highlight w:val="none"/>
        </w:rPr>
        <w:t>__名</w:t>
      </w:r>
      <w:r>
        <w:rPr>
          <w:rFonts w:eastAsiaTheme="minorEastAsia"/>
          <w:kern w:val="0"/>
          <w:sz w:val="24"/>
          <w:szCs w:val="20"/>
          <w:highlight w:val="none"/>
        </w:rPr>
        <w:t>的供应商为</w:t>
      </w:r>
      <w:r>
        <w:rPr>
          <w:rFonts w:eastAsiaTheme="minorEastAsia"/>
          <w:snapToGrid w:val="0"/>
          <w:kern w:val="0"/>
          <w:sz w:val="24"/>
          <w:szCs w:val="21"/>
          <w:highlight w:val="none"/>
        </w:rPr>
        <w:t>成交候选供应商</w:t>
      </w:r>
      <w:r>
        <w:rPr>
          <w:rFonts w:eastAsiaTheme="minorEastAsia"/>
          <w:kern w:val="0"/>
          <w:sz w:val="24"/>
          <w:szCs w:val="20"/>
          <w:highlight w:val="none"/>
        </w:rPr>
        <w:t>（若在磋商文件允许的情形下提交最后报价的供应商为二家，则依次推荐二名供应商为成交候选供应商），并编写评审报告。</w:t>
      </w:r>
    </w:p>
    <w:p>
      <w:pPr>
        <w:numPr>
          <w:ilvl w:val="1"/>
          <w:numId w:val="11"/>
        </w:numPr>
        <w:tabs>
          <w:tab w:val="left" w:pos="1080"/>
          <w:tab w:val="left" w:pos="1872"/>
        </w:tabs>
        <w:snapToGrid w:val="0"/>
        <w:spacing w:line="360" w:lineRule="auto"/>
        <w:ind w:left="1077" w:hanging="720"/>
        <w:rPr>
          <w:rFonts w:eastAsiaTheme="minorEastAsia"/>
          <w:sz w:val="24"/>
          <w:highlight w:val="none"/>
        </w:rPr>
      </w:pPr>
      <w:r>
        <w:rPr>
          <w:rFonts w:eastAsiaTheme="minorEastAsia"/>
          <w:sz w:val="24"/>
          <w:highlight w:val="none"/>
        </w:rPr>
        <w:t>磋商小组要对评分汇总情况进行复核，特别是对排名第一的、报价最低的、响应文件被认定为无效的情形进行重点复核。</w:t>
      </w:r>
    </w:p>
    <w:p>
      <w:pPr>
        <w:numPr>
          <w:ilvl w:val="0"/>
          <w:numId w:val="11"/>
        </w:numPr>
        <w:tabs>
          <w:tab w:val="left" w:pos="360"/>
        </w:tabs>
        <w:snapToGrid w:val="0"/>
        <w:spacing w:line="360" w:lineRule="auto"/>
        <w:outlineLvl w:val="1"/>
        <w:rPr>
          <w:rFonts w:eastAsiaTheme="minorEastAsia"/>
          <w:sz w:val="24"/>
          <w:highlight w:val="none"/>
        </w:rPr>
      </w:pPr>
      <w:r>
        <w:rPr>
          <w:rFonts w:eastAsiaTheme="minorEastAsia"/>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rFonts w:eastAsiaTheme="minorEastAsia"/>
          <w:b/>
          <w:sz w:val="24"/>
          <w:highlight w:val="none"/>
        </w:rPr>
      </w:pPr>
      <w:r>
        <w:rPr>
          <w:rFonts w:eastAsiaTheme="minorEastAsia"/>
          <w:sz w:val="24"/>
          <w:highlight w:val="none"/>
        </w:rPr>
        <w:t>磋商小组在评审过程中发现供应商有行贿、提供虚假材料或者串通等违法行为时，</w:t>
      </w:r>
      <w:r>
        <w:rPr>
          <w:rFonts w:hint="eastAsia"/>
          <w:sz w:val="24"/>
          <w:highlight w:val="none"/>
        </w:rPr>
        <w:t>应当及时向财政部门报告</w:t>
      </w:r>
      <w:r>
        <w:rPr>
          <w:rFonts w:eastAsiaTheme="minorEastAsia"/>
          <w:sz w:val="24"/>
          <w:highlight w:val="none"/>
        </w:rPr>
        <w:t>。</w:t>
      </w:r>
      <w:r>
        <w:rPr>
          <w:rFonts w:eastAsiaTheme="minorEastAsia"/>
          <w:b/>
          <w:sz w:val="24"/>
          <w:highlight w:val="none"/>
        </w:rPr>
        <w:br w:type="page"/>
      </w:r>
    </w:p>
    <w:p>
      <w:pPr>
        <w:pStyle w:val="4"/>
        <w:spacing w:before="0" w:line="360" w:lineRule="auto"/>
        <w:rPr>
          <w:rFonts w:ascii="Times New Roman" w:hAnsi="Times New Roman" w:eastAsiaTheme="minorEastAsia"/>
          <w:sz w:val="24"/>
          <w:szCs w:val="24"/>
          <w:highlight w:val="none"/>
        </w:rPr>
      </w:pPr>
      <w:r>
        <w:rPr>
          <w:rFonts w:ascii="Times New Roman" w:hAnsi="Times New Roman" w:eastAsiaTheme="minorEastAsia"/>
          <w:sz w:val="24"/>
          <w:szCs w:val="24"/>
          <w:highlight w:val="none"/>
        </w:rPr>
        <w:t>二、评审标准</w:t>
      </w:r>
    </w:p>
    <w:p>
      <w:pPr>
        <w:tabs>
          <w:tab w:val="left" w:pos="360"/>
          <w:tab w:val="left" w:pos="900"/>
          <w:tab w:val="left" w:pos="1080"/>
          <w:tab w:val="left" w:pos="2014"/>
        </w:tabs>
        <w:snapToGrid w:val="0"/>
        <w:spacing w:line="360" w:lineRule="auto"/>
        <w:rPr>
          <w:rFonts w:eastAsiaTheme="minorEastAsia"/>
          <w:sz w:val="24"/>
          <w:highlight w:val="none"/>
        </w:rPr>
      </w:pPr>
    </w:p>
    <w:tbl>
      <w:tblPr>
        <w:tblStyle w:val="43"/>
        <w:tblW w:w="10201"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530"/>
        <w:gridCol w:w="915"/>
        <w:gridCol w:w="5640"/>
        <w:gridCol w:w="1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ind w:firstLine="28"/>
              <w:jc w:val="center"/>
              <w:rPr>
                <w:rFonts w:eastAsiaTheme="minorEastAsia"/>
                <w:b/>
                <w:sz w:val="24"/>
                <w:highlight w:val="none"/>
              </w:rPr>
            </w:pPr>
            <w:r>
              <w:rPr>
                <w:rFonts w:eastAsiaTheme="minorEastAsia"/>
                <w:b/>
                <w:sz w:val="24"/>
                <w:highlight w:val="none"/>
              </w:rPr>
              <w:t>序号</w:t>
            </w:r>
          </w:p>
        </w:tc>
        <w:tc>
          <w:tcPr>
            <w:tcW w:w="1530" w:type="dxa"/>
            <w:vAlign w:val="center"/>
          </w:tcPr>
          <w:p>
            <w:pPr>
              <w:ind w:firstLine="28"/>
              <w:jc w:val="center"/>
              <w:rPr>
                <w:rFonts w:eastAsiaTheme="minorEastAsia"/>
                <w:b/>
                <w:sz w:val="24"/>
                <w:highlight w:val="none"/>
              </w:rPr>
            </w:pPr>
            <w:r>
              <w:rPr>
                <w:rFonts w:eastAsiaTheme="minorEastAsia"/>
                <w:b/>
                <w:sz w:val="24"/>
                <w:highlight w:val="none"/>
              </w:rPr>
              <w:t>评分因素</w:t>
            </w:r>
          </w:p>
        </w:tc>
        <w:tc>
          <w:tcPr>
            <w:tcW w:w="915" w:type="dxa"/>
            <w:vAlign w:val="center"/>
          </w:tcPr>
          <w:p>
            <w:pPr>
              <w:ind w:firstLine="28"/>
              <w:jc w:val="center"/>
              <w:rPr>
                <w:rFonts w:eastAsiaTheme="minorEastAsia"/>
                <w:b/>
                <w:sz w:val="24"/>
                <w:highlight w:val="none"/>
              </w:rPr>
            </w:pPr>
            <w:r>
              <w:rPr>
                <w:rFonts w:eastAsiaTheme="minorEastAsia"/>
                <w:b/>
                <w:sz w:val="24"/>
                <w:highlight w:val="none"/>
              </w:rPr>
              <w:t>分值</w:t>
            </w:r>
          </w:p>
        </w:tc>
        <w:tc>
          <w:tcPr>
            <w:tcW w:w="5640" w:type="dxa"/>
            <w:vAlign w:val="center"/>
          </w:tcPr>
          <w:p>
            <w:pPr>
              <w:ind w:firstLine="28"/>
              <w:jc w:val="center"/>
              <w:rPr>
                <w:rFonts w:eastAsiaTheme="minorEastAsia"/>
                <w:b/>
                <w:sz w:val="24"/>
                <w:highlight w:val="none"/>
              </w:rPr>
            </w:pPr>
            <w:r>
              <w:rPr>
                <w:rFonts w:eastAsiaTheme="minorEastAsia"/>
                <w:b/>
                <w:sz w:val="24"/>
                <w:highlight w:val="none"/>
              </w:rPr>
              <w:t>评分标准</w:t>
            </w:r>
          </w:p>
        </w:tc>
        <w:tc>
          <w:tcPr>
            <w:tcW w:w="1366" w:type="dxa"/>
            <w:vAlign w:val="center"/>
          </w:tcPr>
          <w:p>
            <w:pPr>
              <w:pStyle w:val="245"/>
              <w:spacing w:before="0" w:after="0" w:line="240" w:lineRule="auto"/>
              <w:rPr>
                <w:rFonts w:eastAsiaTheme="minorEastAsia"/>
                <w:szCs w:val="24"/>
                <w:highlight w:val="none"/>
              </w:rPr>
            </w:pPr>
            <w:r>
              <w:rPr>
                <w:rFonts w:eastAsiaTheme="minorEastAsia"/>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trPr>
        <w:tc>
          <w:tcPr>
            <w:tcW w:w="750" w:type="dxa"/>
            <w:vAlign w:val="center"/>
          </w:tcPr>
          <w:p>
            <w:pPr>
              <w:ind w:firstLine="28"/>
              <w:jc w:val="center"/>
              <w:rPr>
                <w:rFonts w:hint="eastAsia" w:ascii="宋体" w:hAnsi="宋体" w:eastAsia="宋体" w:cs="宋体"/>
                <w:b/>
                <w:sz w:val="24"/>
                <w:szCs w:val="24"/>
                <w:highlight w:val="none"/>
                <w:lang w:val="en-US" w:eastAsia="zh-CN"/>
              </w:rPr>
            </w:pPr>
            <w:r>
              <w:rPr>
                <w:rFonts w:hint="eastAsia" w:ascii="宋体" w:hAnsi="宋体" w:eastAsia="宋体" w:cs="宋体"/>
                <w:b w:val="0"/>
                <w:bCs/>
                <w:sz w:val="24"/>
                <w:szCs w:val="24"/>
                <w:highlight w:val="none"/>
                <w:lang w:val="en-US" w:eastAsia="zh-CN"/>
              </w:rPr>
              <w:t>1</w:t>
            </w:r>
          </w:p>
        </w:tc>
        <w:tc>
          <w:tcPr>
            <w:tcW w:w="1530" w:type="dxa"/>
            <w:vAlign w:val="center"/>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商务部分</w:t>
            </w:r>
          </w:p>
        </w:tc>
        <w:tc>
          <w:tcPr>
            <w:tcW w:w="915" w:type="dxa"/>
            <w:vAlign w:val="center"/>
          </w:tcPr>
          <w:p>
            <w:pPr>
              <w:ind w:firstLine="28"/>
              <w:jc w:val="center"/>
              <w:rPr>
                <w:rFonts w:hint="eastAsia" w:ascii="宋体" w:hAnsi="宋体" w:eastAsia="宋体" w:cs="宋体"/>
                <w:b/>
                <w:sz w:val="24"/>
                <w:szCs w:val="24"/>
                <w:highlight w:val="none"/>
                <w:lang w:val="en-US" w:eastAsia="zh-CN"/>
              </w:rPr>
            </w:pPr>
            <w:r>
              <w:rPr>
                <w:rFonts w:hint="eastAsia" w:ascii="宋体" w:hAnsi="宋体" w:eastAsia="宋体" w:cs="宋体"/>
                <w:b w:val="0"/>
                <w:bCs/>
                <w:sz w:val="24"/>
                <w:szCs w:val="24"/>
                <w:highlight w:val="none"/>
                <w:lang w:val="en-US" w:eastAsia="zh-CN"/>
              </w:rPr>
              <w:t>10分</w:t>
            </w:r>
          </w:p>
        </w:tc>
        <w:tc>
          <w:tcPr>
            <w:tcW w:w="5640" w:type="dxa"/>
            <w:vAlign w:val="center"/>
          </w:tcPr>
          <w:p>
            <w:pPr>
              <w:ind w:firstLine="28"/>
              <w:jc w:val="center"/>
              <w:rPr>
                <w:rFonts w:hint="eastAsia" w:ascii="宋体" w:hAnsi="宋体" w:eastAsia="宋体" w:cs="宋体"/>
                <w:b/>
                <w:sz w:val="24"/>
                <w:szCs w:val="24"/>
                <w:highlight w:val="none"/>
              </w:rPr>
            </w:pPr>
          </w:p>
        </w:tc>
        <w:tc>
          <w:tcPr>
            <w:tcW w:w="1366" w:type="dxa"/>
            <w:vAlign w:val="center"/>
          </w:tcPr>
          <w:p>
            <w:pPr>
              <w:pStyle w:val="245"/>
              <w:spacing w:before="0" w:after="0" w:line="240" w:lineRule="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trPr>
        <w:tc>
          <w:tcPr>
            <w:tcW w:w="750" w:type="dxa"/>
            <w:vAlign w:val="center"/>
          </w:tcPr>
          <w:p>
            <w:pPr>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1.1</w:t>
            </w:r>
          </w:p>
        </w:tc>
        <w:tc>
          <w:tcPr>
            <w:tcW w:w="1530"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类似业绩</w:t>
            </w:r>
          </w:p>
        </w:tc>
        <w:tc>
          <w:tcPr>
            <w:tcW w:w="915"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eastAsia" w:ascii="宋体" w:hAnsi="宋体" w:eastAsia="宋体" w:cs="宋体"/>
                <w:b w:val="0"/>
                <w:bCs/>
                <w:sz w:val="24"/>
                <w:szCs w:val="24"/>
                <w:highlight w:val="none"/>
                <w:lang w:val="en-US" w:eastAsia="zh-CN"/>
              </w:rPr>
              <w:t>分</w:t>
            </w:r>
          </w:p>
        </w:tc>
        <w:tc>
          <w:tcPr>
            <w:tcW w:w="5640" w:type="dxa"/>
            <w:vAlign w:val="top"/>
          </w:tcPr>
          <w:p>
            <w:pPr>
              <w:rPr>
                <w:rFonts w:hint="eastAsia" w:ascii="宋体" w:hAnsi="宋体" w:eastAsia="宋体" w:cs="宋体"/>
                <w:b/>
                <w:sz w:val="24"/>
                <w:szCs w:val="24"/>
                <w:highlight w:val="none"/>
              </w:rPr>
            </w:pPr>
            <w:r>
              <w:rPr>
                <w:rFonts w:hint="eastAsia" w:ascii="宋体" w:hAnsi="宋体" w:eastAsia="宋体" w:cs="宋体"/>
                <w:sz w:val="24"/>
                <w:szCs w:val="24"/>
                <w:highlight w:val="none"/>
              </w:rPr>
              <w:t>近3年，自202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年04月至递交文件当日，从事过“知识产权运营服务、知识产权专项课题研究或有关知识产权活动”服务业绩，每个</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分，最多</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分。须提供合同关键页（</w:t>
            </w:r>
            <w:r>
              <w:rPr>
                <w:rFonts w:hint="eastAsia" w:ascii="宋体" w:hAnsi="宋体" w:eastAsia="宋体" w:cs="宋体"/>
                <w:sz w:val="24"/>
                <w:szCs w:val="24"/>
                <w:highlight w:val="none"/>
                <w:lang w:val="en-US" w:eastAsia="zh-CN"/>
              </w:rPr>
              <w:t>至少包括</w:t>
            </w:r>
            <w:r>
              <w:rPr>
                <w:rFonts w:hint="eastAsia" w:ascii="宋体" w:hAnsi="宋体" w:eastAsia="宋体" w:cs="宋体"/>
                <w:sz w:val="24"/>
                <w:szCs w:val="24"/>
                <w:highlight w:val="none"/>
              </w:rPr>
              <w:t>首页、盖章页、</w:t>
            </w:r>
            <w:r>
              <w:rPr>
                <w:rFonts w:hint="eastAsia" w:ascii="宋体" w:hAnsi="宋体" w:eastAsia="宋体" w:cs="宋体"/>
                <w:sz w:val="24"/>
                <w:szCs w:val="24"/>
                <w:highlight w:val="none"/>
                <w:lang w:val="en-US" w:eastAsia="zh-CN"/>
              </w:rPr>
              <w:t>金额页，</w:t>
            </w:r>
            <w:r>
              <w:rPr>
                <w:rFonts w:hint="eastAsia" w:ascii="宋体" w:hAnsi="宋体" w:eastAsia="宋体" w:cs="宋体"/>
                <w:sz w:val="24"/>
                <w:szCs w:val="24"/>
                <w:highlight w:val="none"/>
              </w:rPr>
              <w:t>项目相关内容</w:t>
            </w:r>
            <w:r>
              <w:rPr>
                <w:rFonts w:hint="eastAsia" w:ascii="宋体" w:hAnsi="宋体" w:eastAsia="宋体" w:cs="宋体"/>
                <w:sz w:val="24"/>
                <w:szCs w:val="24"/>
                <w:highlight w:val="none"/>
                <w:lang w:val="en-US" w:eastAsia="zh-CN"/>
              </w:rPr>
              <w:t>等关键信息</w:t>
            </w:r>
            <w:r>
              <w:rPr>
                <w:rFonts w:hint="eastAsia" w:ascii="宋体" w:hAnsi="宋体" w:eastAsia="宋体" w:cs="宋体"/>
                <w:sz w:val="24"/>
                <w:szCs w:val="24"/>
                <w:highlight w:val="none"/>
              </w:rPr>
              <w:t>页）</w:t>
            </w:r>
          </w:p>
        </w:tc>
        <w:tc>
          <w:tcPr>
            <w:tcW w:w="1366" w:type="dxa"/>
            <w:vAlign w:val="center"/>
          </w:tcPr>
          <w:p>
            <w:pPr>
              <w:pStyle w:val="245"/>
              <w:spacing w:before="0" w:after="0" w:line="240" w:lineRule="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750"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1530"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技术部分</w:t>
            </w:r>
          </w:p>
        </w:tc>
        <w:tc>
          <w:tcPr>
            <w:tcW w:w="915"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80</w:t>
            </w:r>
            <w:r>
              <w:rPr>
                <w:rFonts w:hint="eastAsia" w:ascii="宋体" w:hAnsi="宋体" w:eastAsia="宋体" w:cs="宋体"/>
                <w:b w:val="0"/>
                <w:bCs/>
                <w:sz w:val="24"/>
                <w:szCs w:val="24"/>
                <w:highlight w:val="none"/>
                <w:lang w:val="en-US" w:eastAsia="zh-CN"/>
              </w:rPr>
              <w:t>分</w:t>
            </w:r>
          </w:p>
        </w:tc>
        <w:tc>
          <w:tcPr>
            <w:tcW w:w="5640" w:type="dxa"/>
            <w:vAlign w:val="top"/>
          </w:tcPr>
          <w:p>
            <w:pPr>
              <w:rPr>
                <w:rFonts w:hint="eastAsia" w:ascii="宋体" w:hAnsi="宋体" w:eastAsia="宋体" w:cs="宋体"/>
                <w:sz w:val="24"/>
                <w:szCs w:val="24"/>
                <w:highlight w:val="none"/>
              </w:rPr>
            </w:pPr>
          </w:p>
        </w:tc>
        <w:tc>
          <w:tcPr>
            <w:tcW w:w="1366" w:type="dxa"/>
            <w:vAlign w:val="center"/>
          </w:tcPr>
          <w:p>
            <w:pPr>
              <w:pStyle w:val="245"/>
              <w:spacing w:before="0" w:after="0" w:line="240" w:lineRule="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trPr>
        <w:tc>
          <w:tcPr>
            <w:tcW w:w="750"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2.1</w:t>
            </w:r>
          </w:p>
        </w:tc>
        <w:tc>
          <w:tcPr>
            <w:tcW w:w="1530"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项目解读</w:t>
            </w:r>
          </w:p>
        </w:tc>
        <w:tc>
          <w:tcPr>
            <w:tcW w:w="915"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r>
              <w:rPr>
                <w:rFonts w:hint="eastAsia" w:ascii="宋体" w:hAnsi="宋体" w:eastAsia="宋体" w:cs="宋体"/>
                <w:b w:val="0"/>
                <w:bCs/>
                <w:sz w:val="24"/>
                <w:szCs w:val="24"/>
                <w:highlight w:val="none"/>
                <w:lang w:val="en-US" w:eastAsia="zh-CN"/>
              </w:rPr>
              <w:t>分</w:t>
            </w:r>
          </w:p>
        </w:tc>
        <w:tc>
          <w:tcPr>
            <w:tcW w:w="5640"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对本项目工作理解全面，完全具有针对性，完全满足采购需求，得 15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对本项目工作理解较全面，具有一定的针对性，基本满足采购需求得 12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对本项目工作理解一般，针对性一般，满足一般采购需求，得 9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对本项目工作理解欠全面，针对性欠准确，采购需求不全得 6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对本项目工作理解全面性较差，针对性不准确，不满足采购需求得 3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未提供得 0 分。</w:t>
            </w:r>
          </w:p>
        </w:tc>
        <w:tc>
          <w:tcPr>
            <w:tcW w:w="1366" w:type="dxa"/>
            <w:vAlign w:val="center"/>
          </w:tcPr>
          <w:p>
            <w:pPr>
              <w:pStyle w:val="245"/>
              <w:spacing w:before="0" w:after="0" w:line="240" w:lineRule="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trPr>
        <w:tc>
          <w:tcPr>
            <w:tcW w:w="750"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w:t>
            </w:r>
          </w:p>
        </w:tc>
        <w:tc>
          <w:tcPr>
            <w:tcW w:w="1530" w:type="dxa"/>
            <w:vAlign w:val="center"/>
          </w:tcPr>
          <w:p>
            <w:pPr>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人员配置</w:t>
            </w:r>
          </w:p>
        </w:tc>
        <w:tc>
          <w:tcPr>
            <w:tcW w:w="915" w:type="dxa"/>
            <w:vAlign w:val="center"/>
          </w:tcPr>
          <w:p>
            <w:pPr>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15</w:t>
            </w:r>
            <w:r>
              <w:rPr>
                <w:rFonts w:hint="eastAsia" w:ascii="宋体" w:hAnsi="宋体" w:eastAsia="宋体" w:cs="宋体"/>
                <w:b w:val="0"/>
                <w:bCs/>
                <w:sz w:val="24"/>
                <w:szCs w:val="24"/>
                <w:highlight w:val="none"/>
                <w:lang w:val="en-US" w:eastAsia="zh-CN"/>
              </w:rPr>
              <w:t>分</w:t>
            </w:r>
          </w:p>
        </w:tc>
        <w:tc>
          <w:tcPr>
            <w:tcW w:w="5640"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具有独立高效的团队，人员经验丰富，安排合理充足，职责分工明确，得 15分；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具有较完整的团队，人员经验较丰富，安排比较合理充足，职责分工较明确，得 12分；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具有团队，人员经验一般，安排基本合理充足，职责分工基本明确，得 9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具有团队，人员经验较差，安排不合理欠缺，职责分工混乱，得 5 分；</w:t>
            </w:r>
          </w:p>
          <w:p>
            <w:pPr>
              <w:rPr>
                <w:rFonts w:hint="eastAsia" w:ascii="宋体" w:hAnsi="宋体" w:eastAsia="宋体" w:cs="宋体"/>
                <w:b/>
                <w:kern w:val="2"/>
                <w:sz w:val="24"/>
                <w:szCs w:val="24"/>
                <w:highlight w:val="none"/>
                <w:lang w:val="en-US" w:eastAsia="zh-CN" w:bidi="ar-SA"/>
              </w:rPr>
            </w:pPr>
            <w:r>
              <w:rPr>
                <w:rFonts w:hint="eastAsia" w:ascii="宋体" w:hAnsi="宋体" w:eastAsia="宋体" w:cs="宋体"/>
                <w:sz w:val="24"/>
                <w:szCs w:val="24"/>
                <w:highlight w:val="none"/>
              </w:rPr>
              <w:t>未提供证明材料，得 0 分</w:t>
            </w:r>
          </w:p>
        </w:tc>
        <w:tc>
          <w:tcPr>
            <w:tcW w:w="1366" w:type="dxa"/>
            <w:vAlign w:val="center"/>
          </w:tcPr>
          <w:p>
            <w:pPr>
              <w:pStyle w:val="245"/>
              <w:spacing w:before="0" w:after="0" w:line="240" w:lineRule="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8" w:hRule="atLeast"/>
        </w:trPr>
        <w:tc>
          <w:tcPr>
            <w:tcW w:w="750"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w:t>
            </w:r>
          </w:p>
        </w:tc>
        <w:tc>
          <w:tcPr>
            <w:tcW w:w="1530" w:type="dxa"/>
            <w:vAlign w:val="center"/>
          </w:tcPr>
          <w:p>
            <w:pPr>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组织实施方案</w:t>
            </w:r>
          </w:p>
        </w:tc>
        <w:tc>
          <w:tcPr>
            <w:tcW w:w="915" w:type="dxa"/>
            <w:vAlign w:val="center"/>
          </w:tcPr>
          <w:p>
            <w:pPr>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25</w:t>
            </w:r>
            <w:r>
              <w:rPr>
                <w:rFonts w:hint="eastAsia" w:ascii="宋体" w:hAnsi="宋体" w:eastAsia="宋体" w:cs="宋体"/>
                <w:b w:val="0"/>
                <w:bCs/>
                <w:sz w:val="24"/>
                <w:szCs w:val="24"/>
                <w:highlight w:val="none"/>
                <w:lang w:val="en-US" w:eastAsia="zh-CN"/>
              </w:rPr>
              <w:t>分</w:t>
            </w:r>
          </w:p>
        </w:tc>
        <w:tc>
          <w:tcPr>
            <w:tcW w:w="5640"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方案全面，科学性强、合理，得 25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方案较全面，较科学、较合理，得 21 分；</w:t>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方案一般，科学性一般、合理性一般，得 17 分；方案欠全面，处理欠科学、欠合理，得 13 分</w:t>
            </w:r>
            <w:r>
              <w:rPr>
                <w:rFonts w:hint="eastAsia" w:ascii="宋体" w:hAnsi="宋体" w:eastAsia="宋体" w:cs="宋体"/>
                <w:sz w:val="24"/>
                <w:szCs w:val="24"/>
                <w:highlight w:val="none"/>
                <w:lang w:eastAsia="zh-CN"/>
              </w:rPr>
              <w:t>；</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方案较差，科学性较差、合理性较差，得 9 分；方案简单，科学性，合理性</w:t>
            </w:r>
            <w:r>
              <w:rPr>
                <w:rFonts w:hint="eastAsia" w:ascii="宋体" w:hAnsi="宋体" w:eastAsia="宋体" w:cs="宋体"/>
                <w:sz w:val="24"/>
                <w:szCs w:val="24"/>
                <w:highlight w:val="none"/>
                <w:lang w:val="en-US" w:eastAsia="zh-CN"/>
              </w:rPr>
              <w:t>均差</w:t>
            </w:r>
            <w:r>
              <w:rPr>
                <w:rFonts w:hint="eastAsia" w:ascii="宋体" w:hAnsi="宋体" w:eastAsia="宋体" w:cs="宋体"/>
                <w:sz w:val="24"/>
                <w:szCs w:val="24"/>
                <w:highlight w:val="none"/>
              </w:rPr>
              <w:t>，得 5 分；</w:t>
            </w:r>
          </w:p>
          <w:p>
            <w:pP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未提供方案或不适合本项目，得0分。</w:t>
            </w:r>
          </w:p>
        </w:tc>
        <w:tc>
          <w:tcPr>
            <w:tcW w:w="1366" w:type="dxa"/>
            <w:vAlign w:val="center"/>
          </w:tcPr>
          <w:p>
            <w:pPr>
              <w:pStyle w:val="245"/>
              <w:spacing w:before="0" w:after="0" w:line="240" w:lineRule="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0"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w:t>
            </w:r>
          </w:p>
        </w:tc>
        <w:tc>
          <w:tcPr>
            <w:tcW w:w="1530"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服务保证措施</w:t>
            </w:r>
          </w:p>
        </w:tc>
        <w:tc>
          <w:tcPr>
            <w:tcW w:w="915"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b w:val="0"/>
                <w:bCs/>
                <w:sz w:val="24"/>
                <w:szCs w:val="24"/>
                <w:highlight w:val="none"/>
                <w:lang w:val="en-US" w:eastAsia="zh-CN"/>
              </w:rPr>
              <w:t>分</w:t>
            </w:r>
          </w:p>
        </w:tc>
        <w:tc>
          <w:tcPr>
            <w:tcW w:w="5640"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服务保证措施全面完整，可实施性强，得 10 分；服务保证措施较全面完整，可实施性较强，得 8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服务保证措施基本全面，可实施性一般，得 6 分；服务保证措施不全面，可实施性差，得 2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无此项内容 0 分。</w:t>
            </w:r>
          </w:p>
        </w:tc>
        <w:tc>
          <w:tcPr>
            <w:tcW w:w="1366" w:type="dxa"/>
            <w:vAlign w:val="center"/>
          </w:tcPr>
          <w:p>
            <w:pPr>
              <w:pStyle w:val="245"/>
              <w:spacing w:before="0" w:after="0" w:line="240" w:lineRule="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1" w:hRule="atLeast"/>
        </w:trPr>
        <w:tc>
          <w:tcPr>
            <w:tcW w:w="750"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w:t>
            </w:r>
          </w:p>
        </w:tc>
        <w:tc>
          <w:tcPr>
            <w:tcW w:w="1530"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响应程度及相关服务承诺</w:t>
            </w:r>
          </w:p>
        </w:tc>
        <w:tc>
          <w:tcPr>
            <w:tcW w:w="915" w:type="dxa"/>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r>
              <w:rPr>
                <w:rFonts w:hint="eastAsia" w:ascii="宋体" w:hAnsi="宋体" w:eastAsia="宋体" w:cs="宋体"/>
                <w:b w:val="0"/>
                <w:bCs/>
                <w:sz w:val="24"/>
                <w:szCs w:val="24"/>
                <w:highlight w:val="none"/>
                <w:lang w:val="en-US" w:eastAsia="zh-CN"/>
              </w:rPr>
              <w:t>分</w:t>
            </w:r>
          </w:p>
        </w:tc>
        <w:tc>
          <w:tcPr>
            <w:tcW w:w="5640" w:type="dxa"/>
            <w:vAlign w:val="to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响应程度及相关服务承诺明确，完整的，得 10 分；响应程度及相关服务承诺较为明确、较完整， 得 8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响应程度及相关服务承诺基本明确，基本全面，得 6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响应程度及相关服务承诺不够明确、不够全面，得2 分；</w:t>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无此项内容 0 分。</w:t>
            </w:r>
          </w:p>
        </w:tc>
        <w:tc>
          <w:tcPr>
            <w:tcW w:w="1366" w:type="dxa"/>
            <w:vAlign w:val="center"/>
          </w:tcPr>
          <w:p>
            <w:pPr>
              <w:pStyle w:val="245"/>
              <w:spacing w:before="0" w:after="0" w:line="240" w:lineRule="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2" w:hRule="atLeast"/>
        </w:trPr>
        <w:tc>
          <w:tcPr>
            <w:tcW w:w="750"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2.6</w:t>
            </w:r>
          </w:p>
        </w:tc>
        <w:tc>
          <w:tcPr>
            <w:tcW w:w="1530"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针对本项目的管理制度</w:t>
            </w:r>
          </w:p>
        </w:tc>
        <w:tc>
          <w:tcPr>
            <w:tcW w:w="915"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b w:val="0"/>
                <w:bCs/>
                <w:sz w:val="24"/>
                <w:szCs w:val="24"/>
                <w:highlight w:val="none"/>
                <w:lang w:val="en-US" w:eastAsia="zh-CN"/>
              </w:rPr>
              <w:t>分</w:t>
            </w:r>
          </w:p>
        </w:tc>
        <w:tc>
          <w:tcPr>
            <w:tcW w:w="5640" w:type="dxa"/>
            <w:vAlign w:val="top"/>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针对本项目的管理制度全面，完全满足项目需求，得5分；</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针对本项目的管理制度全面性一般，基本满足项目需求，得3分；</w:t>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针对本项目的管理制度不全面，部分满足项目需求，得2分；</w:t>
            </w:r>
          </w:p>
          <w:p>
            <w:pPr>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针对本项目的管理制度不满足项目需求，或者未提供，得0分；</w:t>
            </w:r>
          </w:p>
        </w:tc>
        <w:tc>
          <w:tcPr>
            <w:tcW w:w="1366" w:type="dxa"/>
            <w:vAlign w:val="center"/>
          </w:tcPr>
          <w:p>
            <w:pPr>
              <w:pStyle w:val="245"/>
              <w:spacing w:before="0" w:after="0" w:line="240" w:lineRule="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50"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530"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价格部分</w:t>
            </w:r>
          </w:p>
        </w:tc>
        <w:tc>
          <w:tcPr>
            <w:tcW w:w="915" w:type="dxa"/>
            <w:vAlign w:val="center"/>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eastAsia" w:ascii="宋体" w:hAnsi="宋体" w:eastAsia="宋体" w:cs="宋体"/>
                <w:b w:val="0"/>
                <w:bCs/>
                <w:sz w:val="24"/>
                <w:szCs w:val="24"/>
                <w:highlight w:val="none"/>
                <w:lang w:val="en-US" w:eastAsia="zh-CN"/>
              </w:rPr>
              <w:t>分</w:t>
            </w:r>
          </w:p>
        </w:tc>
        <w:tc>
          <w:tcPr>
            <w:tcW w:w="5640" w:type="dxa"/>
            <w:vAlign w:val="top"/>
          </w:tcPr>
          <w:p>
            <w:pPr>
              <w:rPr>
                <w:rFonts w:hint="eastAsia" w:ascii="宋体" w:hAnsi="宋体" w:eastAsia="宋体" w:cs="宋体"/>
                <w:sz w:val="24"/>
                <w:szCs w:val="24"/>
                <w:highlight w:val="none"/>
              </w:rPr>
            </w:pPr>
          </w:p>
        </w:tc>
        <w:tc>
          <w:tcPr>
            <w:tcW w:w="1366" w:type="dxa"/>
            <w:vAlign w:val="center"/>
          </w:tcPr>
          <w:p>
            <w:pPr>
              <w:pStyle w:val="245"/>
              <w:spacing w:before="0" w:after="0" w:line="240" w:lineRule="auto"/>
              <w:rPr>
                <w:rFonts w:hint="eastAsia" w:ascii="宋体" w:hAnsi="宋体" w:eastAsia="宋体" w:cs="宋体"/>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0" w:type="dxa"/>
            <w:vAlign w:val="center"/>
          </w:tcPr>
          <w:p>
            <w:pPr>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w:t>
            </w:r>
          </w:p>
        </w:tc>
        <w:tc>
          <w:tcPr>
            <w:tcW w:w="1530" w:type="dxa"/>
            <w:vAlign w:val="center"/>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w:t>
            </w:r>
          </w:p>
        </w:tc>
        <w:tc>
          <w:tcPr>
            <w:tcW w:w="915" w:type="dxa"/>
            <w:vAlign w:val="center"/>
          </w:tcPr>
          <w:p>
            <w:pPr>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r>
              <w:rPr>
                <w:rFonts w:hint="eastAsia" w:ascii="宋体" w:hAnsi="宋体" w:eastAsia="宋体" w:cs="宋体"/>
                <w:b w:val="0"/>
                <w:bCs/>
                <w:sz w:val="24"/>
                <w:szCs w:val="24"/>
                <w:highlight w:val="none"/>
                <w:lang w:val="en-US" w:eastAsia="zh-CN"/>
              </w:rPr>
              <w:t>分</w:t>
            </w:r>
          </w:p>
        </w:tc>
        <w:tc>
          <w:tcPr>
            <w:tcW w:w="5640" w:type="dxa"/>
            <w:vAlign w:val="center"/>
          </w:tcPr>
          <w:p>
            <w:pPr>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满足磋商文件要求的最后报价最低的供应商的价格为磋商基准价，其价格分为满分。其他供应商的价格分统一按照下列公式计算：</w:t>
            </w:r>
          </w:p>
          <w:p>
            <w:pPr>
              <w:ind w:firstLine="28"/>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磋商报价得分=（磋商基准价/最后报价）×分值</w:t>
            </w:r>
          </w:p>
        </w:tc>
        <w:tc>
          <w:tcPr>
            <w:tcW w:w="1366" w:type="dxa"/>
            <w:vAlign w:val="center"/>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80" w:type="dxa"/>
            <w:gridSpan w:val="2"/>
            <w:vAlign w:val="center"/>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合计</w:t>
            </w:r>
          </w:p>
        </w:tc>
        <w:tc>
          <w:tcPr>
            <w:tcW w:w="915" w:type="dxa"/>
            <w:vAlign w:val="center"/>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w:t>
            </w:r>
            <w:r>
              <w:rPr>
                <w:rFonts w:hint="eastAsia" w:ascii="宋体" w:hAnsi="宋体" w:eastAsia="宋体" w:cs="宋体"/>
                <w:b w:val="0"/>
                <w:bCs/>
                <w:sz w:val="24"/>
                <w:szCs w:val="24"/>
                <w:highlight w:val="none"/>
                <w:lang w:val="en-US" w:eastAsia="zh-CN"/>
              </w:rPr>
              <w:t>分</w:t>
            </w:r>
          </w:p>
        </w:tc>
        <w:tc>
          <w:tcPr>
            <w:tcW w:w="7006" w:type="dxa"/>
            <w:gridSpan w:val="2"/>
            <w:vAlign w:val="center"/>
          </w:tcPr>
          <w:p>
            <w:pPr>
              <w:rPr>
                <w:rFonts w:hint="eastAsia" w:ascii="宋体" w:hAnsi="宋体" w:eastAsia="宋体" w:cs="宋体"/>
                <w:sz w:val="24"/>
                <w:szCs w:val="24"/>
                <w:highlight w:val="none"/>
              </w:rPr>
            </w:pPr>
          </w:p>
        </w:tc>
      </w:tr>
    </w:tbl>
    <w:p>
      <w:pPr>
        <w:tabs>
          <w:tab w:val="left" w:pos="360"/>
          <w:tab w:val="left" w:pos="1080"/>
        </w:tabs>
        <w:snapToGrid w:val="0"/>
        <w:spacing w:line="360" w:lineRule="auto"/>
        <w:ind w:left="1080"/>
        <w:rPr>
          <w:rFonts w:eastAsiaTheme="minorEastAsia"/>
          <w:color w:val="000000"/>
          <w:sz w:val="24"/>
          <w:highlight w:val="none"/>
        </w:rPr>
      </w:pPr>
    </w:p>
    <w:p>
      <w:pPr>
        <w:widowControl/>
        <w:jc w:val="left"/>
        <w:rPr>
          <w:rFonts w:eastAsiaTheme="minorEastAsia"/>
          <w:b/>
          <w:sz w:val="36"/>
          <w:szCs w:val="36"/>
          <w:highlight w:val="none"/>
        </w:rPr>
      </w:pPr>
    </w:p>
    <w:p>
      <w:pPr>
        <w:spacing w:line="360" w:lineRule="auto"/>
        <w:jc w:val="center"/>
        <w:outlineLvl w:val="0"/>
        <w:rPr>
          <w:rFonts w:hint="eastAsia"/>
          <w:sz w:val="24"/>
          <w:highlight w:val="none"/>
        </w:rPr>
      </w:pPr>
      <w:r>
        <w:rPr>
          <w:rFonts w:eastAsiaTheme="minorEastAsia"/>
          <w:b/>
          <w:sz w:val="36"/>
          <w:szCs w:val="36"/>
          <w:highlight w:val="none"/>
        </w:rPr>
        <w:br w:type="page"/>
      </w:r>
      <w:bookmarkStart w:id="677" w:name="_Toc97371945"/>
      <w:r>
        <w:rPr>
          <w:rFonts w:eastAsiaTheme="minorEastAsia"/>
          <w:b/>
          <w:sz w:val="36"/>
          <w:szCs w:val="36"/>
          <w:highlight w:val="none"/>
        </w:rPr>
        <w:t>第四章   采购需求</w:t>
      </w:r>
      <w:bookmarkEnd w:id="677"/>
    </w:p>
    <w:p>
      <w:pPr>
        <w:rPr>
          <w:rFonts w:hint="eastAsia"/>
          <w:sz w:val="24"/>
          <w:highlight w:val="none"/>
        </w:rPr>
      </w:pPr>
    </w:p>
    <w:p>
      <w:pPr>
        <w:numPr>
          <w:ilvl w:val="0"/>
          <w:numId w:val="0"/>
        </w:numPr>
        <w:tabs>
          <w:tab w:val="left" w:pos="1080"/>
          <w:tab w:val="left" w:pos="1872"/>
        </w:tabs>
        <w:snapToGrid w:val="0"/>
        <w:spacing w:line="360" w:lineRule="auto"/>
        <w:ind w:left="357" w:leftChars="0"/>
        <w:rPr>
          <w:rFonts w:hint="eastAsia" w:ascii="宋体" w:hAnsi="宋体" w:eastAsia="宋体" w:cs="宋体"/>
          <w:kern w:val="0"/>
          <w:sz w:val="32"/>
          <w:szCs w:val="32"/>
          <w:highlight w:val="none"/>
        </w:rPr>
      </w:pPr>
    </w:p>
    <w:p>
      <w:pPr>
        <w:numPr>
          <w:ilvl w:val="0"/>
          <w:numId w:val="0"/>
        </w:numPr>
        <w:tabs>
          <w:tab w:val="left" w:pos="1080"/>
          <w:tab w:val="left" w:pos="1872"/>
        </w:tabs>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一、项目简介</w:t>
      </w:r>
    </w:p>
    <w:p>
      <w:pPr>
        <w:numPr>
          <w:ilvl w:val="0"/>
          <w:numId w:val="0"/>
        </w:numPr>
        <w:tabs>
          <w:tab w:val="left" w:pos="1080"/>
          <w:tab w:val="left" w:pos="1872"/>
        </w:tabs>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为深入贯彻在建设“两区”动员部署会上关于“在知识产权保护等领域探路先行”的指示要求，充分发挥知识产权对区域创新发展的促进作用，推动区域高质量发展，建设北京市知识产权保护中心顺义分中心（以下简称“分中心”），为企业提供专利预审支撑、快速维权、窗口综合咨询、知识产权保护协作及知识产权运营等服务。</w:t>
      </w:r>
    </w:p>
    <w:p>
      <w:pPr>
        <w:numPr>
          <w:ilvl w:val="0"/>
          <w:numId w:val="0"/>
        </w:numPr>
        <w:tabs>
          <w:tab w:val="left" w:pos="1080"/>
          <w:tab w:val="left" w:pos="1872"/>
        </w:tabs>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二、采购内容及相关采购需求</w:t>
      </w:r>
    </w:p>
    <w:p>
      <w:pPr>
        <w:numPr>
          <w:ilvl w:val="0"/>
          <w:numId w:val="0"/>
        </w:numPr>
        <w:tabs>
          <w:tab w:val="left" w:pos="1080"/>
          <w:tab w:val="left" w:pos="1872"/>
        </w:tabs>
        <w:snapToGrid w:val="0"/>
        <w:spacing w:line="360" w:lineRule="auto"/>
        <w:ind w:left="357" w:leftChars="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（一）服务机构要求</w:t>
      </w:r>
    </w:p>
    <w:p>
      <w:pPr>
        <w:numPr>
          <w:ilvl w:val="0"/>
          <w:numId w:val="0"/>
        </w:numPr>
        <w:tabs>
          <w:tab w:val="left" w:pos="1080"/>
          <w:tab w:val="left" w:pos="1872"/>
        </w:tabs>
        <w:snapToGrid w:val="0"/>
        <w:spacing w:line="360" w:lineRule="auto"/>
        <w:ind w:left="357" w:leftChars="0" w:firstLine="240" w:firstLineChars="1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1.运营组织团队能为分中心建设提供专业的人员支持，保障工作计划的完成；</w:t>
      </w:r>
    </w:p>
    <w:p>
      <w:pPr>
        <w:numPr>
          <w:ilvl w:val="0"/>
          <w:numId w:val="0"/>
        </w:numPr>
        <w:tabs>
          <w:tab w:val="left" w:pos="1080"/>
          <w:tab w:val="left" w:pos="1872"/>
        </w:tabs>
        <w:snapToGrid w:val="0"/>
        <w:spacing w:line="360" w:lineRule="auto"/>
        <w:ind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2.熟悉北京市顺义区主导产业发展定位。</w:t>
      </w:r>
    </w:p>
    <w:p>
      <w:pPr>
        <w:numPr>
          <w:ilvl w:val="0"/>
          <w:numId w:val="0"/>
        </w:numPr>
        <w:tabs>
          <w:tab w:val="left" w:pos="1080"/>
          <w:tab w:val="left" w:pos="1872"/>
        </w:tabs>
        <w:snapToGrid w:val="0"/>
        <w:spacing w:line="360" w:lineRule="auto"/>
        <w:ind w:left="357" w:leftChars="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（二）分中心建设与运行服务内容</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依托分中心建设，将打造顺义区知识产权综合性服务平台，构建专业化、一站式、全链条的知识产权公共服务体系，因此拟采购1家组织机构来整体负责分中心的组织运营。该机构须提供的服务内容，包括但不限于：</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1.构建分中心框架，建立5人运营组织团队，保障具体实施方案落实。</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2.专利预审支撑服务。为区域创新主体提供预审备案等相关业务辅导不少于500件次。</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3.快速维权服务。为顺义区创新主体提供知识产权纠纷调解、知识产权快速维权等法律服务不少于50件次。</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4.窗口综合咨询服务。为顺义区创新主体提供专利预审、商标、政策等相关知识产权咨询及检索服务不少于14000件次。</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知识产权专家咨询辅导服务。为顺义区创新主体每月开展咨询服务日活动，组织专家深入知识产权优势企业开展一对一专项辅导，搭建顺义区分中心知识产权专家库，入库专家不少于100人，提供专家咨询辅导不少于20次。</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知识产权专题培训服务。全年开展包括培训、宣讲、企业对接等活动不少于20场。利用“4.26”世界知识产权日、中国专利周等重要时间节点，开展形式多样的宣传活动，通过宣传海报、信息手册、媒体报道等形式宣传知识产权申请、确权、维权知识，每年印制分中心服务手册或宣传折页不少于3000册，通过顺义区相关媒体发布分中心宣传文稿不少于5篇。</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7.专利导航服务。结合顺义区产业现状，针对顺义区特色产业开展专利导航分析研究和成果应用。</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8.信息查询和检索服务。为顺义区市场监督管理局及创新主体提供知识产权数据、知识产权法规政策和实务知识等信息查询以及专利检索、商标检索、高价值专利自动筛选等检索服务，同时为区内企业提供免费的知识产权信息查询和检索服务不少于100件次。</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9.业务保障。采购专利检索及分析必需的数据库软件、信息采集和辅助分析软件及办公软件等。</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三、合同履行期限，即本项目合同工期，也就是本项目服务周期：自合同签订之日起一年为止。</w:t>
      </w:r>
    </w:p>
    <w:p>
      <w:pPr>
        <w:numPr>
          <w:ilvl w:val="0"/>
          <w:numId w:val="0"/>
        </w:numPr>
        <w:tabs>
          <w:tab w:val="left" w:pos="1080"/>
          <w:tab w:val="left" w:pos="1872"/>
        </w:tabs>
        <w:snapToGrid w:val="0"/>
        <w:spacing w:line="360" w:lineRule="auto"/>
        <w:ind w:left="357" w:leftChars="0" w:firstLine="480" w:firstLineChars="200"/>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注：本次服务周期为计划时间，成交供应商应在满足服务要求情况下根据采购人的要求调整服务期限。</w:t>
      </w:r>
    </w:p>
    <w:p>
      <w:pPr>
        <w:rPr>
          <w:sz w:val="24"/>
          <w:highlight w:val="none"/>
        </w:rPr>
      </w:pPr>
    </w:p>
    <w:p>
      <w:pPr>
        <w:rPr>
          <w:highlight w:val="none"/>
        </w:rPr>
      </w:pPr>
      <w:r>
        <w:rPr>
          <w:highlight w:val="none"/>
        </w:rPr>
        <w:br w:type="page"/>
      </w:r>
    </w:p>
    <w:p>
      <w:pPr>
        <w:rPr>
          <w:highlight w:val="none"/>
        </w:rPr>
      </w:pPr>
    </w:p>
    <w:p>
      <w:pPr>
        <w:spacing w:line="360" w:lineRule="auto"/>
        <w:jc w:val="center"/>
        <w:outlineLvl w:val="0"/>
        <w:rPr>
          <w:rFonts w:eastAsiaTheme="minorEastAsia"/>
          <w:b/>
          <w:sz w:val="36"/>
          <w:szCs w:val="36"/>
          <w:highlight w:val="none"/>
        </w:rPr>
      </w:pPr>
      <w:bookmarkStart w:id="678" w:name="_Toc97371946"/>
      <w:r>
        <w:rPr>
          <w:rFonts w:eastAsiaTheme="minorEastAsia"/>
          <w:b/>
          <w:sz w:val="36"/>
          <w:szCs w:val="36"/>
          <w:highlight w:val="none"/>
        </w:rPr>
        <w:t>第五章   合同草案条款</w:t>
      </w:r>
      <w:bookmarkEnd w:id="678"/>
    </w:p>
    <w:p>
      <w:pPr>
        <w:tabs>
          <w:tab w:val="left" w:pos="900"/>
          <w:tab w:val="left" w:pos="1080"/>
        </w:tabs>
        <w:snapToGrid w:val="0"/>
        <w:spacing w:line="360" w:lineRule="auto"/>
        <w:rPr>
          <w:rFonts w:eastAsiaTheme="minorEastAsia"/>
          <w:kern w:val="0"/>
          <w:sz w:val="18"/>
          <w:szCs w:val="18"/>
          <w:highlight w:val="none"/>
        </w:rPr>
      </w:pPr>
    </w:p>
    <w:p>
      <w:pPr>
        <w:pStyle w:val="18"/>
        <w:ind w:right="480"/>
        <w:jc w:val="both"/>
        <w:rPr>
          <w:rFonts w:ascii="仿宋_GB2312" w:eastAsia="仿宋_GB2312"/>
          <w:highlight w:val="none"/>
        </w:rPr>
      </w:pPr>
      <w:r>
        <w:rPr>
          <w:highlight w:val="none"/>
        </w:rPr>
        <w:t>合同编号：</w:t>
      </w:r>
    </w:p>
    <w:p>
      <w:pPr>
        <w:pStyle w:val="18"/>
        <w:ind w:right="480"/>
        <w:jc w:val="center"/>
        <w:rPr>
          <w:highlight w:val="none"/>
        </w:rPr>
      </w:pPr>
    </w:p>
    <w:p>
      <w:pPr>
        <w:pStyle w:val="18"/>
        <w:ind w:right="480"/>
        <w:jc w:val="center"/>
        <w:rPr>
          <w:highlight w:val="none"/>
        </w:rPr>
      </w:pPr>
    </w:p>
    <w:p>
      <w:pPr>
        <w:jc w:val="center"/>
        <w:rPr>
          <w:rFonts w:ascii="黑体" w:eastAsia="黑体"/>
          <w:b/>
          <w:sz w:val="48"/>
          <w:szCs w:val="48"/>
          <w:highlight w:val="none"/>
        </w:rPr>
      </w:pPr>
    </w:p>
    <w:p>
      <w:pPr>
        <w:jc w:val="center"/>
        <w:rPr>
          <w:rFonts w:ascii="黑体" w:eastAsia="黑体"/>
          <w:b/>
          <w:sz w:val="72"/>
          <w:szCs w:val="48"/>
          <w:highlight w:val="none"/>
        </w:rPr>
      </w:pPr>
    </w:p>
    <w:p>
      <w:pPr>
        <w:jc w:val="center"/>
        <w:rPr>
          <w:rFonts w:ascii="黑体" w:eastAsia="黑体"/>
          <w:b/>
          <w:sz w:val="72"/>
          <w:szCs w:val="48"/>
          <w:highlight w:val="none"/>
        </w:rPr>
      </w:pPr>
      <w:r>
        <w:rPr>
          <w:rFonts w:hint="eastAsia" w:ascii="黑体" w:eastAsia="黑体"/>
          <w:b/>
          <w:sz w:val="72"/>
          <w:szCs w:val="48"/>
          <w:highlight w:val="none"/>
        </w:rPr>
        <w:t>政 府 采 购 合 同</w:t>
      </w: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rPr>
          <w:highlight w:val="none"/>
        </w:rPr>
      </w:pPr>
    </w:p>
    <w:p>
      <w:pPr>
        <w:snapToGrid w:val="0"/>
        <w:spacing w:before="119" w:line="272" w:lineRule="atLeast"/>
        <w:ind w:firstLine="840" w:firstLineChars="300"/>
        <w:rPr>
          <w:rFonts w:ascii="宋体" w:hAnsi="宋体"/>
          <w:sz w:val="28"/>
          <w:szCs w:val="28"/>
          <w:highlight w:val="none"/>
        </w:rPr>
      </w:pPr>
    </w:p>
    <w:p>
      <w:pPr>
        <w:snapToGrid w:val="0"/>
        <w:spacing w:before="119" w:line="272" w:lineRule="atLeast"/>
        <w:rPr>
          <w:rFonts w:ascii="宋体" w:hAnsi="宋体"/>
          <w:sz w:val="28"/>
          <w:szCs w:val="28"/>
          <w:highlight w:val="none"/>
        </w:rPr>
      </w:pPr>
    </w:p>
    <w:p>
      <w:pPr>
        <w:snapToGrid w:val="0"/>
        <w:spacing w:before="119" w:line="272" w:lineRule="atLeast"/>
        <w:rPr>
          <w:rFonts w:ascii="宋体" w:hAnsi="宋体"/>
          <w:sz w:val="28"/>
          <w:szCs w:val="28"/>
          <w:highlight w:val="none"/>
        </w:rPr>
      </w:pPr>
    </w:p>
    <w:p>
      <w:pPr>
        <w:snapToGrid w:val="0"/>
        <w:spacing w:before="119" w:line="272" w:lineRule="atLeast"/>
        <w:ind w:firstLine="720" w:firstLineChars="300"/>
        <w:rPr>
          <w:rFonts w:ascii="宋体" w:hAnsi="宋体"/>
          <w:sz w:val="24"/>
          <w:szCs w:val="24"/>
          <w:highlight w:val="none"/>
          <w:u w:val="single"/>
        </w:rPr>
      </w:pPr>
      <w:r>
        <w:rPr>
          <w:rFonts w:ascii="宋体" w:hAnsi="宋体"/>
          <w:sz w:val="24"/>
          <w:szCs w:val="24"/>
          <w:highlight w:val="none"/>
        </w:rPr>
        <w:t>项目名称：</w:t>
      </w:r>
      <w:r>
        <w:rPr>
          <w:rFonts w:hint="eastAsia" w:ascii="宋体" w:hAnsi="宋体"/>
          <w:sz w:val="24"/>
          <w:szCs w:val="24"/>
          <w:highlight w:val="none"/>
          <w:u w:val="single"/>
          <w:lang w:eastAsia="zh-CN"/>
        </w:rPr>
        <w:t>知识产权保护中心顺义分中心运营服务</w:t>
      </w:r>
      <w:r>
        <w:rPr>
          <w:rFonts w:hint="eastAsia" w:ascii="宋体" w:hAnsi="宋体"/>
          <w:sz w:val="24"/>
          <w:szCs w:val="24"/>
          <w:highlight w:val="none"/>
          <w:u w:val="single"/>
        </w:rPr>
        <w:t>项目</w:t>
      </w:r>
    </w:p>
    <w:p>
      <w:pPr>
        <w:snapToGrid w:val="0"/>
        <w:spacing w:before="119" w:line="272" w:lineRule="atLeast"/>
        <w:ind w:firstLine="720" w:firstLineChars="300"/>
        <w:rPr>
          <w:rFonts w:ascii="宋体" w:hAnsi="宋体"/>
          <w:sz w:val="24"/>
          <w:szCs w:val="24"/>
          <w:highlight w:val="none"/>
          <w:u w:val="single"/>
        </w:rPr>
      </w:pPr>
      <w:r>
        <w:rPr>
          <w:rFonts w:hint="eastAsia" w:ascii="宋体" w:hAnsi="宋体"/>
          <w:sz w:val="24"/>
          <w:szCs w:val="24"/>
          <w:highlight w:val="none"/>
        </w:rPr>
        <w:t>项目编号：</w:t>
      </w:r>
    </w:p>
    <w:p>
      <w:pPr>
        <w:snapToGrid w:val="0"/>
        <w:spacing w:before="119" w:line="272" w:lineRule="atLeast"/>
        <w:ind w:left="105" w:leftChars="50" w:firstLine="600" w:firstLineChars="250"/>
        <w:rPr>
          <w:rFonts w:ascii="宋体" w:hAnsi="宋体"/>
          <w:sz w:val="24"/>
          <w:szCs w:val="24"/>
          <w:highlight w:val="none"/>
          <w:u w:val="single"/>
        </w:rPr>
      </w:pPr>
      <w:r>
        <w:rPr>
          <w:rFonts w:ascii="宋体" w:hAnsi="宋体"/>
          <w:sz w:val="24"/>
          <w:szCs w:val="24"/>
          <w:highlight w:val="none"/>
        </w:rPr>
        <w:t>项</w:t>
      </w:r>
      <w:r>
        <w:rPr>
          <w:rFonts w:hint="eastAsia" w:ascii="宋体" w:hAnsi="宋体"/>
          <w:sz w:val="24"/>
          <w:szCs w:val="24"/>
          <w:highlight w:val="none"/>
        </w:rPr>
        <w:t>目批复文号：</w:t>
      </w:r>
      <w:r>
        <w:rPr>
          <w:rFonts w:hint="eastAsia" w:ascii="宋体" w:hAnsi="宋体"/>
          <w:sz w:val="24"/>
          <w:szCs w:val="24"/>
          <w:highlight w:val="none"/>
          <w:u w:val="single"/>
        </w:rPr>
        <w:t xml:space="preserve">       /      </w:t>
      </w:r>
    </w:p>
    <w:p>
      <w:pPr>
        <w:snapToGrid w:val="0"/>
        <w:spacing w:before="119" w:line="272" w:lineRule="atLeast"/>
        <w:ind w:firstLine="720" w:firstLineChars="300"/>
        <w:rPr>
          <w:rFonts w:ascii="宋体" w:hAnsi="宋体"/>
          <w:sz w:val="24"/>
          <w:szCs w:val="24"/>
          <w:highlight w:val="none"/>
        </w:rPr>
      </w:pPr>
    </w:p>
    <w:p>
      <w:pPr>
        <w:snapToGrid w:val="0"/>
        <w:spacing w:before="119" w:line="272" w:lineRule="atLeast"/>
        <w:ind w:firstLine="720" w:firstLineChars="300"/>
        <w:rPr>
          <w:rFonts w:ascii="宋体" w:hAnsi="宋体"/>
          <w:sz w:val="24"/>
          <w:szCs w:val="24"/>
          <w:highlight w:val="none"/>
        </w:rPr>
      </w:pPr>
    </w:p>
    <w:p>
      <w:pPr>
        <w:snapToGrid w:val="0"/>
        <w:spacing w:before="119" w:line="272" w:lineRule="atLeast"/>
        <w:ind w:firstLine="720" w:firstLineChars="300"/>
        <w:rPr>
          <w:rFonts w:ascii="宋体" w:hAnsi="宋体"/>
          <w:sz w:val="24"/>
          <w:szCs w:val="24"/>
          <w:highlight w:val="none"/>
          <w:u w:val="single"/>
        </w:rPr>
      </w:pPr>
      <w:r>
        <w:rPr>
          <w:rFonts w:hint="eastAsia" w:ascii="宋体" w:hAnsi="宋体"/>
          <w:sz w:val="24"/>
          <w:szCs w:val="24"/>
          <w:highlight w:val="none"/>
        </w:rPr>
        <w:t>甲</w:t>
      </w:r>
      <w:r>
        <w:rPr>
          <w:rFonts w:ascii="宋体" w:hAnsi="宋体"/>
          <w:sz w:val="24"/>
          <w:szCs w:val="24"/>
          <w:highlight w:val="none"/>
        </w:rPr>
        <w:t>　　方：</w:t>
      </w:r>
      <w:r>
        <w:rPr>
          <w:rFonts w:hint="eastAsia" w:ascii="宋体" w:hAnsi="宋体"/>
          <w:sz w:val="24"/>
          <w:szCs w:val="24"/>
          <w:highlight w:val="none"/>
          <w:u w:val="single"/>
        </w:rPr>
        <w:t>北京市顺义区市场监督管理局</w:t>
      </w:r>
    </w:p>
    <w:p>
      <w:pPr>
        <w:snapToGrid w:val="0"/>
        <w:spacing w:before="119" w:line="272" w:lineRule="atLeast"/>
        <w:ind w:firstLine="720" w:firstLineChars="300"/>
        <w:rPr>
          <w:rFonts w:ascii="宋体" w:hAnsi="宋体"/>
          <w:sz w:val="24"/>
          <w:szCs w:val="24"/>
          <w:highlight w:val="none"/>
        </w:rPr>
      </w:pPr>
      <w:r>
        <w:rPr>
          <w:rFonts w:hint="eastAsia" w:ascii="宋体" w:hAnsi="宋体"/>
          <w:sz w:val="24"/>
          <w:szCs w:val="24"/>
          <w:highlight w:val="none"/>
        </w:rPr>
        <w:t>乙</w:t>
      </w:r>
      <w:r>
        <w:rPr>
          <w:rFonts w:ascii="宋体" w:hAnsi="宋体"/>
          <w:sz w:val="24"/>
          <w:szCs w:val="24"/>
          <w:highlight w:val="none"/>
        </w:rPr>
        <w:t>　　方</w:t>
      </w:r>
      <w:r>
        <w:rPr>
          <w:rFonts w:hint="eastAsia" w:ascii="宋体" w:hAnsi="宋体"/>
          <w:sz w:val="24"/>
          <w:szCs w:val="24"/>
          <w:highlight w:val="none"/>
        </w:rPr>
        <w:t>：</w:t>
      </w:r>
    </w:p>
    <w:p>
      <w:pPr>
        <w:snapToGrid w:val="0"/>
        <w:spacing w:before="119" w:line="272" w:lineRule="atLeast"/>
        <w:ind w:firstLine="720" w:firstLineChars="300"/>
        <w:rPr>
          <w:rFonts w:ascii="宋体" w:hAnsi="宋体"/>
          <w:sz w:val="24"/>
          <w:szCs w:val="24"/>
          <w:highlight w:val="none"/>
        </w:rPr>
      </w:pPr>
    </w:p>
    <w:p>
      <w:pPr>
        <w:snapToGrid w:val="0"/>
        <w:spacing w:before="119" w:line="272" w:lineRule="atLeast"/>
        <w:ind w:firstLine="720" w:firstLineChars="300"/>
        <w:rPr>
          <w:rFonts w:ascii="宋体" w:hAnsi="宋体"/>
          <w:sz w:val="24"/>
          <w:szCs w:val="24"/>
          <w:highlight w:val="none"/>
          <w:u w:val="single"/>
        </w:rPr>
      </w:pPr>
      <w:r>
        <w:rPr>
          <w:rFonts w:hint="eastAsia" w:ascii="宋体" w:hAnsi="宋体"/>
          <w:sz w:val="24"/>
          <w:szCs w:val="24"/>
          <w:highlight w:val="none"/>
        </w:rPr>
        <w:t>签订日期：</w:t>
      </w:r>
    </w:p>
    <w:p>
      <w:pPr>
        <w:snapToGrid w:val="0"/>
        <w:spacing w:before="119" w:line="289" w:lineRule="atLeast"/>
        <w:ind w:firstLine="958"/>
        <w:jc w:val="center"/>
        <w:rPr>
          <w:rFonts w:ascii="宋体" w:hAnsi="宋体"/>
          <w:b/>
          <w:szCs w:val="21"/>
          <w:highlight w:val="none"/>
        </w:rPr>
      </w:pPr>
    </w:p>
    <w:p>
      <w:pPr>
        <w:snapToGrid w:val="0"/>
        <w:spacing w:before="119" w:line="289" w:lineRule="atLeast"/>
        <w:ind w:firstLine="958"/>
        <w:jc w:val="center"/>
        <w:rPr>
          <w:rFonts w:hint="eastAsia" w:ascii="宋体" w:hAnsi="宋体"/>
          <w:b/>
          <w:sz w:val="32"/>
          <w:szCs w:val="21"/>
          <w:highlight w:val="none"/>
        </w:rPr>
      </w:pPr>
    </w:p>
    <w:p>
      <w:pPr>
        <w:snapToGrid w:val="0"/>
        <w:spacing w:before="119" w:line="289" w:lineRule="atLeast"/>
        <w:ind w:firstLine="958"/>
        <w:jc w:val="center"/>
        <w:rPr>
          <w:rFonts w:hint="eastAsia" w:ascii="宋体" w:hAnsi="宋体"/>
          <w:b/>
          <w:sz w:val="32"/>
          <w:szCs w:val="21"/>
          <w:highlight w:val="none"/>
        </w:rPr>
      </w:pPr>
    </w:p>
    <w:p>
      <w:pPr>
        <w:snapToGrid w:val="0"/>
        <w:spacing w:before="119" w:line="289" w:lineRule="atLeast"/>
        <w:ind w:firstLine="958"/>
        <w:jc w:val="center"/>
        <w:rPr>
          <w:rFonts w:ascii="宋体" w:hAnsi="宋体"/>
          <w:sz w:val="32"/>
          <w:szCs w:val="21"/>
          <w:highlight w:val="none"/>
        </w:rPr>
      </w:pPr>
      <w:r>
        <w:rPr>
          <w:rFonts w:hint="eastAsia" w:ascii="宋体" w:hAnsi="宋体"/>
          <w:b/>
          <w:sz w:val="32"/>
          <w:szCs w:val="21"/>
          <w:highlight w:val="none"/>
        </w:rPr>
        <w:t>合　　　同　　　书</w:t>
      </w:r>
    </w:p>
    <w:p>
      <w:pPr>
        <w:snapToGrid w:val="0"/>
        <w:spacing w:before="119" w:line="289" w:lineRule="atLeast"/>
        <w:rPr>
          <w:rFonts w:ascii="宋体" w:hAnsi="宋体"/>
          <w:szCs w:val="21"/>
          <w:highlight w:val="none"/>
        </w:rPr>
      </w:pPr>
    </w:p>
    <w:p>
      <w:pPr>
        <w:spacing w:line="360" w:lineRule="auto"/>
        <w:ind w:firstLine="315"/>
        <w:rPr>
          <w:rFonts w:ascii="宋体" w:hAnsi="宋体"/>
          <w:color w:val="000000"/>
          <w:sz w:val="24"/>
          <w:szCs w:val="28"/>
          <w:highlight w:val="none"/>
          <w:u w:val="single"/>
          <w:shd w:val="clear" w:color="auto" w:fill="FFFFFF"/>
        </w:rPr>
      </w:pPr>
      <w:r>
        <w:rPr>
          <w:rFonts w:ascii="宋体" w:hAnsi="宋体"/>
          <w:szCs w:val="21"/>
          <w:highlight w:val="none"/>
        </w:rPr>
        <w:t>北京</w:t>
      </w:r>
      <w:r>
        <w:rPr>
          <w:rFonts w:hint="eastAsia" w:ascii="宋体" w:hAnsi="宋体"/>
          <w:szCs w:val="21"/>
          <w:highlight w:val="none"/>
        </w:rPr>
        <w:t>市顺义区市场监督管理局（采购单位）委托的</w:t>
      </w:r>
      <w:r>
        <w:rPr>
          <w:rFonts w:hint="eastAsia" w:ascii="宋体" w:hAnsi="宋体"/>
          <w:szCs w:val="21"/>
          <w:highlight w:val="none"/>
          <w:u w:val="single"/>
          <w:lang w:eastAsia="zh-CN"/>
        </w:rPr>
        <w:t>知识产权保护中心顺义分中心运营服务</w:t>
      </w:r>
      <w:r>
        <w:rPr>
          <w:rFonts w:hint="eastAsia" w:ascii="宋体" w:hAnsi="宋体"/>
          <w:szCs w:val="21"/>
          <w:highlight w:val="none"/>
          <w:u w:val="single"/>
        </w:rPr>
        <w:t>项目</w:t>
      </w:r>
      <w:r>
        <w:rPr>
          <w:rFonts w:ascii="宋体" w:hAnsi="宋体"/>
          <w:szCs w:val="21"/>
          <w:highlight w:val="none"/>
        </w:rPr>
        <w:t xml:space="preserve"> (项目名称)经</w:t>
      </w:r>
      <w:r>
        <w:rPr>
          <w:rFonts w:hint="eastAsia" w:ascii="宋体" w:hAnsi="宋体"/>
          <w:szCs w:val="21"/>
          <w:highlight w:val="none"/>
        </w:rPr>
        <w:t>北京鑫中招标代理有限公司</w:t>
      </w:r>
      <w:r>
        <w:rPr>
          <w:rFonts w:ascii="宋体" w:hAnsi="宋体"/>
          <w:szCs w:val="21"/>
          <w:highlight w:val="none"/>
        </w:rPr>
        <w:t>以号</w:t>
      </w:r>
      <w:r>
        <w:rPr>
          <w:rFonts w:hint="eastAsia" w:ascii="宋体" w:hAnsi="宋体"/>
          <w:szCs w:val="21"/>
          <w:highlight w:val="none"/>
        </w:rPr>
        <w:t>（采购项目编号）竞争性磋商</w:t>
      </w:r>
      <w:r>
        <w:rPr>
          <w:rFonts w:ascii="宋体" w:hAnsi="宋体"/>
          <w:szCs w:val="21"/>
          <w:highlight w:val="none"/>
        </w:rPr>
        <w:t>文件在国内</w:t>
      </w:r>
      <w:r>
        <w:rPr>
          <w:rFonts w:hint="eastAsia" w:ascii="宋体" w:hAnsi="宋体"/>
          <w:szCs w:val="21"/>
          <w:highlight w:val="none"/>
        </w:rPr>
        <w:t>进行采购</w:t>
      </w:r>
      <w:r>
        <w:rPr>
          <w:rFonts w:ascii="宋体" w:hAnsi="宋体"/>
          <w:szCs w:val="21"/>
          <w:highlight w:val="none"/>
        </w:rPr>
        <w:t>。经</w:t>
      </w:r>
      <w:r>
        <w:rPr>
          <w:rFonts w:hint="eastAsia" w:ascii="宋体" w:hAnsi="宋体"/>
          <w:szCs w:val="21"/>
          <w:highlight w:val="none"/>
        </w:rPr>
        <w:t>评审委员会</w:t>
      </w:r>
      <w:r>
        <w:rPr>
          <w:rFonts w:ascii="宋体" w:hAnsi="宋体"/>
          <w:szCs w:val="21"/>
          <w:highlight w:val="none"/>
        </w:rPr>
        <w:t>评定(</w:t>
      </w:r>
      <w:r>
        <w:rPr>
          <w:rFonts w:hint="eastAsia" w:ascii="宋体" w:hAnsi="宋体"/>
          <w:szCs w:val="21"/>
          <w:highlight w:val="none"/>
        </w:rPr>
        <w:t>乙</w:t>
      </w:r>
      <w:r>
        <w:rPr>
          <w:rFonts w:ascii="宋体" w:hAnsi="宋体"/>
          <w:szCs w:val="21"/>
          <w:highlight w:val="none"/>
        </w:rPr>
        <w:t>方)为</w:t>
      </w:r>
      <w:r>
        <w:rPr>
          <w:rFonts w:hint="eastAsia" w:ascii="宋体" w:hAnsi="宋体"/>
          <w:szCs w:val="21"/>
          <w:highlight w:val="none"/>
        </w:rPr>
        <w:t>成交供应商</w:t>
      </w:r>
      <w:r>
        <w:rPr>
          <w:rFonts w:ascii="宋体" w:hAnsi="宋体"/>
          <w:szCs w:val="21"/>
          <w:highlight w:val="none"/>
        </w:rPr>
        <w:t>。</w:t>
      </w:r>
      <w:r>
        <w:rPr>
          <w:rFonts w:hint="eastAsia" w:ascii="宋体" w:hAnsi="宋体"/>
          <w:szCs w:val="21"/>
          <w:highlight w:val="none"/>
        </w:rPr>
        <w:t>甲、乙</w:t>
      </w:r>
      <w:r>
        <w:rPr>
          <w:rFonts w:ascii="宋体" w:hAnsi="宋体"/>
          <w:szCs w:val="21"/>
          <w:highlight w:val="none"/>
        </w:rPr>
        <w:t>双方依据《中华人民共和国政府采购法》、《中华人民共和国</w:t>
      </w:r>
      <w:r>
        <w:rPr>
          <w:rFonts w:hint="eastAsia" w:ascii="宋体" w:hAnsi="宋体"/>
          <w:szCs w:val="21"/>
          <w:highlight w:val="none"/>
        </w:rPr>
        <w:t>民</w:t>
      </w:r>
      <w:r>
        <w:rPr>
          <w:rFonts w:ascii="宋体" w:hAnsi="宋体"/>
          <w:szCs w:val="21"/>
          <w:highlight w:val="none"/>
        </w:rPr>
        <w:t>法典》</w:t>
      </w:r>
      <w:r>
        <w:rPr>
          <w:rFonts w:hint="eastAsia" w:ascii="宋体" w:hAnsi="宋体"/>
          <w:szCs w:val="21"/>
          <w:highlight w:val="none"/>
        </w:rPr>
        <w:t>、</w:t>
      </w:r>
      <w:r>
        <w:rPr>
          <w:rFonts w:ascii="宋体" w:hAnsi="宋体"/>
          <w:szCs w:val="21"/>
          <w:highlight w:val="none"/>
        </w:rPr>
        <w:t>《中华人民共和国政府采购法</w:t>
      </w:r>
      <w:r>
        <w:rPr>
          <w:rFonts w:hint="eastAsia" w:ascii="宋体" w:hAnsi="宋体"/>
          <w:szCs w:val="21"/>
          <w:highlight w:val="none"/>
        </w:rPr>
        <w:t>实施条例</w:t>
      </w:r>
      <w:r>
        <w:rPr>
          <w:rFonts w:ascii="宋体" w:hAnsi="宋体"/>
          <w:szCs w:val="21"/>
          <w:highlight w:val="none"/>
        </w:rPr>
        <w:t>》，在平等自愿的基础上，同意按照下面的条款和条件，签署本合同。</w:t>
      </w:r>
    </w:p>
    <w:p>
      <w:pPr>
        <w:snapToGrid w:val="0"/>
        <w:spacing w:before="238" w:line="500" w:lineRule="exact"/>
        <w:ind w:firstLine="420" w:firstLineChars="200"/>
        <w:rPr>
          <w:rFonts w:ascii="宋体" w:hAnsi="宋体"/>
          <w:szCs w:val="21"/>
          <w:highlight w:val="none"/>
        </w:rPr>
      </w:pPr>
      <w:r>
        <w:rPr>
          <w:rFonts w:hint="eastAsia" w:ascii="宋体" w:hAnsi="宋体"/>
          <w:szCs w:val="21"/>
          <w:highlight w:val="none"/>
        </w:rPr>
        <w:t>下列文件构成本合同的组成部分，应该认为是一个整体，彼此相互解释，相互补充。组成合同的多个文件的优先支配地位的次序如下：</w:t>
      </w:r>
    </w:p>
    <w:p>
      <w:pPr>
        <w:snapToGrid w:val="0"/>
        <w:spacing w:before="119" w:line="500" w:lineRule="exact"/>
        <w:ind w:firstLine="538"/>
        <w:rPr>
          <w:rFonts w:ascii="宋体" w:hAnsi="宋体"/>
          <w:szCs w:val="21"/>
          <w:highlight w:val="none"/>
        </w:rPr>
      </w:pPr>
      <w:r>
        <w:rPr>
          <w:rFonts w:ascii="宋体" w:hAnsi="宋体"/>
          <w:szCs w:val="21"/>
          <w:highlight w:val="none"/>
        </w:rPr>
        <w:t>a.</w:t>
      </w:r>
      <w:r>
        <w:rPr>
          <w:rFonts w:ascii="宋体" w:hAnsi="宋体"/>
          <w:szCs w:val="21"/>
          <w:highlight w:val="none"/>
        </w:rPr>
        <w:tab/>
      </w:r>
      <w:r>
        <w:rPr>
          <w:rFonts w:ascii="宋体" w:hAnsi="宋体"/>
          <w:szCs w:val="21"/>
          <w:highlight w:val="none"/>
        </w:rPr>
        <w:t xml:space="preserve"> 本合同书　</w:t>
      </w:r>
    </w:p>
    <w:p>
      <w:pPr>
        <w:snapToGrid w:val="0"/>
        <w:spacing w:before="119" w:line="500" w:lineRule="exact"/>
        <w:ind w:firstLine="538"/>
        <w:rPr>
          <w:rFonts w:ascii="宋体" w:hAnsi="宋体"/>
          <w:szCs w:val="21"/>
          <w:highlight w:val="none"/>
        </w:rPr>
      </w:pPr>
      <w:r>
        <w:rPr>
          <w:rFonts w:ascii="宋体" w:hAnsi="宋体"/>
          <w:szCs w:val="21"/>
          <w:highlight w:val="none"/>
        </w:rPr>
        <w:t>b.</w:t>
      </w:r>
      <w:r>
        <w:rPr>
          <w:rFonts w:ascii="宋体" w:hAnsi="宋体"/>
          <w:szCs w:val="21"/>
          <w:highlight w:val="none"/>
        </w:rPr>
        <w:tab/>
      </w:r>
      <w:r>
        <w:rPr>
          <w:rFonts w:hint="eastAsia" w:ascii="宋体" w:hAnsi="宋体"/>
          <w:szCs w:val="21"/>
          <w:highlight w:val="none"/>
        </w:rPr>
        <w:t>成交</w:t>
      </w:r>
      <w:r>
        <w:rPr>
          <w:rFonts w:ascii="宋体" w:hAnsi="宋体"/>
          <w:szCs w:val="21"/>
          <w:highlight w:val="none"/>
        </w:rPr>
        <w:t>通知书</w:t>
      </w:r>
      <w:r>
        <w:rPr>
          <w:rFonts w:ascii="宋体" w:hAnsi="宋体"/>
          <w:szCs w:val="21"/>
          <w:highlight w:val="none"/>
        </w:rPr>
        <w:tab/>
      </w:r>
    </w:p>
    <w:p>
      <w:pPr>
        <w:snapToGrid w:val="0"/>
        <w:spacing w:before="119" w:line="500" w:lineRule="exact"/>
        <w:ind w:firstLine="538"/>
        <w:rPr>
          <w:rFonts w:ascii="宋体" w:hAnsi="宋体"/>
          <w:bCs/>
          <w:szCs w:val="21"/>
          <w:highlight w:val="none"/>
        </w:rPr>
      </w:pPr>
      <w:r>
        <w:rPr>
          <w:rFonts w:ascii="宋体" w:hAnsi="宋体"/>
          <w:szCs w:val="21"/>
          <w:highlight w:val="none"/>
        </w:rPr>
        <w:t>c.</w:t>
      </w:r>
      <w:r>
        <w:rPr>
          <w:rFonts w:ascii="宋体" w:hAnsi="宋体"/>
          <w:szCs w:val="21"/>
          <w:highlight w:val="none"/>
        </w:rPr>
        <w:tab/>
      </w:r>
      <w:r>
        <w:rPr>
          <w:rFonts w:hint="eastAsia" w:ascii="宋体" w:hAnsi="宋体"/>
          <w:szCs w:val="21"/>
          <w:highlight w:val="none"/>
        </w:rPr>
        <w:t>响应</w:t>
      </w:r>
      <w:r>
        <w:rPr>
          <w:rFonts w:ascii="宋体" w:hAnsi="宋体"/>
          <w:szCs w:val="21"/>
          <w:highlight w:val="none"/>
        </w:rPr>
        <w:t>文件</w:t>
      </w:r>
      <w:r>
        <w:rPr>
          <w:rFonts w:ascii="宋体" w:hAnsi="宋体"/>
          <w:szCs w:val="21"/>
          <w:highlight w:val="none"/>
        </w:rPr>
        <w:tab/>
      </w:r>
      <w:r>
        <w:rPr>
          <w:rFonts w:ascii="宋体" w:hAnsi="宋体"/>
          <w:szCs w:val="21"/>
          <w:highlight w:val="none"/>
        </w:rPr>
        <w:tab/>
      </w:r>
      <w:r>
        <w:rPr>
          <w:rFonts w:ascii="宋体" w:hAnsi="宋体"/>
          <w:szCs w:val="21"/>
          <w:highlight w:val="none"/>
        </w:rPr>
        <w:tab/>
      </w:r>
      <w:r>
        <w:rPr>
          <w:rFonts w:ascii="宋体" w:hAnsi="宋体"/>
          <w:szCs w:val="21"/>
          <w:highlight w:val="none"/>
        </w:rPr>
        <w:tab/>
      </w:r>
      <w:r>
        <w:rPr>
          <w:rFonts w:ascii="宋体" w:hAnsi="宋体"/>
          <w:szCs w:val="21"/>
          <w:highlight w:val="none"/>
        </w:rPr>
        <w:t>(含澄清文件)</w:t>
      </w:r>
    </w:p>
    <w:p>
      <w:pPr>
        <w:snapToGrid w:val="0"/>
        <w:spacing w:before="119" w:line="500" w:lineRule="exact"/>
        <w:ind w:firstLine="525" w:firstLineChars="250"/>
        <w:rPr>
          <w:rFonts w:ascii="宋体" w:hAnsi="宋体"/>
          <w:szCs w:val="21"/>
          <w:highlight w:val="none"/>
        </w:rPr>
      </w:pPr>
      <w:r>
        <w:rPr>
          <w:rFonts w:ascii="宋体" w:hAnsi="宋体"/>
          <w:szCs w:val="21"/>
          <w:highlight w:val="none"/>
        </w:rPr>
        <w:t>d.</w:t>
      </w:r>
      <w:r>
        <w:rPr>
          <w:rFonts w:ascii="宋体" w:hAnsi="宋体"/>
          <w:szCs w:val="21"/>
          <w:highlight w:val="none"/>
        </w:rPr>
        <w:tab/>
      </w:r>
      <w:r>
        <w:rPr>
          <w:rFonts w:hint="eastAsia" w:ascii="宋体" w:hAnsi="宋体"/>
          <w:szCs w:val="21"/>
          <w:highlight w:val="none"/>
        </w:rPr>
        <w:t>竞争性磋商</w:t>
      </w:r>
      <w:r>
        <w:rPr>
          <w:rFonts w:ascii="宋体" w:hAnsi="宋体"/>
          <w:szCs w:val="21"/>
          <w:highlight w:val="none"/>
        </w:rPr>
        <w:t>文件</w:t>
      </w:r>
      <w:r>
        <w:rPr>
          <w:rFonts w:ascii="宋体" w:hAnsi="宋体"/>
          <w:szCs w:val="21"/>
          <w:highlight w:val="none"/>
        </w:rPr>
        <w:tab/>
      </w:r>
      <w:r>
        <w:rPr>
          <w:rFonts w:ascii="宋体" w:hAnsi="宋体"/>
          <w:szCs w:val="21"/>
          <w:highlight w:val="none"/>
        </w:rPr>
        <w:tab/>
      </w:r>
      <w:r>
        <w:rPr>
          <w:rFonts w:ascii="宋体" w:hAnsi="宋体"/>
          <w:szCs w:val="21"/>
          <w:highlight w:val="none"/>
        </w:rPr>
        <w:tab/>
      </w:r>
      <w:r>
        <w:rPr>
          <w:rFonts w:ascii="宋体" w:hAnsi="宋体"/>
          <w:szCs w:val="21"/>
          <w:highlight w:val="none"/>
        </w:rPr>
        <w:t>(含</w:t>
      </w:r>
      <w:r>
        <w:rPr>
          <w:rFonts w:hint="eastAsia" w:ascii="宋体" w:hAnsi="宋体"/>
          <w:szCs w:val="21"/>
          <w:highlight w:val="none"/>
        </w:rPr>
        <w:t>磋商</w:t>
      </w:r>
      <w:r>
        <w:rPr>
          <w:rFonts w:ascii="宋体" w:hAnsi="宋体"/>
          <w:szCs w:val="21"/>
          <w:highlight w:val="none"/>
        </w:rPr>
        <w:t>文件补充通知)</w:t>
      </w:r>
    </w:p>
    <w:p>
      <w:pPr>
        <w:snapToGrid w:val="0"/>
        <w:spacing w:before="119" w:after="147" w:line="500" w:lineRule="exact"/>
        <w:ind w:firstLine="538"/>
        <w:rPr>
          <w:rFonts w:ascii="宋体" w:hAnsi="宋体"/>
          <w:szCs w:val="21"/>
          <w:highlight w:val="none"/>
        </w:rPr>
      </w:pPr>
      <w:r>
        <w:rPr>
          <w:rFonts w:ascii="宋体" w:hAnsi="宋体"/>
          <w:szCs w:val="21"/>
          <w:highlight w:val="none"/>
        </w:rPr>
        <w:t>e.</w:t>
      </w:r>
      <w:r>
        <w:rPr>
          <w:rFonts w:ascii="宋体" w:hAnsi="宋体"/>
          <w:szCs w:val="21"/>
          <w:highlight w:val="none"/>
        </w:rPr>
        <w:tab/>
      </w:r>
      <w:r>
        <w:rPr>
          <w:rFonts w:hint="eastAsia" w:ascii="宋体" w:hAnsi="宋体"/>
          <w:szCs w:val="21"/>
          <w:highlight w:val="none"/>
        </w:rPr>
        <w:t>廉政协议</w:t>
      </w:r>
    </w:p>
    <w:p>
      <w:pPr>
        <w:snapToGrid w:val="0"/>
        <w:spacing w:before="119" w:after="147" w:line="500" w:lineRule="exact"/>
        <w:ind w:firstLine="538"/>
        <w:rPr>
          <w:rFonts w:ascii="宋体" w:hAnsi="宋体"/>
          <w:szCs w:val="21"/>
          <w:highlight w:val="none"/>
        </w:rPr>
      </w:pPr>
      <w:r>
        <w:rPr>
          <w:rFonts w:hint="eastAsia" w:ascii="宋体" w:hAnsi="宋体"/>
          <w:szCs w:val="21"/>
          <w:highlight w:val="none"/>
        </w:rPr>
        <w:t>本合同一式</w:t>
      </w:r>
      <w:r>
        <w:rPr>
          <w:rFonts w:ascii="宋体" w:hAnsi="宋体"/>
          <w:szCs w:val="21"/>
          <w:highlight w:val="none"/>
        </w:rPr>
        <w:t>6</w:t>
      </w:r>
      <w:r>
        <w:rPr>
          <w:rFonts w:hint="eastAsia" w:ascii="宋体" w:hAnsi="宋体"/>
          <w:szCs w:val="21"/>
          <w:highlight w:val="none"/>
        </w:rPr>
        <w:t>份，甲方</w:t>
      </w:r>
      <w:r>
        <w:rPr>
          <w:rFonts w:ascii="宋体" w:hAnsi="宋体"/>
          <w:szCs w:val="21"/>
          <w:highlight w:val="none"/>
        </w:rPr>
        <w:t>3</w:t>
      </w:r>
      <w:r>
        <w:rPr>
          <w:rFonts w:hint="eastAsia" w:ascii="宋体" w:hAnsi="宋体"/>
          <w:szCs w:val="21"/>
          <w:highlight w:val="none"/>
        </w:rPr>
        <w:t>份，乙方</w:t>
      </w:r>
      <w:r>
        <w:rPr>
          <w:rFonts w:ascii="宋体" w:hAnsi="宋体"/>
          <w:szCs w:val="21"/>
          <w:highlight w:val="none"/>
        </w:rPr>
        <w:t>3</w:t>
      </w:r>
      <w:r>
        <w:rPr>
          <w:rFonts w:hint="eastAsia" w:ascii="宋体" w:hAnsi="宋体"/>
          <w:szCs w:val="21"/>
          <w:highlight w:val="none"/>
        </w:rPr>
        <w:t>份。</w:t>
      </w:r>
    </w:p>
    <w:p>
      <w:pPr>
        <w:snapToGrid w:val="0"/>
        <w:spacing w:before="119" w:line="500" w:lineRule="exact"/>
        <w:ind w:firstLine="420" w:firstLineChars="200"/>
        <w:rPr>
          <w:rFonts w:ascii="宋体" w:hAnsi="宋体"/>
          <w:szCs w:val="21"/>
          <w:highlight w:val="none"/>
        </w:rPr>
      </w:pPr>
      <w:r>
        <w:rPr>
          <w:rFonts w:hint="eastAsia" w:ascii="宋体" w:hAnsi="宋体"/>
          <w:szCs w:val="21"/>
          <w:highlight w:val="none"/>
        </w:rPr>
        <w:t>甲乙双方应主动配合接受北京市顺义区财政审计局结果查究工作。</w:t>
      </w:r>
      <w:r>
        <w:rPr>
          <w:rFonts w:ascii="宋体" w:hAnsi="宋体"/>
          <w:szCs w:val="21"/>
          <w:highlight w:val="none"/>
        </w:rPr>
        <w:br w:type="page"/>
      </w:r>
    </w:p>
    <w:p>
      <w:pPr>
        <w:rPr>
          <w:rFonts w:ascii="宋体" w:hAnsi="宋体"/>
          <w:szCs w:val="21"/>
          <w:highlight w:val="none"/>
        </w:rPr>
      </w:pPr>
      <w:r>
        <w:rPr>
          <w:rFonts w:hint="eastAsia" w:ascii="宋体" w:hAnsi="宋体"/>
          <w:szCs w:val="21"/>
          <w:highlight w:val="none"/>
        </w:rPr>
        <w:t>　</w:t>
      </w:r>
      <w:bookmarkStart w:id="679" w:name="_Toc196966002"/>
      <w:bookmarkStart w:id="680" w:name="_Toc484461863"/>
      <w:bookmarkStart w:id="681" w:name="_Toc90471763"/>
      <w:bookmarkStart w:id="682" w:name="_Toc22898843"/>
    </w:p>
    <w:p>
      <w:pPr>
        <w:rPr>
          <w:szCs w:val="21"/>
          <w:highlight w:val="none"/>
          <w:u w:val="single"/>
        </w:rPr>
      </w:pPr>
      <w:r>
        <w:rPr>
          <w:rFonts w:hint="eastAsia"/>
          <w:szCs w:val="21"/>
          <w:highlight w:val="none"/>
        </w:rPr>
        <w:t>甲</w:t>
      </w:r>
      <w:r>
        <w:rPr>
          <w:szCs w:val="21"/>
          <w:highlight w:val="none"/>
        </w:rPr>
        <w:t>方</w:t>
      </w:r>
      <w:r>
        <w:rPr>
          <w:rFonts w:hint="eastAsia"/>
          <w:szCs w:val="21"/>
          <w:highlight w:val="none"/>
        </w:rPr>
        <w:t>：</w:t>
      </w:r>
    </w:p>
    <w:p>
      <w:pPr>
        <w:rPr>
          <w:szCs w:val="21"/>
          <w:highlight w:val="none"/>
          <w:u w:val="single"/>
        </w:rPr>
      </w:pPr>
    </w:p>
    <w:p>
      <w:pPr>
        <w:rPr>
          <w:szCs w:val="21"/>
          <w:highlight w:val="none"/>
        </w:rPr>
      </w:pPr>
      <w:r>
        <w:rPr>
          <w:rFonts w:hint="eastAsia"/>
          <w:szCs w:val="21"/>
          <w:highlight w:val="none"/>
        </w:rPr>
        <w:t>名称（印章</w:t>
      </w:r>
      <w:r>
        <w:rPr>
          <w:szCs w:val="21"/>
          <w:highlight w:val="none"/>
        </w:rPr>
        <w:t>）</w:t>
      </w:r>
    </w:p>
    <w:p>
      <w:pPr>
        <w:rPr>
          <w:szCs w:val="21"/>
          <w:highlight w:val="none"/>
        </w:rPr>
      </w:pPr>
    </w:p>
    <w:p>
      <w:pPr>
        <w:rPr>
          <w:szCs w:val="21"/>
          <w:highlight w:val="none"/>
        </w:rPr>
      </w:pPr>
      <w:r>
        <w:rPr>
          <w:rFonts w:hint="eastAsia"/>
          <w:szCs w:val="21"/>
          <w:highlight w:val="none"/>
        </w:rPr>
        <w:t>单位负责人或授权代表(签字)：</w:t>
      </w:r>
    </w:p>
    <w:p>
      <w:pPr>
        <w:rPr>
          <w:szCs w:val="21"/>
          <w:highlight w:val="none"/>
        </w:rPr>
      </w:pPr>
    </w:p>
    <w:p>
      <w:pPr>
        <w:rPr>
          <w:szCs w:val="21"/>
          <w:highlight w:val="none"/>
          <w:u w:val="single"/>
        </w:rPr>
      </w:pPr>
      <w:r>
        <w:rPr>
          <w:rFonts w:hint="eastAsia"/>
          <w:szCs w:val="21"/>
          <w:highlight w:val="none"/>
        </w:rPr>
        <w:t>地址：</w:t>
      </w:r>
    </w:p>
    <w:p>
      <w:pPr>
        <w:rPr>
          <w:szCs w:val="21"/>
          <w:highlight w:val="none"/>
        </w:rPr>
      </w:pPr>
    </w:p>
    <w:p>
      <w:pPr>
        <w:rPr>
          <w:szCs w:val="21"/>
          <w:highlight w:val="none"/>
          <w:u w:val="single"/>
        </w:rPr>
      </w:pPr>
      <w:r>
        <w:rPr>
          <w:rFonts w:hint="eastAsia"/>
          <w:szCs w:val="21"/>
          <w:highlight w:val="none"/>
        </w:rPr>
        <w:t>电</w:t>
      </w:r>
      <w:r>
        <w:rPr>
          <w:szCs w:val="21"/>
          <w:highlight w:val="none"/>
        </w:rPr>
        <w:t>话</w:t>
      </w:r>
      <w:r>
        <w:rPr>
          <w:rFonts w:hint="eastAsia"/>
          <w:szCs w:val="21"/>
          <w:highlight w:val="none"/>
        </w:rPr>
        <w:t>：</w:t>
      </w:r>
    </w:p>
    <w:p>
      <w:pPr>
        <w:rPr>
          <w:szCs w:val="21"/>
          <w:highlight w:val="none"/>
        </w:rPr>
      </w:pPr>
    </w:p>
    <w:p>
      <w:pPr>
        <w:rPr>
          <w:rFonts w:ascii="宋体" w:hAnsi="宋体"/>
          <w:szCs w:val="21"/>
          <w:highlight w:val="none"/>
        </w:rPr>
      </w:pPr>
      <w:r>
        <w:rPr>
          <w:rFonts w:ascii="宋体" w:hAnsi="宋体"/>
          <w:szCs w:val="21"/>
          <w:highlight w:val="none"/>
        </w:rPr>
        <w:t>开 户银行</w:t>
      </w:r>
      <w:r>
        <w:rPr>
          <w:rFonts w:hint="eastAsia" w:ascii="宋体" w:hAnsi="宋体"/>
          <w:szCs w:val="21"/>
          <w:highlight w:val="none"/>
        </w:rPr>
        <w:t>：</w:t>
      </w:r>
    </w:p>
    <w:p>
      <w:pPr>
        <w:rPr>
          <w:rFonts w:ascii="宋体" w:hAnsi="宋体"/>
          <w:szCs w:val="21"/>
          <w:highlight w:val="none"/>
        </w:rPr>
      </w:pPr>
    </w:p>
    <w:p>
      <w:pPr>
        <w:rPr>
          <w:rFonts w:ascii="宋体" w:hAnsi="宋体"/>
          <w:szCs w:val="21"/>
          <w:highlight w:val="none"/>
        </w:rPr>
      </w:pPr>
      <w:r>
        <w:rPr>
          <w:rFonts w:hint="eastAsia" w:ascii="宋体" w:hAnsi="宋体"/>
          <w:szCs w:val="21"/>
          <w:highlight w:val="none"/>
        </w:rPr>
        <w:t>账</w:t>
      </w:r>
      <w:r>
        <w:rPr>
          <w:rFonts w:ascii="宋体" w:hAnsi="宋体"/>
          <w:szCs w:val="21"/>
          <w:highlight w:val="none"/>
        </w:rPr>
        <w:t>号</w:t>
      </w:r>
      <w:r>
        <w:rPr>
          <w:rFonts w:hint="eastAsia" w:ascii="宋体" w:hAnsi="宋体"/>
          <w:szCs w:val="21"/>
          <w:highlight w:val="none"/>
        </w:rPr>
        <w:t>：</w:t>
      </w:r>
    </w:p>
    <w:p>
      <w:pPr>
        <w:rPr>
          <w:rFonts w:ascii="宋体" w:hAnsi="宋体"/>
          <w:szCs w:val="21"/>
          <w:highlight w:val="none"/>
        </w:rPr>
      </w:pPr>
    </w:p>
    <w:p>
      <w:pPr>
        <w:rPr>
          <w:rFonts w:ascii="宋体" w:hAnsi="宋体"/>
          <w:szCs w:val="21"/>
          <w:highlight w:val="none"/>
        </w:rPr>
      </w:pPr>
      <w:r>
        <w:rPr>
          <w:rFonts w:hint="eastAsia" w:ascii="宋体" w:hAnsi="宋体"/>
          <w:szCs w:val="21"/>
          <w:highlight w:val="none"/>
        </w:rPr>
        <w:t xml:space="preserve">日  </w:t>
      </w:r>
      <w:r>
        <w:rPr>
          <w:rFonts w:ascii="宋体" w:hAnsi="宋体"/>
          <w:szCs w:val="21"/>
          <w:highlight w:val="none"/>
        </w:rPr>
        <w:t>期：</w:t>
      </w:r>
    </w:p>
    <w:p>
      <w:pPr>
        <w:rPr>
          <w:rFonts w:ascii="宋体" w:hAnsi="宋体"/>
          <w:szCs w:val="21"/>
          <w:highlight w:val="none"/>
        </w:rPr>
      </w:pPr>
    </w:p>
    <w:p>
      <w:pPr>
        <w:rPr>
          <w:rFonts w:ascii="宋体" w:hAnsi="宋体"/>
          <w:szCs w:val="21"/>
          <w:highlight w:val="none"/>
        </w:rPr>
      </w:pPr>
    </w:p>
    <w:p>
      <w:pPr>
        <w:rPr>
          <w:rFonts w:ascii="宋体" w:hAnsi="宋体"/>
          <w:szCs w:val="21"/>
          <w:highlight w:val="none"/>
        </w:rPr>
      </w:pPr>
    </w:p>
    <w:p>
      <w:pPr>
        <w:rPr>
          <w:szCs w:val="21"/>
          <w:highlight w:val="none"/>
          <w:u w:val="single"/>
        </w:rPr>
      </w:pPr>
      <w:r>
        <w:rPr>
          <w:rFonts w:hint="eastAsia"/>
          <w:szCs w:val="21"/>
          <w:highlight w:val="none"/>
        </w:rPr>
        <w:t>乙</w:t>
      </w:r>
      <w:r>
        <w:rPr>
          <w:szCs w:val="21"/>
          <w:highlight w:val="none"/>
        </w:rPr>
        <w:t>方</w:t>
      </w:r>
      <w:r>
        <w:rPr>
          <w:rFonts w:hint="eastAsia"/>
          <w:szCs w:val="21"/>
          <w:highlight w:val="none"/>
        </w:rPr>
        <w:t>：</w:t>
      </w:r>
    </w:p>
    <w:p>
      <w:pPr>
        <w:rPr>
          <w:szCs w:val="21"/>
          <w:highlight w:val="none"/>
          <w:u w:val="single"/>
        </w:rPr>
      </w:pPr>
    </w:p>
    <w:p>
      <w:pPr>
        <w:rPr>
          <w:szCs w:val="21"/>
          <w:highlight w:val="none"/>
        </w:rPr>
      </w:pPr>
      <w:r>
        <w:rPr>
          <w:rFonts w:hint="eastAsia"/>
          <w:szCs w:val="21"/>
          <w:highlight w:val="none"/>
        </w:rPr>
        <w:t>名称（印章</w:t>
      </w:r>
      <w:r>
        <w:rPr>
          <w:szCs w:val="21"/>
          <w:highlight w:val="none"/>
        </w:rPr>
        <w:t>）</w:t>
      </w:r>
    </w:p>
    <w:p>
      <w:pPr>
        <w:rPr>
          <w:szCs w:val="21"/>
          <w:highlight w:val="none"/>
        </w:rPr>
      </w:pPr>
    </w:p>
    <w:p>
      <w:pPr>
        <w:rPr>
          <w:szCs w:val="21"/>
          <w:highlight w:val="none"/>
        </w:rPr>
      </w:pPr>
      <w:r>
        <w:rPr>
          <w:rFonts w:hint="eastAsia"/>
          <w:szCs w:val="21"/>
          <w:highlight w:val="none"/>
        </w:rPr>
        <w:t>法</w:t>
      </w:r>
      <w:r>
        <w:rPr>
          <w:szCs w:val="21"/>
          <w:highlight w:val="none"/>
        </w:rPr>
        <w:t>定代表人</w:t>
      </w:r>
      <w:r>
        <w:rPr>
          <w:rFonts w:hint="eastAsia"/>
          <w:szCs w:val="21"/>
          <w:highlight w:val="none"/>
        </w:rPr>
        <w:t>或授权代表(签字)：</w:t>
      </w:r>
    </w:p>
    <w:p>
      <w:pPr>
        <w:rPr>
          <w:szCs w:val="21"/>
          <w:highlight w:val="none"/>
        </w:rPr>
      </w:pPr>
    </w:p>
    <w:p>
      <w:pPr>
        <w:rPr>
          <w:szCs w:val="21"/>
          <w:highlight w:val="none"/>
          <w:u w:val="single"/>
        </w:rPr>
      </w:pPr>
      <w:r>
        <w:rPr>
          <w:rFonts w:hint="eastAsia"/>
          <w:szCs w:val="21"/>
          <w:highlight w:val="none"/>
        </w:rPr>
        <w:t>地址：</w:t>
      </w:r>
    </w:p>
    <w:p>
      <w:pPr>
        <w:rPr>
          <w:szCs w:val="21"/>
          <w:highlight w:val="none"/>
        </w:rPr>
      </w:pPr>
    </w:p>
    <w:p>
      <w:pPr>
        <w:rPr>
          <w:szCs w:val="21"/>
          <w:highlight w:val="none"/>
        </w:rPr>
      </w:pPr>
      <w:r>
        <w:rPr>
          <w:rFonts w:hint="eastAsia"/>
          <w:szCs w:val="21"/>
          <w:highlight w:val="none"/>
        </w:rPr>
        <w:t>电</w:t>
      </w:r>
      <w:r>
        <w:rPr>
          <w:szCs w:val="21"/>
          <w:highlight w:val="none"/>
        </w:rPr>
        <w:t>话</w:t>
      </w:r>
      <w:r>
        <w:rPr>
          <w:rFonts w:hint="eastAsia"/>
          <w:szCs w:val="21"/>
          <w:highlight w:val="none"/>
        </w:rPr>
        <w:t>：</w:t>
      </w:r>
    </w:p>
    <w:p>
      <w:pPr>
        <w:rPr>
          <w:szCs w:val="21"/>
          <w:highlight w:val="none"/>
        </w:rPr>
      </w:pPr>
    </w:p>
    <w:p>
      <w:pPr>
        <w:rPr>
          <w:rFonts w:ascii="宋体" w:hAnsi="宋体"/>
          <w:szCs w:val="21"/>
          <w:highlight w:val="none"/>
        </w:rPr>
      </w:pPr>
      <w:r>
        <w:rPr>
          <w:rFonts w:ascii="宋体" w:hAnsi="宋体"/>
          <w:szCs w:val="21"/>
          <w:highlight w:val="none"/>
        </w:rPr>
        <w:t>开 户银行</w:t>
      </w:r>
      <w:r>
        <w:rPr>
          <w:rFonts w:hint="eastAsia" w:ascii="宋体" w:hAnsi="宋体"/>
          <w:szCs w:val="21"/>
          <w:highlight w:val="none"/>
        </w:rPr>
        <w:t>：</w:t>
      </w:r>
    </w:p>
    <w:p>
      <w:pPr>
        <w:rPr>
          <w:rFonts w:ascii="宋体" w:hAnsi="宋体"/>
          <w:szCs w:val="21"/>
          <w:highlight w:val="none"/>
        </w:rPr>
      </w:pPr>
    </w:p>
    <w:p>
      <w:pPr>
        <w:rPr>
          <w:rFonts w:ascii="宋体" w:hAnsi="宋体"/>
          <w:szCs w:val="21"/>
          <w:highlight w:val="none"/>
        </w:rPr>
      </w:pPr>
      <w:r>
        <w:rPr>
          <w:rFonts w:hint="eastAsia" w:ascii="宋体" w:hAnsi="宋体"/>
          <w:szCs w:val="21"/>
          <w:highlight w:val="none"/>
        </w:rPr>
        <w:t>账</w:t>
      </w:r>
      <w:r>
        <w:rPr>
          <w:rFonts w:ascii="宋体" w:hAnsi="宋体"/>
          <w:szCs w:val="21"/>
          <w:highlight w:val="none"/>
        </w:rPr>
        <w:t>号</w:t>
      </w:r>
      <w:r>
        <w:rPr>
          <w:rFonts w:hint="eastAsia" w:ascii="宋体" w:hAnsi="宋体"/>
          <w:szCs w:val="21"/>
          <w:highlight w:val="none"/>
        </w:rPr>
        <w:t>：</w:t>
      </w:r>
    </w:p>
    <w:p>
      <w:pPr>
        <w:rPr>
          <w:rFonts w:ascii="宋体" w:hAnsi="宋体"/>
          <w:szCs w:val="21"/>
          <w:highlight w:val="none"/>
        </w:rPr>
      </w:pPr>
    </w:p>
    <w:p>
      <w:pPr>
        <w:rPr>
          <w:rFonts w:ascii="宋体" w:hAnsi="宋体"/>
          <w:szCs w:val="21"/>
          <w:highlight w:val="none"/>
        </w:rPr>
        <w:sectPr>
          <w:pgSz w:w="11907" w:h="16840"/>
          <w:pgMar w:top="1439" w:right="1797" w:bottom="1439" w:left="1797" w:header="850" w:footer="992" w:gutter="0"/>
          <w:cols w:space="720" w:num="1"/>
        </w:sectPr>
      </w:pPr>
      <w:r>
        <w:rPr>
          <w:rFonts w:hint="eastAsia" w:ascii="宋体" w:hAnsi="宋体"/>
          <w:szCs w:val="21"/>
          <w:highlight w:val="none"/>
        </w:rPr>
        <w:t xml:space="preserve">日 </w:t>
      </w:r>
      <w:r>
        <w:rPr>
          <w:rFonts w:ascii="宋体" w:hAnsi="宋体"/>
          <w:szCs w:val="21"/>
          <w:highlight w:val="none"/>
        </w:rPr>
        <w:t>期：</w:t>
      </w:r>
    </w:p>
    <w:p>
      <w:pPr>
        <w:snapToGrid w:val="0"/>
        <w:spacing w:before="119" w:line="400" w:lineRule="exact"/>
        <w:jc w:val="center"/>
        <w:rPr>
          <w:rFonts w:ascii="宋体" w:hAnsi="宋体" w:cs="仿宋"/>
          <w:b/>
          <w:sz w:val="24"/>
          <w:szCs w:val="21"/>
          <w:highlight w:val="none"/>
        </w:rPr>
      </w:pPr>
      <w:r>
        <w:rPr>
          <w:rFonts w:ascii="宋体" w:hAnsi="宋体" w:cs="仿宋"/>
          <w:b/>
          <w:sz w:val="24"/>
          <w:szCs w:val="21"/>
          <w:highlight w:val="none"/>
        </w:rPr>
        <w:t>合同特殊条款</w:t>
      </w:r>
      <w:bookmarkEnd w:id="679"/>
      <w:bookmarkEnd w:id="680"/>
      <w:r>
        <w:rPr>
          <w:rFonts w:hint="eastAsia" w:ascii="宋体" w:hAnsi="宋体" w:cs="宋体"/>
          <w:kern w:val="0"/>
          <w:sz w:val="18"/>
          <w:szCs w:val="18"/>
          <w:highlight w:val="none"/>
        </w:rPr>
        <w:t>*</w:t>
      </w:r>
      <w:bookmarkEnd w:id="681"/>
      <w:bookmarkEnd w:id="682"/>
    </w:p>
    <w:p>
      <w:pPr>
        <w:spacing w:before="120" w:line="360" w:lineRule="auto"/>
        <w:ind w:firstLine="454"/>
        <w:rPr>
          <w:rFonts w:ascii="宋体" w:hAnsi="宋体"/>
          <w:szCs w:val="21"/>
          <w:highlight w:val="none"/>
        </w:rPr>
      </w:pPr>
      <w:r>
        <w:rPr>
          <w:rFonts w:hint="eastAsia" w:ascii="宋体" w:hAnsi="宋体"/>
          <w:szCs w:val="21"/>
          <w:highlight w:val="none"/>
        </w:rPr>
        <w:t>合同特殊条款是合同一般条款的补充和修改。如果两者之间有抵触，应以特殊条款为准。合同特殊条款的序号将与合同一般条款序号相对应。</w:t>
      </w:r>
    </w:p>
    <w:p>
      <w:pPr>
        <w:numPr>
          <w:ilvl w:val="0"/>
          <w:numId w:val="12"/>
        </w:numPr>
        <w:spacing w:before="120" w:line="360" w:lineRule="auto"/>
        <w:ind w:left="357" w:hanging="357"/>
        <w:rPr>
          <w:rFonts w:ascii="宋体" w:hAnsi="宋体"/>
          <w:b/>
          <w:szCs w:val="21"/>
          <w:highlight w:val="none"/>
        </w:rPr>
      </w:pPr>
      <w:r>
        <w:rPr>
          <w:rFonts w:hint="eastAsia" w:ascii="宋体" w:hAnsi="宋体"/>
          <w:b/>
          <w:szCs w:val="21"/>
          <w:highlight w:val="none"/>
        </w:rPr>
        <w:t>定义</w:t>
      </w:r>
    </w:p>
    <w:p>
      <w:pPr>
        <w:spacing w:before="120" w:line="360" w:lineRule="auto"/>
        <w:rPr>
          <w:rFonts w:ascii="宋体" w:hAnsi="宋体"/>
          <w:szCs w:val="21"/>
          <w:highlight w:val="none"/>
          <w:u w:val="single"/>
        </w:rPr>
      </w:pPr>
      <w:r>
        <w:rPr>
          <w:rFonts w:hint="eastAsia" w:ascii="宋体" w:hAnsi="宋体"/>
          <w:szCs w:val="21"/>
          <w:highlight w:val="none"/>
        </w:rPr>
        <w:t>1.1.4</w:t>
      </w:r>
      <w:r>
        <w:rPr>
          <w:rFonts w:hint="eastAsia" w:ascii="宋体" w:hAnsi="宋体"/>
          <w:b/>
          <w:szCs w:val="21"/>
          <w:highlight w:val="none"/>
        </w:rPr>
        <w:t xml:space="preserve"> 甲方：</w:t>
      </w:r>
      <w:r>
        <w:rPr>
          <w:rFonts w:hint="eastAsia" w:ascii="宋体" w:hAnsi="宋体"/>
          <w:szCs w:val="21"/>
          <w:highlight w:val="none"/>
        </w:rPr>
        <w:t>本合同买方系指北京市顺义区市场监督管理局</w:t>
      </w:r>
    </w:p>
    <w:p>
      <w:pPr>
        <w:spacing w:before="120" w:line="360" w:lineRule="auto"/>
        <w:rPr>
          <w:rFonts w:ascii="宋体" w:hAnsi="宋体"/>
          <w:szCs w:val="21"/>
          <w:highlight w:val="none"/>
        </w:rPr>
      </w:pPr>
      <w:r>
        <w:rPr>
          <w:rFonts w:hint="eastAsia" w:ascii="宋体" w:hAnsi="宋体"/>
          <w:szCs w:val="21"/>
          <w:highlight w:val="none"/>
        </w:rPr>
        <w:t xml:space="preserve">1.1.5 </w:t>
      </w:r>
      <w:r>
        <w:rPr>
          <w:rFonts w:hint="eastAsia" w:ascii="宋体" w:hAnsi="宋体"/>
          <w:b/>
          <w:szCs w:val="21"/>
          <w:highlight w:val="none"/>
        </w:rPr>
        <w:t>乙方：</w:t>
      </w:r>
      <w:r>
        <w:rPr>
          <w:rFonts w:hint="eastAsia" w:ascii="宋体" w:hAnsi="宋体"/>
          <w:szCs w:val="21"/>
          <w:highlight w:val="none"/>
        </w:rPr>
        <w:t>本合同卖方系指________________</w:t>
      </w:r>
    </w:p>
    <w:p>
      <w:pPr>
        <w:spacing w:before="120" w:line="360" w:lineRule="auto"/>
        <w:ind w:left="1260" w:hanging="1260" w:hangingChars="600"/>
        <w:rPr>
          <w:rFonts w:ascii="宋体" w:hAnsi="宋体"/>
          <w:szCs w:val="21"/>
          <w:highlight w:val="none"/>
        </w:rPr>
      </w:pPr>
      <w:r>
        <w:rPr>
          <w:rFonts w:hint="eastAsia" w:ascii="宋体" w:hAnsi="宋体"/>
          <w:szCs w:val="21"/>
          <w:highlight w:val="none"/>
        </w:rPr>
        <w:t>1.1.6 项目：</w:t>
      </w:r>
      <w:r>
        <w:rPr>
          <w:rFonts w:hint="eastAsia" w:ascii="宋体" w:hAnsi="宋体"/>
          <w:szCs w:val="21"/>
          <w:highlight w:val="none"/>
          <w:lang w:eastAsia="zh-CN"/>
        </w:rPr>
        <w:t>知识产权保护中心顺义分中心运营服务</w:t>
      </w:r>
      <w:r>
        <w:rPr>
          <w:rFonts w:hint="eastAsia" w:ascii="宋体" w:hAnsi="宋体"/>
          <w:szCs w:val="21"/>
          <w:highlight w:val="none"/>
        </w:rPr>
        <w:t>项目</w:t>
      </w:r>
    </w:p>
    <w:p>
      <w:pPr>
        <w:spacing w:before="120" w:line="360" w:lineRule="auto"/>
        <w:rPr>
          <w:rFonts w:ascii="宋体" w:hAnsi="宋体"/>
          <w:szCs w:val="21"/>
          <w:highlight w:val="none"/>
        </w:rPr>
      </w:pPr>
      <w:r>
        <w:rPr>
          <w:rFonts w:hint="eastAsia" w:ascii="宋体" w:hAnsi="宋体"/>
          <w:szCs w:val="21"/>
          <w:highlight w:val="none"/>
        </w:rPr>
        <w:t>1.1.7 项目完成/交付日期：实际完成/交付日期以乙方完成采购内容及相关要求中所有工作内容，且验收合格后的日期，并按照合同第18.3条经甲乙双方协商一致后的具体完成/交付日期为准。</w:t>
      </w:r>
    </w:p>
    <w:p>
      <w:pPr>
        <w:spacing w:before="120" w:line="360" w:lineRule="auto"/>
        <w:rPr>
          <w:rFonts w:ascii="宋体" w:hAnsi="宋体"/>
          <w:szCs w:val="21"/>
          <w:highlight w:val="none"/>
          <w:u w:val="single"/>
        </w:rPr>
      </w:pPr>
      <w:r>
        <w:rPr>
          <w:rFonts w:hint="eastAsia" w:ascii="宋体" w:hAnsi="宋体"/>
          <w:szCs w:val="21"/>
          <w:highlight w:val="none"/>
        </w:rPr>
        <w:t>1.1.8项目现场</w:t>
      </w:r>
      <w:r>
        <w:rPr>
          <w:rFonts w:hint="eastAsia" w:ascii="宋体" w:hAnsi="宋体"/>
          <w:b/>
          <w:szCs w:val="21"/>
          <w:highlight w:val="none"/>
        </w:rPr>
        <w:t>：</w:t>
      </w:r>
      <w:r>
        <w:rPr>
          <w:rFonts w:hint="eastAsia" w:ascii="宋体" w:hAnsi="宋体"/>
          <w:szCs w:val="21"/>
          <w:highlight w:val="none"/>
        </w:rPr>
        <w:t>本合同项下的服务地点位于</w:t>
      </w:r>
      <w:r>
        <w:rPr>
          <w:rFonts w:hint="eastAsia" w:ascii="宋体" w:hAnsi="宋体"/>
          <w:szCs w:val="21"/>
          <w:highlight w:val="none"/>
          <w:u w:val="single"/>
        </w:rPr>
        <w:t>甲方指定地点</w:t>
      </w:r>
      <w:r>
        <w:rPr>
          <w:rFonts w:hint="eastAsia" w:ascii="宋体" w:hAnsi="宋体"/>
          <w:szCs w:val="21"/>
          <w:highlight w:val="none"/>
        </w:rPr>
        <w:t>。</w:t>
      </w:r>
    </w:p>
    <w:p>
      <w:pPr>
        <w:spacing w:before="120" w:line="360" w:lineRule="auto"/>
        <w:rPr>
          <w:rFonts w:ascii="宋体" w:hAnsi="宋体"/>
          <w:b/>
          <w:szCs w:val="21"/>
          <w:highlight w:val="none"/>
        </w:rPr>
      </w:pPr>
      <w:r>
        <w:rPr>
          <w:rFonts w:hint="eastAsia" w:ascii="宋体" w:hAnsi="宋体"/>
          <w:b/>
          <w:szCs w:val="21"/>
          <w:highlight w:val="none"/>
        </w:rPr>
        <w:t>2、适用性</w:t>
      </w:r>
    </w:p>
    <w:p>
      <w:pPr>
        <w:spacing w:before="120" w:line="360" w:lineRule="auto"/>
        <w:rPr>
          <w:rFonts w:ascii="宋体" w:hAnsi="宋体"/>
          <w:szCs w:val="21"/>
          <w:highlight w:val="none"/>
        </w:rPr>
      </w:pPr>
      <w:r>
        <w:rPr>
          <w:rFonts w:hint="eastAsia" w:ascii="宋体" w:hAnsi="宋体"/>
          <w:szCs w:val="21"/>
          <w:highlight w:val="none"/>
        </w:rPr>
        <w:t>2.1 本合同条款适用于“</w:t>
      </w:r>
      <w:r>
        <w:rPr>
          <w:rFonts w:hint="eastAsia" w:ascii="宋体" w:hAnsi="宋体"/>
          <w:szCs w:val="21"/>
          <w:highlight w:val="none"/>
          <w:lang w:eastAsia="zh-CN"/>
        </w:rPr>
        <w:t>知识产权保护中心顺义分中心运营服务</w:t>
      </w:r>
      <w:r>
        <w:rPr>
          <w:rFonts w:hint="eastAsia" w:ascii="宋体" w:hAnsi="宋体"/>
          <w:szCs w:val="21"/>
          <w:highlight w:val="none"/>
        </w:rPr>
        <w:t>项目”项目。</w:t>
      </w:r>
    </w:p>
    <w:p>
      <w:pPr>
        <w:spacing w:before="120" w:line="360" w:lineRule="auto"/>
        <w:rPr>
          <w:rFonts w:ascii="宋体" w:hAnsi="宋体"/>
          <w:b/>
          <w:szCs w:val="21"/>
          <w:highlight w:val="none"/>
        </w:rPr>
      </w:pPr>
      <w:r>
        <w:rPr>
          <w:rFonts w:hint="eastAsia" w:ascii="宋体" w:hAnsi="宋体"/>
          <w:b/>
          <w:szCs w:val="21"/>
          <w:highlight w:val="none"/>
        </w:rPr>
        <w:t>3、合同标的及合同工期</w:t>
      </w:r>
    </w:p>
    <w:p>
      <w:pPr>
        <w:spacing w:line="360" w:lineRule="auto"/>
        <w:jc w:val="left"/>
        <w:rPr>
          <w:rFonts w:ascii="宋体" w:hAnsi="宋体" w:cs="Arial"/>
          <w:szCs w:val="21"/>
          <w:highlight w:val="none"/>
        </w:rPr>
      </w:pPr>
      <w:r>
        <w:rPr>
          <w:rFonts w:hint="eastAsia" w:ascii="宋体" w:hAnsi="宋体" w:cs="Arial"/>
          <w:szCs w:val="21"/>
          <w:highlight w:val="none"/>
        </w:rPr>
        <w:t>3.</w:t>
      </w:r>
      <w:r>
        <w:rPr>
          <w:rFonts w:ascii="宋体" w:hAnsi="宋体" w:cs="Arial"/>
          <w:szCs w:val="21"/>
          <w:highlight w:val="none"/>
        </w:rPr>
        <w:t>3</w:t>
      </w:r>
      <w:r>
        <w:rPr>
          <w:rFonts w:hint="eastAsia" w:ascii="宋体" w:hAnsi="宋体" w:cs="Arial"/>
          <w:szCs w:val="21"/>
          <w:highlight w:val="none"/>
        </w:rPr>
        <w:t xml:space="preserve"> 合同标的指“</w:t>
      </w:r>
      <w:r>
        <w:rPr>
          <w:rFonts w:hint="eastAsia" w:ascii="宋体" w:hAnsi="宋体"/>
          <w:szCs w:val="21"/>
          <w:highlight w:val="none"/>
          <w:lang w:eastAsia="zh-CN"/>
        </w:rPr>
        <w:t>知识产权保护中心顺义分中心运营服务</w:t>
      </w:r>
      <w:r>
        <w:rPr>
          <w:rFonts w:hint="eastAsia" w:ascii="宋体" w:hAnsi="宋体"/>
          <w:szCs w:val="21"/>
          <w:highlight w:val="none"/>
        </w:rPr>
        <w:t>项目</w:t>
      </w:r>
      <w:r>
        <w:rPr>
          <w:rFonts w:hint="eastAsia" w:ascii="宋体" w:hAnsi="宋体" w:cs="Arial"/>
          <w:szCs w:val="21"/>
          <w:highlight w:val="none"/>
        </w:rPr>
        <w:t>”项目；</w:t>
      </w:r>
    </w:p>
    <w:p>
      <w:pPr>
        <w:spacing w:before="120" w:line="360" w:lineRule="auto"/>
        <w:ind w:firstLine="420" w:firstLineChars="200"/>
        <w:rPr>
          <w:rFonts w:ascii="宋体" w:hAnsi="宋体"/>
          <w:b/>
          <w:szCs w:val="21"/>
          <w:highlight w:val="none"/>
        </w:rPr>
      </w:pPr>
      <w:r>
        <w:rPr>
          <w:rFonts w:hint="eastAsia" w:ascii="宋体" w:hAnsi="宋体" w:cs="Arial"/>
          <w:szCs w:val="21"/>
          <w:highlight w:val="none"/>
        </w:rPr>
        <w:t>合同工期即本项目服务周期：自合同签订之日起一年为止</w:t>
      </w:r>
      <w:r>
        <w:rPr>
          <w:rFonts w:hint="eastAsia" w:ascii="宋体" w:hAnsi="宋体"/>
          <w:b/>
          <w:szCs w:val="21"/>
          <w:highlight w:val="none"/>
        </w:rPr>
        <w:t>（注：本次服务周期为计划时间，成交供应商应在满足服务要求情况下根据采购人的要求调整服务期限）</w:t>
      </w:r>
    </w:p>
    <w:p>
      <w:pPr>
        <w:spacing w:before="120" w:line="360" w:lineRule="auto"/>
        <w:rPr>
          <w:rFonts w:ascii="宋体" w:hAnsi="宋体"/>
          <w:b/>
          <w:szCs w:val="21"/>
          <w:highlight w:val="none"/>
        </w:rPr>
      </w:pPr>
      <w:bookmarkStart w:id="683" w:name="_Hlk1930048"/>
      <w:r>
        <w:rPr>
          <w:rFonts w:hint="eastAsia" w:ascii="宋体" w:hAnsi="宋体"/>
          <w:b/>
          <w:szCs w:val="21"/>
          <w:highlight w:val="none"/>
        </w:rPr>
        <w:t>8、权利义务</w:t>
      </w:r>
    </w:p>
    <w:p>
      <w:pPr>
        <w:spacing w:line="360" w:lineRule="auto"/>
        <w:jc w:val="left"/>
        <w:rPr>
          <w:rFonts w:ascii="等线" w:hAnsi="等线"/>
          <w:szCs w:val="21"/>
          <w:highlight w:val="none"/>
        </w:rPr>
      </w:pPr>
      <w:r>
        <w:rPr>
          <w:rFonts w:hint="eastAsia" w:ascii="宋体" w:hAnsi="宋体" w:cs="Arial"/>
          <w:szCs w:val="21"/>
          <w:highlight w:val="none"/>
        </w:rPr>
        <w:t>8.1 甲方的权利义务</w:t>
      </w:r>
    </w:p>
    <w:p>
      <w:pPr>
        <w:spacing w:line="360" w:lineRule="auto"/>
        <w:jc w:val="left"/>
        <w:rPr>
          <w:rFonts w:ascii="等线" w:hAnsi="等线"/>
          <w:szCs w:val="21"/>
          <w:highlight w:val="none"/>
        </w:rPr>
      </w:pPr>
      <w:r>
        <w:rPr>
          <w:rFonts w:hint="eastAsia" w:ascii="宋体" w:hAnsi="宋体" w:cs="Arial"/>
          <w:szCs w:val="21"/>
          <w:highlight w:val="none"/>
        </w:rPr>
        <w:t>8.1.6</w:t>
      </w:r>
      <w:r>
        <w:rPr>
          <w:rFonts w:hint="eastAsia" w:ascii="等线" w:hAnsi="等线"/>
          <w:szCs w:val="21"/>
          <w:highlight w:val="none"/>
        </w:rPr>
        <w:t>甲方有权根据国家政策及项目实施情况对乙方提交的技术方案进行合理范围内的调整，由此产生的一切费用已包含在合同总价中。</w:t>
      </w:r>
    </w:p>
    <w:p>
      <w:pPr>
        <w:spacing w:line="360" w:lineRule="auto"/>
        <w:jc w:val="left"/>
        <w:rPr>
          <w:rFonts w:ascii="宋体" w:hAnsi="宋体" w:cs="Arial"/>
          <w:szCs w:val="21"/>
          <w:highlight w:val="none"/>
        </w:rPr>
      </w:pPr>
      <w:r>
        <w:rPr>
          <w:rFonts w:hint="eastAsia" w:ascii="宋体" w:hAnsi="宋体" w:cs="Arial"/>
          <w:szCs w:val="21"/>
          <w:highlight w:val="none"/>
        </w:rPr>
        <w:t>8.2 乙方的权利义务</w:t>
      </w:r>
    </w:p>
    <w:p>
      <w:pPr>
        <w:spacing w:before="120" w:line="360" w:lineRule="auto"/>
        <w:rPr>
          <w:rFonts w:ascii="宋体" w:hAnsi="宋体" w:cs="Arial"/>
          <w:szCs w:val="21"/>
          <w:highlight w:val="none"/>
        </w:rPr>
      </w:pPr>
      <w:r>
        <w:rPr>
          <w:rFonts w:hint="eastAsia" w:ascii="宋体" w:hAnsi="宋体" w:cs="Arial"/>
          <w:szCs w:val="21"/>
          <w:highlight w:val="none"/>
        </w:rPr>
        <w:t>8.2.</w:t>
      </w:r>
      <w:r>
        <w:rPr>
          <w:rFonts w:ascii="宋体" w:hAnsi="宋体" w:cs="Arial"/>
          <w:szCs w:val="21"/>
          <w:highlight w:val="none"/>
        </w:rPr>
        <w:t>6</w:t>
      </w:r>
      <w:r>
        <w:rPr>
          <w:rFonts w:hint="eastAsia" w:ascii="宋体" w:hAnsi="宋体" w:cs="Arial"/>
          <w:szCs w:val="21"/>
          <w:highlight w:val="none"/>
        </w:rPr>
        <w:t>乙方应根据甲方提出的意见要求对技术方案进行调整，由此产生的合理范围内的一切费用已包含在合同总价中。</w:t>
      </w:r>
      <w:bookmarkEnd w:id="683"/>
    </w:p>
    <w:p>
      <w:pPr>
        <w:spacing w:before="120" w:line="360" w:lineRule="auto"/>
        <w:rPr>
          <w:rFonts w:ascii="宋体" w:hAnsi="宋体"/>
          <w:b/>
          <w:szCs w:val="21"/>
          <w:highlight w:val="none"/>
        </w:rPr>
      </w:pPr>
      <w:r>
        <w:rPr>
          <w:rFonts w:hint="eastAsia" w:ascii="宋体" w:hAnsi="宋体"/>
          <w:b/>
          <w:szCs w:val="21"/>
          <w:highlight w:val="none"/>
        </w:rPr>
        <w:t>10、检验、测试和验收</w:t>
      </w:r>
    </w:p>
    <w:p>
      <w:pPr>
        <w:spacing w:before="120" w:line="360" w:lineRule="auto"/>
        <w:ind w:firstLine="420" w:firstLineChars="200"/>
        <w:rPr>
          <w:rFonts w:ascii="宋体" w:hAnsi="宋体"/>
          <w:szCs w:val="21"/>
          <w:highlight w:val="none"/>
        </w:rPr>
      </w:pPr>
      <w:r>
        <w:rPr>
          <w:rFonts w:hint="eastAsia" w:ascii="宋体" w:hAnsi="宋体"/>
          <w:szCs w:val="21"/>
          <w:highlight w:val="none"/>
        </w:rPr>
        <w:t>本合同中项目的验收是指：服务单位根据合同约定内容进行相关服务，甲方对其工作进行成果审核，全部工作内容完成之后进行验收。</w:t>
      </w:r>
    </w:p>
    <w:p>
      <w:pPr>
        <w:spacing w:before="120" w:line="360" w:lineRule="auto"/>
        <w:rPr>
          <w:rFonts w:ascii="宋体" w:hAnsi="宋体"/>
          <w:b/>
          <w:szCs w:val="21"/>
          <w:highlight w:val="none"/>
        </w:rPr>
      </w:pPr>
      <w:r>
        <w:rPr>
          <w:rFonts w:hint="eastAsia" w:ascii="宋体" w:hAnsi="宋体"/>
          <w:b/>
          <w:szCs w:val="21"/>
          <w:highlight w:val="none"/>
        </w:rPr>
        <w:t>14、保证</w:t>
      </w:r>
    </w:p>
    <w:p>
      <w:pPr>
        <w:spacing w:before="120" w:line="360" w:lineRule="auto"/>
        <w:ind w:firstLine="420" w:firstLineChars="200"/>
        <w:rPr>
          <w:rFonts w:ascii="宋体" w:hAnsi="宋体"/>
          <w:szCs w:val="21"/>
          <w:highlight w:val="none"/>
        </w:rPr>
      </w:pPr>
      <w:r>
        <w:rPr>
          <w:rFonts w:hint="eastAsia" w:ascii="宋体" w:hAnsi="宋体"/>
          <w:szCs w:val="21"/>
          <w:highlight w:val="none"/>
        </w:rPr>
        <w:t>合同项下服务的质量保障期为自服务通过最终验收起</w:t>
      </w:r>
      <w:r>
        <w:rPr>
          <w:rFonts w:ascii="宋体" w:hAnsi="宋体"/>
          <w:szCs w:val="21"/>
          <w:highlight w:val="none"/>
        </w:rPr>
        <w:t>12</w:t>
      </w:r>
      <w:r>
        <w:rPr>
          <w:rFonts w:hint="eastAsia" w:ascii="宋体" w:hAnsi="宋体"/>
          <w:szCs w:val="21"/>
          <w:highlight w:val="none"/>
        </w:rPr>
        <w:t>个月。</w:t>
      </w:r>
    </w:p>
    <w:p>
      <w:pPr>
        <w:spacing w:before="120" w:line="360" w:lineRule="auto"/>
        <w:rPr>
          <w:rFonts w:ascii="宋体" w:hAnsi="宋体"/>
          <w:b/>
          <w:szCs w:val="21"/>
          <w:highlight w:val="none"/>
        </w:rPr>
      </w:pPr>
      <w:r>
        <w:rPr>
          <w:rFonts w:hint="eastAsia" w:ascii="宋体" w:hAnsi="宋体"/>
          <w:b/>
          <w:szCs w:val="21"/>
          <w:highlight w:val="none"/>
        </w:rPr>
        <w:t>15、合同价及付款方式：（人民币结算）</w:t>
      </w:r>
    </w:p>
    <w:p>
      <w:pPr>
        <w:spacing w:before="120" w:line="360" w:lineRule="auto"/>
        <w:rPr>
          <w:rFonts w:ascii="宋体" w:hAnsi="宋体"/>
          <w:szCs w:val="21"/>
          <w:highlight w:val="none"/>
        </w:rPr>
      </w:pPr>
      <w:r>
        <w:rPr>
          <w:rFonts w:hint="eastAsia" w:ascii="宋体" w:hAnsi="宋体"/>
          <w:szCs w:val="21"/>
          <w:highlight w:val="none"/>
        </w:rPr>
        <w:t>15.1  合同价：（大写）：</w:t>
      </w:r>
      <w:r>
        <w:rPr>
          <w:rFonts w:ascii="宋体" w:hAnsi="宋体"/>
          <w:szCs w:val="21"/>
          <w:highlight w:val="none"/>
        </w:rPr>
        <w:t>¥</w:t>
      </w:r>
      <w:r>
        <w:rPr>
          <w:rFonts w:hint="eastAsia" w:ascii="宋体" w:hAnsi="宋体"/>
          <w:szCs w:val="21"/>
          <w:highlight w:val="none"/>
        </w:rPr>
        <w:t>：。</w:t>
      </w:r>
    </w:p>
    <w:p>
      <w:pPr>
        <w:spacing w:line="360" w:lineRule="auto"/>
        <w:ind w:firstLine="630" w:firstLineChars="300"/>
        <w:rPr>
          <w:rFonts w:ascii="宋体" w:hAnsi="宋体"/>
          <w:highlight w:val="none"/>
        </w:rPr>
      </w:pPr>
      <w:r>
        <w:rPr>
          <w:rFonts w:hint="eastAsia" w:ascii="宋体" w:hAnsi="宋体"/>
          <w:highlight w:val="none"/>
        </w:rPr>
        <w:t>除合同另有约定外，合同价在合同履行期内，不予调整。</w:t>
      </w:r>
    </w:p>
    <w:p>
      <w:pPr>
        <w:spacing w:before="120" w:line="360" w:lineRule="auto"/>
        <w:rPr>
          <w:rFonts w:hint="default" w:ascii="宋体" w:hAnsi="宋体"/>
          <w:szCs w:val="21"/>
          <w:highlight w:val="none"/>
          <w:lang w:val="en-US" w:eastAsia="zh-CN"/>
        </w:rPr>
      </w:pPr>
      <w:r>
        <w:rPr>
          <w:rFonts w:hint="eastAsia" w:ascii="宋体" w:hAnsi="宋体"/>
          <w:szCs w:val="21"/>
          <w:highlight w:val="none"/>
        </w:rPr>
        <w:t>15.2  付款方式：</w:t>
      </w:r>
      <w:r>
        <w:rPr>
          <w:rFonts w:hint="eastAsia" w:ascii="宋体" w:hAnsi="宋体"/>
          <w:szCs w:val="21"/>
          <w:highlight w:val="none"/>
          <w:lang w:val="en-US" w:eastAsia="zh-CN"/>
        </w:rPr>
        <w:t>具体支付时间由双方另行商定，每次实际付款前，乙方还需满足以下条件，否则甲方有权不予付款，且不承担任何责任:(1)乙方向甲方提供工作量确认单，甲方对乙方的工作量进行审核，双方共同签字确认;(2)如需财政资金拨付的，待财政资金到位且甲方履行完毕资金拨付审批程序后，乙方方可向甲方开具发票，由甲方向乙方拨付资金。</w:t>
      </w:r>
    </w:p>
    <w:p>
      <w:pPr>
        <w:spacing w:before="120" w:line="360" w:lineRule="auto"/>
        <w:rPr>
          <w:rFonts w:ascii="宋体" w:hAnsi="宋体"/>
          <w:szCs w:val="21"/>
          <w:highlight w:val="none"/>
        </w:rPr>
      </w:pPr>
      <w:r>
        <w:rPr>
          <w:rFonts w:hint="eastAsia" w:ascii="宋体" w:hAnsi="宋体"/>
          <w:szCs w:val="21"/>
          <w:highlight w:val="none"/>
        </w:rPr>
        <w:t>17.1 本合同不允许乙方部分或者全部转让其应履行的合同义务；</w:t>
      </w:r>
    </w:p>
    <w:p>
      <w:pPr>
        <w:spacing w:before="120" w:line="420" w:lineRule="atLeast"/>
        <w:ind w:firstLine="420" w:firstLineChars="200"/>
        <w:rPr>
          <w:rFonts w:ascii="宋体" w:hAnsi="宋体"/>
          <w:szCs w:val="21"/>
          <w:highlight w:val="none"/>
        </w:rPr>
      </w:pPr>
      <w:r>
        <w:rPr>
          <w:rFonts w:hint="eastAsia" w:ascii="宋体" w:hAnsi="宋体"/>
          <w:szCs w:val="21"/>
          <w:highlight w:val="none"/>
        </w:rPr>
        <w:t>如经甲方事先书面同意，乙方可以将本项目的非主体、非关键性工作分包，同时乙方应就采购项目和分包项目向甲方负责，分包供应商就分包项目承担责任。</w:t>
      </w:r>
    </w:p>
    <w:p>
      <w:pPr>
        <w:spacing w:before="120" w:afterLines="50" w:line="360" w:lineRule="auto"/>
        <w:rPr>
          <w:rFonts w:ascii="宋体" w:hAnsi="宋体"/>
          <w:b/>
          <w:szCs w:val="21"/>
          <w:highlight w:val="none"/>
        </w:rPr>
      </w:pPr>
      <w:r>
        <w:rPr>
          <w:rFonts w:hint="eastAsia" w:ascii="宋体" w:hAnsi="宋体"/>
          <w:b/>
          <w:szCs w:val="21"/>
          <w:highlight w:val="none"/>
        </w:rPr>
        <w:t>21、不可抗力</w:t>
      </w:r>
    </w:p>
    <w:p>
      <w:pPr>
        <w:spacing w:afterLines="50" w:line="360" w:lineRule="auto"/>
        <w:rPr>
          <w:rFonts w:ascii="宋体" w:hAnsi="宋体"/>
          <w:szCs w:val="21"/>
          <w:highlight w:val="none"/>
        </w:rPr>
      </w:pPr>
      <w:r>
        <w:rPr>
          <w:rFonts w:hint="eastAsia" w:ascii="宋体" w:hAnsi="宋体"/>
          <w:szCs w:val="21"/>
          <w:highlight w:val="none"/>
        </w:rPr>
        <w:t>不可抗力通知送达时间：向甲方或乙方在合同中自留通信地址发出通知后14天内。</w:t>
      </w:r>
    </w:p>
    <w:p>
      <w:pPr>
        <w:spacing w:before="120" w:afterLines="50" w:line="360" w:lineRule="auto"/>
        <w:rPr>
          <w:rFonts w:ascii="宋体" w:hAnsi="宋体"/>
          <w:b/>
          <w:szCs w:val="21"/>
          <w:highlight w:val="none"/>
        </w:rPr>
      </w:pPr>
      <w:r>
        <w:rPr>
          <w:rFonts w:hint="eastAsia" w:ascii="宋体" w:hAnsi="宋体"/>
          <w:b/>
          <w:szCs w:val="21"/>
          <w:highlight w:val="none"/>
        </w:rPr>
        <w:t>27、履约保证金</w:t>
      </w:r>
    </w:p>
    <w:p>
      <w:pPr>
        <w:spacing w:line="360" w:lineRule="auto"/>
        <w:rPr>
          <w:rFonts w:ascii="仿宋_GB2312" w:hAnsi="宋体" w:eastAsia="仿宋_GB2312"/>
          <w:szCs w:val="21"/>
          <w:highlight w:val="none"/>
        </w:rPr>
      </w:pPr>
      <w:r>
        <w:rPr>
          <w:rFonts w:hint="eastAsia" w:ascii="宋体" w:hAnsi="宋体"/>
          <w:szCs w:val="21"/>
          <w:highlight w:val="none"/>
        </w:rPr>
        <w:t>本项目无需提交履约保证金</w:t>
      </w:r>
      <w:r>
        <w:rPr>
          <w:rFonts w:hint="eastAsia" w:ascii="仿宋_GB2312" w:hAnsi="宋体" w:eastAsia="仿宋_GB2312"/>
          <w:szCs w:val="21"/>
          <w:highlight w:val="none"/>
        </w:rPr>
        <w:t>。</w:t>
      </w:r>
    </w:p>
    <w:p>
      <w:pPr>
        <w:spacing w:line="360" w:lineRule="auto"/>
        <w:rPr>
          <w:rFonts w:ascii="宋体" w:hAnsi="宋体"/>
          <w:b/>
          <w:bCs/>
          <w:szCs w:val="21"/>
          <w:highlight w:val="none"/>
        </w:rPr>
      </w:pPr>
      <w:r>
        <w:rPr>
          <w:rFonts w:hint="eastAsia" w:ascii="宋体" w:hAnsi="宋体"/>
          <w:b/>
          <w:bCs/>
          <w:szCs w:val="21"/>
          <w:highlight w:val="none"/>
        </w:rPr>
        <w:t>附件 采购内容及采购需求</w:t>
      </w:r>
    </w:p>
    <w:p>
      <w:pPr>
        <w:spacing w:line="360" w:lineRule="auto"/>
        <w:rPr>
          <w:rFonts w:ascii="宋体" w:hAnsi="宋体"/>
          <w:b/>
          <w:color w:val="auto"/>
          <w:szCs w:val="21"/>
          <w:highlight w:val="none"/>
          <w:u w:val="none"/>
        </w:rPr>
      </w:pPr>
      <w:r>
        <w:rPr>
          <w:rFonts w:ascii="宋体" w:hAnsi="宋体"/>
          <w:szCs w:val="21"/>
          <w:highlight w:val="none"/>
        </w:rPr>
        <w:br w:type="page"/>
      </w:r>
      <w:r>
        <w:rPr>
          <w:rFonts w:hint="eastAsia" w:ascii="宋体" w:hAnsi="宋体"/>
          <w:b/>
          <w:color w:val="auto"/>
          <w:szCs w:val="21"/>
          <w:highlight w:val="none"/>
          <w:u w:val="none"/>
        </w:rPr>
        <w:t>附件</w:t>
      </w:r>
      <w:r>
        <w:rPr>
          <w:rFonts w:ascii="宋体" w:hAnsi="宋体"/>
          <w:b/>
          <w:color w:val="auto"/>
          <w:szCs w:val="21"/>
          <w:highlight w:val="none"/>
          <w:u w:val="none"/>
        </w:rPr>
        <w:t>：</w:t>
      </w:r>
    </w:p>
    <w:p>
      <w:pPr>
        <w:spacing w:line="360" w:lineRule="auto"/>
        <w:rPr>
          <w:rFonts w:ascii="宋体" w:hAnsi="宋体"/>
          <w:b/>
          <w:color w:val="auto"/>
          <w:szCs w:val="21"/>
          <w:highlight w:val="none"/>
          <w:u w:val="none"/>
        </w:rPr>
      </w:pPr>
      <w:r>
        <w:rPr>
          <w:rFonts w:hint="eastAsia" w:ascii="宋体" w:hAnsi="宋体"/>
          <w:b/>
          <w:color w:val="auto"/>
          <w:sz w:val="28"/>
          <w:szCs w:val="21"/>
          <w:highlight w:val="none"/>
          <w:u w:val="none"/>
        </w:rPr>
        <w:t>采购内容及采购需求</w:t>
      </w:r>
    </w:p>
    <w:p>
      <w:pPr>
        <w:pStyle w:val="4"/>
        <w:spacing w:line="360" w:lineRule="auto"/>
        <w:jc w:val="left"/>
        <w:rPr>
          <w:rFonts w:ascii="宋体" w:hAnsi="宋体" w:eastAsia="宋体" w:cs="宋体"/>
          <w:color w:val="auto"/>
          <w:sz w:val="21"/>
          <w:szCs w:val="21"/>
          <w:highlight w:val="none"/>
          <w:u w:val="none"/>
        </w:rPr>
      </w:pPr>
      <w:bookmarkStart w:id="684" w:name="_Toc90471750"/>
      <w:r>
        <w:rPr>
          <w:rFonts w:hint="eastAsia" w:ascii="宋体" w:hAnsi="宋体" w:eastAsia="宋体" w:cs="宋体"/>
          <w:color w:val="auto"/>
          <w:sz w:val="21"/>
          <w:szCs w:val="21"/>
          <w:highlight w:val="none"/>
          <w:u w:val="none"/>
        </w:rPr>
        <w:t>一、项目简介</w:t>
      </w:r>
      <w:bookmarkEnd w:id="684"/>
    </w:p>
    <w:p>
      <w:pPr>
        <w:spacing w:line="560" w:lineRule="exact"/>
        <w:ind w:firstLine="420" w:firstLineChars="200"/>
        <w:rPr>
          <w:rFonts w:ascii="宋体" w:hAnsi="宋体"/>
          <w:color w:val="auto"/>
          <w:szCs w:val="21"/>
          <w:highlight w:val="none"/>
          <w:u w:val="none"/>
        </w:rPr>
      </w:pPr>
      <w:r>
        <w:rPr>
          <w:rFonts w:hint="eastAsia" w:ascii="宋体" w:hAnsi="宋体" w:cs="仿宋_GB2312"/>
          <w:color w:val="auto"/>
          <w:szCs w:val="21"/>
          <w:highlight w:val="none"/>
          <w:u w:val="none"/>
        </w:rPr>
        <w:t>为深入贯彻在建设“两区”动员部署会上关于“在知识产权保护等领域探路先行”的指示要求，</w:t>
      </w:r>
      <w:r>
        <w:rPr>
          <w:rFonts w:hint="eastAsia" w:ascii="宋体" w:hAnsi="宋体"/>
          <w:color w:val="auto"/>
          <w:szCs w:val="21"/>
          <w:highlight w:val="none"/>
          <w:u w:val="none"/>
        </w:rPr>
        <w:t>充分发挥知识产权对区域创新发展的促进作用，推动区域高质量发展，建设北京市知识产权保护中心顺义分中心（以下简称“分中心”），为企业提供专利预审支撑、快速维权、窗口综合咨询、知识产权保护协作及知识产权运营等服务。</w:t>
      </w:r>
    </w:p>
    <w:p>
      <w:pPr>
        <w:pStyle w:val="4"/>
        <w:spacing w:line="360" w:lineRule="auto"/>
        <w:jc w:val="left"/>
        <w:rPr>
          <w:rFonts w:ascii="宋体" w:hAnsi="宋体" w:eastAsia="宋体" w:cs="宋体"/>
          <w:color w:val="auto"/>
          <w:sz w:val="21"/>
          <w:szCs w:val="21"/>
          <w:highlight w:val="none"/>
          <w:u w:val="none"/>
        </w:rPr>
      </w:pPr>
      <w:bookmarkStart w:id="685" w:name="_Toc90471751"/>
      <w:r>
        <w:rPr>
          <w:rFonts w:hint="eastAsia" w:ascii="宋体" w:hAnsi="宋体" w:eastAsia="宋体" w:cs="宋体"/>
          <w:color w:val="auto"/>
          <w:sz w:val="21"/>
          <w:szCs w:val="21"/>
          <w:highlight w:val="none"/>
          <w:u w:val="none"/>
        </w:rPr>
        <w:t>二、采购内容及相关采购需求</w:t>
      </w:r>
      <w:bookmarkEnd w:id="685"/>
    </w:p>
    <w:p>
      <w:pPr>
        <w:spacing w:line="560" w:lineRule="exact"/>
        <w:ind w:firstLine="570"/>
        <w:rPr>
          <w:rFonts w:ascii="宋体" w:hAnsi="宋体" w:cs="楷体_GB2312"/>
          <w:color w:val="auto"/>
          <w:szCs w:val="21"/>
          <w:highlight w:val="none"/>
          <w:u w:val="none"/>
        </w:rPr>
      </w:pPr>
      <w:r>
        <w:rPr>
          <w:rFonts w:hint="eastAsia" w:ascii="宋体" w:hAnsi="宋体" w:cs="楷体_GB2312"/>
          <w:color w:val="auto"/>
          <w:szCs w:val="21"/>
          <w:highlight w:val="none"/>
          <w:u w:val="none"/>
        </w:rPr>
        <w:t>（一）服务机构要求</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1.运营组织团队能为分中心建设提供专业的人员支持，保障工作计划的完成；</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2.熟悉北京市顺义区主导产业发展定位。</w:t>
      </w:r>
    </w:p>
    <w:p>
      <w:pPr>
        <w:spacing w:line="560" w:lineRule="exact"/>
        <w:ind w:firstLine="570"/>
        <w:rPr>
          <w:rFonts w:ascii="宋体" w:hAnsi="宋体" w:cs="楷体_GB2312"/>
          <w:color w:val="auto"/>
          <w:szCs w:val="21"/>
          <w:highlight w:val="none"/>
          <w:u w:val="none"/>
        </w:rPr>
      </w:pPr>
      <w:r>
        <w:rPr>
          <w:rFonts w:hint="eastAsia" w:ascii="宋体" w:hAnsi="宋体" w:cs="楷体_GB2312"/>
          <w:color w:val="auto"/>
          <w:szCs w:val="21"/>
          <w:highlight w:val="none"/>
          <w:u w:val="none"/>
        </w:rPr>
        <w:t>（二）分中心建设与运行服务内容</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依托分中心建设，将打造顺义区</w:t>
      </w:r>
      <w:r>
        <w:rPr>
          <w:rFonts w:ascii="宋体" w:hAnsi="宋体"/>
          <w:color w:val="auto"/>
          <w:szCs w:val="21"/>
          <w:highlight w:val="none"/>
          <w:u w:val="none"/>
        </w:rPr>
        <w:t>知识产权综合性服务平台，</w:t>
      </w:r>
      <w:r>
        <w:rPr>
          <w:rFonts w:hint="eastAsia" w:ascii="宋体" w:hAnsi="宋体" w:cs="仿宋_GB2312"/>
          <w:color w:val="auto"/>
          <w:szCs w:val="21"/>
          <w:highlight w:val="none"/>
          <w:u w:val="none"/>
        </w:rPr>
        <w:t>构建专业化、一站式、全链条的知识产权公共服务体系</w:t>
      </w:r>
      <w:r>
        <w:rPr>
          <w:rFonts w:hint="eastAsia" w:ascii="宋体" w:hAnsi="宋体"/>
          <w:color w:val="auto"/>
          <w:szCs w:val="21"/>
          <w:highlight w:val="none"/>
          <w:u w:val="none"/>
        </w:rPr>
        <w:t>，因此拟采购1家组织机构来整体负责分中心的组织运营。该机构须提供的服务内容，包括但不限于：</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1.构建分中心框架，建立5人运营组织团队，保障具体实施方案落实。</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2.专利预审</w:t>
      </w:r>
      <w:r>
        <w:rPr>
          <w:rFonts w:hint="eastAsia" w:ascii="宋体" w:hAnsi="宋体"/>
          <w:color w:val="auto"/>
          <w:szCs w:val="21"/>
          <w:highlight w:val="none"/>
          <w:u w:val="none"/>
          <w:lang w:eastAsia="zh-CN"/>
        </w:rPr>
        <w:t>支撑</w:t>
      </w:r>
      <w:r>
        <w:rPr>
          <w:rFonts w:hint="eastAsia" w:ascii="宋体" w:hAnsi="宋体"/>
          <w:color w:val="auto"/>
          <w:szCs w:val="21"/>
          <w:highlight w:val="none"/>
          <w:u w:val="none"/>
        </w:rPr>
        <w:t>服务。为</w:t>
      </w:r>
      <w:r>
        <w:rPr>
          <w:rFonts w:hint="eastAsia" w:ascii="宋体" w:hAnsi="宋体"/>
          <w:color w:val="auto"/>
          <w:szCs w:val="21"/>
          <w:highlight w:val="none"/>
          <w:u w:val="none"/>
          <w:lang w:eastAsia="zh-CN"/>
        </w:rPr>
        <w:t>区域</w:t>
      </w:r>
      <w:r>
        <w:rPr>
          <w:rFonts w:hint="eastAsia" w:ascii="宋体" w:hAnsi="宋体"/>
          <w:color w:val="auto"/>
          <w:szCs w:val="21"/>
          <w:highlight w:val="none"/>
          <w:u w:val="none"/>
        </w:rPr>
        <w:t>创新主体提供预审备案等</w:t>
      </w:r>
      <w:r>
        <w:rPr>
          <w:rFonts w:hint="eastAsia" w:ascii="宋体" w:hAnsi="宋体"/>
          <w:color w:val="auto"/>
          <w:szCs w:val="21"/>
          <w:highlight w:val="none"/>
          <w:u w:val="none"/>
          <w:lang w:eastAsia="zh-CN"/>
        </w:rPr>
        <w:t>相关业务辅导</w:t>
      </w:r>
      <w:r>
        <w:rPr>
          <w:rFonts w:hint="eastAsia" w:ascii="宋体" w:hAnsi="宋体"/>
          <w:color w:val="auto"/>
          <w:szCs w:val="21"/>
          <w:highlight w:val="none"/>
          <w:u w:val="none"/>
        </w:rPr>
        <w:t>不少于500件次。</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3.快速维权服务。为顺义区创新主体提供知识产权纠纷调解、知识产权快速维权等法律服务不少于50件次。</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4.窗口综合咨询服务。为顺义区创新主体提供专利预审、商标、政策等相关知识产权咨询及检索服务不少于14000件次。</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5.知识产权专家咨询辅导服务。为顺义区创新主体每月开展咨询服务日活动，组织专家深入知识产权优势企业开展一对一专项辅导，搭建顺义区分中心知识产权专家库，入库专家不少于100人，提供专家咨询辅导不少于20次。</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6.知识产权专题培训服务。全年开展包括培训、宣讲、企业对接等活动不少于20场。利用“4.26”世界知识产权日、中国专利周等重要时间节点，开展形式多样的宣传活动，通过宣传海报、信息手册、媒体报道等形式宣传知识产权申请、确权、维权知识，每年印制分中心服务手册或宣传折页不少于</w:t>
      </w:r>
      <w:r>
        <w:rPr>
          <w:rFonts w:hint="eastAsia" w:ascii="宋体" w:hAnsi="宋体"/>
          <w:color w:val="auto"/>
          <w:szCs w:val="21"/>
          <w:highlight w:val="none"/>
          <w:u w:val="none"/>
          <w:lang w:val="en-US" w:eastAsia="zh-CN"/>
        </w:rPr>
        <w:t>3000</w:t>
      </w:r>
      <w:r>
        <w:rPr>
          <w:rFonts w:hint="eastAsia" w:ascii="宋体" w:hAnsi="宋体"/>
          <w:color w:val="auto"/>
          <w:szCs w:val="21"/>
          <w:highlight w:val="none"/>
          <w:u w:val="none"/>
        </w:rPr>
        <w:t>册，通过顺义区相关媒体发布分中心宣传文稿不少于5篇。</w:t>
      </w:r>
    </w:p>
    <w:p>
      <w:pPr>
        <w:spacing w:line="560" w:lineRule="exact"/>
        <w:ind w:firstLine="420" w:firstLineChars="200"/>
        <w:rPr>
          <w:rFonts w:hint="eastAsia" w:ascii="宋体" w:hAnsi="宋体" w:eastAsia="宋体"/>
          <w:color w:val="auto"/>
          <w:szCs w:val="21"/>
          <w:highlight w:val="none"/>
          <w:u w:val="none"/>
          <w:lang w:val="en-US" w:eastAsia="zh-CN"/>
        </w:rPr>
      </w:pPr>
      <w:r>
        <w:rPr>
          <w:rFonts w:hint="eastAsia" w:ascii="宋体" w:hAnsi="宋体"/>
          <w:color w:val="auto"/>
          <w:szCs w:val="21"/>
          <w:highlight w:val="none"/>
          <w:u w:val="none"/>
        </w:rPr>
        <w:t>7.</w:t>
      </w:r>
      <w:r>
        <w:rPr>
          <w:rFonts w:hint="eastAsia" w:ascii="宋体" w:hAnsi="宋体"/>
          <w:color w:val="auto"/>
          <w:szCs w:val="21"/>
          <w:highlight w:val="none"/>
          <w:u w:val="none"/>
          <w:lang w:val="en-US" w:eastAsia="zh-CN"/>
        </w:rPr>
        <w:t>专利导航服务。结合顺义区产业现状，针对顺义区特色产业开展专利导航分析研究和成果应用。</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8.信息查询和检索服务。</w:t>
      </w:r>
      <w:r>
        <w:rPr>
          <w:rFonts w:ascii="宋体" w:hAnsi="宋体"/>
          <w:color w:val="auto"/>
          <w:szCs w:val="21"/>
          <w:highlight w:val="none"/>
          <w:u w:val="none"/>
        </w:rPr>
        <w:t>为顺义区市场监督管理局及创新主体提供知识产权数据、知识产权法规政策和实务知识等信息查询以及专利检索、商标检索、高价值专利自动筛选等检索服务</w:t>
      </w:r>
      <w:r>
        <w:rPr>
          <w:rFonts w:hint="eastAsia" w:ascii="宋体" w:hAnsi="宋体"/>
          <w:color w:val="auto"/>
          <w:szCs w:val="21"/>
          <w:highlight w:val="none"/>
          <w:u w:val="none"/>
        </w:rPr>
        <w:t>，同时为区内企业提供免费的知识产权信息查询和检索服务不少于100件次。</w:t>
      </w:r>
    </w:p>
    <w:p>
      <w:pPr>
        <w:spacing w:line="560" w:lineRule="exact"/>
        <w:ind w:firstLine="420" w:firstLineChars="200"/>
        <w:rPr>
          <w:rFonts w:ascii="宋体" w:hAnsi="宋体"/>
          <w:color w:val="auto"/>
          <w:szCs w:val="21"/>
          <w:highlight w:val="none"/>
          <w:u w:val="none"/>
        </w:rPr>
      </w:pPr>
      <w:r>
        <w:rPr>
          <w:rFonts w:hint="eastAsia" w:ascii="宋体" w:hAnsi="宋体"/>
          <w:color w:val="auto"/>
          <w:szCs w:val="21"/>
          <w:highlight w:val="none"/>
          <w:u w:val="none"/>
        </w:rPr>
        <w:t>9.业务保障。采购</w:t>
      </w:r>
      <w:r>
        <w:rPr>
          <w:rFonts w:hint="eastAsia" w:ascii="宋体" w:hAnsi="宋体"/>
          <w:color w:val="auto"/>
          <w:szCs w:val="21"/>
          <w:highlight w:val="none"/>
          <w:u w:val="none"/>
          <w:lang w:eastAsia="zh-CN"/>
        </w:rPr>
        <w:t>专利检索及分析</w:t>
      </w:r>
      <w:r>
        <w:rPr>
          <w:rFonts w:hint="eastAsia" w:ascii="宋体" w:hAnsi="宋体"/>
          <w:color w:val="auto"/>
          <w:szCs w:val="21"/>
          <w:highlight w:val="none"/>
          <w:u w:val="none"/>
        </w:rPr>
        <w:t>必需的数据库软件、信息采集和辅助分析软件及办公软件等。</w:t>
      </w:r>
    </w:p>
    <w:p>
      <w:pPr>
        <w:spacing w:line="360" w:lineRule="auto"/>
        <w:rPr>
          <w:rFonts w:ascii="宋体" w:hAnsi="宋体"/>
          <w:szCs w:val="21"/>
          <w:highlight w:val="none"/>
        </w:rPr>
      </w:pPr>
    </w:p>
    <w:p>
      <w:pPr>
        <w:bidi w:val="0"/>
        <w:rPr>
          <w:rFonts w:hint="eastAsia"/>
          <w:highlight w:val="none"/>
        </w:rPr>
      </w:pPr>
      <w:bookmarkStart w:id="686" w:name="_Toc22898844"/>
      <w:bookmarkStart w:id="687" w:name="_Toc484461864"/>
      <w:bookmarkStart w:id="688" w:name="_Toc90471764"/>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pStyle w:val="2"/>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bidi w:val="0"/>
        <w:rPr>
          <w:rFonts w:hint="eastAsia"/>
          <w:highlight w:val="none"/>
        </w:rPr>
      </w:pPr>
    </w:p>
    <w:p>
      <w:pPr>
        <w:spacing w:line="360" w:lineRule="auto"/>
        <w:jc w:val="center"/>
        <w:outlineLvl w:val="1"/>
        <w:rPr>
          <w:rFonts w:ascii="宋体" w:hAnsi="宋体" w:cs="仿宋"/>
          <w:b/>
          <w:sz w:val="24"/>
          <w:szCs w:val="21"/>
          <w:highlight w:val="none"/>
        </w:rPr>
      </w:pPr>
      <w:r>
        <w:rPr>
          <w:rFonts w:hint="eastAsia" w:ascii="宋体" w:hAnsi="宋体" w:cs="仿宋"/>
          <w:b/>
          <w:sz w:val="24"/>
          <w:szCs w:val="21"/>
          <w:highlight w:val="none"/>
        </w:rPr>
        <w:t>合同一般条款</w:t>
      </w:r>
      <w:bookmarkEnd w:id="686"/>
      <w:bookmarkEnd w:id="687"/>
      <w:bookmarkEnd w:id="688"/>
    </w:p>
    <w:p>
      <w:pPr>
        <w:pStyle w:val="5"/>
        <w:spacing w:line="360" w:lineRule="auto"/>
        <w:ind w:left="899" w:hanging="899"/>
        <w:rPr>
          <w:rFonts w:hAnsi="宋体"/>
          <w:sz w:val="21"/>
          <w:szCs w:val="21"/>
          <w:highlight w:val="none"/>
          <w:u w:val="none"/>
        </w:rPr>
      </w:pPr>
      <w:bookmarkStart w:id="689" w:name="_Toc90471765"/>
      <w:bookmarkStart w:id="690" w:name="_Toc22898845"/>
      <w:bookmarkStart w:id="691" w:name="_Toc1926706"/>
      <w:bookmarkStart w:id="692" w:name="_Toc388974777"/>
      <w:bookmarkStart w:id="693" w:name="_Toc335814615"/>
      <w:bookmarkStart w:id="694" w:name="_Toc484461865"/>
      <w:bookmarkStart w:id="695" w:name="_Toc222194217"/>
      <w:r>
        <w:rPr>
          <w:rFonts w:hAnsi="宋体"/>
          <w:sz w:val="21"/>
          <w:szCs w:val="21"/>
          <w:highlight w:val="none"/>
          <w:u w:val="none"/>
        </w:rPr>
        <w:t xml:space="preserve">1. </w:t>
      </w:r>
      <w:r>
        <w:rPr>
          <w:rFonts w:hint="eastAsia" w:hAnsi="宋体"/>
          <w:sz w:val="21"/>
          <w:szCs w:val="21"/>
          <w:highlight w:val="none"/>
          <w:u w:val="none"/>
        </w:rPr>
        <w:t>定义</w:t>
      </w:r>
      <w:bookmarkEnd w:id="689"/>
      <w:bookmarkEnd w:id="690"/>
      <w:bookmarkEnd w:id="691"/>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1.1 </w:t>
      </w:r>
      <w:r>
        <w:rPr>
          <w:rFonts w:hint="eastAsia" w:ascii="宋体" w:hAnsi="宋体"/>
          <w:szCs w:val="21"/>
          <w:highlight w:val="none"/>
        </w:rPr>
        <w:t>本合同下列术语应解释为：</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1.1.1</w:t>
      </w:r>
      <w:r>
        <w:rPr>
          <w:rFonts w:ascii="宋体" w:hAnsi="宋体"/>
          <w:szCs w:val="21"/>
          <w:highlight w:val="none"/>
        </w:rPr>
        <w:t xml:space="preserve"> “</w:t>
      </w:r>
      <w:r>
        <w:rPr>
          <w:rFonts w:hint="eastAsia" w:ascii="宋体" w:hAnsi="宋体"/>
          <w:szCs w:val="21"/>
          <w:highlight w:val="none"/>
        </w:rPr>
        <w:t>合同</w:t>
      </w:r>
      <w:r>
        <w:rPr>
          <w:rFonts w:ascii="宋体" w:hAnsi="宋体"/>
          <w:szCs w:val="21"/>
          <w:highlight w:val="none"/>
        </w:rPr>
        <w:t>”</w:t>
      </w:r>
      <w:r>
        <w:rPr>
          <w:rFonts w:hint="eastAsia" w:ascii="宋体" w:hAnsi="宋体"/>
          <w:szCs w:val="21"/>
          <w:highlight w:val="none"/>
        </w:rPr>
        <w:t>系指甲方和乙方签署的、甲方和乙方就甲乙双方的权利、义务所达成的协议，包括所有的附件、附录和上述文件所提到的构成合同的所有文件。</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1.1.2</w:t>
      </w:r>
      <w:r>
        <w:rPr>
          <w:rFonts w:ascii="宋体" w:hAnsi="宋体"/>
          <w:szCs w:val="21"/>
          <w:highlight w:val="none"/>
        </w:rPr>
        <w:t>“</w:t>
      </w:r>
      <w:r>
        <w:rPr>
          <w:rFonts w:hint="eastAsia" w:ascii="宋体" w:hAnsi="宋体"/>
          <w:szCs w:val="21"/>
          <w:highlight w:val="none"/>
        </w:rPr>
        <w:t>合同价</w:t>
      </w:r>
      <w:r>
        <w:rPr>
          <w:rFonts w:ascii="宋体" w:hAnsi="宋体"/>
          <w:szCs w:val="21"/>
          <w:highlight w:val="none"/>
        </w:rPr>
        <w:t>”</w:t>
      </w:r>
      <w:r>
        <w:rPr>
          <w:rFonts w:hint="eastAsia" w:ascii="宋体" w:hAnsi="宋体"/>
          <w:szCs w:val="21"/>
          <w:highlight w:val="none"/>
        </w:rPr>
        <w:t>系指根据合同规定乙方在正确地完全履行合同义务后经甲方评审后应支付给乙方的价格。</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1.1.3</w:t>
      </w:r>
      <w:r>
        <w:rPr>
          <w:rFonts w:ascii="宋体" w:hAnsi="宋体"/>
          <w:szCs w:val="21"/>
          <w:highlight w:val="none"/>
        </w:rPr>
        <w:t>“</w:t>
      </w:r>
      <w:r>
        <w:rPr>
          <w:rFonts w:hint="eastAsia" w:ascii="宋体" w:hAnsi="宋体"/>
          <w:szCs w:val="21"/>
          <w:highlight w:val="none"/>
        </w:rPr>
        <w:t>服务</w:t>
      </w:r>
      <w:r>
        <w:rPr>
          <w:rFonts w:ascii="宋体" w:hAnsi="宋体"/>
          <w:szCs w:val="21"/>
          <w:highlight w:val="none"/>
        </w:rPr>
        <w:t>”</w:t>
      </w:r>
      <w:r>
        <w:rPr>
          <w:rFonts w:hint="eastAsia" w:ascii="宋体" w:hAnsi="宋体"/>
          <w:szCs w:val="21"/>
          <w:highlight w:val="none"/>
        </w:rPr>
        <w:t>系指根据合同规定乙方承担与本项目有关的全部服务，</w:t>
      </w:r>
      <w:bookmarkStart w:id="696" w:name="_Hlk1930285"/>
      <w:r>
        <w:rPr>
          <w:rFonts w:hint="eastAsia" w:ascii="宋体" w:hAnsi="宋体"/>
          <w:szCs w:val="21"/>
          <w:highlight w:val="none"/>
        </w:rPr>
        <w:t>乙方应按甲方要求完成本项目合同中规定乙方应承担的全部义务</w:t>
      </w:r>
      <w:bookmarkEnd w:id="696"/>
      <w:r>
        <w:rPr>
          <w:rFonts w:hint="eastAsia" w:ascii="宋体" w:hAnsi="宋体"/>
          <w:szCs w:val="21"/>
          <w:highlight w:val="none"/>
        </w:rPr>
        <w:t>。</w:t>
      </w:r>
    </w:p>
    <w:p>
      <w:pPr>
        <w:autoSpaceDE w:val="0"/>
        <w:autoSpaceDN w:val="0"/>
        <w:adjustRightInd w:val="0"/>
        <w:spacing w:line="360" w:lineRule="auto"/>
        <w:jc w:val="left"/>
        <w:rPr>
          <w:rFonts w:ascii="宋体" w:hAnsi="宋体"/>
          <w:szCs w:val="21"/>
          <w:highlight w:val="none"/>
          <w:u w:val="single"/>
        </w:rPr>
      </w:pPr>
      <w:r>
        <w:rPr>
          <w:rFonts w:hint="eastAsia" w:ascii="宋体" w:hAnsi="宋体"/>
          <w:szCs w:val="21"/>
          <w:highlight w:val="none"/>
        </w:rPr>
        <w:t>1.1.4</w:t>
      </w:r>
      <w:r>
        <w:rPr>
          <w:rFonts w:ascii="宋体" w:hAnsi="宋体"/>
          <w:szCs w:val="21"/>
          <w:highlight w:val="none"/>
        </w:rPr>
        <w:t>“</w:t>
      </w:r>
      <w:r>
        <w:rPr>
          <w:rFonts w:hint="eastAsia" w:ascii="宋体" w:hAnsi="宋体"/>
          <w:szCs w:val="21"/>
          <w:highlight w:val="none"/>
        </w:rPr>
        <w:t>甲方</w:t>
      </w:r>
      <w:r>
        <w:rPr>
          <w:rFonts w:ascii="宋体" w:hAnsi="宋体"/>
          <w:szCs w:val="21"/>
          <w:highlight w:val="none"/>
        </w:rPr>
        <w:t>”</w:t>
      </w:r>
      <w:r>
        <w:rPr>
          <w:rFonts w:hint="eastAsia" w:ascii="宋体" w:hAnsi="宋体"/>
          <w:szCs w:val="21"/>
          <w:highlight w:val="none"/>
        </w:rPr>
        <w:t>系指与成交供应商签署采购合同的单位。</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1.1.5</w:t>
      </w:r>
      <w:r>
        <w:rPr>
          <w:rFonts w:ascii="宋体" w:hAnsi="宋体"/>
          <w:szCs w:val="21"/>
          <w:highlight w:val="none"/>
        </w:rPr>
        <w:t>“</w:t>
      </w:r>
      <w:r>
        <w:rPr>
          <w:rFonts w:hint="eastAsia" w:ascii="宋体" w:hAnsi="宋体"/>
          <w:szCs w:val="21"/>
          <w:highlight w:val="none"/>
        </w:rPr>
        <w:t>乙方</w:t>
      </w:r>
      <w:r>
        <w:rPr>
          <w:rFonts w:ascii="宋体" w:hAnsi="宋体"/>
          <w:szCs w:val="21"/>
          <w:highlight w:val="none"/>
        </w:rPr>
        <w:t>”</w:t>
      </w:r>
      <w:r>
        <w:rPr>
          <w:rFonts w:hint="eastAsia" w:ascii="宋体" w:hAnsi="宋体"/>
          <w:szCs w:val="21"/>
          <w:highlight w:val="none"/>
        </w:rPr>
        <w:t>系指根据合同约定提供服务的成交供应商。</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1.1.6</w:t>
      </w:r>
      <w:r>
        <w:rPr>
          <w:rFonts w:ascii="宋体" w:hAnsi="宋体"/>
          <w:szCs w:val="21"/>
          <w:highlight w:val="none"/>
        </w:rPr>
        <w:t>“</w:t>
      </w:r>
      <w:r>
        <w:rPr>
          <w:rFonts w:hint="eastAsia" w:ascii="宋体" w:hAnsi="宋体"/>
          <w:szCs w:val="21"/>
          <w:highlight w:val="none"/>
        </w:rPr>
        <w:t>项目</w:t>
      </w:r>
      <w:r>
        <w:rPr>
          <w:rFonts w:ascii="宋体" w:hAnsi="宋体"/>
          <w:szCs w:val="21"/>
          <w:highlight w:val="none"/>
        </w:rPr>
        <w:t>”</w:t>
      </w:r>
      <w:r>
        <w:rPr>
          <w:rFonts w:hint="eastAsia" w:ascii="宋体" w:hAnsi="宋体"/>
          <w:szCs w:val="21"/>
          <w:highlight w:val="none"/>
        </w:rPr>
        <w:t>指本合同规定项下的活动。</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1.1.7“</w:t>
      </w:r>
      <w:bookmarkStart w:id="697" w:name="_Hlk1930301"/>
      <w:r>
        <w:rPr>
          <w:rFonts w:hint="eastAsia" w:ascii="宋体" w:hAnsi="宋体"/>
          <w:szCs w:val="21"/>
          <w:highlight w:val="none"/>
        </w:rPr>
        <w:t>项目完成/</w:t>
      </w:r>
      <w:bookmarkEnd w:id="697"/>
      <w:r>
        <w:rPr>
          <w:rFonts w:hint="eastAsia" w:ascii="宋体" w:hAnsi="宋体"/>
          <w:szCs w:val="21"/>
          <w:highlight w:val="none"/>
        </w:rPr>
        <w:t>交付日期”系指</w:t>
      </w:r>
      <w:bookmarkStart w:id="698" w:name="_Hlk1924560"/>
      <w:r>
        <w:rPr>
          <w:rFonts w:hint="eastAsia" w:ascii="宋体" w:hAnsi="宋体"/>
          <w:szCs w:val="21"/>
          <w:highlight w:val="none"/>
        </w:rPr>
        <w:t>卖方完成采购内容及相关要求中所有工作内容，且验收合格后的日期</w:t>
      </w:r>
      <w:bookmarkEnd w:id="698"/>
      <w:r>
        <w:rPr>
          <w:rFonts w:hint="eastAsia" w:ascii="宋体" w:hAnsi="宋体"/>
          <w:szCs w:val="21"/>
          <w:highlight w:val="none"/>
        </w:rPr>
        <w:t>。</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1.1.8</w:t>
      </w:r>
      <w:r>
        <w:rPr>
          <w:rFonts w:ascii="宋体" w:hAnsi="宋体"/>
          <w:szCs w:val="21"/>
          <w:highlight w:val="none"/>
        </w:rPr>
        <w:t>“</w:t>
      </w:r>
      <w:r>
        <w:rPr>
          <w:rFonts w:hint="eastAsia" w:ascii="宋体" w:hAnsi="宋体"/>
          <w:szCs w:val="21"/>
          <w:highlight w:val="none"/>
        </w:rPr>
        <w:t>项目现场</w:t>
      </w:r>
      <w:r>
        <w:rPr>
          <w:rFonts w:ascii="宋体" w:hAnsi="宋体"/>
          <w:szCs w:val="21"/>
          <w:highlight w:val="none"/>
        </w:rPr>
        <w:t>”</w:t>
      </w:r>
      <w:r>
        <w:rPr>
          <w:rFonts w:hint="eastAsia" w:ascii="宋体" w:hAnsi="宋体"/>
          <w:szCs w:val="21"/>
          <w:highlight w:val="none"/>
        </w:rPr>
        <w:t>系指政府采购合同规定的履行相关服务的地点。</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1.1.9</w:t>
      </w:r>
      <w:r>
        <w:rPr>
          <w:rFonts w:ascii="宋体" w:hAnsi="宋体"/>
          <w:szCs w:val="21"/>
          <w:highlight w:val="none"/>
        </w:rPr>
        <w:t>“</w:t>
      </w:r>
      <w:r>
        <w:rPr>
          <w:rFonts w:hint="eastAsia" w:ascii="宋体" w:hAnsi="宋体"/>
          <w:szCs w:val="21"/>
          <w:highlight w:val="none"/>
        </w:rPr>
        <w:t>天</w:t>
      </w:r>
      <w:r>
        <w:rPr>
          <w:rFonts w:ascii="宋体" w:hAnsi="宋体"/>
          <w:szCs w:val="21"/>
          <w:highlight w:val="none"/>
        </w:rPr>
        <w:t>”</w:t>
      </w:r>
      <w:r>
        <w:rPr>
          <w:rFonts w:hint="eastAsia" w:ascii="宋体" w:hAnsi="宋体"/>
          <w:szCs w:val="21"/>
          <w:highlight w:val="none"/>
        </w:rPr>
        <w:t>指公历天数。</w:t>
      </w:r>
    </w:p>
    <w:p>
      <w:pPr>
        <w:pStyle w:val="5"/>
        <w:spacing w:line="360" w:lineRule="auto"/>
        <w:ind w:left="899" w:hanging="899"/>
        <w:rPr>
          <w:rFonts w:hAnsi="宋体"/>
          <w:sz w:val="21"/>
          <w:szCs w:val="21"/>
          <w:highlight w:val="none"/>
          <w:u w:val="none"/>
        </w:rPr>
      </w:pPr>
      <w:bookmarkStart w:id="699" w:name="_Toc22898846"/>
      <w:bookmarkStart w:id="700" w:name="_Toc90471766"/>
      <w:bookmarkStart w:id="701" w:name="_Toc1926707"/>
      <w:r>
        <w:rPr>
          <w:rFonts w:hAnsi="宋体"/>
          <w:sz w:val="21"/>
          <w:szCs w:val="21"/>
          <w:highlight w:val="none"/>
          <w:u w:val="none"/>
        </w:rPr>
        <w:t xml:space="preserve">2. </w:t>
      </w:r>
      <w:r>
        <w:rPr>
          <w:rFonts w:hint="eastAsia" w:hAnsi="宋体"/>
          <w:sz w:val="21"/>
          <w:szCs w:val="21"/>
          <w:highlight w:val="none"/>
          <w:u w:val="none"/>
        </w:rPr>
        <w:t>适用性</w:t>
      </w:r>
      <w:bookmarkEnd w:id="699"/>
      <w:bookmarkEnd w:id="700"/>
      <w:bookmarkEnd w:id="701"/>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2.1 </w:t>
      </w:r>
      <w:r>
        <w:rPr>
          <w:rFonts w:hint="eastAsia" w:ascii="宋体" w:hAnsi="宋体"/>
          <w:szCs w:val="21"/>
          <w:highlight w:val="none"/>
        </w:rPr>
        <w:t>本合同条款适用于（见合同特殊条款）。</w:t>
      </w:r>
    </w:p>
    <w:p>
      <w:pPr>
        <w:pStyle w:val="5"/>
        <w:spacing w:line="360" w:lineRule="auto"/>
        <w:ind w:left="899" w:hanging="899"/>
        <w:rPr>
          <w:rFonts w:hAnsi="宋体"/>
          <w:sz w:val="21"/>
          <w:szCs w:val="21"/>
          <w:highlight w:val="none"/>
          <w:u w:val="none"/>
        </w:rPr>
      </w:pPr>
      <w:bookmarkStart w:id="702" w:name="_Toc1926708"/>
      <w:bookmarkStart w:id="703" w:name="_Toc22898847"/>
      <w:bookmarkStart w:id="704" w:name="_Toc90471767"/>
      <w:r>
        <w:rPr>
          <w:rFonts w:hAnsi="宋体"/>
          <w:sz w:val="21"/>
          <w:szCs w:val="21"/>
          <w:highlight w:val="none"/>
          <w:u w:val="none"/>
        </w:rPr>
        <w:t xml:space="preserve">3. </w:t>
      </w:r>
      <w:r>
        <w:rPr>
          <w:rFonts w:hint="eastAsia" w:hAnsi="宋体"/>
          <w:sz w:val="21"/>
          <w:szCs w:val="21"/>
          <w:highlight w:val="none"/>
          <w:u w:val="none"/>
        </w:rPr>
        <w:t>合同标的及合同工期</w:t>
      </w:r>
      <w:bookmarkEnd w:id="702"/>
      <w:bookmarkEnd w:id="703"/>
      <w:bookmarkEnd w:id="704"/>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3.1 </w:t>
      </w:r>
      <w:r>
        <w:rPr>
          <w:rFonts w:hint="eastAsia" w:ascii="宋体" w:hAnsi="宋体"/>
          <w:szCs w:val="21"/>
          <w:highlight w:val="none"/>
        </w:rPr>
        <w:t>乙方按照甲方要求，负责完成合同所确定的工作，履行其职责，实现甲方服务目标。</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3.2 </w:t>
      </w:r>
      <w:r>
        <w:rPr>
          <w:rFonts w:hint="eastAsia" w:ascii="宋体" w:hAnsi="宋体"/>
          <w:szCs w:val="21"/>
          <w:highlight w:val="none"/>
        </w:rPr>
        <w:t>在项目各个实施阶段乙方安排相应健康、有经验、有能力且相对稳定的技术人员完成合同规定的所有服务与技术支持工作。</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 xml:space="preserve">3.3 </w:t>
      </w:r>
      <w:bookmarkStart w:id="705" w:name="_Hlk1930313"/>
      <w:r>
        <w:rPr>
          <w:rFonts w:hint="eastAsia" w:ascii="宋体" w:hAnsi="宋体"/>
          <w:szCs w:val="21"/>
          <w:highlight w:val="none"/>
        </w:rPr>
        <w:t>合同标的及</w:t>
      </w:r>
      <w:bookmarkEnd w:id="705"/>
      <w:r>
        <w:rPr>
          <w:rFonts w:hint="eastAsia" w:ascii="宋体" w:hAnsi="宋体"/>
          <w:szCs w:val="21"/>
          <w:highlight w:val="none"/>
        </w:rPr>
        <w:t>合同工期详见“合同特殊条款”。</w:t>
      </w:r>
    </w:p>
    <w:p>
      <w:pPr>
        <w:pStyle w:val="5"/>
        <w:spacing w:line="360" w:lineRule="auto"/>
        <w:ind w:left="899" w:hanging="899"/>
        <w:rPr>
          <w:rFonts w:hAnsi="宋体"/>
          <w:sz w:val="21"/>
          <w:szCs w:val="21"/>
          <w:highlight w:val="none"/>
          <w:u w:val="none"/>
        </w:rPr>
      </w:pPr>
      <w:bookmarkStart w:id="706" w:name="_Toc90471768"/>
      <w:bookmarkStart w:id="707" w:name="_Toc22898848"/>
      <w:bookmarkStart w:id="708" w:name="_Toc1926709"/>
      <w:r>
        <w:rPr>
          <w:rFonts w:hAnsi="宋体"/>
          <w:sz w:val="21"/>
          <w:szCs w:val="21"/>
          <w:highlight w:val="none"/>
          <w:u w:val="none"/>
        </w:rPr>
        <w:t xml:space="preserve">4. </w:t>
      </w:r>
      <w:r>
        <w:rPr>
          <w:rFonts w:hint="eastAsia" w:hAnsi="宋体"/>
          <w:sz w:val="21"/>
          <w:szCs w:val="21"/>
          <w:highlight w:val="none"/>
          <w:u w:val="none"/>
        </w:rPr>
        <w:t>标准</w:t>
      </w:r>
      <w:bookmarkEnd w:id="706"/>
      <w:bookmarkEnd w:id="707"/>
      <w:bookmarkEnd w:id="708"/>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4.1 </w:t>
      </w:r>
      <w:r>
        <w:rPr>
          <w:rFonts w:hint="eastAsia" w:ascii="宋体" w:hAnsi="宋体"/>
          <w:szCs w:val="21"/>
          <w:highlight w:val="none"/>
        </w:rPr>
        <w:t>本合同项下交付的项目应符合合同所述的标准，如果没有提及适用标准，则应符合中华人民共和国适用的国家、省、部级标准。这些标准必须是有关机构发布的最新版本的标准。</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4.2 </w:t>
      </w:r>
      <w:r>
        <w:rPr>
          <w:rFonts w:hint="eastAsia" w:ascii="宋体" w:hAnsi="宋体"/>
          <w:szCs w:val="21"/>
          <w:highlight w:val="none"/>
        </w:rPr>
        <w:t>计量单位均采用中华人民共和国法定计量单位。</w:t>
      </w:r>
    </w:p>
    <w:p>
      <w:pPr>
        <w:pStyle w:val="5"/>
        <w:spacing w:line="360" w:lineRule="auto"/>
        <w:ind w:left="899" w:hanging="899"/>
        <w:rPr>
          <w:rFonts w:hAnsi="宋体"/>
          <w:sz w:val="21"/>
          <w:szCs w:val="21"/>
          <w:highlight w:val="none"/>
          <w:u w:val="none"/>
        </w:rPr>
      </w:pPr>
      <w:bookmarkStart w:id="709" w:name="_Toc1926710"/>
      <w:bookmarkStart w:id="710" w:name="_Toc90471769"/>
      <w:bookmarkStart w:id="711" w:name="_Toc22898849"/>
      <w:r>
        <w:rPr>
          <w:rFonts w:hAnsi="宋体"/>
          <w:sz w:val="21"/>
          <w:szCs w:val="21"/>
          <w:highlight w:val="none"/>
          <w:u w:val="none"/>
        </w:rPr>
        <w:t>5</w:t>
      </w:r>
      <w:r>
        <w:rPr>
          <w:rFonts w:hint="eastAsia" w:hAnsi="宋体"/>
          <w:sz w:val="21"/>
          <w:szCs w:val="21"/>
          <w:highlight w:val="none"/>
          <w:u w:val="none"/>
        </w:rPr>
        <w:t>．使用合同文件和资料</w:t>
      </w:r>
      <w:bookmarkEnd w:id="709"/>
      <w:bookmarkEnd w:id="710"/>
      <w:bookmarkEnd w:id="711"/>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5.1 </w:t>
      </w:r>
      <w:r>
        <w:rPr>
          <w:rFonts w:hint="eastAsia" w:ascii="宋体" w:hAnsi="宋体"/>
          <w:szCs w:val="21"/>
          <w:highlight w:val="none"/>
        </w:rPr>
        <w:t>没有甲方事先书面同意，乙方不得将由甲方或代表甲方提供的有关合同或任何合同条文、规格、计划、图纸、模型、样品或资料提供给与履行本合同无关的任何其他人。即使向与本合同有关的人员提供，也应注意保密并限于履行本合同必须的范围。</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5.2 </w:t>
      </w:r>
      <w:r>
        <w:rPr>
          <w:rFonts w:hint="eastAsia" w:ascii="宋体" w:hAnsi="宋体"/>
          <w:szCs w:val="21"/>
          <w:highlight w:val="none"/>
        </w:rPr>
        <w:t>没有甲方事先书面同意，除了履行本合同之外，乙方不应使用本合同第</w:t>
      </w:r>
      <w:r>
        <w:rPr>
          <w:rFonts w:ascii="宋体" w:hAnsi="宋体"/>
          <w:szCs w:val="21"/>
          <w:highlight w:val="none"/>
        </w:rPr>
        <w:t>5.1</w:t>
      </w:r>
      <w:r>
        <w:rPr>
          <w:rFonts w:hint="eastAsia" w:ascii="宋体" w:hAnsi="宋体"/>
          <w:szCs w:val="21"/>
          <w:highlight w:val="none"/>
        </w:rPr>
        <w:t>款所列举的任何文件和资料。</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5.3 </w:t>
      </w:r>
      <w:r>
        <w:rPr>
          <w:rFonts w:hint="eastAsia" w:ascii="宋体" w:hAnsi="宋体"/>
          <w:szCs w:val="21"/>
          <w:highlight w:val="none"/>
        </w:rPr>
        <w:t>除了合同本身以外，本合同第</w:t>
      </w:r>
      <w:r>
        <w:rPr>
          <w:rFonts w:ascii="宋体" w:hAnsi="宋体"/>
          <w:szCs w:val="21"/>
          <w:highlight w:val="none"/>
        </w:rPr>
        <w:t>5.1</w:t>
      </w:r>
      <w:r>
        <w:rPr>
          <w:rFonts w:hint="eastAsia" w:ascii="宋体" w:hAnsi="宋体"/>
          <w:szCs w:val="21"/>
          <w:highlight w:val="none"/>
        </w:rPr>
        <w:t>款所列举的任何文件是甲方的财产。如果甲方有要求，乙方在完成合同义务后应将这些文件全部还给甲方。</w:t>
      </w:r>
    </w:p>
    <w:p>
      <w:pPr>
        <w:pStyle w:val="5"/>
        <w:spacing w:line="360" w:lineRule="auto"/>
        <w:ind w:left="899" w:hanging="899"/>
        <w:rPr>
          <w:rFonts w:hAnsi="宋体"/>
          <w:sz w:val="21"/>
          <w:szCs w:val="21"/>
          <w:highlight w:val="none"/>
          <w:u w:val="none"/>
        </w:rPr>
      </w:pPr>
      <w:bookmarkStart w:id="712" w:name="_Toc90471770"/>
      <w:bookmarkStart w:id="713" w:name="_Toc1926711"/>
      <w:bookmarkStart w:id="714" w:name="_Toc22898850"/>
      <w:r>
        <w:rPr>
          <w:rFonts w:hAnsi="宋体"/>
          <w:sz w:val="21"/>
          <w:szCs w:val="21"/>
          <w:highlight w:val="none"/>
          <w:u w:val="none"/>
        </w:rPr>
        <w:t>6</w:t>
      </w:r>
      <w:r>
        <w:rPr>
          <w:rFonts w:hint="eastAsia" w:hAnsi="宋体"/>
          <w:sz w:val="21"/>
          <w:szCs w:val="21"/>
          <w:highlight w:val="none"/>
          <w:u w:val="none"/>
        </w:rPr>
        <w:t>．知识产权</w:t>
      </w:r>
      <w:bookmarkEnd w:id="712"/>
      <w:bookmarkEnd w:id="713"/>
      <w:bookmarkEnd w:id="714"/>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6.1</w:t>
      </w:r>
      <w:r>
        <w:rPr>
          <w:rFonts w:hint="eastAsia" w:ascii="宋体" w:hAnsi="宋体"/>
          <w:szCs w:val="21"/>
          <w:highlight w:val="none"/>
        </w:rPr>
        <w:t>乙方用于本项目中的自有产品，甲方在本项目内享有无限使用权。</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6.2 </w:t>
      </w:r>
      <w:r>
        <w:rPr>
          <w:rFonts w:hint="eastAsia" w:ascii="宋体" w:hAnsi="宋体"/>
          <w:szCs w:val="21"/>
          <w:highlight w:val="none"/>
        </w:rPr>
        <w:t>乙方应保证甲方在使用交付的项目成果时不受第三方提出的侵犯专利权、著作权、商标权或其他知识产权等的起诉。如果任何第三方提出侵权指控，乙方须与第三方交涉并承担由此发生的一切法律责任、费用和经济赔偿。</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6.3由本项目产生的所有相关数据、电子图像、图表等成果及文档资料的知识产权、所有权和使用权成果的所有人知识产权归甲方所有，包括：项目成果所有权、项目所产生的文档资料所有权等。</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6.4 </w:t>
      </w:r>
      <w:r>
        <w:rPr>
          <w:rFonts w:hint="eastAsia" w:ascii="宋体" w:hAnsi="宋体"/>
          <w:szCs w:val="21"/>
          <w:highlight w:val="none"/>
        </w:rPr>
        <w:t>合同第</w:t>
      </w:r>
      <w:r>
        <w:rPr>
          <w:rFonts w:ascii="宋体" w:hAnsi="宋体"/>
          <w:szCs w:val="21"/>
          <w:highlight w:val="none"/>
        </w:rPr>
        <w:t xml:space="preserve">6 </w:t>
      </w:r>
      <w:r>
        <w:rPr>
          <w:rFonts w:hint="eastAsia" w:ascii="宋体" w:hAnsi="宋体"/>
          <w:szCs w:val="21"/>
          <w:highlight w:val="none"/>
        </w:rPr>
        <w:t>条款的规定不因本合同的到期而失效。</w:t>
      </w:r>
    </w:p>
    <w:p>
      <w:pPr>
        <w:pStyle w:val="5"/>
        <w:spacing w:line="360" w:lineRule="auto"/>
        <w:ind w:left="899" w:hanging="899"/>
        <w:rPr>
          <w:rFonts w:hAnsi="宋体"/>
          <w:sz w:val="21"/>
          <w:szCs w:val="21"/>
          <w:highlight w:val="none"/>
          <w:u w:val="none"/>
        </w:rPr>
      </w:pPr>
      <w:bookmarkStart w:id="715" w:name="_Toc22898851"/>
      <w:bookmarkStart w:id="716" w:name="_Toc90471771"/>
      <w:bookmarkStart w:id="717" w:name="_Toc1926712"/>
      <w:r>
        <w:rPr>
          <w:rFonts w:hAnsi="宋体"/>
          <w:sz w:val="21"/>
          <w:szCs w:val="21"/>
          <w:highlight w:val="none"/>
          <w:u w:val="none"/>
        </w:rPr>
        <w:t>7</w:t>
      </w:r>
      <w:r>
        <w:rPr>
          <w:rFonts w:hint="eastAsia" w:hAnsi="宋体"/>
          <w:sz w:val="21"/>
          <w:szCs w:val="21"/>
          <w:highlight w:val="none"/>
          <w:u w:val="none"/>
        </w:rPr>
        <w:t>．预付款保证金</w:t>
      </w:r>
      <w:bookmarkEnd w:id="715"/>
      <w:bookmarkEnd w:id="716"/>
      <w:bookmarkEnd w:id="717"/>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7.1 </w:t>
      </w:r>
      <w:r>
        <w:rPr>
          <w:rFonts w:hint="eastAsia" w:ascii="宋体" w:hAnsi="宋体"/>
          <w:szCs w:val="21"/>
          <w:highlight w:val="none"/>
        </w:rPr>
        <w:t>本合同不设预付款保证金。</w:t>
      </w:r>
    </w:p>
    <w:p>
      <w:pPr>
        <w:pStyle w:val="5"/>
        <w:spacing w:line="360" w:lineRule="auto"/>
        <w:ind w:left="899" w:hanging="899"/>
        <w:rPr>
          <w:rFonts w:hAnsi="宋体"/>
          <w:sz w:val="21"/>
          <w:szCs w:val="21"/>
          <w:highlight w:val="none"/>
          <w:u w:val="none"/>
        </w:rPr>
      </w:pPr>
      <w:bookmarkStart w:id="718" w:name="_Toc22898852"/>
      <w:bookmarkStart w:id="719" w:name="_Toc1926713"/>
      <w:bookmarkStart w:id="720" w:name="_Toc90471772"/>
      <w:r>
        <w:rPr>
          <w:rFonts w:hint="eastAsia" w:hAnsi="宋体"/>
          <w:sz w:val="21"/>
          <w:szCs w:val="21"/>
          <w:highlight w:val="none"/>
          <w:u w:val="none"/>
        </w:rPr>
        <w:t>8．权利义务</w:t>
      </w:r>
      <w:bookmarkEnd w:id="718"/>
      <w:bookmarkEnd w:id="719"/>
      <w:bookmarkEnd w:id="720"/>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8.1 甲方的权利义务</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8.1.1  甲方有权对合同规定范围内乙方的服务行为进行监督和检查，拥有监管权。有权定期核对乙方提供服务所配备的人员数量。对甲方认为不合理的部分有权下达整改通知书，并要求乙方限期整改。</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8.1.2  甲方有权依据双方签订的考评办法对乙方提供的服务进行定期考评。当考评结果未达到标准时，有权依据考评办法约定的数额扣除履约保证金。</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8.1.3  甲方负责检查监督乙方管理工作的实施及制度的执行情况。</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8.1.4  根据本合同规定，按时向乙方支付应付服务费用。</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8.1.5  国家法律、法规所规定由甲方承担的其它责任。</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8.2 乙方权利义务</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 xml:space="preserve">8.2.1  </w:t>
      </w:r>
      <w:bookmarkStart w:id="721" w:name="_Hlk1930433"/>
      <w:r>
        <w:rPr>
          <w:rFonts w:hint="eastAsia" w:ascii="宋体" w:hAnsi="宋体"/>
          <w:szCs w:val="21"/>
          <w:highlight w:val="none"/>
        </w:rPr>
        <w:t>乙方应按照甲方要求提供为完成本项目所需的全部服务内容，</w:t>
      </w:r>
      <w:bookmarkEnd w:id="721"/>
      <w:r>
        <w:rPr>
          <w:rFonts w:hint="eastAsia" w:ascii="宋体" w:hAnsi="宋体"/>
          <w:szCs w:val="21"/>
          <w:highlight w:val="none"/>
        </w:rPr>
        <w:t>对本合同规定的委托服务范围内的项目享有管理权及服务义务。</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8.2.2  根据本合同的规定向甲方收取相关服务费用，并有权在本项目管理范围内管理及合理使用。</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8.2.3  及时向甲方通告本项目服务范围内有关服务的重大事项，及时配合处理投诉。</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8.2.4  接受项目行业管理部门及政府有关部门的指导，接受甲方的监督。</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8.2.5  国家法律、法规所规定由乙方承担的其它责任。</w:t>
      </w:r>
    </w:p>
    <w:p>
      <w:pPr>
        <w:pStyle w:val="5"/>
        <w:spacing w:line="360" w:lineRule="auto"/>
        <w:ind w:left="899" w:hanging="899"/>
        <w:rPr>
          <w:rFonts w:hAnsi="宋体"/>
          <w:sz w:val="21"/>
          <w:szCs w:val="21"/>
          <w:highlight w:val="none"/>
          <w:u w:val="none"/>
        </w:rPr>
      </w:pPr>
      <w:bookmarkStart w:id="722" w:name="_Toc22898853"/>
      <w:bookmarkStart w:id="723" w:name="_Toc1926714"/>
      <w:bookmarkStart w:id="724" w:name="_Toc90471773"/>
      <w:r>
        <w:rPr>
          <w:rFonts w:hAnsi="宋体"/>
          <w:sz w:val="21"/>
          <w:szCs w:val="21"/>
          <w:highlight w:val="none"/>
          <w:u w:val="none"/>
        </w:rPr>
        <w:t xml:space="preserve">9. </w:t>
      </w:r>
      <w:r>
        <w:rPr>
          <w:rFonts w:hint="eastAsia" w:hAnsi="宋体"/>
          <w:sz w:val="21"/>
          <w:szCs w:val="21"/>
          <w:highlight w:val="none"/>
          <w:u w:val="none"/>
        </w:rPr>
        <w:t>上报要求</w:t>
      </w:r>
      <w:bookmarkEnd w:id="722"/>
      <w:bookmarkEnd w:id="723"/>
      <w:bookmarkEnd w:id="724"/>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9.1 </w:t>
      </w:r>
      <w:r>
        <w:rPr>
          <w:rFonts w:hint="eastAsia" w:ascii="宋体" w:hAnsi="宋体"/>
          <w:szCs w:val="21"/>
          <w:highlight w:val="none"/>
        </w:rPr>
        <w:t>根据</w:t>
      </w:r>
      <w:bookmarkStart w:id="725" w:name="_Hlk1930457"/>
      <w:r>
        <w:rPr>
          <w:rFonts w:hint="eastAsia" w:ascii="宋体" w:hAnsi="宋体"/>
          <w:szCs w:val="21"/>
          <w:highlight w:val="none"/>
        </w:rPr>
        <w:t>乙方提交的技术方案</w:t>
      </w:r>
      <w:bookmarkEnd w:id="725"/>
      <w:r>
        <w:rPr>
          <w:rFonts w:hint="eastAsia" w:ascii="宋体" w:hAnsi="宋体"/>
          <w:szCs w:val="21"/>
          <w:highlight w:val="none"/>
        </w:rPr>
        <w:t>，乙方应在项目实施的不同阶段，向甲方提交相应的技术文档和提供技术支持与培训。</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9.2 </w:t>
      </w:r>
      <w:r>
        <w:rPr>
          <w:rFonts w:hint="eastAsia" w:ascii="宋体" w:hAnsi="宋体"/>
          <w:szCs w:val="21"/>
          <w:highlight w:val="none"/>
        </w:rPr>
        <w:t>乙方应按照合同规定的项目实施进度，将货物或服务及第</w:t>
      </w:r>
      <w:r>
        <w:rPr>
          <w:rFonts w:ascii="宋体" w:hAnsi="宋体"/>
          <w:szCs w:val="21"/>
          <w:highlight w:val="none"/>
        </w:rPr>
        <w:t>9.3</w:t>
      </w:r>
      <w:r>
        <w:rPr>
          <w:rFonts w:hint="eastAsia" w:ascii="宋体" w:hAnsi="宋体"/>
          <w:szCs w:val="21"/>
          <w:highlight w:val="none"/>
        </w:rPr>
        <w:t>款中规定的相关文件送达项目现场或甲方指定地点。并由甲方或甲方代表当场清点并签发移交单。</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9.3 </w:t>
      </w:r>
      <w:r>
        <w:rPr>
          <w:rFonts w:hint="eastAsia" w:ascii="宋体" w:hAnsi="宋体"/>
          <w:szCs w:val="21"/>
          <w:highlight w:val="none"/>
        </w:rPr>
        <w:t>乙方应在交货或提供服务的同时向甲方提交标明该货物或服务内容的明细单一式两份，乙方出具的质量证书一式两份以及合同中要求的相关技术文档。</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9.4 </w:t>
      </w:r>
      <w:r>
        <w:rPr>
          <w:rFonts w:hint="eastAsia" w:ascii="宋体" w:hAnsi="宋体"/>
          <w:szCs w:val="21"/>
          <w:highlight w:val="none"/>
        </w:rPr>
        <w:t>乙方应按照合同规定的条件和计划，保证事先安排的服务人员在项目实施各阶段中及时到位并保持稳定。若因特殊原因，确需更换人员时，必须向甲方提出书面申请，在获得甲方许可后，方可更换。否则，按照第</w:t>
      </w:r>
      <w:r>
        <w:rPr>
          <w:rFonts w:ascii="宋体" w:hAnsi="宋体"/>
          <w:szCs w:val="21"/>
          <w:highlight w:val="none"/>
        </w:rPr>
        <w:t>19</w:t>
      </w:r>
      <w:r>
        <w:rPr>
          <w:rFonts w:hint="eastAsia" w:ascii="宋体" w:hAnsi="宋体"/>
          <w:szCs w:val="21"/>
          <w:highlight w:val="none"/>
        </w:rPr>
        <w:t>条相关违约责任处理。</w:t>
      </w:r>
    </w:p>
    <w:p>
      <w:pPr>
        <w:pStyle w:val="5"/>
        <w:spacing w:line="360" w:lineRule="auto"/>
        <w:ind w:left="899" w:hanging="899"/>
        <w:rPr>
          <w:rFonts w:hAnsi="宋体"/>
          <w:sz w:val="21"/>
          <w:szCs w:val="21"/>
          <w:highlight w:val="none"/>
          <w:u w:val="none"/>
        </w:rPr>
      </w:pPr>
      <w:bookmarkStart w:id="726" w:name="_Toc90471774"/>
      <w:bookmarkStart w:id="727" w:name="_Toc22898854"/>
      <w:bookmarkStart w:id="728" w:name="_Toc1926715"/>
      <w:r>
        <w:rPr>
          <w:rFonts w:hAnsi="宋体"/>
          <w:sz w:val="21"/>
          <w:szCs w:val="21"/>
          <w:highlight w:val="none"/>
          <w:u w:val="none"/>
        </w:rPr>
        <w:t>10</w:t>
      </w:r>
      <w:r>
        <w:rPr>
          <w:rFonts w:hint="eastAsia" w:hAnsi="宋体"/>
          <w:sz w:val="21"/>
          <w:szCs w:val="21"/>
          <w:highlight w:val="none"/>
          <w:u w:val="none"/>
        </w:rPr>
        <w:t>．检验、测试和验收</w:t>
      </w:r>
      <w:bookmarkEnd w:id="726"/>
      <w:bookmarkEnd w:id="727"/>
      <w:bookmarkEnd w:id="728"/>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10.1</w:t>
      </w:r>
      <w:r>
        <w:rPr>
          <w:rFonts w:hint="eastAsia" w:ascii="宋体" w:hAnsi="宋体"/>
          <w:szCs w:val="21"/>
          <w:highlight w:val="none"/>
        </w:rPr>
        <w:t>主要服务工作完成后即进行初步验收，成果验收和成果报告验收收尾三个环节。在此期间乙方应继续进行必要的改进完善工作，配合甲方对该项目进行调试、验收。</w:t>
      </w:r>
    </w:p>
    <w:p>
      <w:pPr>
        <w:pStyle w:val="5"/>
        <w:spacing w:line="360" w:lineRule="auto"/>
        <w:ind w:left="899" w:hanging="899"/>
        <w:rPr>
          <w:rFonts w:hAnsi="宋体"/>
          <w:sz w:val="21"/>
          <w:szCs w:val="21"/>
          <w:highlight w:val="none"/>
          <w:u w:val="none"/>
        </w:rPr>
      </w:pPr>
      <w:bookmarkStart w:id="729" w:name="_Toc90471775"/>
      <w:bookmarkStart w:id="730" w:name="_Toc22898855"/>
      <w:bookmarkStart w:id="731" w:name="_Toc1926716"/>
      <w:r>
        <w:rPr>
          <w:rFonts w:hAnsi="宋体"/>
          <w:sz w:val="21"/>
          <w:szCs w:val="21"/>
          <w:highlight w:val="none"/>
          <w:u w:val="none"/>
        </w:rPr>
        <w:t>11</w:t>
      </w:r>
      <w:r>
        <w:rPr>
          <w:rFonts w:hint="eastAsia" w:hAnsi="宋体"/>
          <w:sz w:val="21"/>
          <w:szCs w:val="21"/>
          <w:highlight w:val="none"/>
          <w:u w:val="none"/>
        </w:rPr>
        <w:t>．包装及标记</w:t>
      </w:r>
      <w:bookmarkStart w:id="732" w:name="_Hlk1930532"/>
      <w:r>
        <w:rPr>
          <w:rFonts w:hint="eastAsia" w:hAnsi="宋体"/>
          <w:sz w:val="21"/>
          <w:szCs w:val="21"/>
          <w:highlight w:val="none"/>
          <w:u w:val="none"/>
        </w:rPr>
        <w:t>（本项目不适用）</w:t>
      </w:r>
      <w:bookmarkEnd w:id="729"/>
      <w:bookmarkEnd w:id="730"/>
      <w:bookmarkEnd w:id="731"/>
      <w:bookmarkEnd w:id="732"/>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 xml:space="preserve">11.1 </w:t>
      </w:r>
      <w:r>
        <w:rPr>
          <w:rFonts w:hint="eastAsia" w:ascii="宋体" w:hAnsi="宋体"/>
          <w:szCs w:val="21"/>
          <w:highlight w:val="none"/>
        </w:rPr>
        <w:t>乙方应对所提供的设备、技术文档和安装介质进行妥善包装和明确的标记。</w:t>
      </w:r>
    </w:p>
    <w:p>
      <w:pPr>
        <w:pStyle w:val="5"/>
        <w:spacing w:line="360" w:lineRule="auto"/>
        <w:ind w:left="899" w:hanging="899"/>
        <w:rPr>
          <w:rFonts w:hAnsi="宋体"/>
          <w:sz w:val="21"/>
          <w:szCs w:val="21"/>
          <w:highlight w:val="none"/>
          <w:u w:val="none"/>
        </w:rPr>
      </w:pPr>
      <w:bookmarkStart w:id="733" w:name="_Toc22898856"/>
      <w:bookmarkStart w:id="734" w:name="_Toc1926717"/>
      <w:bookmarkStart w:id="735" w:name="_Toc90471776"/>
      <w:r>
        <w:rPr>
          <w:rFonts w:hAnsi="宋体"/>
          <w:sz w:val="21"/>
          <w:szCs w:val="21"/>
          <w:highlight w:val="none"/>
          <w:u w:val="none"/>
        </w:rPr>
        <w:t>12</w:t>
      </w:r>
      <w:r>
        <w:rPr>
          <w:rFonts w:hint="eastAsia" w:hAnsi="宋体"/>
          <w:sz w:val="21"/>
          <w:szCs w:val="21"/>
          <w:highlight w:val="none"/>
          <w:u w:val="none"/>
        </w:rPr>
        <w:t>．第三方软件</w:t>
      </w:r>
      <w:bookmarkEnd w:id="733"/>
      <w:bookmarkEnd w:id="734"/>
      <w:r>
        <w:rPr>
          <w:rFonts w:hint="eastAsia" w:hAnsi="宋体"/>
          <w:sz w:val="21"/>
          <w:szCs w:val="21"/>
          <w:highlight w:val="none"/>
          <w:u w:val="none"/>
        </w:rPr>
        <w:t>（本项目不适用）</w:t>
      </w:r>
      <w:bookmarkEnd w:id="735"/>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12</w:t>
      </w:r>
      <w:r>
        <w:rPr>
          <w:rFonts w:ascii="宋体" w:hAnsi="宋体"/>
          <w:szCs w:val="21"/>
          <w:highlight w:val="none"/>
        </w:rPr>
        <w:t xml:space="preserve">.1 </w:t>
      </w:r>
      <w:r>
        <w:rPr>
          <w:rFonts w:hint="eastAsia" w:ascii="宋体" w:hAnsi="宋体"/>
          <w:szCs w:val="21"/>
          <w:highlight w:val="none"/>
        </w:rPr>
        <w:t>甲方要求乙方提供下列与乙方管理平台有关的第三方软件和资料：</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）按照合同要求提供的第三方软件。</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w:t>
      </w:r>
      <w:r>
        <w:rPr>
          <w:rFonts w:ascii="宋体" w:hAnsi="宋体"/>
          <w:szCs w:val="21"/>
          <w:highlight w:val="none"/>
        </w:rPr>
        <w:t>2</w:t>
      </w:r>
      <w:r>
        <w:rPr>
          <w:rFonts w:hint="eastAsia" w:ascii="宋体" w:hAnsi="宋体"/>
          <w:szCs w:val="21"/>
          <w:highlight w:val="none"/>
        </w:rPr>
        <w:t>）甲方从乙方采购的第三方软件废止的情况下：</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w:t>
      </w:r>
      <w:r>
        <w:rPr>
          <w:rFonts w:ascii="宋体" w:hAnsi="宋体"/>
          <w:szCs w:val="21"/>
          <w:highlight w:val="none"/>
        </w:rPr>
        <w:t>i</w:t>
      </w:r>
      <w:r>
        <w:rPr>
          <w:rFonts w:hint="eastAsia" w:ascii="宋体" w:hAnsi="宋体"/>
          <w:szCs w:val="21"/>
          <w:highlight w:val="none"/>
        </w:rPr>
        <w:t>）乙方应事先将要废止的软件通知甲方，并提出替代方案。</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w:t>
      </w:r>
      <w:r>
        <w:rPr>
          <w:rFonts w:ascii="宋体" w:hAnsi="宋体"/>
          <w:szCs w:val="21"/>
          <w:highlight w:val="none"/>
        </w:rPr>
        <w:t>ii</w:t>
      </w:r>
      <w:r>
        <w:rPr>
          <w:rFonts w:hint="eastAsia" w:ascii="宋体" w:hAnsi="宋体"/>
          <w:szCs w:val="21"/>
          <w:highlight w:val="none"/>
        </w:rPr>
        <w:t>）免费向甲方提供替代产品。</w:t>
      </w:r>
    </w:p>
    <w:p>
      <w:pPr>
        <w:pStyle w:val="5"/>
        <w:spacing w:line="360" w:lineRule="auto"/>
        <w:ind w:left="899" w:hanging="899"/>
        <w:rPr>
          <w:rFonts w:hAnsi="宋体"/>
          <w:sz w:val="21"/>
          <w:szCs w:val="21"/>
          <w:highlight w:val="none"/>
          <w:u w:val="none"/>
        </w:rPr>
      </w:pPr>
      <w:bookmarkStart w:id="736" w:name="_Toc90471777"/>
      <w:bookmarkStart w:id="737" w:name="_Toc22898857"/>
      <w:bookmarkStart w:id="738" w:name="_Toc1926718"/>
      <w:r>
        <w:rPr>
          <w:rFonts w:hAnsi="宋体"/>
          <w:sz w:val="21"/>
          <w:szCs w:val="21"/>
          <w:highlight w:val="none"/>
          <w:u w:val="none"/>
        </w:rPr>
        <w:t>1</w:t>
      </w:r>
      <w:r>
        <w:rPr>
          <w:rFonts w:hint="eastAsia" w:hAnsi="宋体"/>
          <w:sz w:val="21"/>
          <w:szCs w:val="21"/>
          <w:highlight w:val="none"/>
          <w:u w:val="none"/>
        </w:rPr>
        <w:t>3．伴随服务</w:t>
      </w:r>
      <w:bookmarkEnd w:id="736"/>
      <w:bookmarkEnd w:id="737"/>
      <w:bookmarkEnd w:id="738"/>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13</w:t>
      </w:r>
      <w:r>
        <w:rPr>
          <w:rFonts w:ascii="宋体" w:hAnsi="宋体"/>
          <w:szCs w:val="21"/>
          <w:highlight w:val="none"/>
        </w:rPr>
        <w:t xml:space="preserve">.1 </w:t>
      </w:r>
      <w:bookmarkStart w:id="739" w:name="_Hlk1930546"/>
      <w:r>
        <w:rPr>
          <w:rFonts w:hint="eastAsia" w:ascii="宋体" w:hAnsi="宋体"/>
          <w:szCs w:val="21"/>
          <w:highlight w:val="none"/>
        </w:rPr>
        <w:t>乙方应按照甲方要求提供为完成本项目所需的一切伴随服务内容。</w:t>
      </w:r>
      <w:bookmarkEnd w:id="739"/>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13</w:t>
      </w:r>
      <w:r>
        <w:rPr>
          <w:rFonts w:ascii="宋体" w:hAnsi="宋体"/>
          <w:szCs w:val="21"/>
          <w:highlight w:val="none"/>
        </w:rPr>
        <w:t xml:space="preserve">.2 </w:t>
      </w:r>
      <w:r>
        <w:rPr>
          <w:rFonts w:hint="eastAsia" w:ascii="宋体" w:hAnsi="宋体"/>
          <w:szCs w:val="21"/>
          <w:highlight w:val="none"/>
        </w:rPr>
        <w:t>乙方提供的伴随服务的费用应含在合同总价中，并在合同中列明。</w:t>
      </w:r>
    </w:p>
    <w:p>
      <w:pPr>
        <w:pStyle w:val="5"/>
        <w:spacing w:line="360" w:lineRule="auto"/>
        <w:ind w:left="899" w:hanging="899"/>
        <w:rPr>
          <w:rFonts w:hAnsi="宋体"/>
          <w:sz w:val="21"/>
          <w:szCs w:val="21"/>
          <w:highlight w:val="none"/>
          <w:u w:val="none"/>
        </w:rPr>
      </w:pPr>
      <w:bookmarkStart w:id="740" w:name="_Toc22898858"/>
      <w:bookmarkStart w:id="741" w:name="_Toc90471778"/>
      <w:bookmarkStart w:id="742" w:name="_Toc1926719"/>
      <w:r>
        <w:rPr>
          <w:rFonts w:hAnsi="宋体"/>
          <w:sz w:val="21"/>
          <w:szCs w:val="21"/>
          <w:highlight w:val="none"/>
          <w:u w:val="none"/>
        </w:rPr>
        <w:t>1</w:t>
      </w:r>
      <w:r>
        <w:rPr>
          <w:rFonts w:hint="eastAsia" w:hAnsi="宋体"/>
          <w:sz w:val="21"/>
          <w:szCs w:val="21"/>
          <w:highlight w:val="none"/>
          <w:u w:val="none"/>
        </w:rPr>
        <w:t>4．保证</w:t>
      </w:r>
      <w:bookmarkEnd w:id="740"/>
      <w:bookmarkEnd w:id="741"/>
      <w:bookmarkEnd w:id="742"/>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14</w:t>
      </w:r>
      <w:r>
        <w:rPr>
          <w:rFonts w:ascii="宋体" w:hAnsi="宋体"/>
          <w:szCs w:val="21"/>
          <w:highlight w:val="none"/>
        </w:rPr>
        <w:t xml:space="preserve">.1 </w:t>
      </w:r>
      <w:r>
        <w:rPr>
          <w:rFonts w:hint="eastAsia" w:ascii="宋体" w:hAnsi="宋体"/>
          <w:szCs w:val="21"/>
          <w:highlight w:val="none"/>
        </w:rPr>
        <w:t>乙方须保证本合同中所提供的各项服务和工作成果均达到甲方采购文件上的质量要求，具体标准参照项目采购文件相关内容和乙方响应文件中的质量承诺。</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14</w:t>
      </w:r>
      <w:r>
        <w:rPr>
          <w:rFonts w:ascii="宋体" w:hAnsi="宋体"/>
          <w:szCs w:val="21"/>
          <w:highlight w:val="none"/>
        </w:rPr>
        <w:t xml:space="preserve">.2 </w:t>
      </w:r>
      <w:r>
        <w:rPr>
          <w:rFonts w:hint="eastAsia" w:ascii="宋体" w:hAnsi="宋体"/>
          <w:szCs w:val="21"/>
          <w:highlight w:val="none"/>
        </w:rPr>
        <w:t>在保证期内，乙方在维修或更换有缺陷的服务或货物，或解决服务或货物出现的问题的过程中所产生的一切费用由乙方承担。</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14</w:t>
      </w:r>
      <w:r>
        <w:rPr>
          <w:rFonts w:ascii="宋体" w:hAnsi="宋体"/>
          <w:szCs w:val="21"/>
          <w:highlight w:val="none"/>
        </w:rPr>
        <w:t>.</w:t>
      </w:r>
      <w:r>
        <w:rPr>
          <w:rFonts w:hint="eastAsia" w:ascii="宋体" w:hAnsi="宋体"/>
          <w:szCs w:val="21"/>
          <w:highlight w:val="none"/>
        </w:rPr>
        <w:t>3如果乙方在收到甲方通知后</w:t>
      </w:r>
      <w:r>
        <w:rPr>
          <w:rFonts w:ascii="宋体" w:hAnsi="宋体"/>
          <w:szCs w:val="21"/>
          <w:highlight w:val="none"/>
        </w:rPr>
        <w:t>48</w:t>
      </w:r>
      <w:r>
        <w:rPr>
          <w:rFonts w:hint="eastAsia" w:ascii="宋体" w:hAnsi="宋体"/>
          <w:szCs w:val="21"/>
          <w:highlight w:val="none"/>
        </w:rPr>
        <w:t>小时内没有以合理的速度弥补缺陷或解决问题，甲方可采取必要的补救措施，但其风险和费用将由乙方承担，而且甲方根据合同规定对乙方行使的其它权利不受影响。</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14</w:t>
      </w:r>
      <w:r>
        <w:rPr>
          <w:rFonts w:ascii="宋体" w:hAnsi="宋体"/>
          <w:szCs w:val="21"/>
          <w:highlight w:val="none"/>
        </w:rPr>
        <w:t>.</w:t>
      </w:r>
      <w:r>
        <w:rPr>
          <w:rFonts w:hint="eastAsia" w:ascii="宋体" w:hAnsi="宋体"/>
          <w:szCs w:val="21"/>
          <w:highlight w:val="none"/>
        </w:rPr>
        <w:t>4保证期满后，如果服务成果和货物出现紧急异常情况，乙方应在收到甲方的通知后，在</w:t>
      </w:r>
      <w:r>
        <w:rPr>
          <w:rFonts w:ascii="宋体" w:hAnsi="宋体"/>
          <w:szCs w:val="21"/>
          <w:highlight w:val="none"/>
        </w:rPr>
        <w:t>72</w:t>
      </w:r>
      <w:r>
        <w:rPr>
          <w:rFonts w:hint="eastAsia" w:ascii="宋体" w:hAnsi="宋体"/>
          <w:szCs w:val="21"/>
          <w:highlight w:val="none"/>
        </w:rPr>
        <w:t>小时内派遣有经验的技术人员，以最优惠的价格到达项目现场对该情况进行解决。</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14</w:t>
      </w:r>
      <w:r>
        <w:rPr>
          <w:rFonts w:ascii="宋体" w:hAnsi="宋体"/>
          <w:szCs w:val="21"/>
          <w:highlight w:val="none"/>
        </w:rPr>
        <w:t>.</w:t>
      </w:r>
      <w:r>
        <w:rPr>
          <w:rFonts w:hint="eastAsia" w:ascii="宋体" w:hAnsi="宋体"/>
          <w:szCs w:val="21"/>
          <w:highlight w:val="none"/>
        </w:rPr>
        <w:t>5甲乙双方签订保密协议，乙方保证承担保密责任，不泄露所了解的甲方秘密。</w:t>
      </w:r>
    </w:p>
    <w:p>
      <w:pPr>
        <w:pStyle w:val="5"/>
        <w:spacing w:line="360" w:lineRule="auto"/>
        <w:ind w:left="899" w:hanging="899"/>
        <w:rPr>
          <w:rFonts w:hAnsi="宋体"/>
          <w:sz w:val="21"/>
          <w:szCs w:val="21"/>
          <w:highlight w:val="none"/>
          <w:u w:val="none"/>
        </w:rPr>
      </w:pPr>
      <w:bookmarkStart w:id="743" w:name="_Toc1926720"/>
      <w:bookmarkStart w:id="744" w:name="_Toc90471779"/>
      <w:bookmarkStart w:id="745" w:name="_Toc22898859"/>
      <w:r>
        <w:rPr>
          <w:rFonts w:hAnsi="宋体"/>
          <w:sz w:val="21"/>
          <w:szCs w:val="21"/>
          <w:highlight w:val="none"/>
          <w:u w:val="none"/>
        </w:rPr>
        <w:t>1</w:t>
      </w:r>
      <w:r>
        <w:rPr>
          <w:rFonts w:hint="eastAsia" w:hAnsi="宋体"/>
          <w:sz w:val="21"/>
          <w:szCs w:val="21"/>
          <w:highlight w:val="none"/>
          <w:u w:val="none"/>
        </w:rPr>
        <w:t>5．合同价及付款方式</w:t>
      </w:r>
      <w:bookmarkEnd w:id="743"/>
      <w:bookmarkEnd w:id="744"/>
      <w:bookmarkEnd w:id="745"/>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见合同特殊条款</w:t>
      </w:r>
    </w:p>
    <w:p>
      <w:pPr>
        <w:pStyle w:val="5"/>
        <w:spacing w:line="360" w:lineRule="auto"/>
        <w:ind w:left="899" w:hanging="899"/>
        <w:rPr>
          <w:rFonts w:hAnsi="宋体"/>
          <w:sz w:val="21"/>
          <w:szCs w:val="21"/>
          <w:highlight w:val="none"/>
          <w:u w:val="none"/>
        </w:rPr>
      </w:pPr>
      <w:bookmarkStart w:id="746" w:name="_Toc90471780"/>
      <w:bookmarkStart w:id="747" w:name="_Toc1926721"/>
      <w:bookmarkStart w:id="748" w:name="_Toc22898860"/>
      <w:r>
        <w:rPr>
          <w:rFonts w:hAnsi="宋体"/>
          <w:sz w:val="21"/>
          <w:szCs w:val="21"/>
          <w:highlight w:val="none"/>
          <w:u w:val="none"/>
        </w:rPr>
        <w:t>1</w:t>
      </w:r>
      <w:r>
        <w:rPr>
          <w:rFonts w:hint="eastAsia" w:hAnsi="宋体"/>
          <w:sz w:val="21"/>
          <w:szCs w:val="21"/>
          <w:highlight w:val="none"/>
          <w:u w:val="none"/>
        </w:rPr>
        <w:t>6．合同修改</w:t>
      </w:r>
      <w:bookmarkEnd w:id="746"/>
      <w:bookmarkEnd w:id="747"/>
      <w:bookmarkEnd w:id="748"/>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1</w:t>
      </w:r>
      <w:r>
        <w:rPr>
          <w:rFonts w:hint="eastAsia" w:ascii="宋体" w:hAnsi="宋体"/>
          <w:szCs w:val="21"/>
          <w:highlight w:val="none"/>
        </w:rPr>
        <w:t>6</w:t>
      </w:r>
      <w:r>
        <w:rPr>
          <w:rFonts w:ascii="宋体" w:hAnsi="宋体"/>
          <w:szCs w:val="21"/>
          <w:highlight w:val="none"/>
        </w:rPr>
        <w:t xml:space="preserve">.1 </w:t>
      </w:r>
      <w:r>
        <w:rPr>
          <w:rFonts w:hint="eastAsia" w:ascii="宋体" w:hAnsi="宋体"/>
          <w:szCs w:val="21"/>
          <w:highlight w:val="none"/>
        </w:rPr>
        <w:t>任何对合同条件的修改均须甲、乙双方签订书面的修改书。</w:t>
      </w:r>
    </w:p>
    <w:p>
      <w:pPr>
        <w:pStyle w:val="5"/>
        <w:spacing w:line="360" w:lineRule="auto"/>
        <w:ind w:left="899" w:hanging="899"/>
        <w:rPr>
          <w:rFonts w:hAnsi="宋体"/>
          <w:sz w:val="21"/>
          <w:szCs w:val="21"/>
          <w:highlight w:val="none"/>
          <w:u w:val="none"/>
        </w:rPr>
      </w:pPr>
      <w:bookmarkStart w:id="749" w:name="_Toc1926722"/>
      <w:bookmarkStart w:id="750" w:name="_Toc22898861"/>
      <w:bookmarkStart w:id="751" w:name="_Toc90471781"/>
      <w:r>
        <w:rPr>
          <w:rFonts w:hint="eastAsia" w:hAnsi="宋体"/>
          <w:sz w:val="21"/>
          <w:szCs w:val="21"/>
          <w:highlight w:val="none"/>
          <w:u w:val="none"/>
        </w:rPr>
        <w:t>17．转让和分包</w:t>
      </w:r>
      <w:bookmarkEnd w:id="749"/>
      <w:bookmarkEnd w:id="750"/>
      <w:bookmarkEnd w:id="751"/>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17</w:t>
      </w:r>
      <w:r>
        <w:rPr>
          <w:rFonts w:ascii="宋体" w:hAnsi="宋体"/>
          <w:szCs w:val="21"/>
          <w:highlight w:val="none"/>
        </w:rPr>
        <w:t xml:space="preserve">.1 </w:t>
      </w:r>
      <w:r>
        <w:rPr>
          <w:rFonts w:hint="eastAsia" w:ascii="宋体" w:hAnsi="宋体"/>
          <w:szCs w:val="21"/>
          <w:highlight w:val="none"/>
        </w:rPr>
        <w:t>除非经甲方事先书面同意，乙方不得部分或全部转让或分包其应履行的合同义务。</w:t>
      </w:r>
    </w:p>
    <w:p>
      <w:pPr>
        <w:pStyle w:val="5"/>
        <w:spacing w:line="360" w:lineRule="auto"/>
        <w:ind w:left="899" w:hanging="899"/>
        <w:rPr>
          <w:rFonts w:hAnsi="宋体"/>
          <w:sz w:val="21"/>
          <w:szCs w:val="21"/>
          <w:highlight w:val="none"/>
          <w:u w:val="none"/>
        </w:rPr>
      </w:pPr>
      <w:bookmarkStart w:id="752" w:name="_Toc90471782"/>
      <w:bookmarkStart w:id="753" w:name="_Toc1926723"/>
      <w:bookmarkStart w:id="754" w:name="_Toc22898862"/>
      <w:r>
        <w:rPr>
          <w:rFonts w:hint="eastAsia" w:hAnsi="宋体"/>
          <w:sz w:val="21"/>
          <w:szCs w:val="21"/>
          <w:highlight w:val="none"/>
          <w:u w:val="none"/>
        </w:rPr>
        <w:t>18．乙方履约延误</w:t>
      </w:r>
      <w:bookmarkEnd w:id="752"/>
      <w:bookmarkEnd w:id="753"/>
      <w:bookmarkEnd w:id="754"/>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18</w:t>
      </w:r>
      <w:r>
        <w:rPr>
          <w:rFonts w:ascii="宋体" w:hAnsi="宋体"/>
          <w:szCs w:val="21"/>
          <w:highlight w:val="none"/>
        </w:rPr>
        <w:t xml:space="preserve">.1 </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18.1.1乙方应按照项目实施进度完成相应的各项服务内容。</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18.1.2为了保证本项目能按合同中规定的项目实施进度执行，甲方将根据合同中规定的项目现场和乙方提供的项目参加人员清单，不定期地对乙方工作进行检查，如果发现乙方在项目执行过程中未经甲方同意，擅自更换或减少项目参加人员，将登记更换或减少的乙方项目人员人数，并要求乙方签章确认。甲方将同时提出书面限期更改要求，如果乙方在甲方提出限期更改要求后未按甲方要求执行，则甲方将对后续检查中发现的不符合情况继续进行书面记录。</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18</w:t>
      </w:r>
      <w:r>
        <w:rPr>
          <w:rFonts w:ascii="宋体" w:hAnsi="宋体"/>
          <w:szCs w:val="21"/>
          <w:highlight w:val="none"/>
        </w:rPr>
        <w:t xml:space="preserve">.2 </w:t>
      </w:r>
      <w:r>
        <w:rPr>
          <w:rFonts w:hint="eastAsia" w:ascii="宋体" w:hAnsi="宋体"/>
          <w:szCs w:val="21"/>
          <w:highlight w:val="none"/>
        </w:rPr>
        <w:t>若因甲方原因造成项目未按合同规定的实施进度完成，则不追究乙方责任。</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18</w:t>
      </w:r>
      <w:r>
        <w:rPr>
          <w:rFonts w:ascii="宋体" w:hAnsi="宋体"/>
          <w:szCs w:val="21"/>
          <w:highlight w:val="none"/>
        </w:rPr>
        <w:t>.</w:t>
      </w:r>
      <w:r>
        <w:rPr>
          <w:rFonts w:hint="eastAsia" w:ascii="宋体" w:hAnsi="宋体"/>
          <w:szCs w:val="21"/>
          <w:highlight w:val="none"/>
        </w:rPr>
        <w:t>3在履行合同过程中，如果乙方遇到妨碍其按时交货和提供服务的情况时，应及时以书面形式将拖延的事实，可能拖延的时间和原因通知甲方。甲方在收到乙方通知后，应尽快对情况进行评价。具体延长期限应经甲方认可后，通过签订补充协议的方式予以确认。</w:t>
      </w:r>
    </w:p>
    <w:p>
      <w:pPr>
        <w:pStyle w:val="5"/>
        <w:spacing w:line="360" w:lineRule="auto"/>
        <w:ind w:left="899" w:hanging="899"/>
        <w:rPr>
          <w:rFonts w:hAnsi="宋体"/>
          <w:sz w:val="21"/>
          <w:szCs w:val="21"/>
          <w:highlight w:val="none"/>
          <w:u w:val="none"/>
        </w:rPr>
      </w:pPr>
      <w:bookmarkStart w:id="755" w:name="_Toc1926724"/>
      <w:bookmarkStart w:id="756" w:name="_Toc22898863"/>
      <w:bookmarkStart w:id="757" w:name="_Toc90471783"/>
      <w:r>
        <w:rPr>
          <w:rFonts w:hint="eastAsia" w:hAnsi="宋体"/>
          <w:sz w:val="21"/>
          <w:szCs w:val="21"/>
          <w:highlight w:val="none"/>
          <w:u w:val="none"/>
        </w:rPr>
        <w:t>19．违约赔偿及索赔</w:t>
      </w:r>
      <w:bookmarkEnd w:id="755"/>
      <w:bookmarkEnd w:id="756"/>
      <w:bookmarkEnd w:id="757"/>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19</w:t>
      </w:r>
      <w:r>
        <w:rPr>
          <w:rFonts w:ascii="宋体" w:hAnsi="宋体"/>
          <w:szCs w:val="21"/>
          <w:highlight w:val="none"/>
        </w:rPr>
        <w:t xml:space="preserve">.1 </w:t>
      </w:r>
      <w:r>
        <w:rPr>
          <w:rFonts w:hint="eastAsia" w:ascii="宋体" w:hAnsi="宋体"/>
          <w:szCs w:val="21"/>
          <w:highlight w:val="none"/>
        </w:rPr>
        <w:t>甲乙双方任何一方不履行本合同义务或者履行本合同义务不符合合同约定的，均视为违约，造成另一方经济损失的，守约方有权要求终止本合同，并由违约方承担违约赔偿责任。违约方应赔偿的损失除另一方的直接损失外，还包括另一方追索债权产生的交通费、诉讼费、律师费、鉴定费等费用。</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19.2 除本合同另有约定外，如甲方不能按合同规定的时间付款，财政资金未到位情况除外，每逾期一日应向乙方支付应付但未付金额万分之五的违约金。</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19.3 除本合同另有约定外，如果由于乙方自身的原因逾期完成委托服务事项的，甲方应在不影响合同项下的其它补救措施的情况下，从合同价中扣除误期赔偿费，每逾期1日，乙方须向甲方支付本合同总价款万分之五的违约金，逾期超过</w:t>
      </w:r>
      <w:r>
        <w:rPr>
          <w:rFonts w:ascii="宋体" w:hAnsi="宋体"/>
          <w:szCs w:val="21"/>
          <w:highlight w:val="none"/>
        </w:rPr>
        <w:t>30</w:t>
      </w:r>
      <w:r>
        <w:rPr>
          <w:rFonts w:hint="eastAsia" w:ascii="宋体" w:hAnsi="宋体"/>
          <w:szCs w:val="21"/>
          <w:highlight w:val="none"/>
        </w:rPr>
        <w:t>日的，甲方有权解除合同，收回未发生的费用及利息，乙方应按合同总价的</w:t>
      </w:r>
      <w:r>
        <w:rPr>
          <w:rFonts w:ascii="宋体" w:hAnsi="宋体"/>
          <w:szCs w:val="21"/>
          <w:highlight w:val="none"/>
        </w:rPr>
        <w:t>1</w:t>
      </w:r>
      <w:r>
        <w:rPr>
          <w:rFonts w:hint="eastAsia" w:ascii="宋体" w:hAnsi="宋体"/>
          <w:szCs w:val="21"/>
          <w:highlight w:val="none"/>
        </w:rPr>
        <w:t>0％向甲方支付违约金。</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19</w:t>
      </w:r>
      <w:r>
        <w:rPr>
          <w:rFonts w:ascii="宋体" w:hAnsi="宋体"/>
          <w:szCs w:val="21"/>
          <w:highlight w:val="none"/>
        </w:rPr>
        <w:t xml:space="preserve">.4 </w:t>
      </w:r>
      <w:r>
        <w:rPr>
          <w:rFonts w:hint="eastAsia" w:ascii="宋体" w:hAnsi="宋体"/>
          <w:szCs w:val="21"/>
          <w:highlight w:val="none"/>
        </w:rPr>
        <w:t>如果由于乙方的原因导致服务和货物出现重大故障，造成甲方直接经济损失，乙方应给予甲方经济赔偿，赔偿方式及金额由双方协商解决。</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19</w:t>
      </w:r>
      <w:r>
        <w:rPr>
          <w:rFonts w:ascii="宋体" w:hAnsi="宋体"/>
          <w:szCs w:val="21"/>
          <w:highlight w:val="none"/>
        </w:rPr>
        <w:t xml:space="preserve">.3 </w:t>
      </w:r>
      <w:r>
        <w:rPr>
          <w:rFonts w:hint="eastAsia" w:ascii="宋体" w:hAnsi="宋体"/>
          <w:szCs w:val="21"/>
          <w:highlight w:val="none"/>
        </w:rPr>
        <w:t>如果乙方未能履行合同规定的责任和义务，甲方提出索赔，乙方应按照甲方同意的下列一种或几种方式结合起来解决索赔事宜：</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w:t>
      </w:r>
      <w:r>
        <w:rPr>
          <w:rFonts w:ascii="宋体" w:hAnsi="宋体"/>
          <w:szCs w:val="21"/>
          <w:highlight w:val="none"/>
        </w:rPr>
        <w:t>1</w:t>
      </w:r>
      <w:r>
        <w:rPr>
          <w:rFonts w:hint="eastAsia" w:ascii="宋体" w:hAnsi="宋体"/>
          <w:szCs w:val="21"/>
          <w:highlight w:val="none"/>
        </w:rPr>
        <w:t>）乙方同意按合同规定的货币将合同款项退还给甲方，并承担由此发生的一切损失和费用。</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（2）用符合合同规定的技术和性能要求的新产品或服务来更换有缺陷的部分和</w:t>
      </w:r>
      <w:r>
        <w:rPr>
          <w:rFonts w:ascii="宋体" w:hAnsi="宋体"/>
          <w:szCs w:val="21"/>
          <w:highlight w:val="none"/>
        </w:rPr>
        <w:t>/</w:t>
      </w:r>
      <w:r>
        <w:rPr>
          <w:rFonts w:hint="eastAsia" w:ascii="宋体" w:hAnsi="宋体"/>
          <w:szCs w:val="21"/>
          <w:highlight w:val="none"/>
        </w:rPr>
        <w:t>或修补缺陷部分，乙方应承担由此产生的一切费用和风险，并负担甲方蒙受的全部直接经济损失。同时，乙方应相应延长所更换产品或服务的保修期。</w:t>
      </w:r>
    </w:p>
    <w:p>
      <w:pPr>
        <w:pStyle w:val="5"/>
        <w:spacing w:line="360" w:lineRule="auto"/>
        <w:ind w:left="899" w:hanging="899"/>
        <w:rPr>
          <w:rFonts w:hAnsi="宋体"/>
          <w:sz w:val="21"/>
          <w:szCs w:val="21"/>
          <w:highlight w:val="none"/>
          <w:u w:val="none"/>
        </w:rPr>
      </w:pPr>
      <w:bookmarkStart w:id="758" w:name="_Toc90471784"/>
      <w:bookmarkStart w:id="759" w:name="_Toc1926725"/>
      <w:bookmarkStart w:id="760" w:name="_Toc22898864"/>
      <w:r>
        <w:rPr>
          <w:rFonts w:hint="eastAsia" w:hAnsi="宋体"/>
          <w:sz w:val="21"/>
          <w:szCs w:val="21"/>
          <w:highlight w:val="none"/>
          <w:u w:val="none"/>
        </w:rPr>
        <w:t>20．违约终止合同</w:t>
      </w:r>
      <w:bookmarkEnd w:id="758"/>
      <w:bookmarkEnd w:id="759"/>
      <w:bookmarkEnd w:id="760"/>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20</w:t>
      </w:r>
      <w:r>
        <w:rPr>
          <w:rFonts w:ascii="宋体" w:hAnsi="宋体"/>
          <w:szCs w:val="21"/>
          <w:highlight w:val="none"/>
        </w:rPr>
        <w:t xml:space="preserve">.1 </w:t>
      </w:r>
      <w:r>
        <w:rPr>
          <w:rFonts w:hint="eastAsia" w:ascii="宋体" w:hAnsi="宋体"/>
          <w:szCs w:val="21"/>
          <w:highlight w:val="none"/>
        </w:rPr>
        <w:t>在甲方对乙方违约而采取的任何补救措施不受影响的情况下，甲方可向乙方发出书面违约通知书，提出终止部分或全部合同。</w:t>
      </w:r>
    </w:p>
    <w:p>
      <w:pPr>
        <w:pStyle w:val="5"/>
        <w:spacing w:line="360" w:lineRule="auto"/>
        <w:ind w:left="899" w:hanging="899"/>
        <w:rPr>
          <w:rFonts w:hAnsi="宋体"/>
          <w:sz w:val="21"/>
          <w:szCs w:val="21"/>
          <w:highlight w:val="none"/>
          <w:u w:val="none"/>
        </w:rPr>
      </w:pPr>
      <w:bookmarkStart w:id="761" w:name="_Toc1926726"/>
      <w:bookmarkStart w:id="762" w:name="_Toc22898865"/>
      <w:bookmarkStart w:id="763" w:name="_Toc90471785"/>
      <w:r>
        <w:rPr>
          <w:rFonts w:hint="eastAsia" w:hAnsi="宋体"/>
          <w:sz w:val="21"/>
          <w:szCs w:val="21"/>
          <w:highlight w:val="none"/>
          <w:u w:val="none"/>
        </w:rPr>
        <w:t>21．不可抗力</w:t>
      </w:r>
      <w:bookmarkEnd w:id="761"/>
      <w:bookmarkEnd w:id="762"/>
      <w:bookmarkEnd w:id="763"/>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1</w:t>
      </w:r>
      <w:r>
        <w:rPr>
          <w:rFonts w:ascii="宋体" w:hAnsi="宋体"/>
          <w:szCs w:val="21"/>
          <w:highlight w:val="none"/>
        </w:rPr>
        <w:t xml:space="preserve">.1 </w:t>
      </w:r>
      <w:r>
        <w:rPr>
          <w:rFonts w:hint="eastAsia" w:ascii="宋体" w:hAnsi="宋体"/>
          <w:szCs w:val="21"/>
          <w:highlight w:val="none"/>
        </w:rPr>
        <w:t>本条款所述的</w:t>
      </w:r>
      <w:r>
        <w:rPr>
          <w:rFonts w:ascii="宋体" w:hAnsi="宋体"/>
          <w:szCs w:val="21"/>
          <w:highlight w:val="none"/>
        </w:rPr>
        <w:t>“</w:t>
      </w:r>
      <w:r>
        <w:rPr>
          <w:rFonts w:hint="eastAsia" w:ascii="宋体" w:hAnsi="宋体"/>
          <w:szCs w:val="21"/>
          <w:highlight w:val="none"/>
        </w:rPr>
        <w:t>不可抗力</w:t>
      </w:r>
      <w:r>
        <w:rPr>
          <w:rFonts w:ascii="宋体" w:hAnsi="宋体"/>
          <w:szCs w:val="21"/>
          <w:highlight w:val="none"/>
        </w:rPr>
        <w:t>”</w:t>
      </w:r>
      <w:r>
        <w:rPr>
          <w:rFonts w:hint="eastAsia" w:ascii="宋体" w:hAnsi="宋体"/>
          <w:szCs w:val="21"/>
          <w:highlight w:val="none"/>
        </w:rPr>
        <w:t>系指那些双方在签订合同时所不能预见的，并且它的发生及其后果是无法避免和无法克服的事件，但不包括乙方的违约或疏忽。不可抗力事件包括但不限于：战争或革命、严重火灾、洪水、台风、地震等。</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1</w:t>
      </w:r>
      <w:r>
        <w:rPr>
          <w:rFonts w:ascii="宋体" w:hAnsi="宋体"/>
          <w:szCs w:val="21"/>
          <w:highlight w:val="none"/>
        </w:rPr>
        <w:t>.</w:t>
      </w:r>
      <w:r>
        <w:rPr>
          <w:rFonts w:hint="eastAsia" w:ascii="宋体" w:hAnsi="宋体"/>
          <w:szCs w:val="21"/>
          <w:highlight w:val="none"/>
        </w:rPr>
        <w:t>2在不可抗力事件发生时，受不可抗力影响的一方应尽快以书面形式将不可抗力的情况和原因通知另一方。并将有关单位出具的证明文件用特快专递寄给另一方确认。</w:t>
      </w:r>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甲、乙双方应尽可能继续履行合同义务，以及寻求采取合理的方案履行不受不可抗力影响的其它事项。如果不可抗力事件影响延续超过</w:t>
      </w:r>
      <w:r>
        <w:rPr>
          <w:rFonts w:ascii="宋体" w:hAnsi="宋体"/>
          <w:szCs w:val="21"/>
          <w:highlight w:val="none"/>
        </w:rPr>
        <w:t>60</w:t>
      </w:r>
      <w:r>
        <w:rPr>
          <w:rFonts w:hint="eastAsia" w:ascii="宋体" w:hAnsi="宋体"/>
          <w:szCs w:val="21"/>
          <w:highlight w:val="none"/>
        </w:rPr>
        <w:t>天，甲、乙双方应通过友好协商在合理的时间内就进一步实施合同达成协议。</w:t>
      </w:r>
    </w:p>
    <w:p>
      <w:pPr>
        <w:pStyle w:val="5"/>
        <w:spacing w:line="360" w:lineRule="auto"/>
        <w:ind w:left="899" w:hanging="899"/>
        <w:rPr>
          <w:rFonts w:hAnsi="宋体"/>
          <w:sz w:val="21"/>
          <w:szCs w:val="21"/>
          <w:highlight w:val="none"/>
          <w:u w:val="none"/>
        </w:rPr>
      </w:pPr>
      <w:bookmarkStart w:id="764" w:name="_Toc1926727"/>
      <w:bookmarkStart w:id="765" w:name="_Toc22898866"/>
      <w:bookmarkStart w:id="766" w:name="_Toc90471786"/>
      <w:r>
        <w:rPr>
          <w:rFonts w:hint="eastAsia" w:hAnsi="宋体"/>
          <w:sz w:val="21"/>
          <w:szCs w:val="21"/>
          <w:highlight w:val="none"/>
          <w:u w:val="none"/>
        </w:rPr>
        <w:t>22．因破产而终止合同</w:t>
      </w:r>
      <w:bookmarkEnd w:id="764"/>
      <w:bookmarkEnd w:id="765"/>
      <w:bookmarkEnd w:id="766"/>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22</w:t>
      </w:r>
      <w:r>
        <w:rPr>
          <w:rFonts w:ascii="宋体" w:hAnsi="宋体"/>
          <w:szCs w:val="21"/>
          <w:highlight w:val="none"/>
        </w:rPr>
        <w:t xml:space="preserve">.1 </w:t>
      </w:r>
      <w:r>
        <w:rPr>
          <w:rFonts w:hint="eastAsia" w:ascii="宋体" w:hAnsi="宋体"/>
          <w:szCs w:val="21"/>
          <w:highlight w:val="none"/>
        </w:rPr>
        <w:t>如果乙方破产或被解散，甲方可在任何时候以书面形式通知乙方，提出终止合同而不给乙方补偿。该终止合同将不损害或影响甲方已经采取或将要采取的任何行动或补救措施的权利。</w:t>
      </w:r>
    </w:p>
    <w:p>
      <w:pPr>
        <w:pStyle w:val="5"/>
        <w:spacing w:line="360" w:lineRule="auto"/>
        <w:ind w:left="899" w:hanging="899"/>
        <w:rPr>
          <w:rFonts w:hAnsi="宋体"/>
          <w:sz w:val="21"/>
          <w:szCs w:val="21"/>
          <w:highlight w:val="none"/>
          <w:u w:val="none"/>
        </w:rPr>
      </w:pPr>
      <w:bookmarkStart w:id="767" w:name="_Toc1926728"/>
      <w:bookmarkStart w:id="768" w:name="_Toc22898867"/>
      <w:bookmarkStart w:id="769" w:name="_Toc90471787"/>
      <w:r>
        <w:rPr>
          <w:rFonts w:hAnsi="宋体"/>
          <w:sz w:val="21"/>
          <w:szCs w:val="21"/>
          <w:highlight w:val="none"/>
          <w:u w:val="none"/>
        </w:rPr>
        <w:t>2</w:t>
      </w:r>
      <w:r>
        <w:rPr>
          <w:rFonts w:hint="eastAsia" w:hAnsi="宋体"/>
          <w:sz w:val="21"/>
          <w:szCs w:val="21"/>
          <w:highlight w:val="none"/>
          <w:u w:val="none"/>
        </w:rPr>
        <w:t>3．争议的解决</w:t>
      </w:r>
      <w:bookmarkEnd w:id="767"/>
      <w:bookmarkEnd w:id="768"/>
      <w:bookmarkEnd w:id="769"/>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3</w:t>
      </w:r>
      <w:r>
        <w:rPr>
          <w:rFonts w:ascii="宋体" w:hAnsi="宋体"/>
          <w:szCs w:val="21"/>
          <w:highlight w:val="none"/>
        </w:rPr>
        <w:t xml:space="preserve">.1 </w:t>
      </w:r>
      <w:r>
        <w:rPr>
          <w:rFonts w:hint="eastAsia" w:ascii="宋体" w:hAnsi="宋体"/>
          <w:szCs w:val="21"/>
          <w:highlight w:val="none"/>
        </w:rPr>
        <w:t>合同实施或与合同有关的一切争议应通过双方友好协商解决。如果友好协商开始后</w:t>
      </w:r>
      <w:r>
        <w:rPr>
          <w:rFonts w:ascii="宋体" w:hAnsi="宋体"/>
          <w:szCs w:val="21"/>
          <w:highlight w:val="none"/>
        </w:rPr>
        <w:t>60</w:t>
      </w:r>
      <w:r>
        <w:rPr>
          <w:rFonts w:hint="eastAsia" w:ascii="宋体" w:hAnsi="宋体"/>
          <w:szCs w:val="21"/>
          <w:highlight w:val="none"/>
        </w:rPr>
        <w:t>天还不能解决，双方有权就该争议向甲方所在地有管辖的人民法院提起诉讼解决。</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3</w:t>
      </w:r>
      <w:r>
        <w:rPr>
          <w:rFonts w:ascii="宋体" w:hAnsi="宋体"/>
          <w:szCs w:val="21"/>
          <w:highlight w:val="none"/>
        </w:rPr>
        <w:t xml:space="preserve">.2 </w:t>
      </w:r>
      <w:r>
        <w:rPr>
          <w:rFonts w:hint="eastAsia" w:ascii="宋体" w:hAnsi="宋体"/>
          <w:szCs w:val="21"/>
          <w:highlight w:val="none"/>
        </w:rPr>
        <w:t>诉讼费、律师费等因诉讼产生的费用除法院另有裁判外均应由败诉方负担。</w:t>
      </w:r>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3</w:t>
      </w:r>
      <w:r>
        <w:rPr>
          <w:rFonts w:ascii="宋体" w:hAnsi="宋体"/>
          <w:szCs w:val="21"/>
          <w:highlight w:val="none"/>
        </w:rPr>
        <w:t xml:space="preserve">.3 </w:t>
      </w:r>
      <w:r>
        <w:rPr>
          <w:rFonts w:hint="eastAsia" w:ascii="宋体" w:hAnsi="宋体"/>
          <w:szCs w:val="21"/>
          <w:highlight w:val="none"/>
        </w:rPr>
        <w:t>在诉讼期间，除正在进行诉讼的部分外，本合同其它部分应继续执行</w:t>
      </w:r>
      <w:r>
        <w:rPr>
          <w:rFonts w:ascii="宋体" w:hAnsi="宋体"/>
          <w:szCs w:val="21"/>
          <w:highlight w:val="none"/>
        </w:rPr>
        <w:t>.</w:t>
      </w:r>
    </w:p>
    <w:p>
      <w:pPr>
        <w:pStyle w:val="5"/>
        <w:spacing w:line="360" w:lineRule="auto"/>
        <w:ind w:left="899" w:hanging="899"/>
        <w:rPr>
          <w:rFonts w:hAnsi="宋体"/>
          <w:sz w:val="21"/>
          <w:szCs w:val="21"/>
          <w:highlight w:val="none"/>
          <w:u w:val="none"/>
        </w:rPr>
      </w:pPr>
      <w:bookmarkStart w:id="770" w:name="_Toc1926729"/>
      <w:bookmarkStart w:id="771" w:name="_Toc90471788"/>
      <w:bookmarkStart w:id="772" w:name="_Toc22898868"/>
      <w:r>
        <w:rPr>
          <w:rFonts w:hAnsi="宋体"/>
          <w:sz w:val="21"/>
          <w:szCs w:val="21"/>
          <w:highlight w:val="none"/>
          <w:u w:val="none"/>
        </w:rPr>
        <w:t>2</w:t>
      </w:r>
      <w:r>
        <w:rPr>
          <w:rFonts w:hint="eastAsia" w:hAnsi="宋体"/>
          <w:sz w:val="21"/>
          <w:szCs w:val="21"/>
          <w:highlight w:val="none"/>
          <w:u w:val="none"/>
        </w:rPr>
        <w:t>4．合同语言</w:t>
      </w:r>
      <w:bookmarkEnd w:id="770"/>
      <w:bookmarkEnd w:id="771"/>
      <w:bookmarkEnd w:id="772"/>
    </w:p>
    <w:p>
      <w:pPr>
        <w:autoSpaceDE w:val="0"/>
        <w:autoSpaceDN w:val="0"/>
        <w:adjustRightInd w:val="0"/>
        <w:spacing w:line="360" w:lineRule="auto"/>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4</w:t>
      </w:r>
      <w:r>
        <w:rPr>
          <w:rFonts w:ascii="宋体" w:hAnsi="宋体"/>
          <w:szCs w:val="21"/>
          <w:highlight w:val="none"/>
        </w:rPr>
        <w:t xml:space="preserve">.1 </w:t>
      </w:r>
      <w:r>
        <w:rPr>
          <w:rFonts w:hint="eastAsia" w:ascii="宋体" w:hAnsi="宋体"/>
          <w:szCs w:val="21"/>
          <w:highlight w:val="none"/>
        </w:rPr>
        <w:t>本合同用中文书写，甲、乙双方交换的与合同有关的信件、传真和其它文件应用中文书写。乙方提供的任何文件资料如果不是中文，应附上中文翻译文本（打印）。</w:t>
      </w:r>
    </w:p>
    <w:p>
      <w:pPr>
        <w:pStyle w:val="5"/>
        <w:spacing w:line="360" w:lineRule="auto"/>
        <w:ind w:left="899" w:hanging="899"/>
        <w:rPr>
          <w:rFonts w:hAnsi="宋体"/>
          <w:sz w:val="21"/>
          <w:szCs w:val="21"/>
          <w:highlight w:val="none"/>
          <w:u w:val="none"/>
        </w:rPr>
      </w:pPr>
      <w:bookmarkStart w:id="773" w:name="_Toc22898869"/>
      <w:bookmarkStart w:id="774" w:name="_Toc90471789"/>
      <w:bookmarkStart w:id="775" w:name="_Toc1926730"/>
      <w:r>
        <w:rPr>
          <w:rFonts w:hint="eastAsia" w:hAnsi="宋体"/>
          <w:sz w:val="21"/>
          <w:szCs w:val="21"/>
          <w:highlight w:val="none"/>
          <w:u w:val="none"/>
        </w:rPr>
        <w:t>25．适用法律</w:t>
      </w:r>
      <w:bookmarkEnd w:id="773"/>
      <w:bookmarkEnd w:id="774"/>
      <w:bookmarkEnd w:id="775"/>
    </w:p>
    <w:p>
      <w:pPr>
        <w:autoSpaceDE w:val="0"/>
        <w:autoSpaceDN w:val="0"/>
        <w:adjustRightInd w:val="0"/>
        <w:spacing w:line="360" w:lineRule="auto"/>
        <w:jc w:val="left"/>
        <w:rPr>
          <w:rFonts w:ascii="宋体" w:hAnsi="宋体"/>
          <w:szCs w:val="21"/>
          <w:highlight w:val="none"/>
        </w:rPr>
      </w:pPr>
      <w:r>
        <w:rPr>
          <w:rFonts w:hint="eastAsia" w:ascii="宋体" w:hAnsi="宋体"/>
          <w:szCs w:val="21"/>
          <w:highlight w:val="none"/>
        </w:rPr>
        <w:t>25</w:t>
      </w:r>
      <w:r>
        <w:rPr>
          <w:rFonts w:ascii="宋体" w:hAnsi="宋体"/>
          <w:szCs w:val="21"/>
          <w:highlight w:val="none"/>
        </w:rPr>
        <w:t xml:space="preserve">.1 </w:t>
      </w:r>
      <w:r>
        <w:rPr>
          <w:rFonts w:hint="eastAsia" w:ascii="宋体" w:hAnsi="宋体"/>
          <w:szCs w:val="21"/>
          <w:highlight w:val="none"/>
        </w:rPr>
        <w:t>本合同应适用中华人民共和国的法律。</w:t>
      </w:r>
    </w:p>
    <w:p>
      <w:pPr>
        <w:pStyle w:val="5"/>
        <w:spacing w:line="360" w:lineRule="auto"/>
        <w:ind w:left="899" w:hanging="899"/>
        <w:rPr>
          <w:rFonts w:hAnsi="宋体"/>
          <w:sz w:val="21"/>
          <w:szCs w:val="21"/>
          <w:highlight w:val="none"/>
          <w:u w:val="none"/>
        </w:rPr>
      </w:pPr>
      <w:bookmarkStart w:id="776" w:name="_Toc1926731"/>
      <w:bookmarkStart w:id="777" w:name="_Toc22898870"/>
      <w:bookmarkStart w:id="778" w:name="_Toc90471790"/>
      <w:r>
        <w:rPr>
          <w:rFonts w:hint="eastAsia" w:hAnsi="宋体"/>
          <w:sz w:val="21"/>
          <w:szCs w:val="21"/>
          <w:highlight w:val="none"/>
          <w:u w:val="none"/>
        </w:rPr>
        <w:t>26．税费</w:t>
      </w:r>
      <w:bookmarkEnd w:id="776"/>
      <w:bookmarkEnd w:id="777"/>
      <w:bookmarkEnd w:id="778"/>
    </w:p>
    <w:p>
      <w:pPr>
        <w:rPr>
          <w:rFonts w:ascii="宋体" w:hAnsi="宋体"/>
          <w:szCs w:val="21"/>
          <w:highlight w:val="none"/>
        </w:rPr>
      </w:pPr>
      <w:r>
        <w:rPr>
          <w:rFonts w:hint="eastAsia" w:ascii="宋体" w:hAnsi="宋体"/>
          <w:szCs w:val="21"/>
          <w:highlight w:val="none"/>
        </w:rPr>
        <w:t>26</w:t>
      </w:r>
      <w:r>
        <w:rPr>
          <w:rFonts w:ascii="宋体" w:hAnsi="宋体"/>
          <w:szCs w:val="21"/>
          <w:highlight w:val="none"/>
        </w:rPr>
        <w:t xml:space="preserve">.1 </w:t>
      </w:r>
      <w:r>
        <w:rPr>
          <w:rFonts w:hint="eastAsia" w:ascii="宋体" w:hAnsi="宋体"/>
          <w:szCs w:val="21"/>
          <w:highlight w:val="none"/>
        </w:rPr>
        <w:t>中华人民共和国政府根据现行税法对甲方征收的与本合同有关的一切税费均应由甲方负担。</w:t>
      </w:r>
    </w:p>
    <w:p>
      <w:pPr>
        <w:rPr>
          <w:rFonts w:ascii="宋体" w:hAnsi="宋体"/>
          <w:szCs w:val="21"/>
          <w:highlight w:val="none"/>
        </w:rPr>
      </w:pPr>
      <w:r>
        <w:rPr>
          <w:rFonts w:hint="eastAsia" w:ascii="宋体" w:hAnsi="宋体"/>
          <w:szCs w:val="21"/>
          <w:highlight w:val="none"/>
        </w:rPr>
        <w:t>26</w:t>
      </w:r>
      <w:r>
        <w:rPr>
          <w:rFonts w:ascii="宋体" w:hAnsi="宋体"/>
          <w:szCs w:val="21"/>
          <w:highlight w:val="none"/>
        </w:rPr>
        <w:t xml:space="preserve">.2 </w:t>
      </w:r>
      <w:r>
        <w:rPr>
          <w:rFonts w:hint="eastAsia" w:ascii="宋体" w:hAnsi="宋体"/>
          <w:szCs w:val="21"/>
          <w:highlight w:val="none"/>
        </w:rPr>
        <w:t>中华人民共和国政府根据现行税法对乙方征收的与本合同有关的一切税费均应由乙方负担。</w:t>
      </w:r>
    </w:p>
    <w:p>
      <w:pPr>
        <w:pStyle w:val="5"/>
        <w:spacing w:line="360" w:lineRule="auto"/>
        <w:ind w:left="899" w:hanging="899"/>
        <w:rPr>
          <w:rFonts w:hAnsi="宋体"/>
          <w:sz w:val="21"/>
          <w:szCs w:val="21"/>
          <w:highlight w:val="none"/>
          <w:u w:val="none"/>
        </w:rPr>
      </w:pPr>
      <w:bookmarkStart w:id="779" w:name="_Toc22898871"/>
      <w:bookmarkStart w:id="780" w:name="_Toc1926732"/>
      <w:bookmarkStart w:id="781" w:name="_Toc90471791"/>
      <w:r>
        <w:rPr>
          <w:rFonts w:hAnsi="宋体"/>
          <w:sz w:val="21"/>
          <w:szCs w:val="21"/>
          <w:highlight w:val="none"/>
          <w:u w:val="none"/>
        </w:rPr>
        <w:t>27</w:t>
      </w:r>
      <w:r>
        <w:rPr>
          <w:rFonts w:hint="eastAsia" w:hAnsi="宋体"/>
          <w:sz w:val="21"/>
          <w:szCs w:val="21"/>
          <w:highlight w:val="none"/>
          <w:u w:val="none"/>
        </w:rPr>
        <w:t>．履约保证金</w:t>
      </w:r>
      <w:bookmarkEnd w:id="779"/>
      <w:bookmarkEnd w:id="780"/>
      <w:bookmarkEnd w:id="781"/>
    </w:p>
    <w:p>
      <w:pPr>
        <w:spacing w:line="360" w:lineRule="auto"/>
        <w:ind w:left="630" w:right="-53" w:rightChars="-25" w:hanging="630" w:hangingChars="300"/>
        <w:rPr>
          <w:rFonts w:ascii="宋体" w:hAnsi="宋体"/>
          <w:szCs w:val="21"/>
          <w:highlight w:val="none"/>
        </w:rPr>
      </w:pPr>
      <w:r>
        <w:rPr>
          <w:rFonts w:ascii="宋体" w:hAnsi="宋体"/>
          <w:szCs w:val="21"/>
          <w:highlight w:val="none"/>
        </w:rPr>
        <w:t>27.1</w:t>
      </w:r>
      <w:r>
        <w:rPr>
          <w:rFonts w:hint="eastAsia" w:ascii="宋体" w:hAnsi="宋体"/>
          <w:szCs w:val="21"/>
          <w:highlight w:val="none"/>
        </w:rPr>
        <w:t>乙方应在合同签订后</w:t>
      </w:r>
      <w:r>
        <w:rPr>
          <w:rFonts w:ascii="宋体" w:hAnsi="宋体"/>
          <w:szCs w:val="21"/>
          <w:highlight w:val="none"/>
        </w:rPr>
        <w:t>7</w:t>
      </w:r>
      <w:r>
        <w:rPr>
          <w:rFonts w:hint="eastAsia" w:ascii="宋体" w:hAnsi="宋体"/>
          <w:szCs w:val="21"/>
          <w:highlight w:val="none"/>
        </w:rPr>
        <w:t>天内，按约定的方式向甲方提交合同总价不超过</w:t>
      </w:r>
      <w:r>
        <w:rPr>
          <w:rFonts w:ascii="宋体" w:hAnsi="宋体"/>
          <w:szCs w:val="21"/>
          <w:highlight w:val="none"/>
        </w:rPr>
        <w:t>10</w:t>
      </w:r>
      <w:r>
        <w:rPr>
          <w:rFonts w:hint="eastAsia" w:ascii="宋体" w:hAnsi="宋体"/>
          <w:szCs w:val="21"/>
          <w:highlight w:val="none"/>
        </w:rPr>
        <w:t>％的</w:t>
      </w:r>
    </w:p>
    <w:p>
      <w:pPr>
        <w:spacing w:line="360" w:lineRule="auto"/>
        <w:ind w:left="630" w:right="-53" w:rightChars="-25" w:hanging="630" w:hangingChars="300"/>
        <w:rPr>
          <w:rFonts w:ascii="宋体" w:hAnsi="宋体"/>
          <w:szCs w:val="21"/>
          <w:highlight w:val="none"/>
        </w:rPr>
      </w:pPr>
      <w:r>
        <w:rPr>
          <w:rFonts w:hint="eastAsia" w:ascii="宋体" w:hAnsi="宋体"/>
          <w:szCs w:val="21"/>
          <w:highlight w:val="none"/>
        </w:rPr>
        <w:t>履约保证金。</w:t>
      </w:r>
    </w:p>
    <w:p>
      <w:pPr>
        <w:spacing w:line="360" w:lineRule="auto"/>
        <w:rPr>
          <w:rFonts w:ascii="宋体" w:hAnsi="宋体"/>
          <w:szCs w:val="21"/>
          <w:highlight w:val="none"/>
        </w:rPr>
      </w:pPr>
      <w:r>
        <w:rPr>
          <w:rFonts w:ascii="宋体" w:hAnsi="宋体"/>
          <w:szCs w:val="21"/>
          <w:highlight w:val="none"/>
        </w:rPr>
        <w:t xml:space="preserve">27.2 </w:t>
      </w:r>
      <w:r>
        <w:rPr>
          <w:rFonts w:hint="eastAsia" w:ascii="宋体" w:hAnsi="宋体"/>
          <w:szCs w:val="21"/>
          <w:highlight w:val="none"/>
        </w:rPr>
        <w:t>履约保证金用于补偿甲方因乙方不能履行其合同义务而蒙受的损失。</w:t>
      </w:r>
    </w:p>
    <w:p>
      <w:pPr>
        <w:spacing w:line="360" w:lineRule="auto"/>
        <w:rPr>
          <w:rFonts w:ascii="宋体" w:hAnsi="宋体"/>
          <w:szCs w:val="21"/>
          <w:highlight w:val="none"/>
        </w:rPr>
      </w:pPr>
      <w:r>
        <w:rPr>
          <w:rFonts w:ascii="宋体" w:hAnsi="宋体"/>
          <w:szCs w:val="21"/>
          <w:highlight w:val="none"/>
        </w:rPr>
        <w:t xml:space="preserve">27.3 </w:t>
      </w:r>
      <w:r>
        <w:rPr>
          <w:rFonts w:hint="eastAsia" w:ascii="宋体" w:hAnsi="宋体"/>
          <w:szCs w:val="21"/>
          <w:highlight w:val="none"/>
        </w:rPr>
        <w:t>履约保证金应使用本合同货币，按下述方式之一提交：</w:t>
      </w:r>
    </w:p>
    <w:p>
      <w:pPr>
        <w:spacing w:line="360" w:lineRule="auto"/>
        <w:ind w:left="959"/>
        <w:jc w:val="left"/>
        <w:rPr>
          <w:rFonts w:ascii="宋体" w:hAnsi="宋体"/>
          <w:szCs w:val="21"/>
          <w:highlight w:val="none"/>
        </w:rPr>
      </w:pPr>
      <w:r>
        <w:rPr>
          <w:rFonts w:ascii="宋体" w:hAnsi="宋体"/>
          <w:szCs w:val="21"/>
          <w:highlight w:val="none"/>
        </w:rPr>
        <w:t>A.</w:t>
      </w:r>
      <w:r>
        <w:rPr>
          <w:rFonts w:hint="eastAsia" w:ascii="宋体" w:hAnsi="宋体"/>
          <w:szCs w:val="21"/>
          <w:highlight w:val="none"/>
        </w:rPr>
        <w:t>甲方可接受的在中华人民共和国注册和营业的银行，按采购文件提供的格式，或其他甲方可接受的格式。</w:t>
      </w:r>
    </w:p>
    <w:p>
      <w:pPr>
        <w:spacing w:line="360" w:lineRule="auto"/>
        <w:ind w:firstLine="960"/>
        <w:jc w:val="left"/>
        <w:rPr>
          <w:rFonts w:ascii="宋体" w:hAnsi="宋体"/>
          <w:szCs w:val="21"/>
          <w:highlight w:val="none"/>
        </w:rPr>
      </w:pPr>
      <w:r>
        <w:rPr>
          <w:rFonts w:ascii="宋体" w:hAnsi="宋体"/>
          <w:szCs w:val="21"/>
          <w:highlight w:val="none"/>
        </w:rPr>
        <w:t xml:space="preserve">B. </w:t>
      </w:r>
      <w:r>
        <w:rPr>
          <w:rFonts w:hint="eastAsia" w:ascii="宋体" w:hAnsi="宋体"/>
          <w:szCs w:val="21"/>
          <w:highlight w:val="none"/>
        </w:rPr>
        <w:t>支票、汇票或现金。</w:t>
      </w:r>
    </w:p>
    <w:p>
      <w:pPr>
        <w:spacing w:line="360" w:lineRule="auto"/>
        <w:ind w:left="989" w:hanging="960"/>
        <w:rPr>
          <w:rFonts w:ascii="宋体" w:hAnsi="宋体"/>
          <w:szCs w:val="21"/>
          <w:highlight w:val="none"/>
        </w:rPr>
      </w:pPr>
      <w:r>
        <w:rPr>
          <w:rFonts w:ascii="宋体" w:hAnsi="宋体"/>
          <w:szCs w:val="21"/>
          <w:highlight w:val="none"/>
        </w:rPr>
        <w:t xml:space="preserve">27.4 </w:t>
      </w:r>
      <w:r>
        <w:rPr>
          <w:rFonts w:hint="eastAsia" w:ascii="宋体" w:hAnsi="宋体"/>
          <w:szCs w:val="21"/>
          <w:highlight w:val="none"/>
        </w:rPr>
        <w:t>履约保证金在法定的货物或服务质量保证期期满前应完全有效。</w:t>
      </w:r>
    </w:p>
    <w:p>
      <w:pPr>
        <w:spacing w:line="360" w:lineRule="auto"/>
        <w:ind w:left="989" w:hanging="960"/>
        <w:rPr>
          <w:rFonts w:ascii="宋体" w:hAnsi="宋体"/>
          <w:szCs w:val="21"/>
          <w:highlight w:val="none"/>
        </w:rPr>
      </w:pPr>
      <w:r>
        <w:rPr>
          <w:rFonts w:ascii="宋体" w:hAnsi="宋体"/>
          <w:szCs w:val="21"/>
          <w:highlight w:val="none"/>
        </w:rPr>
        <w:t xml:space="preserve">27.5 </w:t>
      </w:r>
      <w:r>
        <w:rPr>
          <w:rFonts w:hint="eastAsia" w:ascii="宋体" w:hAnsi="宋体"/>
          <w:szCs w:val="21"/>
          <w:highlight w:val="none"/>
        </w:rPr>
        <w:t>如果乙方未能按合同规定履行其义务，甲方有权从履约保证金中取得补偿。质量</w:t>
      </w:r>
    </w:p>
    <w:p>
      <w:pPr>
        <w:spacing w:line="360" w:lineRule="auto"/>
        <w:ind w:left="989" w:hanging="960"/>
        <w:rPr>
          <w:rFonts w:ascii="宋体" w:hAnsi="宋体"/>
          <w:szCs w:val="21"/>
          <w:highlight w:val="none"/>
        </w:rPr>
      </w:pPr>
      <w:r>
        <w:rPr>
          <w:rFonts w:hint="eastAsia" w:ascii="宋体" w:hAnsi="宋体"/>
          <w:szCs w:val="21"/>
          <w:highlight w:val="none"/>
        </w:rPr>
        <w:t>保证期结束后三十</w:t>
      </w:r>
      <w:r>
        <w:rPr>
          <w:rFonts w:ascii="宋体" w:hAnsi="宋体"/>
          <w:szCs w:val="21"/>
          <w:highlight w:val="none"/>
        </w:rPr>
        <w:t>(30)</w:t>
      </w:r>
      <w:r>
        <w:rPr>
          <w:rFonts w:hint="eastAsia" w:ascii="宋体" w:hAnsi="宋体"/>
          <w:szCs w:val="21"/>
          <w:highlight w:val="none"/>
        </w:rPr>
        <w:t>天内，甲方将把履约保证金退还乙方。</w:t>
      </w:r>
    </w:p>
    <w:p>
      <w:pPr>
        <w:pStyle w:val="5"/>
        <w:spacing w:line="360" w:lineRule="auto"/>
        <w:rPr>
          <w:rFonts w:hAnsi="宋体"/>
          <w:sz w:val="21"/>
          <w:szCs w:val="21"/>
          <w:highlight w:val="none"/>
          <w:u w:val="none"/>
        </w:rPr>
      </w:pPr>
      <w:bookmarkStart w:id="782" w:name="_Toc90471792"/>
      <w:bookmarkStart w:id="783" w:name="_Toc22898872"/>
      <w:bookmarkStart w:id="784" w:name="_Toc1926733"/>
      <w:r>
        <w:rPr>
          <w:rFonts w:hint="eastAsia" w:hAnsi="宋体"/>
          <w:sz w:val="21"/>
          <w:szCs w:val="21"/>
          <w:highlight w:val="none"/>
          <w:u w:val="none"/>
        </w:rPr>
        <w:t>28．合同生效和其它</w:t>
      </w:r>
      <w:bookmarkEnd w:id="782"/>
      <w:bookmarkEnd w:id="783"/>
      <w:bookmarkEnd w:id="784"/>
    </w:p>
    <w:p>
      <w:pPr>
        <w:spacing w:line="360" w:lineRule="auto"/>
        <w:ind w:firstLine="420" w:firstLineChars="200"/>
        <w:rPr>
          <w:rFonts w:ascii="宋体" w:hAnsi="宋体"/>
          <w:szCs w:val="21"/>
          <w:highlight w:val="none"/>
        </w:rPr>
      </w:pPr>
      <w:r>
        <w:rPr>
          <w:rFonts w:hint="eastAsia" w:ascii="宋体" w:hAnsi="宋体"/>
          <w:szCs w:val="21"/>
          <w:highlight w:val="none"/>
        </w:rPr>
        <w:t xml:space="preserve">政府采购合同内容的确定应以竞争性磋商文件和响应文件为基础，不得违背其实质性内容。本合同一式 </w:t>
      </w:r>
      <w:r>
        <w:rPr>
          <w:rFonts w:ascii="宋体" w:hAnsi="宋体"/>
          <w:szCs w:val="21"/>
          <w:highlight w:val="none"/>
        </w:rPr>
        <w:t>6</w:t>
      </w:r>
      <w:r>
        <w:rPr>
          <w:rFonts w:hint="eastAsia" w:ascii="宋体" w:hAnsi="宋体"/>
          <w:szCs w:val="21"/>
          <w:highlight w:val="none"/>
        </w:rPr>
        <w:t xml:space="preserve"> 份，甲方 </w:t>
      </w:r>
      <w:r>
        <w:rPr>
          <w:rFonts w:ascii="宋体" w:hAnsi="宋体"/>
          <w:szCs w:val="21"/>
          <w:highlight w:val="none"/>
        </w:rPr>
        <w:t>3</w:t>
      </w:r>
      <w:r>
        <w:rPr>
          <w:rFonts w:hint="eastAsia" w:ascii="宋体" w:hAnsi="宋体"/>
          <w:szCs w:val="21"/>
          <w:highlight w:val="none"/>
        </w:rPr>
        <w:t xml:space="preserve"> 份，乙方 </w:t>
      </w:r>
      <w:r>
        <w:rPr>
          <w:rFonts w:ascii="宋体" w:hAnsi="宋体"/>
          <w:szCs w:val="21"/>
          <w:highlight w:val="none"/>
        </w:rPr>
        <w:t>3</w:t>
      </w:r>
      <w:r>
        <w:rPr>
          <w:rFonts w:hint="eastAsia" w:ascii="宋体" w:hAnsi="宋体"/>
          <w:szCs w:val="21"/>
          <w:highlight w:val="none"/>
        </w:rPr>
        <w:t xml:space="preserve"> 份，合同将在双方签字盖章、乙方递交履约保证金（如有）后开始生效。</w:t>
      </w:r>
    </w:p>
    <w:p>
      <w:pPr>
        <w:tabs>
          <w:tab w:val="left" w:pos="5580"/>
        </w:tabs>
        <w:spacing w:line="360" w:lineRule="auto"/>
        <w:ind w:firstLine="420" w:firstLineChars="200"/>
        <w:rPr>
          <w:rFonts w:ascii="宋体" w:hAnsi="宋体"/>
          <w:szCs w:val="21"/>
          <w:highlight w:val="none"/>
        </w:rPr>
      </w:pPr>
      <w:r>
        <w:rPr>
          <w:rFonts w:hint="eastAsia" w:ascii="宋体" w:hAnsi="宋体"/>
          <w:szCs w:val="21"/>
          <w:highlight w:val="none"/>
        </w:rPr>
        <w:t>甲乙双方须配合北京市顺义区财政审计局结果查究工作。</w:t>
      </w:r>
      <w:bookmarkEnd w:id="692"/>
      <w:bookmarkEnd w:id="693"/>
      <w:bookmarkEnd w:id="694"/>
      <w:bookmarkEnd w:id="695"/>
    </w:p>
    <w:p>
      <w:pPr>
        <w:rPr>
          <w:highlight w:val="none"/>
        </w:rPr>
      </w:pPr>
    </w:p>
    <w:p>
      <w:pPr>
        <w:rPr>
          <w:highlight w:val="none"/>
        </w:rPr>
      </w:pPr>
    </w:p>
    <w:p>
      <w:pPr>
        <w:pStyle w:val="2"/>
        <w:rPr>
          <w:rFonts w:eastAsiaTheme="minorEastAsia"/>
          <w:kern w:val="0"/>
          <w:sz w:val="18"/>
          <w:szCs w:val="18"/>
          <w:highlight w:val="none"/>
        </w:rPr>
      </w:pPr>
    </w:p>
    <w:p>
      <w:pPr>
        <w:pStyle w:val="2"/>
        <w:rPr>
          <w:rFonts w:eastAsiaTheme="minorEastAsia"/>
          <w:kern w:val="0"/>
          <w:sz w:val="18"/>
          <w:szCs w:val="18"/>
          <w:highlight w:val="none"/>
        </w:rPr>
      </w:pPr>
    </w:p>
    <w:p>
      <w:pPr>
        <w:rPr>
          <w:rFonts w:eastAsiaTheme="minorEastAsia"/>
          <w:kern w:val="0"/>
          <w:sz w:val="18"/>
          <w:szCs w:val="18"/>
          <w:highlight w:val="none"/>
        </w:rPr>
      </w:pPr>
      <w:r>
        <w:rPr>
          <w:rFonts w:eastAsiaTheme="minorEastAsia"/>
          <w:kern w:val="0"/>
          <w:sz w:val="18"/>
          <w:szCs w:val="18"/>
          <w:highlight w:val="none"/>
        </w:rPr>
        <w:br w:type="page"/>
      </w:r>
    </w:p>
    <w:p>
      <w:pPr>
        <w:pStyle w:val="2"/>
        <w:rPr>
          <w:rFonts w:eastAsiaTheme="minorEastAsia"/>
          <w:kern w:val="0"/>
          <w:sz w:val="18"/>
          <w:szCs w:val="18"/>
          <w:highlight w:val="none"/>
        </w:rPr>
      </w:pPr>
    </w:p>
    <w:p>
      <w:pPr>
        <w:pStyle w:val="2"/>
        <w:rPr>
          <w:rFonts w:eastAsiaTheme="minorEastAsia"/>
          <w:kern w:val="0"/>
          <w:sz w:val="18"/>
          <w:szCs w:val="18"/>
          <w:highlight w:val="none"/>
        </w:rPr>
      </w:pPr>
    </w:p>
    <w:p>
      <w:pPr>
        <w:pStyle w:val="2"/>
        <w:rPr>
          <w:rFonts w:eastAsiaTheme="minorEastAsia"/>
          <w:kern w:val="0"/>
          <w:sz w:val="18"/>
          <w:szCs w:val="18"/>
          <w:highlight w:val="none"/>
        </w:rPr>
      </w:pPr>
    </w:p>
    <w:p>
      <w:pPr>
        <w:spacing w:line="360" w:lineRule="auto"/>
        <w:jc w:val="center"/>
        <w:outlineLvl w:val="0"/>
        <w:rPr>
          <w:rFonts w:eastAsiaTheme="minorEastAsia"/>
          <w:b/>
          <w:sz w:val="36"/>
          <w:szCs w:val="36"/>
          <w:highlight w:val="none"/>
        </w:rPr>
      </w:pPr>
      <w:bookmarkStart w:id="785" w:name="_Toc97371947"/>
      <w:r>
        <w:rPr>
          <w:rFonts w:eastAsiaTheme="minorEastAsia"/>
          <w:b/>
          <w:sz w:val="36"/>
          <w:szCs w:val="36"/>
          <w:highlight w:val="none"/>
        </w:rPr>
        <w:t>第六章   响应文件格式</w:t>
      </w:r>
      <w:bookmarkEnd w:id="785"/>
    </w:p>
    <w:p>
      <w:pPr>
        <w:widowControl/>
        <w:spacing w:line="360" w:lineRule="auto"/>
        <w:jc w:val="left"/>
        <w:rPr>
          <w:rFonts w:eastAsiaTheme="minorEastAsia"/>
          <w:b/>
          <w:sz w:val="24"/>
          <w:highlight w:val="none"/>
        </w:rPr>
      </w:pPr>
    </w:p>
    <w:p>
      <w:pPr>
        <w:tabs>
          <w:tab w:val="left" w:pos="900"/>
          <w:tab w:val="left" w:pos="1980"/>
        </w:tabs>
        <w:snapToGrid w:val="0"/>
        <w:spacing w:line="360" w:lineRule="auto"/>
        <w:ind w:left="142"/>
        <w:rPr>
          <w:rFonts w:eastAsiaTheme="minorEastAsia"/>
          <w:b/>
          <w:kern w:val="0"/>
          <w:sz w:val="24"/>
          <w:highlight w:val="none"/>
        </w:rPr>
      </w:pPr>
      <w:r>
        <w:rPr>
          <w:rFonts w:eastAsiaTheme="minorEastAsia"/>
          <w:b/>
          <w:kern w:val="0"/>
          <w:sz w:val="24"/>
          <w:highlight w:val="none"/>
        </w:rPr>
        <w:t>供应商编制文件须知</w:t>
      </w:r>
    </w:p>
    <w:p>
      <w:pPr>
        <w:tabs>
          <w:tab w:val="left" w:pos="900"/>
          <w:tab w:val="left" w:pos="1980"/>
        </w:tabs>
        <w:snapToGrid w:val="0"/>
        <w:spacing w:line="360" w:lineRule="auto"/>
        <w:ind w:left="142"/>
        <w:rPr>
          <w:rFonts w:eastAsiaTheme="minorEastAsia"/>
          <w:sz w:val="24"/>
          <w:highlight w:val="none"/>
        </w:rPr>
      </w:pPr>
      <w:r>
        <w:rPr>
          <w:rFonts w:eastAsiaTheme="minorEastAsia"/>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eastAsiaTheme="minorEastAsia"/>
          <w:kern w:val="0"/>
          <w:sz w:val="24"/>
          <w:highlight w:val="none"/>
        </w:rPr>
      </w:pPr>
      <w:r>
        <w:rPr>
          <w:rFonts w:eastAsiaTheme="minorEastAsia"/>
          <w:sz w:val="24"/>
          <w:highlight w:val="none"/>
        </w:rPr>
        <w:t>2、</w:t>
      </w:r>
      <w:r>
        <w:rPr>
          <w:rFonts w:eastAsiaTheme="minorEastAsia"/>
          <w:kern w:val="0"/>
          <w:sz w:val="24"/>
          <w:highlight w:val="none"/>
        </w:rPr>
        <w:t>对于竞争性磋商文件中标记了“实质性格式”文件的，供应商</w:t>
      </w:r>
      <w:r>
        <w:rPr>
          <w:rFonts w:eastAsiaTheme="minorEastAsia"/>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highlight w:val="none"/>
        </w:rPr>
        <w:t>否则响应无效</w:t>
      </w:r>
      <w:r>
        <w:rPr>
          <w:rFonts w:eastAsiaTheme="minorEastAsia"/>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rFonts w:eastAsiaTheme="minorEastAsia"/>
          <w:sz w:val="24"/>
          <w:highlight w:val="none"/>
        </w:rPr>
      </w:pPr>
      <w:r>
        <w:rPr>
          <w:rFonts w:eastAsiaTheme="minorEastAsia"/>
          <w:sz w:val="24"/>
          <w:highlight w:val="none"/>
        </w:rPr>
        <w:t>3、全部声明和问题的回答及所附材料必须是真实的、准确的和完整的。</w:t>
      </w:r>
    </w:p>
    <w:p>
      <w:pPr>
        <w:tabs>
          <w:tab w:val="left" w:pos="900"/>
          <w:tab w:val="left" w:pos="1980"/>
        </w:tabs>
        <w:snapToGrid w:val="0"/>
        <w:spacing w:line="360" w:lineRule="auto"/>
        <w:ind w:left="142"/>
        <w:rPr>
          <w:rFonts w:eastAsiaTheme="minorEastAsia"/>
          <w:sz w:val="24"/>
          <w:highlight w:val="none"/>
        </w:rPr>
      </w:pPr>
    </w:p>
    <w:p>
      <w:pPr>
        <w:widowControl/>
        <w:jc w:val="left"/>
        <w:rPr>
          <w:rFonts w:eastAsiaTheme="minorEastAsia"/>
          <w:sz w:val="24"/>
          <w:highlight w:val="none"/>
        </w:rPr>
      </w:pPr>
      <w:r>
        <w:rPr>
          <w:rFonts w:eastAsiaTheme="minorEastAsia"/>
          <w:sz w:val="24"/>
          <w:highlight w:val="none"/>
        </w:rPr>
        <w:br w:type="page"/>
      </w:r>
    </w:p>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Pr>
        <w:rPr>
          <w:rFonts w:eastAsiaTheme="minorEastAsia"/>
          <w:b/>
          <w:spacing w:val="20"/>
          <w:szCs w:val="21"/>
          <w:highlight w:val="none"/>
        </w:rPr>
      </w:pPr>
    </w:p>
    <w:p>
      <w:pPr>
        <w:rPr>
          <w:rFonts w:eastAsiaTheme="minorEastAsia"/>
          <w:b/>
          <w:sz w:val="24"/>
          <w:highlight w:val="none"/>
        </w:rPr>
      </w:pPr>
      <w:r>
        <w:rPr>
          <w:rFonts w:eastAsiaTheme="minorEastAsia"/>
          <w:b/>
          <w:spacing w:val="20"/>
          <w:sz w:val="24"/>
          <w:highlight w:val="none"/>
        </w:rPr>
        <w:t>响应文件</w:t>
      </w:r>
      <w:r>
        <w:rPr>
          <w:rFonts w:eastAsiaTheme="minorEastAsia"/>
          <w:b/>
          <w:sz w:val="24"/>
          <w:highlight w:val="none"/>
        </w:rPr>
        <w:t>封面（非实质性格式）</w:t>
      </w:r>
    </w:p>
    <w:p>
      <w:pPr>
        <w:jc w:val="center"/>
        <w:rPr>
          <w:rFonts w:eastAsiaTheme="minorEastAsia"/>
          <w:szCs w:val="21"/>
          <w:highlight w:val="none"/>
        </w:rPr>
      </w:pPr>
    </w:p>
    <w:p>
      <w:pPr>
        <w:jc w:val="center"/>
        <w:rPr>
          <w:rFonts w:eastAsiaTheme="minorEastAsia"/>
          <w:b/>
          <w:spacing w:val="60"/>
          <w:sz w:val="84"/>
          <w:szCs w:val="84"/>
          <w:highlight w:val="none"/>
        </w:rPr>
      </w:pPr>
      <w:r>
        <w:rPr>
          <w:rFonts w:eastAsiaTheme="minorEastAsia"/>
          <w:b/>
          <w:spacing w:val="60"/>
          <w:sz w:val="84"/>
          <w:szCs w:val="84"/>
          <w:highlight w:val="none"/>
        </w:rPr>
        <w:t>响 应 文 件</w:t>
      </w:r>
    </w:p>
    <w:p>
      <w:pPr>
        <w:jc w:val="center"/>
        <w:rPr>
          <w:rFonts w:eastAsiaTheme="minorEastAsia"/>
          <w:b/>
          <w:spacing w:val="60"/>
          <w:sz w:val="52"/>
          <w:szCs w:val="52"/>
          <w:highlight w:val="none"/>
        </w:rPr>
      </w:pP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r>
        <w:rPr>
          <w:rFonts w:eastAsiaTheme="minorEastAsia"/>
          <w:b/>
          <w:spacing w:val="20"/>
          <w:sz w:val="32"/>
          <w:szCs w:val="32"/>
          <w:highlight w:val="none"/>
        </w:rPr>
        <w:t>项目名称:</w:t>
      </w:r>
    </w:p>
    <w:p>
      <w:pPr>
        <w:ind w:firstLine="542" w:firstLineChars="150"/>
        <w:rPr>
          <w:rFonts w:eastAsiaTheme="minorEastAsia"/>
          <w:b/>
          <w:spacing w:val="20"/>
          <w:sz w:val="32"/>
          <w:szCs w:val="32"/>
          <w:highlight w:val="none"/>
        </w:rPr>
      </w:pPr>
      <w:r>
        <w:rPr>
          <w:rFonts w:eastAsiaTheme="minorEastAsia"/>
          <w:b/>
          <w:spacing w:val="20"/>
          <w:sz w:val="32"/>
          <w:szCs w:val="32"/>
          <w:highlight w:val="none"/>
        </w:rPr>
        <w:t>项目编号/包号：</w:t>
      </w:r>
    </w:p>
    <w:p>
      <w:pPr>
        <w:ind w:firstLine="542" w:firstLineChars="150"/>
        <w:rPr>
          <w:rFonts w:eastAsiaTheme="minorEastAsia"/>
          <w:b/>
          <w:spacing w:val="20"/>
          <w:sz w:val="32"/>
          <w:szCs w:val="32"/>
          <w:highlight w:val="none"/>
        </w:rPr>
      </w:pPr>
    </w:p>
    <w:p>
      <w:pPr>
        <w:ind w:firstLine="542" w:firstLineChars="150"/>
        <w:rPr>
          <w:rFonts w:eastAsiaTheme="minorEastAsia"/>
          <w:b/>
          <w:spacing w:val="20"/>
          <w:sz w:val="32"/>
          <w:szCs w:val="32"/>
          <w:highlight w:val="none"/>
        </w:rPr>
      </w:pPr>
    </w:p>
    <w:p>
      <w:pPr>
        <w:jc w:val="center"/>
        <w:rPr>
          <w:rFonts w:eastAsiaTheme="minorEastAsia"/>
          <w:b/>
          <w:sz w:val="32"/>
          <w:szCs w:val="32"/>
          <w:highlight w:val="none"/>
        </w:rPr>
      </w:pPr>
    </w:p>
    <w:p>
      <w:pPr>
        <w:jc w:val="center"/>
        <w:rPr>
          <w:rFonts w:eastAsiaTheme="minorEastAsia"/>
          <w:b/>
          <w:sz w:val="32"/>
          <w:szCs w:val="32"/>
          <w:highlight w:val="none"/>
        </w:rPr>
      </w:pPr>
    </w:p>
    <w:p>
      <w:pPr>
        <w:jc w:val="center"/>
        <w:rPr>
          <w:rFonts w:eastAsiaTheme="minorEastAsia"/>
          <w:b/>
          <w:sz w:val="32"/>
          <w:szCs w:val="32"/>
          <w:highlight w:val="none"/>
        </w:rPr>
      </w:pPr>
    </w:p>
    <w:p>
      <w:pPr>
        <w:jc w:val="center"/>
        <w:rPr>
          <w:rFonts w:eastAsiaTheme="minorEastAsia"/>
          <w:b/>
          <w:spacing w:val="20"/>
          <w:sz w:val="32"/>
          <w:szCs w:val="32"/>
          <w:highlight w:val="none"/>
        </w:rPr>
      </w:pPr>
    </w:p>
    <w:p>
      <w:pPr>
        <w:jc w:val="center"/>
        <w:rPr>
          <w:rFonts w:eastAsiaTheme="minorEastAsia"/>
          <w:b/>
          <w:spacing w:val="20"/>
          <w:sz w:val="32"/>
          <w:szCs w:val="32"/>
          <w:highlight w:val="none"/>
        </w:rPr>
      </w:pPr>
    </w:p>
    <w:p>
      <w:pPr>
        <w:jc w:val="center"/>
        <w:rPr>
          <w:rFonts w:eastAsiaTheme="minorEastAsia"/>
          <w:b/>
          <w:spacing w:val="20"/>
          <w:sz w:val="32"/>
          <w:szCs w:val="32"/>
          <w:highlight w:val="none"/>
        </w:rPr>
      </w:pPr>
    </w:p>
    <w:p>
      <w:pPr>
        <w:spacing w:line="360" w:lineRule="auto"/>
        <w:ind w:firstLine="1445" w:firstLineChars="400"/>
        <w:jc w:val="left"/>
        <w:rPr>
          <w:rFonts w:eastAsiaTheme="minorEastAsia"/>
          <w:b/>
          <w:spacing w:val="20"/>
          <w:sz w:val="32"/>
          <w:szCs w:val="32"/>
          <w:highlight w:val="none"/>
        </w:rPr>
      </w:pPr>
      <w:r>
        <w:rPr>
          <w:rFonts w:eastAsiaTheme="minorEastAsia"/>
          <w:b/>
          <w:spacing w:val="20"/>
          <w:sz w:val="32"/>
          <w:szCs w:val="32"/>
          <w:highlight w:val="none"/>
        </w:rPr>
        <w:t>供应商名称：</w:t>
      </w:r>
    </w:p>
    <w:p>
      <w:pPr>
        <w:jc w:val="center"/>
        <w:rPr>
          <w:rFonts w:eastAsiaTheme="minorEastAsia"/>
          <w:b/>
          <w:sz w:val="32"/>
          <w:szCs w:val="32"/>
          <w:highlight w:val="none"/>
        </w:rPr>
      </w:pPr>
    </w:p>
    <w:p>
      <w:pPr>
        <w:rPr>
          <w:rFonts w:eastAsiaTheme="minorEastAsia"/>
          <w:b/>
          <w:highlight w:val="none"/>
        </w:rPr>
      </w:pPr>
      <w:r>
        <w:rPr>
          <w:rFonts w:eastAsiaTheme="minorEastAsia"/>
          <w:b/>
          <w:spacing w:val="20"/>
          <w:sz w:val="32"/>
          <w:szCs w:val="32"/>
          <w:highlight w:val="none"/>
        </w:rPr>
        <w:br w:type="page"/>
      </w:r>
    </w:p>
    <w:p>
      <w:pPr>
        <w:tabs>
          <w:tab w:val="left" w:pos="360"/>
        </w:tabs>
        <w:snapToGrid w:val="0"/>
        <w:spacing w:line="360" w:lineRule="auto"/>
        <w:outlineLvl w:val="1"/>
        <w:rPr>
          <w:rFonts w:eastAsiaTheme="minorEastAsia"/>
          <w:sz w:val="24"/>
          <w:highlight w:val="none"/>
        </w:rPr>
      </w:pPr>
      <w:r>
        <w:rPr>
          <w:rFonts w:eastAsiaTheme="minorEastAsia"/>
          <w:sz w:val="24"/>
          <w:highlight w:val="none"/>
        </w:rPr>
        <w:t>1 满足《中华人民共和国政府采购法》第二十二条规定</w:t>
      </w:r>
    </w:p>
    <w:p>
      <w:pPr>
        <w:spacing w:line="360" w:lineRule="auto"/>
        <w:outlineLvl w:val="2"/>
        <w:rPr>
          <w:rFonts w:eastAsiaTheme="minorEastAsia"/>
          <w:color w:val="000000"/>
          <w:sz w:val="24"/>
          <w:highlight w:val="none"/>
        </w:rPr>
      </w:pPr>
      <w:r>
        <w:rPr>
          <w:rFonts w:eastAsiaTheme="minorEastAsia"/>
          <w:color w:val="000000"/>
          <w:sz w:val="24"/>
          <w:highlight w:val="none"/>
        </w:rPr>
        <w:t>1-1 营业执照等证明文件</w:t>
      </w:r>
    </w:p>
    <w:p>
      <w:pPr>
        <w:tabs>
          <w:tab w:val="left" w:pos="1080"/>
        </w:tabs>
        <w:snapToGrid w:val="0"/>
        <w:rPr>
          <w:rFonts w:eastAsiaTheme="minorEastAsia"/>
          <w:sz w:val="24"/>
          <w:highlight w:val="none"/>
        </w:rPr>
      </w:pPr>
    </w:p>
    <w:p>
      <w:pPr>
        <w:widowControl/>
        <w:jc w:val="left"/>
        <w:rPr>
          <w:rFonts w:eastAsiaTheme="minorEastAsia"/>
          <w:color w:val="000000"/>
          <w:sz w:val="24"/>
          <w:szCs w:val="20"/>
          <w:highlight w:val="none"/>
        </w:rPr>
      </w:pPr>
      <w:r>
        <w:rPr>
          <w:rFonts w:eastAsiaTheme="minorEastAsia"/>
          <w:color w:val="000000"/>
          <w:sz w:val="24"/>
          <w:highlight w:val="none"/>
        </w:rPr>
        <w:br w:type="page"/>
      </w:r>
    </w:p>
    <w:p>
      <w:pPr>
        <w:pStyle w:val="5"/>
        <w:rPr>
          <w:rFonts w:ascii="Times New Roman" w:eastAsiaTheme="minorEastAsia"/>
          <w:b w:val="0"/>
          <w:bCs/>
          <w:color w:val="000000"/>
          <w:szCs w:val="24"/>
          <w:highlight w:val="none"/>
          <w:u w:val="none"/>
        </w:rPr>
      </w:pPr>
      <w:r>
        <w:rPr>
          <w:rFonts w:ascii="Times New Roman" w:eastAsiaTheme="minorEastAsia"/>
          <w:b w:val="0"/>
          <w:color w:val="000000"/>
          <w:szCs w:val="24"/>
          <w:highlight w:val="none"/>
          <w:u w:val="none"/>
        </w:rPr>
        <w:t>1-2 供应商资格声明书</w:t>
      </w:r>
    </w:p>
    <w:p>
      <w:pPr>
        <w:jc w:val="center"/>
        <w:rPr>
          <w:b/>
          <w:color w:val="000000"/>
          <w:sz w:val="36"/>
          <w:szCs w:val="36"/>
          <w:highlight w:val="none"/>
        </w:rPr>
      </w:pPr>
      <w:r>
        <w:rPr>
          <w:b/>
          <w:color w:val="000000"/>
          <w:sz w:val="36"/>
          <w:szCs w:val="36"/>
          <w:highlight w:val="none"/>
        </w:rPr>
        <w:t>供应商资格声明书</w:t>
      </w:r>
    </w:p>
    <w:p>
      <w:pPr>
        <w:tabs>
          <w:tab w:val="left" w:pos="5580"/>
        </w:tabs>
        <w:spacing w:line="360" w:lineRule="auto"/>
        <w:rPr>
          <w:rFonts w:eastAsiaTheme="minorEastAsia"/>
          <w:sz w:val="24"/>
          <w:highlight w:val="none"/>
        </w:rPr>
      </w:pPr>
    </w:p>
    <w:p>
      <w:pPr>
        <w:tabs>
          <w:tab w:val="left" w:pos="5580"/>
        </w:tabs>
        <w:spacing w:line="360" w:lineRule="auto"/>
        <w:rPr>
          <w:rFonts w:eastAsiaTheme="minorEastAsia"/>
          <w:sz w:val="24"/>
          <w:highlight w:val="none"/>
        </w:rPr>
      </w:pPr>
      <w:r>
        <w:rPr>
          <w:rFonts w:eastAsiaTheme="minorEastAsia"/>
          <w:sz w:val="24"/>
          <w:highlight w:val="none"/>
        </w:rPr>
        <w:t>致：</w:t>
      </w:r>
      <w:r>
        <w:rPr>
          <w:rFonts w:eastAsiaTheme="minorEastAsia"/>
          <w:sz w:val="24"/>
          <w:highlight w:val="none"/>
          <w:u w:val="single"/>
        </w:rPr>
        <w:t>采购人或采购代理机构</w:t>
      </w:r>
    </w:p>
    <w:p>
      <w:pPr>
        <w:spacing w:line="360" w:lineRule="auto"/>
        <w:ind w:firstLine="480" w:firstLineChars="200"/>
        <w:rPr>
          <w:rFonts w:eastAsiaTheme="minorEastAsia"/>
          <w:sz w:val="24"/>
          <w:highlight w:val="none"/>
        </w:rPr>
      </w:pPr>
      <w:r>
        <w:rPr>
          <w:rFonts w:eastAsiaTheme="minorEastAsia"/>
          <w:sz w:val="24"/>
          <w:highlight w:val="none"/>
        </w:rPr>
        <w:t>在参与本次项目磋商中，我单位承诺：</w:t>
      </w:r>
    </w:p>
    <w:p>
      <w:pPr>
        <w:numPr>
          <w:ilvl w:val="0"/>
          <w:numId w:val="13"/>
        </w:numPr>
        <w:spacing w:line="360" w:lineRule="auto"/>
        <w:ind w:left="1134"/>
        <w:rPr>
          <w:rFonts w:eastAsiaTheme="minorEastAsia"/>
          <w:sz w:val="24"/>
          <w:szCs w:val="22"/>
          <w:highlight w:val="none"/>
        </w:rPr>
      </w:pPr>
      <w:r>
        <w:rPr>
          <w:rFonts w:eastAsiaTheme="minorEastAsia"/>
          <w:sz w:val="24"/>
          <w:szCs w:val="22"/>
          <w:highlight w:val="none"/>
        </w:rPr>
        <w:t>具有良好的商业信誉和健全的财务会计制度；</w:t>
      </w:r>
    </w:p>
    <w:p>
      <w:pPr>
        <w:numPr>
          <w:ilvl w:val="0"/>
          <w:numId w:val="13"/>
        </w:numPr>
        <w:spacing w:line="360" w:lineRule="auto"/>
        <w:ind w:left="1134"/>
        <w:rPr>
          <w:rFonts w:eastAsiaTheme="minorEastAsia"/>
          <w:sz w:val="24"/>
          <w:szCs w:val="22"/>
          <w:highlight w:val="none"/>
        </w:rPr>
      </w:pPr>
      <w:r>
        <w:rPr>
          <w:rFonts w:eastAsiaTheme="minorEastAsia"/>
          <w:sz w:val="24"/>
          <w:szCs w:val="22"/>
          <w:highlight w:val="none"/>
        </w:rPr>
        <w:t>具有履行合同所必需的设备和专业技术能力；</w:t>
      </w:r>
    </w:p>
    <w:p>
      <w:pPr>
        <w:numPr>
          <w:ilvl w:val="0"/>
          <w:numId w:val="13"/>
        </w:numPr>
        <w:spacing w:line="360" w:lineRule="auto"/>
        <w:ind w:left="1134"/>
        <w:rPr>
          <w:rFonts w:eastAsiaTheme="minorEastAsia"/>
          <w:sz w:val="24"/>
          <w:szCs w:val="22"/>
          <w:highlight w:val="none"/>
        </w:rPr>
      </w:pPr>
      <w:r>
        <w:rPr>
          <w:rFonts w:eastAsiaTheme="minorEastAsia"/>
          <w:sz w:val="24"/>
          <w:szCs w:val="22"/>
          <w:highlight w:val="none"/>
        </w:rPr>
        <w:t>有依法缴纳税收和社会保障资金的良好记录；</w:t>
      </w:r>
    </w:p>
    <w:p>
      <w:pPr>
        <w:numPr>
          <w:ilvl w:val="0"/>
          <w:numId w:val="13"/>
        </w:numPr>
        <w:spacing w:line="360" w:lineRule="auto"/>
        <w:ind w:left="1134"/>
        <w:rPr>
          <w:rFonts w:eastAsiaTheme="minorEastAsia"/>
          <w:sz w:val="24"/>
          <w:szCs w:val="22"/>
          <w:highlight w:val="none"/>
        </w:rPr>
      </w:pPr>
      <w:r>
        <w:rPr>
          <w:rFonts w:eastAsiaTheme="minorEastAsia"/>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3"/>
        </w:numPr>
        <w:spacing w:line="360" w:lineRule="auto"/>
        <w:ind w:left="1134"/>
        <w:rPr>
          <w:rFonts w:eastAsiaTheme="minorEastAsia"/>
          <w:sz w:val="24"/>
          <w:szCs w:val="22"/>
          <w:highlight w:val="none"/>
        </w:rPr>
      </w:pPr>
      <w:r>
        <w:rPr>
          <w:rFonts w:eastAsiaTheme="minorEastAsia"/>
          <w:sz w:val="24"/>
          <w:szCs w:val="22"/>
          <w:highlight w:val="none"/>
        </w:rPr>
        <w:t>我单位不属于政府采购法律、行政法规规定的公益一类事业单位、或使用事业编制且由财政拨款保障的群团组织（仅适用于政府购买服务项目）；</w:t>
      </w:r>
    </w:p>
    <w:p>
      <w:pPr>
        <w:numPr>
          <w:ilvl w:val="0"/>
          <w:numId w:val="13"/>
        </w:numPr>
        <w:spacing w:line="360" w:lineRule="auto"/>
        <w:ind w:left="1134"/>
        <w:rPr>
          <w:rFonts w:eastAsiaTheme="minorEastAsia"/>
          <w:sz w:val="24"/>
          <w:szCs w:val="22"/>
          <w:highlight w:val="none"/>
        </w:rPr>
      </w:pPr>
      <w:r>
        <w:rPr>
          <w:rFonts w:eastAsiaTheme="minorEastAsia"/>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3"/>
        </w:numPr>
        <w:spacing w:line="360" w:lineRule="auto"/>
        <w:ind w:left="1134"/>
        <w:rPr>
          <w:rFonts w:eastAsiaTheme="minorEastAsia"/>
          <w:sz w:val="24"/>
          <w:szCs w:val="22"/>
          <w:highlight w:val="none"/>
        </w:rPr>
      </w:pPr>
      <w:r>
        <w:rPr>
          <w:rFonts w:eastAsiaTheme="minorEastAsia"/>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序号</w:t>
            </w:r>
          </w:p>
        </w:tc>
        <w:tc>
          <w:tcPr>
            <w:tcW w:w="4574" w:type="dxa"/>
            <w:vAlign w:val="center"/>
          </w:tcPr>
          <w:p>
            <w:pPr>
              <w:jc w:val="center"/>
              <w:rPr>
                <w:rFonts w:eastAsiaTheme="minorEastAsia"/>
                <w:sz w:val="24"/>
                <w:highlight w:val="none"/>
              </w:rPr>
            </w:pPr>
            <w:r>
              <w:rPr>
                <w:rFonts w:eastAsiaTheme="minorEastAsia"/>
                <w:sz w:val="24"/>
                <w:highlight w:val="none"/>
              </w:rPr>
              <w:t>单位名称</w:t>
            </w:r>
          </w:p>
        </w:tc>
        <w:tc>
          <w:tcPr>
            <w:tcW w:w="2976" w:type="dxa"/>
            <w:vAlign w:val="center"/>
          </w:tcPr>
          <w:p>
            <w:pPr>
              <w:jc w:val="center"/>
              <w:rPr>
                <w:rFonts w:eastAsiaTheme="minorEastAsia"/>
                <w:sz w:val="24"/>
                <w:highlight w:val="none"/>
              </w:rPr>
            </w:pPr>
            <w:r>
              <w:rPr>
                <w:rFonts w:eastAsiaTheme="minorEastAsia"/>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1</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2</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eastAsiaTheme="minorEastAsia"/>
                <w:sz w:val="24"/>
                <w:highlight w:val="none"/>
              </w:rPr>
            </w:pPr>
            <w:r>
              <w:rPr>
                <w:rFonts w:eastAsiaTheme="minorEastAsia"/>
                <w:sz w:val="24"/>
                <w:highlight w:val="none"/>
              </w:rPr>
              <w:t>…</w:t>
            </w:r>
          </w:p>
        </w:tc>
        <w:tc>
          <w:tcPr>
            <w:tcW w:w="4574" w:type="dxa"/>
            <w:vAlign w:val="center"/>
          </w:tcPr>
          <w:p>
            <w:pPr>
              <w:jc w:val="center"/>
              <w:rPr>
                <w:rFonts w:eastAsiaTheme="minorEastAsia"/>
                <w:sz w:val="24"/>
                <w:highlight w:val="none"/>
              </w:rPr>
            </w:pPr>
          </w:p>
        </w:tc>
        <w:tc>
          <w:tcPr>
            <w:tcW w:w="2976" w:type="dxa"/>
            <w:vAlign w:val="center"/>
          </w:tcPr>
          <w:p>
            <w:pPr>
              <w:jc w:val="center"/>
              <w:rPr>
                <w:rFonts w:eastAsiaTheme="minorEastAsia"/>
                <w:sz w:val="24"/>
                <w:highlight w:val="none"/>
              </w:rPr>
            </w:pPr>
          </w:p>
        </w:tc>
      </w:tr>
    </w:tbl>
    <w:p>
      <w:pPr>
        <w:rPr>
          <w:rFonts w:eastAsiaTheme="minorEastAsia"/>
          <w:highlight w:val="none"/>
        </w:rPr>
      </w:pPr>
    </w:p>
    <w:p>
      <w:pPr>
        <w:ind w:firstLine="480" w:firstLineChars="200"/>
        <w:rPr>
          <w:rFonts w:eastAsiaTheme="minorEastAsia"/>
          <w:sz w:val="24"/>
          <w:szCs w:val="22"/>
          <w:highlight w:val="none"/>
        </w:rPr>
      </w:pPr>
      <w:r>
        <w:rPr>
          <w:rFonts w:eastAsiaTheme="minorEastAsia"/>
          <w:sz w:val="24"/>
          <w:highlight w:val="none"/>
        </w:rPr>
        <w:t>上述声明真实有效，否则我方负全部责任。</w:t>
      </w:r>
    </w:p>
    <w:p>
      <w:pPr>
        <w:spacing w:line="360" w:lineRule="auto"/>
        <w:rPr>
          <w:rFonts w:eastAsiaTheme="minorEastAsia"/>
          <w:sz w:val="24"/>
          <w:highlight w:val="none"/>
        </w:rPr>
      </w:pPr>
    </w:p>
    <w:p>
      <w:pPr>
        <w:autoSpaceDE w:val="0"/>
        <w:autoSpaceDN w:val="0"/>
        <w:adjustRightInd w:val="0"/>
        <w:snapToGrid w:val="0"/>
        <w:spacing w:before="25" w:after="25" w:line="360" w:lineRule="auto"/>
        <w:ind w:right="360"/>
        <w:jc w:val="righ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spacing w:line="360" w:lineRule="auto"/>
        <w:ind w:right="360" w:firstLine="480"/>
        <w:jc w:val="right"/>
        <w:rPr>
          <w:rFonts w:eastAsiaTheme="minorEastAsia"/>
          <w:sz w:val="24"/>
          <w:highlight w:val="none"/>
        </w:rPr>
      </w:pPr>
      <w:r>
        <w:rPr>
          <w:rFonts w:eastAsiaTheme="minorEastAsia"/>
          <w:color w:val="000000"/>
          <w:sz w:val="24"/>
          <w:szCs w:val="20"/>
          <w:highlight w:val="none"/>
        </w:rPr>
        <w:t xml:space="preserve">日期：____年____月____日   </w:t>
      </w:r>
    </w:p>
    <w:p>
      <w:pPr>
        <w:spacing w:line="360" w:lineRule="auto"/>
        <w:rPr>
          <w:rFonts w:eastAsiaTheme="minorEastAsia"/>
          <w:sz w:val="24"/>
          <w:highlight w:val="none"/>
        </w:rPr>
      </w:pPr>
      <w:r>
        <w:rPr>
          <w:sz w:val="24"/>
          <w:highlight w:val="none"/>
        </w:rPr>
        <w:t>说明：供应商承诺不实的，依据《政府采购法》第七十七条“提供虚假材料谋取中标、成交的”有关规定予以处理。</w:t>
      </w:r>
    </w:p>
    <w:p>
      <w:pPr>
        <w:tabs>
          <w:tab w:val="left" w:pos="5580"/>
        </w:tabs>
        <w:spacing w:line="360" w:lineRule="auto"/>
        <w:rPr>
          <w:rFonts w:eastAsiaTheme="minorEastAsia"/>
          <w:sz w:val="24"/>
          <w:highlight w:val="none"/>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rFonts w:eastAsiaTheme="minorEastAsia"/>
          <w:sz w:val="24"/>
          <w:highlight w:val="none"/>
        </w:rPr>
      </w:pPr>
      <w:r>
        <w:rPr>
          <w:rFonts w:eastAsiaTheme="minorEastAsia"/>
          <w:sz w:val="24"/>
          <w:highlight w:val="none"/>
        </w:rPr>
        <w:t>2 落实政府采购政策需满足的资格要求（如有）</w:t>
      </w: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2-1 中小企业</w:t>
      </w:r>
      <w:r>
        <w:rPr>
          <w:rFonts w:hint="eastAsia" w:eastAsiaTheme="minorEastAsia"/>
          <w:color w:val="000000"/>
          <w:sz w:val="24"/>
          <w:szCs w:val="20"/>
          <w:highlight w:val="none"/>
        </w:rPr>
        <w:t>政策</w:t>
      </w:r>
      <w:r>
        <w:rPr>
          <w:rFonts w:eastAsiaTheme="minorEastAsia"/>
          <w:color w:val="000000"/>
          <w:sz w:val="24"/>
          <w:szCs w:val="20"/>
          <w:highlight w:val="none"/>
        </w:rPr>
        <w:t>证明文件</w:t>
      </w:r>
    </w:p>
    <w:p>
      <w:pPr>
        <w:tabs>
          <w:tab w:val="left" w:pos="5580"/>
        </w:tabs>
        <w:spacing w:line="360" w:lineRule="auto"/>
        <w:rPr>
          <w:rFonts w:eastAsiaTheme="minorEastAsia"/>
          <w:sz w:val="24"/>
          <w:highlight w:val="none"/>
        </w:rPr>
      </w:pPr>
      <w:r>
        <w:rPr>
          <w:rFonts w:eastAsiaTheme="minorEastAsia"/>
          <w:sz w:val="24"/>
          <w:highlight w:val="none"/>
        </w:rPr>
        <w:t>说明：</w:t>
      </w:r>
    </w:p>
    <w:p>
      <w:pPr>
        <w:tabs>
          <w:tab w:val="left" w:pos="5580"/>
        </w:tabs>
        <w:spacing w:line="360" w:lineRule="auto"/>
        <w:rPr>
          <w:sz w:val="24"/>
          <w:highlight w:val="none"/>
        </w:rPr>
      </w:pPr>
      <w:r>
        <w:rPr>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highlight w:val="none"/>
          <w14:textFill>
            <w14:solidFill>
              <w14:schemeClr w14:val="tx1"/>
            </w14:solidFill>
          </w14:textFill>
        </w:rPr>
        <w:t>否则不享受相关中小企业扶持政策</w:t>
      </w:r>
      <w:r>
        <w:rPr>
          <w:sz w:val="24"/>
          <w:highlight w:val="none"/>
        </w:rPr>
        <w:t>。</w:t>
      </w:r>
    </w:p>
    <w:p>
      <w:pPr>
        <w:tabs>
          <w:tab w:val="left" w:pos="5580"/>
        </w:tabs>
        <w:spacing w:line="360" w:lineRule="auto"/>
        <w:rPr>
          <w:rFonts w:eastAsiaTheme="minorEastAsia"/>
          <w:sz w:val="24"/>
          <w:highlight w:val="none"/>
        </w:rPr>
      </w:pPr>
      <w:r>
        <w:rPr>
          <w:rFonts w:eastAsiaTheme="minorEastAsia"/>
          <w:sz w:val="24"/>
          <w:highlight w:val="none"/>
        </w:rPr>
        <w:t>（2）如本项目（包）专门面向中小企业采购，响应文件中须提供《中小企业声明函》</w:t>
      </w:r>
      <w:r>
        <w:rPr>
          <w:sz w:val="24"/>
          <w:highlight w:val="none"/>
        </w:rPr>
        <w:t>或《残疾人福利性单位声明函》，或提供由省级以上监狱管理局、戒毒管理局（含新疆生产建设兵团）出具的属于监狱企业的证明文件</w:t>
      </w:r>
      <w:r>
        <w:rPr>
          <w:rFonts w:eastAsiaTheme="minorEastAsia"/>
          <w:sz w:val="24"/>
          <w:highlight w:val="none"/>
        </w:rPr>
        <w:t>。</w:t>
      </w:r>
    </w:p>
    <w:p>
      <w:pPr>
        <w:tabs>
          <w:tab w:val="left" w:pos="5580"/>
        </w:tabs>
        <w:spacing w:line="360" w:lineRule="auto"/>
        <w:rPr>
          <w:rFonts w:eastAsiaTheme="minorEastAsia"/>
          <w:sz w:val="24"/>
          <w:highlight w:val="none"/>
        </w:rPr>
      </w:pPr>
      <w:r>
        <w:rPr>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sz w:val="24"/>
          <w:highlight w:val="none"/>
        </w:rPr>
      </w:pPr>
      <w:r>
        <w:rPr>
          <w:rFonts w:eastAsiaTheme="minorEastAsia"/>
          <w:sz w:val="24"/>
          <w:highlight w:val="none"/>
        </w:rPr>
        <w:t>（4）</w:t>
      </w:r>
      <w:r>
        <w:rPr>
          <w:sz w:val="24"/>
          <w:highlight w:val="none"/>
        </w:rPr>
        <w:t>中小企业声明函填写注意事项</w:t>
      </w:r>
    </w:p>
    <w:p>
      <w:pPr>
        <w:tabs>
          <w:tab w:val="left" w:pos="5580"/>
        </w:tabs>
        <w:spacing w:line="360" w:lineRule="auto"/>
        <w:rPr>
          <w:sz w:val="24"/>
          <w:highlight w:val="none"/>
        </w:rPr>
      </w:pPr>
      <w:r>
        <w:rPr>
          <w:sz w:val="24"/>
          <w:highlight w:val="none"/>
        </w:rPr>
        <w:t>1）《中小企业声明函》由参加政府采购活动的供应商出具。联合体参与的，《中小企业声明函》可由牵头人出具。</w:t>
      </w:r>
    </w:p>
    <w:p>
      <w:pPr>
        <w:tabs>
          <w:tab w:val="left" w:pos="5580"/>
        </w:tabs>
        <w:spacing w:line="360" w:lineRule="auto"/>
        <w:rPr>
          <w:sz w:val="24"/>
          <w:highlight w:val="none"/>
        </w:rPr>
      </w:pPr>
      <w:r>
        <w:rPr>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rFonts w:eastAsiaTheme="minorEastAsia"/>
          <w:sz w:val="24"/>
          <w:highlight w:val="none"/>
        </w:rPr>
      </w:pPr>
      <w:r>
        <w:rPr>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eastAsiaTheme="minorEastAsia"/>
          <w:sz w:val="24"/>
          <w:highlight w:val="none"/>
        </w:rPr>
      </w:pPr>
      <w:r>
        <w:rPr>
          <w:rFonts w:eastAsiaTheme="minorEastAsia"/>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highlight w:val="none"/>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z w:val="24"/>
          <w:highlight w:val="none"/>
        </w:rPr>
        <w:t>《金融业企业划型标准规定》（〔</w:t>
      </w:r>
      <w:r>
        <w:rPr>
          <w:sz w:val="24"/>
          <w:highlight w:val="none"/>
        </w:rPr>
        <w:t>2015</w:t>
      </w:r>
      <w:r>
        <w:rPr>
          <w:rFonts w:hint="eastAsia"/>
          <w:sz w:val="24"/>
          <w:highlight w:val="none"/>
        </w:rPr>
        <w:t>〕</w:t>
      </w:r>
      <w:r>
        <w:rPr>
          <w:sz w:val="24"/>
          <w:highlight w:val="none"/>
        </w:rPr>
        <w:t xml:space="preserve">309 </w:t>
      </w:r>
      <w:r>
        <w:rPr>
          <w:rFonts w:hint="eastAsia"/>
          <w:sz w:val="24"/>
          <w:highlight w:val="none"/>
        </w:rPr>
        <w:t>号）等国务院批准的中小企业划分标准执行</w:t>
      </w:r>
      <w:r>
        <w:rPr>
          <w:sz w:val="24"/>
          <w:highlight w:val="none"/>
        </w:rPr>
        <w:t>。</w:t>
      </w:r>
    </w:p>
    <w:p>
      <w:pPr>
        <w:pStyle w:val="7"/>
        <w:rPr>
          <w:rFonts w:ascii="Times New Roman" w:hAnsi="Times New Roman" w:eastAsiaTheme="majorEastAsia"/>
          <w:sz w:val="24"/>
          <w:szCs w:val="24"/>
          <w:highlight w:val="none"/>
        </w:rPr>
      </w:pPr>
      <w:r>
        <w:rPr>
          <w:rFonts w:ascii="Times New Roman" w:hAnsi="Times New Roman" w:eastAsiaTheme="majorEastAsia"/>
          <w:sz w:val="24"/>
          <w:szCs w:val="24"/>
          <w:highlight w:val="none"/>
        </w:rPr>
        <w:t>2-1-1 中小企业</w:t>
      </w:r>
      <w:r>
        <w:rPr>
          <w:rFonts w:hint="eastAsia" w:ascii="Times New Roman" w:hAnsi="Times New Roman" w:eastAsiaTheme="majorEastAsia"/>
          <w:sz w:val="24"/>
          <w:szCs w:val="24"/>
          <w:highlight w:val="none"/>
        </w:rPr>
        <w:t>证明文件</w:t>
      </w:r>
    </w:p>
    <w:p>
      <w:pPr>
        <w:spacing w:before="240" w:beforeLines="100" w:after="240" w:afterLines="100" w:line="360" w:lineRule="auto"/>
        <w:jc w:val="center"/>
        <w:rPr>
          <w:rFonts w:eastAsiaTheme="minorEastAsia"/>
          <w:b/>
          <w:bCs/>
          <w:color w:val="000000"/>
          <w:sz w:val="36"/>
          <w:szCs w:val="36"/>
          <w:highlight w:val="none"/>
        </w:rPr>
      </w:pPr>
      <w:r>
        <w:rPr>
          <w:rFonts w:eastAsiaTheme="minorEastAsia"/>
          <w:b/>
          <w:bCs/>
          <w:color w:val="000000"/>
          <w:sz w:val="36"/>
          <w:szCs w:val="36"/>
          <w:highlight w:val="none"/>
        </w:rPr>
        <w:t>中小企业声明函（工程、服务）格式</w:t>
      </w:r>
    </w:p>
    <w:p>
      <w:pPr>
        <w:spacing w:line="360" w:lineRule="auto"/>
        <w:ind w:firstLine="504"/>
        <w:rPr>
          <w:rFonts w:eastAsiaTheme="minorEastAsia"/>
          <w:spacing w:val="6"/>
          <w:sz w:val="24"/>
          <w:highlight w:val="none"/>
        </w:rPr>
      </w:pPr>
      <w:r>
        <w:rPr>
          <w:rFonts w:eastAsiaTheme="minorEastAsia"/>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Theme="minorEastAsia"/>
          <w:spacing w:val="6"/>
          <w:sz w:val="24"/>
          <w:highlight w:val="none"/>
        </w:rPr>
      </w:pPr>
      <w:r>
        <w:rPr>
          <w:rFonts w:eastAsiaTheme="minorEastAsia"/>
          <w:spacing w:val="6"/>
          <w:sz w:val="24"/>
          <w:highlight w:val="none"/>
        </w:rPr>
        <w:t>1.</w:t>
      </w:r>
      <w:r>
        <w:rPr>
          <w:rFonts w:eastAsiaTheme="minorEastAsia"/>
          <w:spacing w:val="6"/>
          <w:sz w:val="24"/>
          <w:highlight w:val="none"/>
          <w:u w:val="single"/>
        </w:rPr>
        <w:t xml:space="preserve"> （标的名称） </w:t>
      </w:r>
      <w:r>
        <w:rPr>
          <w:rFonts w:eastAsiaTheme="minorEastAsia"/>
          <w:spacing w:val="6"/>
          <w:sz w:val="24"/>
          <w:highlight w:val="none"/>
        </w:rPr>
        <w:t>，属于</w:t>
      </w:r>
      <w:r>
        <w:rPr>
          <w:rFonts w:eastAsiaTheme="minorEastAsia"/>
          <w:spacing w:val="6"/>
          <w:sz w:val="24"/>
          <w:highlight w:val="none"/>
          <w:u w:val="single"/>
        </w:rPr>
        <w:t>（采购文件中明确的所属行业）</w:t>
      </w:r>
      <w:r>
        <w:rPr>
          <w:rFonts w:eastAsiaTheme="minorEastAsia"/>
          <w:spacing w:val="6"/>
          <w:sz w:val="24"/>
          <w:highlight w:val="none"/>
        </w:rPr>
        <w:t>行业；承建（承接）企业为</w:t>
      </w:r>
      <w:r>
        <w:rPr>
          <w:rFonts w:eastAsiaTheme="minorEastAsia"/>
          <w:spacing w:val="6"/>
          <w:sz w:val="24"/>
          <w:highlight w:val="none"/>
          <w:u w:val="single"/>
        </w:rPr>
        <w:t>（企业名称）</w:t>
      </w:r>
      <w:r>
        <w:rPr>
          <w:rFonts w:eastAsiaTheme="minorEastAsia"/>
          <w:spacing w:val="6"/>
          <w:sz w:val="24"/>
          <w:highlight w:val="none"/>
        </w:rPr>
        <w:t>，从业人员</w:t>
      </w:r>
      <w:r>
        <w:rPr>
          <w:rFonts w:eastAsiaTheme="minorEastAsia"/>
          <w:sz w:val="24"/>
          <w:highlight w:val="none"/>
        </w:rPr>
        <w:t>______</w:t>
      </w:r>
      <w:r>
        <w:rPr>
          <w:rFonts w:eastAsiaTheme="minorEastAsia"/>
          <w:spacing w:val="6"/>
          <w:sz w:val="24"/>
          <w:highlight w:val="none"/>
        </w:rPr>
        <w:t>人，营业收入为</w:t>
      </w:r>
      <w:r>
        <w:rPr>
          <w:rFonts w:eastAsiaTheme="minorEastAsia"/>
          <w:sz w:val="24"/>
          <w:highlight w:val="none"/>
        </w:rPr>
        <w:t>______</w:t>
      </w:r>
      <w:r>
        <w:rPr>
          <w:rFonts w:eastAsiaTheme="minorEastAsia"/>
          <w:spacing w:val="6"/>
          <w:sz w:val="24"/>
          <w:highlight w:val="none"/>
        </w:rPr>
        <w:t>万元，资产总额为</w:t>
      </w:r>
      <w:r>
        <w:rPr>
          <w:rFonts w:eastAsiaTheme="minorEastAsia"/>
          <w:sz w:val="24"/>
          <w:highlight w:val="none"/>
        </w:rPr>
        <w:t>______</w:t>
      </w:r>
      <w:r>
        <w:rPr>
          <w:rFonts w:eastAsiaTheme="minorEastAsia"/>
          <w:spacing w:val="6"/>
          <w:sz w:val="24"/>
          <w:highlight w:val="none"/>
        </w:rPr>
        <w:t>万元</w:t>
      </w:r>
      <w:r>
        <w:rPr>
          <w:rFonts w:eastAsiaTheme="minorEastAsia"/>
          <w:spacing w:val="6"/>
          <w:sz w:val="24"/>
          <w:highlight w:val="none"/>
          <w:vertAlign w:val="superscript"/>
        </w:rPr>
        <w:t>1</w:t>
      </w:r>
      <w:r>
        <w:rPr>
          <w:rFonts w:eastAsiaTheme="minorEastAsia"/>
          <w:spacing w:val="6"/>
          <w:sz w:val="24"/>
          <w:highlight w:val="none"/>
        </w:rPr>
        <w:t>，属于（中型企业、小型企业、微型企业）；</w:t>
      </w:r>
    </w:p>
    <w:p>
      <w:pPr>
        <w:spacing w:line="360" w:lineRule="auto"/>
        <w:ind w:firstLine="504"/>
        <w:rPr>
          <w:rFonts w:eastAsiaTheme="minorEastAsia"/>
          <w:spacing w:val="6"/>
          <w:sz w:val="24"/>
          <w:highlight w:val="none"/>
        </w:rPr>
      </w:pPr>
      <w:r>
        <w:rPr>
          <w:rFonts w:eastAsiaTheme="minorEastAsia"/>
          <w:spacing w:val="6"/>
          <w:sz w:val="24"/>
          <w:highlight w:val="none"/>
        </w:rPr>
        <w:t xml:space="preserve">2. </w:t>
      </w:r>
      <w:r>
        <w:rPr>
          <w:rFonts w:eastAsiaTheme="minorEastAsia"/>
          <w:spacing w:val="6"/>
          <w:sz w:val="24"/>
          <w:highlight w:val="none"/>
          <w:u w:val="single"/>
        </w:rPr>
        <w:t xml:space="preserve">（标的名称） </w:t>
      </w:r>
      <w:r>
        <w:rPr>
          <w:rFonts w:eastAsiaTheme="minorEastAsia"/>
          <w:spacing w:val="6"/>
          <w:sz w:val="24"/>
          <w:highlight w:val="none"/>
        </w:rPr>
        <w:t>，属于</w:t>
      </w:r>
      <w:r>
        <w:rPr>
          <w:rFonts w:eastAsiaTheme="minorEastAsia"/>
          <w:spacing w:val="6"/>
          <w:sz w:val="24"/>
          <w:highlight w:val="none"/>
          <w:u w:val="single"/>
        </w:rPr>
        <w:t>（采购文件中明确的所属行业）</w:t>
      </w:r>
      <w:r>
        <w:rPr>
          <w:rFonts w:eastAsiaTheme="minorEastAsia"/>
          <w:spacing w:val="6"/>
          <w:sz w:val="24"/>
          <w:highlight w:val="none"/>
        </w:rPr>
        <w:t>行业；承建（承接）企业为</w:t>
      </w:r>
      <w:r>
        <w:rPr>
          <w:rFonts w:eastAsiaTheme="minorEastAsia"/>
          <w:spacing w:val="6"/>
          <w:sz w:val="24"/>
          <w:highlight w:val="none"/>
          <w:u w:val="single"/>
        </w:rPr>
        <w:t>（企业名称）</w:t>
      </w:r>
      <w:r>
        <w:rPr>
          <w:rFonts w:eastAsiaTheme="minorEastAsia"/>
          <w:spacing w:val="6"/>
          <w:sz w:val="24"/>
          <w:highlight w:val="none"/>
        </w:rPr>
        <w:t>，从业人员</w:t>
      </w:r>
      <w:r>
        <w:rPr>
          <w:rFonts w:eastAsiaTheme="minorEastAsia"/>
          <w:sz w:val="24"/>
          <w:highlight w:val="none"/>
        </w:rPr>
        <w:t>______</w:t>
      </w:r>
      <w:r>
        <w:rPr>
          <w:rFonts w:eastAsiaTheme="minorEastAsia"/>
          <w:spacing w:val="6"/>
          <w:sz w:val="24"/>
          <w:highlight w:val="none"/>
        </w:rPr>
        <w:t>人，营业收入为</w:t>
      </w:r>
      <w:r>
        <w:rPr>
          <w:rFonts w:eastAsiaTheme="minorEastAsia"/>
          <w:sz w:val="24"/>
          <w:highlight w:val="none"/>
        </w:rPr>
        <w:t>______</w:t>
      </w:r>
      <w:r>
        <w:rPr>
          <w:rFonts w:eastAsiaTheme="minorEastAsia"/>
          <w:spacing w:val="6"/>
          <w:sz w:val="24"/>
          <w:highlight w:val="none"/>
        </w:rPr>
        <w:t>万元，资产总额为</w:t>
      </w:r>
      <w:r>
        <w:rPr>
          <w:rFonts w:eastAsiaTheme="minorEastAsia"/>
          <w:sz w:val="24"/>
          <w:highlight w:val="none"/>
        </w:rPr>
        <w:t>______</w:t>
      </w:r>
      <w:r>
        <w:rPr>
          <w:rFonts w:eastAsiaTheme="minorEastAsia"/>
          <w:spacing w:val="6"/>
          <w:sz w:val="24"/>
          <w:highlight w:val="none"/>
        </w:rPr>
        <w:t>万元，属于</w:t>
      </w:r>
      <w:r>
        <w:rPr>
          <w:rFonts w:eastAsiaTheme="minorEastAsia"/>
          <w:spacing w:val="6"/>
          <w:sz w:val="24"/>
          <w:highlight w:val="none"/>
          <w:u w:val="single"/>
        </w:rPr>
        <w:t>（中型企业、小型企业、微型企业）</w:t>
      </w:r>
      <w:r>
        <w:rPr>
          <w:rFonts w:eastAsiaTheme="minorEastAsia"/>
          <w:spacing w:val="6"/>
          <w:sz w:val="24"/>
          <w:highlight w:val="none"/>
        </w:rPr>
        <w:t>；</w:t>
      </w:r>
    </w:p>
    <w:p>
      <w:pPr>
        <w:spacing w:line="360" w:lineRule="auto"/>
        <w:ind w:firstLine="504"/>
        <w:rPr>
          <w:rFonts w:eastAsiaTheme="minorEastAsia"/>
          <w:spacing w:val="6"/>
          <w:sz w:val="24"/>
          <w:highlight w:val="none"/>
        </w:rPr>
      </w:pPr>
    </w:p>
    <w:p>
      <w:pPr>
        <w:spacing w:line="360" w:lineRule="auto"/>
        <w:ind w:firstLine="504"/>
        <w:rPr>
          <w:rFonts w:eastAsiaTheme="minorEastAsia"/>
          <w:spacing w:val="6"/>
          <w:sz w:val="24"/>
          <w:highlight w:val="none"/>
        </w:rPr>
      </w:pPr>
      <w:r>
        <w:rPr>
          <w:rFonts w:eastAsiaTheme="minorEastAsia"/>
          <w:spacing w:val="6"/>
          <w:sz w:val="24"/>
          <w:highlight w:val="none"/>
        </w:rPr>
        <w:t>……</w:t>
      </w:r>
    </w:p>
    <w:p>
      <w:pPr>
        <w:spacing w:line="360" w:lineRule="auto"/>
        <w:ind w:firstLine="504"/>
        <w:rPr>
          <w:rFonts w:eastAsiaTheme="minorEastAsia"/>
          <w:spacing w:val="6"/>
          <w:sz w:val="24"/>
          <w:highlight w:val="none"/>
        </w:rPr>
      </w:pPr>
      <w:r>
        <w:rPr>
          <w:rFonts w:eastAsiaTheme="minorEastAsia"/>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eastAsiaTheme="minorEastAsia"/>
          <w:spacing w:val="6"/>
          <w:sz w:val="24"/>
          <w:highlight w:val="none"/>
        </w:rPr>
      </w:pPr>
      <w:r>
        <w:rPr>
          <w:rFonts w:eastAsiaTheme="minorEastAsia"/>
          <w:spacing w:val="6"/>
          <w:sz w:val="24"/>
          <w:highlight w:val="none"/>
        </w:rPr>
        <w:t>本企业对上述声明内容的真实性负责。如有虚假，将依法承担相应责任。</w:t>
      </w: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highlight w:val="none"/>
        </w:rPr>
      </w:pPr>
      <w:r>
        <w:rPr>
          <w:rFonts w:eastAsiaTheme="minorEastAsia"/>
          <w:color w:val="000000"/>
          <w:sz w:val="24"/>
          <w:highlight w:val="none"/>
        </w:rPr>
        <w:t>企业名称（盖章）：</w:t>
      </w:r>
      <w:r>
        <w:rPr>
          <w:rFonts w:eastAsiaTheme="minorEastAsia"/>
          <w:sz w:val="24"/>
          <w:highlight w:val="none"/>
        </w:rPr>
        <w:t>______</w:t>
      </w:r>
    </w:p>
    <w:p>
      <w:pPr>
        <w:spacing w:line="360" w:lineRule="auto"/>
        <w:ind w:right="360" w:firstLine="480"/>
        <w:jc w:val="right"/>
        <w:rPr>
          <w:rFonts w:eastAsiaTheme="minorEastAsia"/>
          <w:color w:val="000000"/>
          <w:sz w:val="24"/>
          <w:highlight w:val="none"/>
        </w:rPr>
      </w:pPr>
      <w:r>
        <w:rPr>
          <w:rFonts w:eastAsiaTheme="minorEastAsia"/>
          <w:color w:val="000000"/>
          <w:sz w:val="24"/>
          <w:highlight w:val="none"/>
        </w:rPr>
        <w:t>日 期：</w:t>
      </w:r>
      <w:r>
        <w:rPr>
          <w:rFonts w:eastAsiaTheme="minorEastAsia"/>
          <w:sz w:val="24"/>
          <w:highlight w:val="none"/>
        </w:rPr>
        <w:t>______</w:t>
      </w:r>
    </w:p>
    <w:p>
      <w:pPr>
        <w:adjustRightInd w:val="0"/>
        <w:snapToGrid w:val="0"/>
        <w:jc w:val="left"/>
        <w:rPr>
          <w:rFonts w:eastAsiaTheme="minorEastAsia"/>
          <w:color w:val="000000"/>
          <w:sz w:val="24"/>
          <w:szCs w:val="21"/>
          <w:highlight w:val="none"/>
        </w:rPr>
      </w:pPr>
    </w:p>
    <w:p>
      <w:pPr>
        <w:adjustRightInd w:val="0"/>
        <w:snapToGrid w:val="0"/>
        <w:jc w:val="left"/>
        <w:rPr>
          <w:rFonts w:eastAsiaTheme="minorEastAsia"/>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rFonts w:eastAsiaTheme="minorEastAsia"/>
                <w:color w:val="000000"/>
                <w:szCs w:val="21"/>
                <w:highlight w:val="none"/>
              </w:rPr>
            </w:pPr>
            <w:r>
              <w:rPr>
                <w:rFonts w:eastAsiaTheme="minorEastAsia"/>
                <w:color w:val="000000"/>
                <w:szCs w:val="21"/>
                <w:highlight w:val="none"/>
                <w:vertAlign w:val="superscript"/>
              </w:rPr>
              <w:t>1</w:t>
            </w:r>
            <w:r>
              <w:rPr>
                <w:rFonts w:eastAsiaTheme="minorEastAsia"/>
                <w:color w:val="000000"/>
                <w:szCs w:val="21"/>
                <w:highlight w:val="none"/>
              </w:rPr>
              <w:t>从业人员、营业收入、资产总额填报上一年度数据，无上一年度数据的新成立企业可不填报。</w:t>
            </w:r>
          </w:p>
        </w:tc>
      </w:tr>
    </w:tbl>
    <w:p>
      <w:pPr>
        <w:adjustRightInd w:val="0"/>
        <w:snapToGrid w:val="0"/>
        <w:jc w:val="left"/>
        <w:rPr>
          <w:rFonts w:eastAsiaTheme="minorEastAsia"/>
          <w:color w:val="000000"/>
          <w:szCs w:val="21"/>
          <w:highlight w:val="none"/>
          <w:vertAlign w:val="superscript"/>
        </w:rPr>
      </w:pP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highlight w:val="none"/>
        </w:rPr>
      </w:pPr>
    </w:p>
    <w:p>
      <w:pPr>
        <w:spacing w:line="360" w:lineRule="auto"/>
        <w:ind w:right="360" w:firstLine="480"/>
        <w:jc w:val="right"/>
        <w:rPr>
          <w:rFonts w:eastAsiaTheme="minorEastAsia"/>
          <w:color w:val="000000"/>
          <w:sz w:val="24"/>
          <w:szCs w:val="20"/>
          <w:highlight w:val="none"/>
        </w:rPr>
      </w:pPr>
      <w:r>
        <w:rPr>
          <w:rFonts w:eastAsiaTheme="minorEastAsia"/>
          <w:color w:val="000000"/>
          <w:sz w:val="24"/>
          <w:szCs w:val="20"/>
          <w:highlight w:val="none"/>
        </w:rPr>
        <w:br w:type="page"/>
      </w:r>
    </w:p>
    <w:p>
      <w:pPr>
        <w:spacing w:before="240" w:beforeLines="100" w:after="240" w:afterLines="100" w:line="360" w:lineRule="auto"/>
        <w:jc w:val="center"/>
        <w:rPr>
          <w:rFonts w:eastAsiaTheme="minorEastAsia"/>
          <w:b/>
          <w:color w:val="000000"/>
          <w:sz w:val="36"/>
          <w:szCs w:val="36"/>
          <w:highlight w:val="none"/>
        </w:rPr>
      </w:pPr>
      <w:r>
        <w:rPr>
          <w:rFonts w:eastAsiaTheme="minorEastAsia"/>
          <w:b/>
          <w:bCs/>
          <w:color w:val="000000"/>
          <w:sz w:val="36"/>
          <w:szCs w:val="36"/>
          <w:highlight w:val="none"/>
        </w:rPr>
        <w:t>残疾人福利性单位声明函格式</w:t>
      </w:r>
      <w:r>
        <w:rPr>
          <w:rFonts w:eastAsiaTheme="minorEastAsia"/>
          <w:b/>
          <w:color w:val="000000"/>
          <w:sz w:val="36"/>
          <w:szCs w:val="36"/>
          <w:highlight w:val="none"/>
        </w:rPr>
        <w:t xml:space="preserve">       </w:t>
      </w:r>
    </w:p>
    <w:p>
      <w:pPr>
        <w:spacing w:line="588" w:lineRule="exact"/>
        <w:ind w:firstLine="504"/>
        <w:rPr>
          <w:rFonts w:eastAsiaTheme="minorEastAsia"/>
          <w:spacing w:val="6"/>
          <w:sz w:val="24"/>
          <w:highlight w:val="none"/>
        </w:rPr>
      </w:pPr>
      <w:r>
        <w:rPr>
          <w:rFonts w:eastAsiaTheme="minorEastAsia"/>
          <w:spacing w:val="6"/>
          <w:sz w:val="24"/>
          <w:highlight w:val="none"/>
        </w:rPr>
        <w:t>本单位郑重声明，根据《财政部 民政部 中国残疾人联合会关于促进残疾人就业政府采购政策的通知》（财库</w:t>
      </w:r>
      <w:r>
        <w:rPr>
          <w:rFonts w:eastAsiaTheme="minorEastAsia"/>
          <w:sz w:val="24"/>
          <w:highlight w:val="none"/>
        </w:rPr>
        <w:t>〔2017〕 141</w:t>
      </w:r>
      <w:r>
        <w:rPr>
          <w:rFonts w:eastAsiaTheme="minorEastAsia"/>
          <w:spacing w:val="6"/>
          <w:sz w:val="24"/>
          <w:highlight w:val="none"/>
        </w:rPr>
        <w:t>号）的规定，本单位</w:t>
      </w:r>
      <w:r>
        <w:rPr>
          <w:rFonts w:eastAsiaTheme="minorEastAsia"/>
          <w:b/>
          <w:sz w:val="24"/>
          <w:highlight w:val="none"/>
        </w:rPr>
        <w:t>（请进行选择）</w:t>
      </w:r>
      <w:r>
        <w:rPr>
          <w:rFonts w:eastAsiaTheme="minorEastAsia"/>
          <w:spacing w:val="6"/>
          <w:sz w:val="24"/>
          <w:highlight w:val="none"/>
        </w:rPr>
        <w:t>：</w:t>
      </w:r>
    </w:p>
    <w:p>
      <w:pPr>
        <w:spacing w:line="588" w:lineRule="exact"/>
        <w:ind w:firstLine="482"/>
        <w:rPr>
          <w:rFonts w:eastAsiaTheme="minorEastAsia"/>
          <w:b/>
          <w:spacing w:val="6"/>
          <w:sz w:val="24"/>
          <w:highlight w:val="none"/>
        </w:rPr>
      </w:pPr>
      <w:r>
        <w:rPr>
          <w:rFonts w:eastAsiaTheme="minorEastAsia"/>
          <w:b/>
          <w:sz w:val="24"/>
          <w:highlight w:val="none"/>
        </w:rPr>
        <w:t>□</w:t>
      </w:r>
      <w:r>
        <w:rPr>
          <w:rFonts w:eastAsiaTheme="minorEastAsia"/>
          <w:b/>
          <w:spacing w:val="6"/>
          <w:sz w:val="24"/>
          <w:highlight w:val="none"/>
        </w:rPr>
        <w:t>不属于符合条件的残疾人福利性单位。</w:t>
      </w:r>
    </w:p>
    <w:p>
      <w:pPr>
        <w:spacing w:line="588" w:lineRule="exact"/>
        <w:ind w:firstLine="482"/>
        <w:rPr>
          <w:rFonts w:eastAsiaTheme="minorEastAsia"/>
          <w:spacing w:val="6"/>
          <w:sz w:val="24"/>
          <w:highlight w:val="none"/>
        </w:rPr>
      </w:pPr>
      <w:r>
        <w:rPr>
          <w:rFonts w:eastAsiaTheme="minorEastAsia"/>
          <w:b/>
          <w:sz w:val="24"/>
          <w:highlight w:val="none"/>
        </w:rPr>
        <w:t>□</w:t>
      </w:r>
      <w:r>
        <w:rPr>
          <w:rFonts w:eastAsiaTheme="minorEastAsia"/>
          <w:b/>
          <w:spacing w:val="6"/>
          <w:sz w:val="24"/>
          <w:highlight w:val="none"/>
        </w:rPr>
        <w:t>属于符合条件的残疾人福利性单位，</w:t>
      </w:r>
      <w:r>
        <w:rPr>
          <w:rFonts w:eastAsiaTheme="minorEastAsia"/>
          <w:spacing w:val="6"/>
          <w:sz w:val="24"/>
          <w:highlight w:val="none"/>
        </w:rPr>
        <w:t>且本单位参加</w:t>
      </w:r>
      <w:r>
        <w:rPr>
          <w:rFonts w:eastAsiaTheme="minorEastAsia"/>
          <w:sz w:val="24"/>
          <w:highlight w:val="none"/>
        </w:rPr>
        <w:t>______</w:t>
      </w:r>
      <w:r>
        <w:rPr>
          <w:rFonts w:eastAsiaTheme="minorEastAsia"/>
          <w:spacing w:val="6"/>
          <w:sz w:val="24"/>
          <w:highlight w:val="none"/>
        </w:rPr>
        <w:t>单位的</w:t>
      </w:r>
      <w:r>
        <w:rPr>
          <w:rFonts w:eastAsiaTheme="minorEastAsia"/>
          <w:sz w:val="24"/>
          <w:highlight w:val="none"/>
        </w:rPr>
        <w:t>______</w:t>
      </w:r>
      <w:r>
        <w:rPr>
          <w:rFonts w:eastAsiaTheme="minorEastAsia"/>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eastAsiaTheme="minorEastAsia"/>
          <w:spacing w:val="6"/>
          <w:sz w:val="24"/>
          <w:highlight w:val="none"/>
        </w:rPr>
      </w:pPr>
      <w:r>
        <w:rPr>
          <w:rFonts w:eastAsiaTheme="minorEastAsia"/>
          <w:b/>
          <w:spacing w:val="6"/>
          <w:sz w:val="24"/>
          <w:highlight w:val="none"/>
        </w:rPr>
        <w:t>本单位对上述声明的真实性负责。如有虚假，将依法承担相应责任。</w:t>
      </w:r>
    </w:p>
    <w:p>
      <w:pPr>
        <w:spacing w:line="588" w:lineRule="exact"/>
        <w:ind w:firstLine="504" w:firstLineChars="200"/>
        <w:rPr>
          <w:rFonts w:eastAsiaTheme="minorEastAsia"/>
          <w:spacing w:val="6"/>
          <w:sz w:val="24"/>
          <w:highlight w:val="none"/>
        </w:rPr>
      </w:pPr>
    </w:p>
    <w:p>
      <w:pPr>
        <w:spacing w:line="588" w:lineRule="exact"/>
        <w:ind w:firstLine="504" w:firstLineChars="200"/>
        <w:rPr>
          <w:rFonts w:eastAsiaTheme="minorEastAsia"/>
          <w:spacing w:val="6"/>
          <w:sz w:val="24"/>
          <w:highlight w:val="none"/>
        </w:rPr>
      </w:pPr>
    </w:p>
    <w:p>
      <w:pPr>
        <w:tabs>
          <w:tab w:val="left" w:pos="4860"/>
        </w:tabs>
        <w:spacing w:line="588" w:lineRule="exact"/>
        <w:ind w:right="1560" w:firstLine="504" w:firstLineChars="200"/>
        <w:jc w:val="right"/>
        <w:rPr>
          <w:rFonts w:eastAsiaTheme="minorEastAsia"/>
          <w:spacing w:val="6"/>
          <w:sz w:val="24"/>
          <w:highlight w:val="none"/>
        </w:rPr>
      </w:pPr>
      <w:r>
        <w:rPr>
          <w:rFonts w:eastAsiaTheme="minorEastAsia"/>
          <w:spacing w:val="6"/>
          <w:sz w:val="24"/>
          <w:highlight w:val="none"/>
        </w:rPr>
        <w:t xml:space="preserve">          单位名称（盖章）：</w:t>
      </w:r>
      <w:r>
        <w:rPr>
          <w:rFonts w:eastAsiaTheme="minorEastAsia"/>
          <w:sz w:val="24"/>
          <w:highlight w:val="none"/>
        </w:rPr>
        <w:t>______</w:t>
      </w:r>
    </w:p>
    <w:p>
      <w:pPr>
        <w:tabs>
          <w:tab w:val="left" w:pos="4860"/>
        </w:tabs>
        <w:spacing w:line="588" w:lineRule="exact"/>
        <w:ind w:right="1560" w:firstLine="504" w:firstLineChars="200"/>
        <w:jc w:val="right"/>
        <w:rPr>
          <w:rFonts w:eastAsiaTheme="minorEastAsia"/>
          <w:spacing w:val="6"/>
          <w:sz w:val="24"/>
          <w:highlight w:val="none"/>
        </w:rPr>
      </w:pPr>
      <w:r>
        <w:rPr>
          <w:rFonts w:eastAsiaTheme="minorEastAsia"/>
          <w:spacing w:val="6"/>
          <w:sz w:val="24"/>
          <w:highlight w:val="none"/>
        </w:rPr>
        <w:t xml:space="preserve">       日  期：</w:t>
      </w:r>
      <w:r>
        <w:rPr>
          <w:rFonts w:eastAsiaTheme="minorEastAsia"/>
          <w:sz w:val="24"/>
          <w:highlight w:val="none"/>
        </w:rPr>
        <w:t>______</w:t>
      </w:r>
    </w:p>
    <w:p>
      <w:pPr>
        <w:widowControl/>
        <w:jc w:val="left"/>
        <w:rPr>
          <w:rFonts w:eastAsiaTheme="minorEastAsia"/>
          <w:color w:val="000000"/>
          <w:sz w:val="24"/>
          <w:szCs w:val="20"/>
          <w:highlight w:val="none"/>
        </w:rPr>
      </w:pPr>
      <w:r>
        <w:rPr>
          <w:rFonts w:eastAsiaTheme="minorEastAsia"/>
          <w:color w:val="000000"/>
          <w:sz w:val="24"/>
          <w:szCs w:val="20"/>
          <w:highlight w:val="none"/>
        </w:rPr>
        <w:br w:type="page"/>
      </w:r>
    </w:p>
    <w:p>
      <w:pPr>
        <w:pStyle w:val="7"/>
        <w:rPr>
          <w:rFonts w:hint="eastAsia" w:ascii="Times New Roman" w:hAnsi="Times New Roman" w:eastAsiaTheme="majorEastAsia"/>
          <w:b w:val="0"/>
          <w:color w:val="000000"/>
          <w:sz w:val="24"/>
          <w:highlight w:val="none"/>
          <w:lang w:eastAsia="zh-CN"/>
        </w:rPr>
      </w:pPr>
      <w:r>
        <w:rPr>
          <w:rFonts w:ascii="Times New Roman" w:hAnsi="Times New Roman" w:eastAsiaTheme="majorEastAsia"/>
          <w:b w:val="0"/>
          <w:color w:val="000000"/>
          <w:sz w:val="24"/>
          <w:highlight w:val="none"/>
        </w:rPr>
        <w:t>2-1-2 拟分包情况说明及分包意向协议</w:t>
      </w:r>
      <w:r>
        <w:rPr>
          <w:rFonts w:hint="eastAsia" w:ascii="Times New Roman" w:hAnsi="Times New Roman" w:eastAsiaTheme="majorEastAsia"/>
          <w:b w:val="0"/>
          <w:color w:val="000000"/>
          <w:sz w:val="24"/>
          <w:highlight w:val="none"/>
          <w:lang w:eastAsia="zh-CN"/>
        </w:rPr>
        <w:t>（</w:t>
      </w:r>
      <w:r>
        <w:rPr>
          <w:rFonts w:hint="eastAsia" w:ascii="Times New Roman" w:hAnsi="Times New Roman" w:eastAsiaTheme="majorEastAsia"/>
          <w:b w:val="0"/>
          <w:color w:val="000000"/>
          <w:sz w:val="24"/>
          <w:highlight w:val="none"/>
          <w:lang w:val="en-US" w:eastAsia="zh-CN"/>
        </w:rPr>
        <w:t>本项目不适用</w:t>
      </w:r>
      <w:r>
        <w:rPr>
          <w:rFonts w:hint="eastAsia" w:ascii="Times New Roman" w:hAnsi="Times New Roman" w:eastAsiaTheme="majorEastAsia"/>
          <w:b w:val="0"/>
          <w:color w:val="000000"/>
          <w:sz w:val="24"/>
          <w:highlight w:val="none"/>
          <w:lang w:eastAsia="zh-CN"/>
        </w:rPr>
        <w:t>）</w:t>
      </w:r>
    </w:p>
    <w:p>
      <w:pPr>
        <w:tabs>
          <w:tab w:val="left" w:pos="5580"/>
        </w:tabs>
        <w:spacing w:line="360" w:lineRule="auto"/>
        <w:rPr>
          <w:rFonts w:eastAsiaTheme="minorEastAsia"/>
          <w:sz w:val="24"/>
          <w:highlight w:val="none"/>
        </w:rPr>
      </w:pPr>
      <w:r>
        <w:rPr>
          <w:rFonts w:eastAsiaTheme="minorEastAsia"/>
          <w:sz w:val="24"/>
          <w:highlight w:val="none"/>
        </w:rPr>
        <w:t>说明：</w:t>
      </w:r>
    </w:p>
    <w:p>
      <w:pPr>
        <w:tabs>
          <w:tab w:val="left" w:pos="5580"/>
        </w:tabs>
        <w:spacing w:line="360" w:lineRule="auto"/>
        <w:rPr>
          <w:rFonts w:eastAsiaTheme="minorEastAsia"/>
          <w:sz w:val="24"/>
          <w:highlight w:val="none"/>
        </w:rPr>
      </w:pPr>
      <w:r>
        <w:rPr>
          <w:rFonts w:eastAsiaTheme="minorEastAsia"/>
          <w:sz w:val="24"/>
          <w:highlight w:val="none"/>
        </w:rPr>
        <w:t>如本项目（包）允许分包，且供应商拟进行分包时</w:t>
      </w:r>
      <w:r>
        <w:rPr>
          <w:rFonts w:hint="eastAsia" w:eastAsiaTheme="minorEastAsia"/>
          <w:sz w:val="24"/>
          <w:highlight w:val="none"/>
        </w:rPr>
        <w:t>：</w:t>
      </w:r>
    </w:p>
    <w:p>
      <w:pPr>
        <w:tabs>
          <w:tab w:val="left" w:pos="5580"/>
        </w:tabs>
        <w:spacing w:line="360" w:lineRule="auto"/>
        <w:rPr>
          <w:sz w:val="24"/>
          <w:highlight w:val="none"/>
        </w:rPr>
      </w:pPr>
      <w:r>
        <w:rPr>
          <w:rFonts w:eastAsiaTheme="minorEastAsia"/>
          <w:sz w:val="24"/>
          <w:highlight w:val="none"/>
        </w:rPr>
        <w:t>（1）响应文件中须提供</w:t>
      </w:r>
      <w:r>
        <w:rPr>
          <w:sz w:val="24"/>
          <w:highlight w:val="none"/>
        </w:rPr>
        <w:t>《拟分包情况说明》，否则</w:t>
      </w:r>
      <w:r>
        <w:rPr>
          <w:b/>
          <w:sz w:val="24"/>
          <w:highlight w:val="none"/>
        </w:rPr>
        <w:t>响应无效</w:t>
      </w:r>
      <w:r>
        <w:rPr>
          <w:sz w:val="24"/>
          <w:highlight w:val="none"/>
        </w:rPr>
        <w:t>；</w:t>
      </w:r>
    </w:p>
    <w:p>
      <w:pPr>
        <w:tabs>
          <w:tab w:val="left" w:pos="5580"/>
        </w:tabs>
        <w:spacing w:line="360" w:lineRule="auto"/>
        <w:rPr>
          <w:sz w:val="24"/>
          <w:highlight w:val="none"/>
        </w:rPr>
      </w:pPr>
      <w:r>
        <w:rPr>
          <w:sz w:val="24"/>
          <w:highlight w:val="none"/>
        </w:rPr>
        <w:t>（2）当同时符合下列情形时，</w:t>
      </w:r>
      <w:r>
        <w:rPr>
          <w:rFonts w:eastAsiaTheme="minorEastAsia"/>
          <w:sz w:val="24"/>
          <w:highlight w:val="none"/>
        </w:rPr>
        <w:t>响应文件</w:t>
      </w:r>
      <w:r>
        <w:rPr>
          <w:sz w:val="24"/>
          <w:highlight w:val="none"/>
        </w:rPr>
        <w:t>还须提供《分包意向协议》，否则</w:t>
      </w:r>
      <w:r>
        <w:rPr>
          <w:b/>
          <w:sz w:val="24"/>
          <w:highlight w:val="none"/>
        </w:rPr>
        <w:t>响应无效</w:t>
      </w:r>
      <w:r>
        <w:rPr>
          <w:sz w:val="24"/>
          <w:highlight w:val="none"/>
        </w:rPr>
        <w:t>：</w:t>
      </w:r>
    </w:p>
    <w:p>
      <w:pPr>
        <w:tabs>
          <w:tab w:val="left" w:pos="5580"/>
        </w:tabs>
        <w:spacing w:line="360" w:lineRule="auto"/>
        <w:ind w:left="567" w:leftChars="270"/>
        <w:rPr>
          <w:rFonts w:eastAsiaTheme="minorEastAsia"/>
          <w:sz w:val="24"/>
          <w:highlight w:val="none"/>
        </w:rPr>
      </w:pPr>
      <w:r>
        <w:rPr>
          <w:sz w:val="24"/>
          <w:highlight w:val="none"/>
        </w:rPr>
        <w:t xml:space="preserve">A. </w:t>
      </w:r>
      <w:r>
        <w:rPr>
          <w:rFonts w:eastAsiaTheme="minorEastAsia"/>
          <w:sz w:val="24"/>
          <w:highlight w:val="none"/>
        </w:rPr>
        <w:t>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rFonts w:eastAsiaTheme="minorEastAsia"/>
          <w:sz w:val="24"/>
          <w:highlight w:val="none"/>
        </w:rPr>
      </w:pPr>
      <w:r>
        <w:rPr>
          <w:rFonts w:eastAsiaTheme="minorEastAsia"/>
          <w:sz w:val="24"/>
          <w:highlight w:val="none"/>
        </w:rPr>
        <w:t xml:space="preserve">B. </w:t>
      </w:r>
      <w:r>
        <w:rPr>
          <w:sz w:val="24"/>
          <w:highlight w:val="none"/>
        </w:rPr>
        <w:t>供应商通过分包方式满足中小企业政策要求的。</w:t>
      </w:r>
    </w:p>
    <w:p>
      <w:pPr>
        <w:autoSpaceDE w:val="0"/>
        <w:autoSpaceDN w:val="0"/>
        <w:adjustRightInd w:val="0"/>
        <w:rPr>
          <w:rFonts w:eastAsiaTheme="minorEastAsia"/>
          <w:color w:val="000000"/>
          <w:sz w:val="30"/>
          <w:szCs w:val="30"/>
          <w:highlight w:val="none"/>
        </w:rPr>
      </w:pPr>
    </w:p>
    <w:p>
      <w:pPr>
        <w:widowControl/>
        <w:jc w:val="left"/>
        <w:rPr>
          <w:rFonts w:eastAsiaTheme="minorEastAsia"/>
          <w:b/>
          <w:color w:val="000000"/>
          <w:sz w:val="36"/>
          <w:szCs w:val="36"/>
          <w:highlight w:val="none"/>
        </w:rPr>
      </w:pPr>
      <w:r>
        <w:rPr>
          <w:rFonts w:eastAsiaTheme="minorEastAsia"/>
          <w:b/>
          <w:color w:val="000000"/>
          <w:sz w:val="36"/>
          <w:szCs w:val="36"/>
          <w:highlight w:val="none"/>
        </w:rPr>
        <w:br w:type="page"/>
      </w:r>
    </w:p>
    <w:p>
      <w:pPr>
        <w:pStyle w:val="7"/>
        <w:jc w:val="center"/>
        <w:rPr>
          <w:rFonts w:eastAsiaTheme="minorEastAsia"/>
          <w:b/>
          <w:color w:val="000000"/>
          <w:sz w:val="36"/>
          <w:szCs w:val="36"/>
          <w:highlight w:val="none"/>
        </w:rPr>
      </w:pPr>
      <w:r>
        <w:rPr>
          <w:rFonts w:eastAsiaTheme="minorEastAsia"/>
          <w:b/>
          <w:color w:val="000000"/>
          <w:sz w:val="36"/>
          <w:szCs w:val="36"/>
          <w:highlight w:val="none"/>
        </w:rPr>
        <w:t>拟分包情况说明</w:t>
      </w:r>
      <w:r>
        <w:rPr>
          <w:rFonts w:hint="eastAsia" w:ascii="Times New Roman" w:hAnsi="Times New Roman" w:eastAsiaTheme="majorEastAsia"/>
          <w:b w:val="0"/>
          <w:color w:val="000000"/>
          <w:sz w:val="24"/>
          <w:highlight w:val="none"/>
          <w:lang w:eastAsia="zh-CN"/>
        </w:rPr>
        <w:t>（</w:t>
      </w:r>
      <w:r>
        <w:rPr>
          <w:rFonts w:hint="eastAsia" w:ascii="Times New Roman" w:hAnsi="Times New Roman" w:eastAsiaTheme="majorEastAsia"/>
          <w:b w:val="0"/>
          <w:color w:val="000000"/>
          <w:sz w:val="24"/>
          <w:highlight w:val="none"/>
          <w:lang w:val="en-US" w:eastAsia="zh-CN"/>
        </w:rPr>
        <w:t>本项目不适用</w:t>
      </w:r>
      <w:r>
        <w:rPr>
          <w:rFonts w:hint="eastAsia" w:ascii="Times New Roman" w:hAnsi="Times New Roman" w:eastAsiaTheme="majorEastAsia"/>
          <w:b w:val="0"/>
          <w:color w:val="000000"/>
          <w:sz w:val="24"/>
          <w:highlight w:val="none"/>
          <w:lang w:eastAsia="zh-CN"/>
        </w:rPr>
        <w:t>）</w:t>
      </w: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highlight w:val="none"/>
          <w:u w:val="single"/>
        </w:rPr>
        <w:t>（采购人或采购代理机构）</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分包承担</w:t>
            </w:r>
          </w:p>
          <w:p>
            <w:pPr>
              <w:pStyle w:val="246"/>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分包承担</w:t>
            </w:r>
          </w:p>
          <w:p>
            <w:pPr>
              <w:pStyle w:val="246"/>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主体类型</w:t>
            </w:r>
          </w:p>
          <w:p>
            <w:pPr>
              <w:pStyle w:val="246"/>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拟分包</w:t>
            </w:r>
          </w:p>
          <w:p>
            <w:pPr>
              <w:pStyle w:val="246"/>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拟分包</w:t>
            </w:r>
          </w:p>
          <w:p>
            <w:pPr>
              <w:pStyle w:val="246"/>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合同金额</w:t>
            </w:r>
          </w:p>
          <w:p>
            <w:pPr>
              <w:pStyle w:val="246"/>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占该采购包</w:t>
            </w:r>
          </w:p>
          <w:p>
            <w:pPr>
              <w:pStyle w:val="246"/>
              <w:jc w:val="center"/>
              <w:rPr>
                <w:rFonts w:ascii="Times New Roman" w:hAnsi="Times New Roman" w:cs="Times New Roman" w:eastAsiaTheme="minorEastAsia"/>
                <w:b/>
                <w:sz w:val="24"/>
                <w:highlight w:val="none"/>
                <w:lang w:eastAsia="zh-CN"/>
              </w:rPr>
            </w:pPr>
            <w:r>
              <w:rPr>
                <w:rFonts w:ascii="Times New Roman" w:hAnsi="Times New Roman" w:cs="Times New Roman" w:eastAsiaTheme="minorEastAsia"/>
                <w:b/>
                <w:sz w:val="24"/>
                <w:highlight w:val="none"/>
                <w:lang w:eastAsia="zh-CN"/>
              </w:rPr>
              <w:t>合同金额的</w:t>
            </w:r>
          </w:p>
          <w:p>
            <w:pPr>
              <w:pStyle w:val="246"/>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比例（</w:t>
            </w:r>
            <w:r>
              <w:rPr>
                <w:rFonts w:ascii="Times New Roman" w:hAnsi="Times New Roman" w:eastAsia="Times New Roman" w:cs="Times New Roman"/>
                <w:sz w:val="24"/>
                <w:highlight w:val="none"/>
                <w:lang w:eastAsia="zh-CN"/>
              </w:rPr>
              <w:t>%</w:t>
            </w:r>
            <w:r>
              <w:rPr>
                <w:rFonts w:ascii="Times New Roman" w:hAnsi="Times New Roman" w:cs="Times New Roman" w:eastAsiaTheme="minorEastAsia"/>
                <w:sz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24"/>
                <w:highlight w:val="none"/>
              </w:rPr>
            </w:pPr>
            <w:r>
              <w:rPr>
                <w:rFonts w:ascii="Times New Roman" w:hAnsi="Times New Roman" w:cs="Times New Roman" w:eastAsiaTheme="minorEastAsia"/>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□中型企业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□小微企业</w:t>
            </w:r>
          </w:p>
          <w:p>
            <w:pPr>
              <w:pStyle w:val="246"/>
              <w:tabs>
                <w:tab w:val="left" w:pos="235"/>
              </w:tabs>
              <w:ind w:left="1" w:leftChars="-43" w:hanging="91" w:hangingChars="38"/>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jc w:val="center"/>
              <w:rPr>
                <w:rFonts w:ascii="Times New Roman" w:hAnsi="Times New Roman" w:cs="Times New Roman" w:eastAsiaTheme="minorEastAsia"/>
                <w:sz w:val="24"/>
                <w:highlight w:val="none"/>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6"/>
              <w:ind w:right="57" w:rightChars="27"/>
              <w:jc w:val="right"/>
              <w:rPr>
                <w:rFonts w:ascii="Times New Roman" w:hAnsi="Times New Roman" w:cs="Times New Roman" w:eastAsiaTheme="minorEastAsia"/>
                <w:sz w:val="24"/>
                <w:highlight w:val="none"/>
                <w:lang w:eastAsia="zh-CN"/>
              </w:rPr>
            </w:pPr>
            <w:r>
              <w:rPr>
                <w:rFonts w:ascii="Times New Roman" w:hAnsi="Times New Roman" w:cs="Times New Roman" w:eastAsiaTheme="minor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eastAsiaTheme="minorEastAsia"/>
                <w:sz w:val="30"/>
                <w:highlight w:val="none"/>
              </w:rPr>
            </w:pPr>
          </w:p>
        </w:tc>
      </w:tr>
    </w:tbl>
    <w:p>
      <w:pPr>
        <w:adjustRightInd w:val="0"/>
        <w:snapToGrid w:val="0"/>
        <w:spacing w:line="360" w:lineRule="auto"/>
        <w:jc w:val="left"/>
        <w:rPr>
          <w:rFonts w:eastAsiaTheme="minorEastAsia"/>
          <w:sz w:val="24"/>
          <w:highlight w:val="none"/>
        </w:rPr>
      </w:pPr>
    </w:p>
    <w:p>
      <w:pPr>
        <w:autoSpaceDE w:val="0"/>
        <w:autoSpaceDN w:val="0"/>
        <w:adjustRightInd w:val="0"/>
        <w:snapToGrid w:val="0"/>
        <w:spacing w:before="25" w:after="25" w:line="360" w:lineRule="auto"/>
        <w:jc w:val="righ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spacing w:line="360" w:lineRule="auto"/>
        <w:ind w:right="-57" w:firstLine="480"/>
        <w:jc w:val="right"/>
        <w:rPr>
          <w:rFonts w:eastAsiaTheme="minorEastAsia"/>
          <w:color w:val="000000"/>
          <w:sz w:val="24"/>
          <w:highlight w:val="none"/>
        </w:rPr>
      </w:pPr>
      <w:r>
        <w:rPr>
          <w:rFonts w:eastAsiaTheme="minorEastAsia"/>
          <w:color w:val="000000"/>
          <w:sz w:val="24"/>
          <w:szCs w:val="20"/>
          <w:highlight w:val="none"/>
        </w:rPr>
        <w:t>日期：</w:t>
      </w:r>
      <w:r>
        <w:rPr>
          <w:rFonts w:eastAsiaTheme="minorEastAsia"/>
          <w:sz w:val="24"/>
          <w:highlight w:val="none"/>
        </w:rPr>
        <w:t>___</w:t>
      </w:r>
      <w:r>
        <w:rPr>
          <w:rFonts w:eastAsiaTheme="minorEastAsia"/>
          <w:color w:val="000000"/>
          <w:sz w:val="24"/>
          <w:szCs w:val="20"/>
          <w:highlight w:val="none"/>
        </w:rPr>
        <w:t>年</w:t>
      </w:r>
      <w:r>
        <w:rPr>
          <w:rFonts w:eastAsiaTheme="minorEastAsia"/>
          <w:sz w:val="24"/>
          <w:highlight w:val="none"/>
        </w:rPr>
        <w:t>___</w:t>
      </w:r>
      <w:r>
        <w:rPr>
          <w:rFonts w:eastAsiaTheme="minorEastAsia"/>
          <w:color w:val="000000"/>
          <w:sz w:val="24"/>
          <w:szCs w:val="20"/>
          <w:highlight w:val="none"/>
        </w:rPr>
        <w:t>月</w:t>
      </w:r>
      <w:r>
        <w:rPr>
          <w:rFonts w:eastAsiaTheme="minorEastAsia"/>
          <w:sz w:val="24"/>
          <w:highlight w:val="none"/>
        </w:rPr>
        <w:t>___</w:t>
      </w:r>
      <w:r>
        <w:rPr>
          <w:rFonts w:eastAsiaTheme="minorEastAsia"/>
          <w:color w:val="000000"/>
          <w:sz w:val="24"/>
          <w:szCs w:val="20"/>
          <w:highlight w:val="none"/>
        </w:rPr>
        <w:t>日</w:t>
      </w:r>
    </w:p>
    <w:p>
      <w:pPr>
        <w:adjustRightInd w:val="0"/>
        <w:snapToGrid w:val="0"/>
        <w:spacing w:line="360" w:lineRule="auto"/>
        <w:jc w:val="left"/>
        <w:rPr>
          <w:rFonts w:eastAsiaTheme="minorEastAsia"/>
          <w:sz w:val="24"/>
          <w:highlight w:val="none"/>
        </w:rPr>
      </w:pPr>
    </w:p>
    <w:p>
      <w:pPr>
        <w:adjustRightInd w:val="0"/>
        <w:snapToGrid w:val="0"/>
        <w:spacing w:line="360" w:lineRule="auto"/>
        <w:jc w:val="left"/>
        <w:rPr>
          <w:rFonts w:eastAsiaTheme="minorEastAsia"/>
          <w:sz w:val="24"/>
          <w:highlight w:val="none"/>
        </w:rPr>
      </w:pPr>
      <w:r>
        <w:rPr>
          <w:rFonts w:eastAsiaTheme="minorEastAsia"/>
          <w:sz w:val="24"/>
          <w:highlight w:val="none"/>
        </w:rPr>
        <w:t>注：</w:t>
      </w:r>
    </w:p>
    <w:p>
      <w:pPr>
        <w:adjustRightInd w:val="0"/>
        <w:snapToGrid w:val="0"/>
        <w:spacing w:line="360" w:lineRule="auto"/>
        <w:jc w:val="left"/>
        <w:rPr>
          <w:rFonts w:eastAsiaTheme="minorEastAsia"/>
          <w:sz w:val="24"/>
          <w:highlight w:val="none"/>
        </w:rPr>
      </w:pPr>
      <w:r>
        <w:rPr>
          <w:rFonts w:eastAsiaTheme="minorEastAsia"/>
          <w:sz w:val="24"/>
          <w:highlight w:val="none"/>
        </w:rPr>
        <w:t>（1）当供应商属于本部分说明中第（1）类情形，如未提供《拟分包情况说明》，或提供了《拟分包情况说明》但未填写分包承担主体名称、拟分包合同内容、拟分包合同金额，其</w:t>
      </w:r>
      <w:r>
        <w:rPr>
          <w:rFonts w:eastAsiaTheme="minorEastAsia"/>
          <w:b/>
          <w:sz w:val="24"/>
          <w:highlight w:val="none"/>
        </w:rPr>
        <w:t>响应无效</w:t>
      </w:r>
      <w:r>
        <w:rPr>
          <w:rFonts w:eastAsiaTheme="minorEastAsia"/>
          <w:sz w:val="24"/>
          <w:highlight w:val="none"/>
        </w:rPr>
        <w:t>；</w:t>
      </w:r>
    </w:p>
    <w:p>
      <w:pPr>
        <w:adjustRightInd w:val="0"/>
        <w:snapToGrid w:val="0"/>
        <w:spacing w:line="360" w:lineRule="auto"/>
        <w:jc w:val="left"/>
        <w:rPr>
          <w:rFonts w:eastAsiaTheme="minorEastAsia"/>
          <w:sz w:val="24"/>
          <w:highlight w:val="none"/>
        </w:rPr>
      </w:pPr>
      <w:r>
        <w:rPr>
          <w:rFonts w:eastAsiaTheme="minorEastAsia"/>
          <w:sz w:val="24"/>
          <w:highlight w:val="none"/>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z w:val="24"/>
          <w:highlight w:val="none"/>
        </w:rPr>
        <w:t>响应无效</w:t>
      </w:r>
      <w:r>
        <w:rPr>
          <w:rFonts w:eastAsiaTheme="minorEastAsia"/>
          <w:sz w:val="24"/>
          <w:highlight w:val="none"/>
        </w:rPr>
        <w:t>；</w:t>
      </w:r>
    </w:p>
    <w:p>
      <w:pPr>
        <w:adjustRightInd w:val="0"/>
        <w:snapToGrid w:val="0"/>
        <w:spacing w:line="360" w:lineRule="auto"/>
        <w:jc w:val="center"/>
        <w:rPr>
          <w:rFonts w:hint="eastAsia" w:ascii="Times New Roman" w:hAnsi="Times New Roman" w:eastAsiaTheme="majorEastAsia"/>
          <w:b w:val="0"/>
          <w:color w:val="000000"/>
          <w:sz w:val="24"/>
          <w:highlight w:val="none"/>
          <w:lang w:eastAsia="zh-CN"/>
        </w:rPr>
      </w:pPr>
      <w:r>
        <w:rPr>
          <w:rFonts w:eastAsiaTheme="minorEastAsia"/>
          <w:sz w:val="24"/>
          <w:highlight w:val="none"/>
        </w:rPr>
        <w:t>（3）如本采购文件《供应商须知资料表》载明本项目分包承担主体应具备的相应资质条件，则供应商须在本表中列明分包承担主体的资质等级，并后附资质证书电子件，否则</w:t>
      </w:r>
      <w:r>
        <w:rPr>
          <w:rFonts w:eastAsiaTheme="minorEastAsia"/>
          <w:b/>
          <w:sz w:val="24"/>
          <w:highlight w:val="none"/>
        </w:rPr>
        <w:t>响应无效</w:t>
      </w:r>
      <w:r>
        <w:rPr>
          <w:rFonts w:eastAsiaTheme="minorEastAsia"/>
          <w:sz w:val="24"/>
          <w:highlight w:val="none"/>
        </w:rPr>
        <w:t>。</w:t>
      </w:r>
      <w:r>
        <w:rPr>
          <w:rFonts w:eastAsiaTheme="minorEastAsia"/>
          <w:color w:val="000000"/>
          <w:sz w:val="30"/>
          <w:szCs w:val="30"/>
          <w:highlight w:val="none"/>
        </w:rPr>
        <w:br w:type="page"/>
      </w:r>
      <w:r>
        <w:rPr>
          <w:rFonts w:eastAsiaTheme="minorEastAsia"/>
          <w:b/>
          <w:color w:val="000000"/>
          <w:sz w:val="36"/>
          <w:szCs w:val="36"/>
          <w:highlight w:val="none"/>
        </w:rPr>
        <w:t>分包意向协议</w:t>
      </w:r>
      <w:r>
        <w:rPr>
          <w:rFonts w:hint="eastAsia" w:ascii="Times New Roman" w:hAnsi="Times New Roman" w:eastAsiaTheme="majorEastAsia"/>
          <w:b w:val="0"/>
          <w:color w:val="000000"/>
          <w:sz w:val="24"/>
          <w:highlight w:val="none"/>
          <w:lang w:eastAsia="zh-CN"/>
        </w:rPr>
        <w:t>（</w:t>
      </w:r>
      <w:r>
        <w:rPr>
          <w:rFonts w:hint="eastAsia" w:ascii="Times New Roman" w:hAnsi="Times New Roman" w:eastAsiaTheme="majorEastAsia"/>
          <w:b w:val="0"/>
          <w:color w:val="000000"/>
          <w:sz w:val="24"/>
          <w:highlight w:val="none"/>
          <w:lang w:val="en-US" w:eastAsia="zh-CN"/>
        </w:rPr>
        <w:t>本项目不适用</w:t>
      </w:r>
      <w:r>
        <w:rPr>
          <w:rFonts w:hint="eastAsia" w:ascii="Times New Roman" w:hAnsi="Times New Roman" w:eastAsiaTheme="majorEastAsia"/>
          <w:b w:val="0"/>
          <w:color w:val="000000"/>
          <w:sz w:val="24"/>
          <w:highlight w:val="none"/>
          <w:lang w:eastAsia="zh-CN"/>
        </w:rPr>
        <w:t>）</w:t>
      </w:r>
    </w:p>
    <w:p>
      <w:pPr>
        <w:autoSpaceDE w:val="0"/>
        <w:autoSpaceDN w:val="0"/>
        <w:adjustRightInd w:val="0"/>
        <w:spacing w:line="360" w:lineRule="auto"/>
        <w:jc w:val="center"/>
        <w:rPr>
          <w:rFonts w:eastAsiaTheme="minorEastAsia"/>
          <w:b/>
          <w:color w:val="000000"/>
          <w:sz w:val="36"/>
          <w:szCs w:val="36"/>
          <w:highlight w:val="none"/>
        </w:rPr>
      </w:pP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甲方（供应商）：______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乙方（拟分包单位）：______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1.分包内容：______。</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2.分包金额：______，该金额占该采购包合同金额的比例为______%。</w:t>
      </w:r>
    </w:p>
    <w:p>
      <w:pPr>
        <w:adjustRightInd w:val="0"/>
        <w:snapToGrid w:val="0"/>
        <w:spacing w:line="360" w:lineRule="auto"/>
        <w:ind w:firstLine="480" w:firstLineChars="200"/>
        <w:jc w:val="left"/>
        <w:rPr>
          <w:rFonts w:eastAsiaTheme="minorEastAsia"/>
          <w:bCs/>
          <w:color w:val="000000"/>
          <w:sz w:val="24"/>
          <w:highlight w:val="none"/>
        </w:rPr>
      </w:pPr>
      <w:r>
        <w:rPr>
          <w:rFonts w:eastAsiaTheme="minorEastAsia"/>
          <w:sz w:val="24"/>
          <w:highlight w:val="none"/>
        </w:rPr>
        <w:t>乙方承诺将在上述情况下与甲方签订分包合同。</w:t>
      </w:r>
    </w:p>
    <w:p>
      <w:pPr>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rPr>
        <w:t>本协议自各方盖章之日起生效，如甲方未在该项目（采购包）成交，本协议自动终止。</w:t>
      </w:r>
    </w:p>
    <w:p>
      <w:pPr>
        <w:spacing w:line="360" w:lineRule="auto"/>
        <w:ind w:firstLine="471"/>
        <w:rPr>
          <w:rFonts w:eastAsiaTheme="minorEastAsia"/>
          <w:b/>
          <w:color w:val="000000"/>
          <w:sz w:val="24"/>
          <w:highlight w:val="none"/>
        </w:rPr>
      </w:pPr>
    </w:p>
    <w:p>
      <w:pPr>
        <w:spacing w:line="360" w:lineRule="auto"/>
        <w:ind w:firstLine="471"/>
        <w:rPr>
          <w:rFonts w:eastAsiaTheme="minorEastAsia"/>
          <w:b/>
          <w:color w:val="000000"/>
          <w:sz w:val="24"/>
          <w:highlight w:val="none"/>
        </w:rPr>
      </w:pPr>
      <w:r>
        <w:rPr>
          <w:rFonts w:eastAsiaTheme="minorEastAsia"/>
          <w:color w:val="000000"/>
          <w:sz w:val="24"/>
          <w:highlight w:val="none"/>
        </w:rPr>
        <w:t>甲方（盖章）：</w:t>
      </w:r>
      <w:r>
        <w:rPr>
          <w:rFonts w:eastAsiaTheme="minorEastAsia"/>
          <w:sz w:val="24"/>
          <w:highlight w:val="none"/>
        </w:rPr>
        <w:t>______</w:t>
      </w:r>
      <w:r>
        <w:rPr>
          <w:rFonts w:eastAsiaTheme="minorEastAsia"/>
          <w:color w:val="000000"/>
          <w:sz w:val="24"/>
          <w:highlight w:val="none"/>
        </w:rPr>
        <w:t xml:space="preserve">                     乙方（盖章）：</w:t>
      </w:r>
      <w:r>
        <w:rPr>
          <w:rFonts w:eastAsiaTheme="minorEastAsia"/>
          <w:sz w:val="24"/>
          <w:highlight w:val="none"/>
        </w:rPr>
        <w:t>______</w:t>
      </w:r>
    </w:p>
    <w:p>
      <w:pPr>
        <w:spacing w:line="360" w:lineRule="auto"/>
        <w:ind w:left="480"/>
        <w:jc w:val="right"/>
        <w:rPr>
          <w:rFonts w:eastAsiaTheme="minorEastAsia"/>
          <w:color w:val="000000"/>
          <w:sz w:val="24"/>
          <w:highlight w:val="none"/>
        </w:rPr>
      </w:pPr>
    </w:p>
    <w:p>
      <w:pPr>
        <w:wordWrap w:val="0"/>
        <w:spacing w:line="360" w:lineRule="auto"/>
        <w:ind w:left="480"/>
        <w:jc w:val="right"/>
        <w:rPr>
          <w:rFonts w:eastAsiaTheme="minorEastAsia"/>
          <w:b/>
          <w:color w:val="000000"/>
          <w:sz w:val="24"/>
          <w:highlight w:val="none"/>
        </w:rPr>
      </w:pPr>
      <w:r>
        <w:rPr>
          <w:rFonts w:eastAsiaTheme="minorEastAsia"/>
          <w:color w:val="000000"/>
          <w:sz w:val="24"/>
          <w:szCs w:val="20"/>
          <w:highlight w:val="none"/>
        </w:rPr>
        <w:t>日期：</w:t>
      </w:r>
      <w:r>
        <w:rPr>
          <w:rFonts w:eastAsiaTheme="minorEastAsia"/>
          <w:sz w:val="24"/>
          <w:highlight w:val="none"/>
        </w:rPr>
        <w:t>______</w:t>
      </w:r>
      <w:r>
        <w:rPr>
          <w:rFonts w:eastAsiaTheme="minorEastAsia"/>
          <w:color w:val="000000"/>
          <w:sz w:val="24"/>
          <w:szCs w:val="20"/>
          <w:highlight w:val="none"/>
        </w:rPr>
        <w:t>年</w:t>
      </w:r>
      <w:r>
        <w:rPr>
          <w:rFonts w:eastAsiaTheme="minorEastAsia"/>
          <w:sz w:val="24"/>
          <w:highlight w:val="none"/>
        </w:rPr>
        <w:t>______</w:t>
      </w:r>
      <w:r>
        <w:rPr>
          <w:rFonts w:eastAsiaTheme="minorEastAsia"/>
          <w:color w:val="000000"/>
          <w:sz w:val="24"/>
          <w:szCs w:val="20"/>
          <w:highlight w:val="none"/>
        </w:rPr>
        <w:t>月</w:t>
      </w:r>
      <w:r>
        <w:rPr>
          <w:rFonts w:eastAsiaTheme="minorEastAsia"/>
          <w:sz w:val="24"/>
          <w:highlight w:val="none"/>
        </w:rPr>
        <w:t>______</w:t>
      </w:r>
      <w:r>
        <w:rPr>
          <w:rFonts w:eastAsiaTheme="minorEastAsia"/>
          <w:color w:val="000000"/>
          <w:sz w:val="24"/>
          <w:szCs w:val="20"/>
          <w:highlight w:val="none"/>
        </w:rPr>
        <w:t xml:space="preserve">日   </w:t>
      </w:r>
    </w:p>
    <w:p>
      <w:pPr>
        <w:tabs>
          <w:tab w:val="left" w:pos="8280"/>
        </w:tabs>
        <w:spacing w:line="360" w:lineRule="auto"/>
        <w:ind w:firstLine="480"/>
        <w:rPr>
          <w:rFonts w:eastAsiaTheme="minorEastAsia"/>
          <w:color w:val="000000"/>
          <w:sz w:val="24"/>
          <w:highlight w:val="none"/>
        </w:rPr>
      </w:pPr>
    </w:p>
    <w:p>
      <w:pPr>
        <w:tabs>
          <w:tab w:val="left" w:pos="8280"/>
        </w:tabs>
        <w:spacing w:line="360" w:lineRule="auto"/>
        <w:rPr>
          <w:rFonts w:eastAsiaTheme="minorEastAsia"/>
          <w:color w:val="000000"/>
          <w:sz w:val="24"/>
          <w:highlight w:val="none"/>
        </w:rPr>
      </w:pPr>
      <w:r>
        <w:rPr>
          <w:rFonts w:eastAsiaTheme="minorEastAsia"/>
          <w:color w:val="000000"/>
          <w:sz w:val="24"/>
          <w:highlight w:val="none"/>
        </w:rPr>
        <w:t>注：</w:t>
      </w:r>
    </w:p>
    <w:p>
      <w:pPr>
        <w:tabs>
          <w:tab w:val="left" w:pos="8280"/>
        </w:tabs>
        <w:spacing w:line="360" w:lineRule="auto"/>
        <w:rPr>
          <w:color w:val="000000"/>
          <w:sz w:val="24"/>
          <w:highlight w:val="none"/>
        </w:rPr>
      </w:pPr>
      <w:r>
        <w:rPr>
          <w:color w:val="000000"/>
          <w:sz w:val="24"/>
          <w:highlight w:val="none"/>
        </w:rPr>
        <w:t>（1）</w:t>
      </w:r>
      <w:r>
        <w:rPr>
          <w:rFonts w:eastAsiaTheme="minorEastAsia"/>
          <w:sz w:val="24"/>
          <w:highlight w:val="none"/>
        </w:rPr>
        <w:t>当供应商属于本部分说明中第（2）类情形，必须提供，否则</w:t>
      </w:r>
      <w:r>
        <w:rPr>
          <w:rFonts w:eastAsiaTheme="minorEastAsia"/>
          <w:b/>
          <w:sz w:val="24"/>
          <w:highlight w:val="none"/>
        </w:rPr>
        <w:t>响应无效；</w:t>
      </w:r>
      <w:r>
        <w:rPr>
          <w:rFonts w:eastAsiaTheme="minorEastAsia"/>
          <w:sz w:val="24"/>
          <w:highlight w:val="none"/>
        </w:rPr>
        <w:t>其他情形无须提供；</w:t>
      </w:r>
      <w:r>
        <w:rPr>
          <w:sz w:val="24"/>
          <w:highlight w:val="none"/>
        </w:rPr>
        <w:t xml:space="preserve"> </w:t>
      </w:r>
    </w:p>
    <w:p>
      <w:pPr>
        <w:tabs>
          <w:tab w:val="left" w:pos="8280"/>
        </w:tabs>
        <w:spacing w:line="360" w:lineRule="auto"/>
        <w:rPr>
          <w:rFonts w:eastAsiaTheme="minorEastAsia"/>
          <w:color w:val="000000"/>
          <w:sz w:val="24"/>
          <w:highlight w:val="none"/>
        </w:rPr>
      </w:pPr>
      <w:r>
        <w:rPr>
          <w:color w:val="000000"/>
          <w:sz w:val="24"/>
          <w:highlight w:val="none"/>
        </w:rPr>
        <w:t>（2）</w:t>
      </w:r>
      <w:r>
        <w:rPr>
          <w:rFonts w:eastAsiaTheme="minorEastAsia"/>
          <w:color w:val="000000"/>
          <w:sz w:val="24"/>
          <w:highlight w:val="none"/>
        </w:rPr>
        <w:t>供应商须与所有拟分包单位分别签订《分包意向协议》，每单位签订一份，并在响应文件中提交全部协议原件的电子件，否则</w:t>
      </w:r>
      <w:r>
        <w:rPr>
          <w:rFonts w:eastAsiaTheme="minorEastAsia"/>
          <w:b/>
          <w:color w:val="000000"/>
          <w:sz w:val="24"/>
          <w:highlight w:val="none"/>
        </w:rPr>
        <w:t>响应无效</w:t>
      </w:r>
      <w:r>
        <w:rPr>
          <w:rFonts w:eastAsiaTheme="minorEastAsia"/>
          <w:color w:val="000000"/>
          <w:sz w:val="24"/>
          <w:highlight w:val="none"/>
        </w:rPr>
        <w:t>。</w:t>
      </w:r>
    </w:p>
    <w:p>
      <w:pPr>
        <w:tabs>
          <w:tab w:val="left" w:pos="8280"/>
        </w:tabs>
        <w:spacing w:line="360" w:lineRule="auto"/>
        <w:rPr>
          <w:rFonts w:eastAsiaTheme="minorEastAsia"/>
          <w:color w:val="000000"/>
          <w:sz w:val="24"/>
          <w:highlight w:val="none"/>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 xml:space="preserve">2-2 </w:t>
      </w:r>
      <w:r>
        <w:rPr>
          <w:rFonts w:eastAsiaTheme="minorEastAsia"/>
          <w:sz w:val="24"/>
          <w:highlight w:val="none"/>
        </w:rPr>
        <w:t>其它落实政府采购政策的资格要求</w:t>
      </w:r>
      <w:r>
        <w:rPr>
          <w:rFonts w:eastAsiaTheme="minorEastAsia"/>
          <w:color w:val="000000"/>
          <w:sz w:val="24"/>
          <w:szCs w:val="20"/>
          <w:highlight w:val="none"/>
        </w:rPr>
        <w:t>（如有）</w:t>
      </w:r>
    </w:p>
    <w:p>
      <w:pPr>
        <w:widowControl/>
        <w:jc w:val="left"/>
        <w:rPr>
          <w:rFonts w:eastAsiaTheme="minorEastAsia"/>
          <w:sz w:val="24"/>
          <w:highlight w:val="none"/>
        </w:rPr>
      </w:pPr>
    </w:p>
    <w:p>
      <w:pPr>
        <w:widowControl/>
        <w:jc w:val="left"/>
        <w:rPr>
          <w:rFonts w:eastAsiaTheme="minorEastAsia"/>
          <w:sz w:val="24"/>
          <w:highlight w:val="none"/>
        </w:rPr>
      </w:pPr>
      <w:r>
        <w:rPr>
          <w:rFonts w:eastAsiaTheme="minorEastAsia"/>
          <w:sz w:val="24"/>
          <w:highlight w:val="none"/>
        </w:rPr>
        <w:br w:type="page"/>
      </w:r>
    </w:p>
    <w:p>
      <w:pPr>
        <w:pStyle w:val="7"/>
        <w:rPr>
          <w:rFonts w:hint="eastAsia" w:ascii="Times New Roman" w:hAnsi="Times New Roman" w:eastAsiaTheme="majorEastAsia"/>
          <w:b w:val="0"/>
          <w:color w:val="000000"/>
          <w:sz w:val="24"/>
          <w:highlight w:val="none"/>
          <w:lang w:eastAsia="zh-CN"/>
        </w:rPr>
      </w:pPr>
      <w:r>
        <w:rPr>
          <w:rFonts w:eastAsiaTheme="minorEastAsia"/>
          <w:sz w:val="24"/>
          <w:highlight w:val="none"/>
        </w:rPr>
        <w:t>3 本项目的特定资格要求（如有）</w:t>
      </w:r>
      <w:r>
        <w:rPr>
          <w:rFonts w:hint="eastAsia" w:ascii="Times New Roman" w:hAnsi="Times New Roman" w:eastAsiaTheme="majorEastAsia"/>
          <w:b w:val="0"/>
          <w:color w:val="000000"/>
          <w:sz w:val="24"/>
          <w:highlight w:val="none"/>
          <w:lang w:eastAsia="zh-CN"/>
        </w:rPr>
        <w:t>（</w:t>
      </w:r>
      <w:r>
        <w:rPr>
          <w:rFonts w:hint="eastAsia" w:ascii="Times New Roman" w:hAnsi="Times New Roman" w:eastAsiaTheme="majorEastAsia"/>
          <w:b w:val="0"/>
          <w:color w:val="000000"/>
          <w:sz w:val="24"/>
          <w:highlight w:val="none"/>
          <w:lang w:val="en-US" w:eastAsia="zh-CN"/>
        </w:rPr>
        <w:t>本项目不适用</w:t>
      </w:r>
      <w:r>
        <w:rPr>
          <w:rFonts w:hint="eastAsia" w:ascii="Times New Roman" w:hAnsi="Times New Roman" w:eastAsiaTheme="majorEastAsia"/>
          <w:b w:val="0"/>
          <w:color w:val="000000"/>
          <w:sz w:val="24"/>
          <w:highlight w:val="none"/>
          <w:lang w:eastAsia="zh-CN"/>
        </w:rPr>
        <w:t>）</w:t>
      </w:r>
    </w:p>
    <w:p>
      <w:pPr>
        <w:bidi w:val="0"/>
        <w:rPr>
          <w:highlight w:val="none"/>
        </w:rPr>
      </w:pPr>
    </w:p>
    <w:p>
      <w:pPr>
        <w:spacing w:line="360" w:lineRule="auto"/>
        <w:outlineLvl w:val="2"/>
        <w:rPr>
          <w:rFonts w:eastAsiaTheme="minorEastAsia"/>
          <w:color w:val="000000"/>
          <w:sz w:val="24"/>
          <w:szCs w:val="20"/>
          <w:highlight w:val="none"/>
        </w:rPr>
      </w:pPr>
      <w:r>
        <w:rPr>
          <w:rFonts w:eastAsiaTheme="minorEastAsia"/>
          <w:color w:val="000000"/>
          <w:sz w:val="24"/>
          <w:szCs w:val="20"/>
          <w:highlight w:val="none"/>
        </w:rPr>
        <w:t>3-1 联合协议（如有）</w:t>
      </w:r>
    </w:p>
    <w:p>
      <w:pPr>
        <w:autoSpaceDE w:val="0"/>
        <w:autoSpaceDN w:val="0"/>
        <w:adjustRightInd w:val="0"/>
        <w:spacing w:line="360" w:lineRule="auto"/>
        <w:jc w:val="center"/>
        <w:rPr>
          <w:rFonts w:eastAsiaTheme="minorEastAsia"/>
          <w:b/>
          <w:color w:val="000000"/>
          <w:sz w:val="36"/>
          <w:szCs w:val="36"/>
          <w:highlight w:val="none"/>
        </w:rPr>
      </w:pPr>
      <w:r>
        <w:rPr>
          <w:rFonts w:eastAsiaTheme="minorEastAsia"/>
          <w:b/>
          <w:color w:val="000000"/>
          <w:sz w:val="36"/>
          <w:szCs w:val="36"/>
          <w:highlight w:val="none"/>
        </w:rPr>
        <w:t>联合协议</w:t>
      </w:r>
    </w:p>
    <w:p>
      <w:pPr>
        <w:spacing w:line="360" w:lineRule="auto"/>
        <w:ind w:firstLine="828" w:firstLineChars="345"/>
        <w:rPr>
          <w:rFonts w:eastAsiaTheme="minorEastAsia"/>
          <w:bCs/>
          <w:color w:val="000000"/>
          <w:highlight w:val="none"/>
        </w:rPr>
      </w:pPr>
      <w:r>
        <w:rPr>
          <w:rFonts w:eastAsiaTheme="minorEastAsia"/>
          <w:sz w:val="24"/>
          <w:highlight w:val="none"/>
        </w:rPr>
        <w:t>______</w:t>
      </w:r>
      <w:r>
        <w:rPr>
          <w:rFonts w:eastAsiaTheme="minorEastAsia"/>
          <w:bCs/>
          <w:color w:val="000000"/>
          <w:sz w:val="24"/>
          <w:highlight w:val="none"/>
        </w:rPr>
        <w:t xml:space="preserve"> 、</w:t>
      </w:r>
      <w:r>
        <w:rPr>
          <w:rFonts w:eastAsiaTheme="minorEastAsia"/>
          <w:sz w:val="24"/>
          <w:highlight w:val="none"/>
        </w:rPr>
        <w:t>______</w:t>
      </w:r>
      <w:r>
        <w:rPr>
          <w:rFonts w:eastAsiaTheme="minorEastAsia"/>
          <w:bCs/>
          <w:color w:val="000000"/>
          <w:sz w:val="24"/>
          <w:highlight w:val="none"/>
        </w:rPr>
        <w:t>及</w:t>
      </w:r>
      <w:r>
        <w:rPr>
          <w:rFonts w:eastAsiaTheme="minorEastAsia"/>
          <w:sz w:val="24"/>
          <w:highlight w:val="none"/>
        </w:rPr>
        <w:t>______</w:t>
      </w:r>
      <w:r>
        <w:rPr>
          <w:rFonts w:eastAsiaTheme="minorEastAsia"/>
          <w:bCs/>
          <w:color w:val="000000"/>
          <w:sz w:val="24"/>
          <w:highlight w:val="none"/>
        </w:rPr>
        <w:t>就“</w:t>
      </w:r>
      <w:r>
        <w:rPr>
          <w:rFonts w:eastAsiaTheme="minorEastAsia"/>
          <w:sz w:val="24"/>
          <w:highlight w:val="none"/>
        </w:rPr>
        <w:t>______</w:t>
      </w:r>
      <w:r>
        <w:rPr>
          <w:rFonts w:eastAsiaTheme="minorEastAsia"/>
          <w:bCs/>
          <w:color w:val="000000"/>
          <w:sz w:val="24"/>
          <w:highlight w:val="none"/>
        </w:rPr>
        <w:t>（项目名称）</w:t>
      </w:r>
      <w:r>
        <w:rPr>
          <w:rFonts w:eastAsiaTheme="minorEastAsia"/>
          <w:color w:val="000000"/>
          <w:sz w:val="24"/>
          <w:highlight w:val="none"/>
        </w:rPr>
        <w:t>”</w:t>
      </w:r>
      <w:r>
        <w:rPr>
          <w:rFonts w:eastAsiaTheme="minorEastAsia"/>
          <w:sz w:val="24"/>
          <w:highlight w:val="none"/>
        </w:rPr>
        <w:t xml:space="preserve"> ______</w:t>
      </w:r>
      <w:r>
        <w:rPr>
          <w:rFonts w:eastAsiaTheme="minorEastAsia"/>
          <w:color w:val="000000"/>
          <w:sz w:val="24"/>
          <w:highlight w:val="none"/>
        </w:rPr>
        <w:t>包</w:t>
      </w:r>
      <w:r>
        <w:rPr>
          <w:rFonts w:eastAsiaTheme="minorEastAsia"/>
          <w:bCs/>
          <w:color w:val="000000"/>
          <w:sz w:val="24"/>
          <w:highlight w:val="none"/>
        </w:rPr>
        <w:t>采购项目的磋商事宜，经各方充分协商一致，达成如下协议：</w:t>
      </w:r>
    </w:p>
    <w:p>
      <w:pPr>
        <w:numPr>
          <w:ilvl w:val="0"/>
          <w:numId w:val="14"/>
        </w:numPr>
        <w:spacing w:line="360" w:lineRule="auto"/>
        <w:rPr>
          <w:rFonts w:eastAsiaTheme="minorEastAsia"/>
          <w:bCs/>
          <w:color w:val="000000"/>
          <w:sz w:val="24"/>
          <w:highlight w:val="none"/>
        </w:rPr>
      </w:pPr>
      <w:r>
        <w:rPr>
          <w:rFonts w:eastAsiaTheme="minorEastAsia"/>
          <w:bCs/>
          <w:color w:val="000000"/>
          <w:sz w:val="24"/>
          <w:highlight w:val="none"/>
        </w:rPr>
        <w:t>由</w:t>
      </w:r>
      <w:r>
        <w:rPr>
          <w:rFonts w:eastAsiaTheme="minorEastAsia"/>
          <w:sz w:val="24"/>
          <w:highlight w:val="none"/>
        </w:rPr>
        <w:t>____</w:t>
      </w:r>
      <w:r>
        <w:rPr>
          <w:bCs/>
          <w:color w:val="000000"/>
          <w:sz w:val="24"/>
          <w:highlight w:val="none"/>
        </w:rPr>
        <w:t>__</w:t>
      </w:r>
      <w:r>
        <w:rPr>
          <w:rFonts w:eastAsiaTheme="minorEastAsia"/>
          <w:sz w:val="24"/>
          <w:highlight w:val="none"/>
        </w:rPr>
        <w:t>__</w:t>
      </w:r>
      <w:r>
        <w:rPr>
          <w:rFonts w:eastAsiaTheme="minorEastAsia"/>
          <w:bCs/>
          <w:color w:val="000000"/>
          <w:sz w:val="24"/>
          <w:highlight w:val="none"/>
        </w:rPr>
        <w:t>牵头，</w:t>
      </w:r>
      <w:r>
        <w:rPr>
          <w:rFonts w:eastAsiaTheme="minorEastAsia"/>
          <w:sz w:val="24"/>
          <w:highlight w:val="none"/>
        </w:rPr>
        <w:t>___</w:t>
      </w:r>
      <w:r>
        <w:rPr>
          <w:bCs/>
          <w:color w:val="000000"/>
          <w:sz w:val="24"/>
          <w:highlight w:val="none"/>
        </w:rPr>
        <w:t>__</w:t>
      </w:r>
      <w:r>
        <w:rPr>
          <w:rFonts w:eastAsiaTheme="minorEastAsia"/>
          <w:sz w:val="24"/>
          <w:highlight w:val="none"/>
        </w:rPr>
        <w:t>___</w:t>
      </w:r>
      <w:r>
        <w:rPr>
          <w:rFonts w:eastAsiaTheme="minorEastAsia"/>
          <w:bCs/>
          <w:color w:val="000000"/>
          <w:sz w:val="24"/>
          <w:highlight w:val="none"/>
        </w:rPr>
        <w:t>、</w:t>
      </w:r>
      <w:r>
        <w:rPr>
          <w:rFonts w:eastAsiaTheme="minorEastAsia"/>
          <w:sz w:val="24"/>
          <w:highlight w:val="none"/>
        </w:rPr>
        <w:t>___</w:t>
      </w:r>
      <w:r>
        <w:rPr>
          <w:bCs/>
          <w:color w:val="000000"/>
          <w:sz w:val="24"/>
          <w:highlight w:val="none"/>
        </w:rPr>
        <w:t>__</w:t>
      </w:r>
      <w:r>
        <w:rPr>
          <w:rFonts w:eastAsiaTheme="minorEastAsia"/>
          <w:sz w:val="24"/>
          <w:highlight w:val="none"/>
        </w:rPr>
        <w:t>___</w:t>
      </w:r>
      <w:r>
        <w:rPr>
          <w:rFonts w:eastAsiaTheme="minorEastAsia"/>
          <w:bCs/>
          <w:color w:val="000000"/>
          <w:sz w:val="24"/>
          <w:highlight w:val="none"/>
        </w:rPr>
        <w:t>参加，组成联合体共同进行采购项目的磋商工作。</w:t>
      </w:r>
    </w:p>
    <w:p>
      <w:pPr>
        <w:numPr>
          <w:ilvl w:val="0"/>
          <w:numId w:val="14"/>
        </w:numPr>
        <w:spacing w:line="360" w:lineRule="auto"/>
        <w:rPr>
          <w:rFonts w:eastAsiaTheme="minorEastAsia"/>
          <w:bCs/>
          <w:color w:val="000000"/>
          <w:sz w:val="24"/>
          <w:highlight w:val="none"/>
        </w:rPr>
      </w:pPr>
      <w:r>
        <w:rPr>
          <w:rFonts w:eastAsiaTheme="minorEastAsia"/>
          <w:bCs/>
          <w:color w:val="000000"/>
          <w:sz w:val="24"/>
          <w:highlight w:val="none"/>
        </w:rPr>
        <w:t>联合体成交后，联合体各方共同与采购人签订合同，就</w:t>
      </w:r>
      <w:r>
        <w:rPr>
          <w:rFonts w:eastAsiaTheme="minorEastAsia"/>
          <w:color w:val="000000"/>
          <w:sz w:val="24"/>
          <w:szCs w:val="20"/>
          <w:highlight w:val="none"/>
        </w:rPr>
        <w:t>采购合同约定的事项</w:t>
      </w:r>
      <w:r>
        <w:rPr>
          <w:rFonts w:eastAsiaTheme="minorEastAsia"/>
          <w:bCs/>
          <w:color w:val="000000"/>
          <w:sz w:val="24"/>
          <w:highlight w:val="none"/>
        </w:rPr>
        <w:t>对采购人承担连带责任。</w:t>
      </w:r>
    </w:p>
    <w:p>
      <w:pPr>
        <w:numPr>
          <w:ilvl w:val="0"/>
          <w:numId w:val="14"/>
        </w:numPr>
        <w:spacing w:line="360" w:lineRule="auto"/>
        <w:rPr>
          <w:rFonts w:eastAsiaTheme="minorEastAsia"/>
          <w:bCs/>
          <w:color w:val="000000"/>
          <w:sz w:val="24"/>
          <w:highlight w:val="none"/>
        </w:rPr>
      </w:pPr>
      <w:r>
        <w:rPr>
          <w:rFonts w:eastAsiaTheme="minorEastAsia"/>
          <w:bCs/>
          <w:color w:val="000000"/>
          <w:sz w:val="24"/>
          <w:highlight w:val="none"/>
        </w:rPr>
        <w:t>联合体各方均同意由牵头人代表其他联合体成员单位按竞争性磋商文件要求出具《授权委托书》。</w:t>
      </w:r>
    </w:p>
    <w:p>
      <w:pPr>
        <w:numPr>
          <w:ilvl w:val="0"/>
          <w:numId w:val="14"/>
        </w:numPr>
        <w:spacing w:line="360" w:lineRule="auto"/>
        <w:rPr>
          <w:rFonts w:eastAsiaTheme="minorEastAsia"/>
          <w:bCs/>
          <w:color w:val="000000"/>
          <w:sz w:val="24"/>
          <w:highlight w:val="none"/>
        </w:rPr>
      </w:pPr>
      <w:r>
        <w:rPr>
          <w:rFonts w:eastAsiaTheme="minorEastAsia"/>
          <w:bCs/>
          <w:color w:val="000000"/>
          <w:sz w:val="24"/>
          <w:highlight w:val="none"/>
        </w:rPr>
        <w:t>牵头人为项目的总负责单位；组织各参加方进行项目实施工作。</w:t>
      </w:r>
    </w:p>
    <w:p>
      <w:pPr>
        <w:numPr>
          <w:ilvl w:val="0"/>
          <w:numId w:val="14"/>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，具体工作范围、内容以响应文件及合同为准。</w:t>
      </w:r>
    </w:p>
    <w:p>
      <w:pPr>
        <w:numPr>
          <w:ilvl w:val="0"/>
          <w:numId w:val="14"/>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，具体工作范围、内容以响应文件及合同为准。</w:t>
      </w:r>
    </w:p>
    <w:p>
      <w:pPr>
        <w:numPr>
          <w:ilvl w:val="0"/>
          <w:numId w:val="14"/>
        </w:numPr>
        <w:spacing w:line="360" w:lineRule="auto"/>
        <w:rPr>
          <w:rFonts w:eastAsiaTheme="minorEastAsia"/>
          <w:bCs/>
          <w:color w:val="000000"/>
          <w:sz w:val="24"/>
          <w:highlight w:val="none"/>
        </w:rPr>
      </w:pPr>
      <w:r>
        <w:rPr>
          <w:rFonts w:eastAsiaTheme="minorEastAsia"/>
          <w:sz w:val="24"/>
          <w:highlight w:val="none"/>
        </w:rPr>
        <w:t>______</w:t>
      </w:r>
      <w:r>
        <w:rPr>
          <w:rFonts w:eastAsiaTheme="minorEastAsia"/>
          <w:bCs/>
          <w:color w:val="000000"/>
          <w:sz w:val="24"/>
          <w:highlight w:val="none"/>
        </w:rPr>
        <w:t>负责</w:t>
      </w:r>
      <w:r>
        <w:rPr>
          <w:rFonts w:eastAsiaTheme="minorEastAsia"/>
          <w:sz w:val="24"/>
          <w:highlight w:val="none"/>
        </w:rPr>
        <w:t>______</w:t>
      </w:r>
      <w:r>
        <w:rPr>
          <w:rFonts w:eastAsiaTheme="minorEastAsia"/>
          <w:bCs/>
          <w:color w:val="000000"/>
          <w:sz w:val="24"/>
          <w:highlight w:val="none"/>
        </w:rPr>
        <w:t>（如有），具体工作范围、内容以响应文件及合同为准。</w:t>
      </w:r>
    </w:p>
    <w:p>
      <w:pPr>
        <w:numPr>
          <w:ilvl w:val="0"/>
          <w:numId w:val="14"/>
        </w:numPr>
        <w:spacing w:line="360" w:lineRule="auto"/>
        <w:rPr>
          <w:rFonts w:eastAsiaTheme="minorEastAsia"/>
          <w:sz w:val="24"/>
          <w:highlight w:val="none"/>
        </w:rPr>
      </w:pPr>
      <w:r>
        <w:rPr>
          <w:rFonts w:eastAsiaTheme="minorEastAsia"/>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（1）</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（2）</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tabs>
          <w:tab w:val="left" w:pos="720"/>
          <w:tab w:val="left" w:pos="900"/>
        </w:tabs>
        <w:spacing w:line="360" w:lineRule="auto"/>
        <w:ind w:left="851"/>
        <w:rPr>
          <w:rFonts w:eastAsiaTheme="minorEastAsia"/>
          <w:color w:val="000000"/>
          <w:sz w:val="24"/>
          <w:szCs w:val="20"/>
          <w:highlight w:val="none"/>
        </w:rPr>
      </w:pPr>
      <w:r>
        <w:rPr>
          <w:rFonts w:eastAsiaTheme="minorEastAsia"/>
          <w:color w:val="000000"/>
          <w:sz w:val="24"/>
          <w:szCs w:val="20"/>
          <w:highlight w:val="none"/>
        </w:rPr>
        <w:t>（…）</w:t>
      </w:r>
      <w:r>
        <w:rPr>
          <w:rFonts w:eastAsiaTheme="minorEastAsia"/>
          <w:sz w:val="24"/>
          <w:highlight w:val="none"/>
        </w:rPr>
        <w:t>______</w:t>
      </w:r>
      <w:r>
        <w:rPr>
          <w:rFonts w:eastAsiaTheme="minorEastAsia"/>
          <w:color w:val="000000"/>
          <w:sz w:val="24"/>
          <w:szCs w:val="20"/>
          <w:highlight w:val="none"/>
        </w:rPr>
        <w:t>为□大型企业□中型企业、□小微企业（包含监狱企业、残疾人福利性单位）、□其他，合同金额为</w:t>
      </w:r>
      <w:r>
        <w:rPr>
          <w:rFonts w:eastAsiaTheme="minorEastAsia"/>
          <w:sz w:val="24"/>
          <w:highlight w:val="none"/>
        </w:rPr>
        <w:t>______</w:t>
      </w:r>
      <w:r>
        <w:rPr>
          <w:rFonts w:eastAsiaTheme="minorEastAsia"/>
          <w:color w:val="000000"/>
          <w:sz w:val="24"/>
          <w:szCs w:val="20"/>
          <w:highlight w:val="none"/>
        </w:rPr>
        <w:t>元。</w:t>
      </w:r>
    </w:p>
    <w:p>
      <w:pPr>
        <w:numPr>
          <w:ilvl w:val="0"/>
          <w:numId w:val="14"/>
        </w:numPr>
        <w:tabs>
          <w:tab w:val="left" w:pos="993"/>
        </w:tabs>
        <w:spacing w:line="360" w:lineRule="auto"/>
        <w:rPr>
          <w:rFonts w:eastAsiaTheme="minorEastAsia"/>
          <w:bCs/>
          <w:color w:val="000000"/>
          <w:sz w:val="24"/>
          <w:highlight w:val="none"/>
        </w:rPr>
      </w:pPr>
      <w:r>
        <w:rPr>
          <w:rFonts w:eastAsiaTheme="minorEastAsia"/>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4"/>
        </w:numPr>
        <w:spacing w:line="360" w:lineRule="auto"/>
        <w:rPr>
          <w:rFonts w:eastAsiaTheme="minorEastAsia"/>
          <w:bCs/>
          <w:color w:val="000000"/>
          <w:sz w:val="24"/>
          <w:highlight w:val="none"/>
        </w:rPr>
      </w:pPr>
      <w:r>
        <w:rPr>
          <w:rFonts w:eastAsiaTheme="minorEastAsia"/>
          <w:bCs/>
          <w:color w:val="000000"/>
          <w:sz w:val="24"/>
          <w:highlight w:val="none"/>
        </w:rPr>
        <w:t>其他约定（如有）：</w:t>
      </w:r>
      <w:r>
        <w:rPr>
          <w:rFonts w:eastAsiaTheme="minorEastAsia"/>
          <w:sz w:val="24"/>
          <w:highlight w:val="none"/>
        </w:rPr>
        <w:t>______。</w:t>
      </w:r>
    </w:p>
    <w:p>
      <w:pPr>
        <w:tabs>
          <w:tab w:val="left" w:pos="780"/>
        </w:tabs>
        <w:spacing w:line="360" w:lineRule="auto"/>
        <w:ind w:left="180" w:firstLine="480" w:firstLineChars="200"/>
        <w:rPr>
          <w:color w:val="000000"/>
          <w:sz w:val="24"/>
          <w:highlight w:val="none"/>
        </w:rPr>
      </w:pPr>
      <w:r>
        <w:rPr>
          <w:rFonts w:eastAsiaTheme="minorEastAsia"/>
          <w:bCs/>
          <w:color w:val="000000"/>
          <w:sz w:val="24"/>
          <w:highlight w:val="none"/>
        </w:rPr>
        <w:t>本协议自各方盖章后生效，采购合同履行完毕后自动失效。如未成交，本协议自动终止。</w:t>
      </w:r>
      <w:r>
        <w:rPr>
          <w:rFonts w:eastAsiaTheme="minorEastAsia"/>
          <w:color w:val="000000"/>
          <w:sz w:val="24"/>
          <w:highlight w:val="none"/>
        </w:rPr>
        <w:br w:type="page"/>
      </w:r>
    </w:p>
    <w:p>
      <w:pPr>
        <w:spacing w:line="360" w:lineRule="auto"/>
        <w:ind w:firstLine="471"/>
        <w:rPr>
          <w:color w:val="000000"/>
          <w:sz w:val="24"/>
          <w:highlight w:val="none"/>
        </w:rPr>
      </w:pPr>
      <w:r>
        <w:rPr>
          <w:color w:val="000000"/>
          <w:sz w:val="24"/>
          <w:highlight w:val="none"/>
        </w:rPr>
        <w:t>联合体牵头人名称：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联合体成员名称：</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color w:val="000000"/>
          <w:sz w:val="24"/>
          <w:highlight w:val="none"/>
        </w:rPr>
        <w:t>联合体成员名称：</w:t>
      </w:r>
      <w:r>
        <w:rPr>
          <w:color w:val="000000"/>
          <w:sz w:val="24"/>
          <w:szCs w:val="20"/>
          <w:highlight w:val="none"/>
        </w:rPr>
        <w:t>______</w:t>
      </w:r>
    </w:p>
    <w:p>
      <w:pPr>
        <w:widowControl/>
        <w:ind w:firstLine="480" w:firstLineChars="200"/>
        <w:jc w:val="left"/>
        <w:rPr>
          <w:rFonts w:eastAsiaTheme="minorEastAsia"/>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r>
        <w:rPr>
          <w:rFonts w:eastAsiaTheme="minorEastAsia"/>
          <w:color w:val="000000"/>
          <w:sz w:val="24"/>
          <w:highlight w:val="none"/>
        </w:rPr>
        <w:t xml:space="preserve"> </w:t>
      </w:r>
    </w:p>
    <w:p>
      <w:pPr>
        <w:spacing w:line="360" w:lineRule="auto"/>
        <w:ind w:left="480"/>
        <w:jc w:val="right"/>
        <w:rPr>
          <w:rFonts w:eastAsiaTheme="minorEastAsia"/>
          <w:color w:val="000000"/>
          <w:sz w:val="24"/>
          <w:highlight w:val="none"/>
        </w:rPr>
      </w:pPr>
    </w:p>
    <w:p>
      <w:pPr>
        <w:spacing w:line="360" w:lineRule="auto"/>
        <w:ind w:left="480"/>
        <w:jc w:val="right"/>
        <w:rPr>
          <w:rFonts w:eastAsiaTheme="minorEastAsia"/>
          <w:color w:val="000000"/>
          <w:sz w:val="24"/>
          <w:highlight w:val="none"/>
        </w:rPr>
      </w:pPr>
      <w:r>
        <w:rPr>
          <w:rFonts w:eastAsiaTheme="minorEastAsia"/>
          <w:color w:val="000000"/>
          <w:sz w:val="24"/>
          <w:szCs w:val="20"/>
          <w:highlight w:val="none"/>
        </w:rPr>
        <w:t>日期：</w:t>
      </w:r>
      <w:r>
        <w:rPr>
          <w:rFonts w:eastAsiaTheme="minorEastAsia"/>
          <w:sz w:val="24"/>
          <w:highlight w:val="none"/>
        </w:rPr>
        <w:t>______</w:t>
      </w:r>
      <w:r>
        <w:rPr>
          <w:rFonts w:eastAsiaTheme="minorEastAsia"/>
          <w:color w:val="000000"/>
          <w:sz w:val="24"/>
          <w:szCs w:val="20"/>
          <w:highlight w:val="none"/>
        </w:rPr>
        <w:t>年</w:t>
      </w:r>
      <w:r>
        <w:rPr>
          <w:rFonts w:eastAsiaTheme="minorEastAsia"/>
          <w:sz w:val="24"/>
          <w:highlight w:val="none"/>
        </w:rPr>
        <w:t>______</w:t>
      </w:r>
      <w:r>
        <w:rPr>
          <w:rFonts w:eastAsiaTheme="minorEastAsia"/>
          <w:color w:val="000000"/>
          <w:sz w:val="24"/>
          <w:szCs w:val="20"/>
          <w:highlight w:val="none"/>
        </w:rPr>
        <w:t>月</w:t>
      </w:r>
      <w:r>
        <w:rPr>
          <w:rFonts w:eastAsiaTheme="minorEastAsia"/>
          <w:sz w:val="24"/>
          <w:highlight w:val="none"/>
        </w:rPr>
        <w:t>______</w:t>
      </w:r>
      <w:r>
        <w:rPr>
          <w:rFonts w:eastAsiaTheme="minorEastAsia"/>
          <w:color w:val="000000"/>
          <w:sz w:val="24"/>
          <w:szCs w:val="20"/>
          <w:highlight w:val="none"/>
        </w:rPr>
        <w:t>日</w:t>
      </w:r>
    </w:p>
    <w:p>
      <w:pPr>
        <w:spacing w:line="360" w:lineRule="auto"/>
        <w:ind w:left="480"/>
        <w:jc w:val="right"/>
        <w:rPr>
          <w:rFonts w:eastAsiaTheme="minorEastAsia"/>
          <w:b/>
          <w:color w:val="000000"/>
          <w:sz w:val="24"/>
          <w:highlight w:val="none"/>
        </w:rPr>
      </w:pPr>
    </w:p>
    <w:p>
      <w:pPr>
        <w:tabs>
          <w:tab w:val="left" w:pos="8280"/>
        </w:tabs>
        <w:spacing w:line="360" w:lineRule="auto"/>
        <w:ind w:firstLine="480"/>
        <w:rPr>
          <w:rFonts w:eastAsiaTheme="minorEastAsia"/>
          <w:color w:val="000000"/>
          <w:sz w:val="24"/>
          <w:highlight w:val="none"/>
        </w:rPr>
      </w:pPr>
    </w:p>
    <w:p>
      <w:pPr>
        <w:tabs>
          <w:tab w:val="left" w:pos="8280"/>
        </w:tabs>
        <w:spacing w:line="360" w:lineRule="auto"/>
        <w:ind w:firstLine="480"/>
        <w:rPr>
          <w:rFonts w:eastAsiaTheme="minorEastAsia"/>
          <w:color w:val="000000"/>
          <w:sz w:val="24"/>
          <w:highlight w:val="none"/>
        </w:rPr>
      </w:pPr>
    </w:p>
    <w:p>
      <w:pPr>
        <w:spacing w:line="360" w:lineRule="auto"/>
        <w:ind w:left="719" w:leftChars="228" w:hanging="240" w:hangingChars="100"/>
        <w:rPr>
          <w:rFonts w:eastAsiaTheme="minorEastAsia"/>
          <w:color w:val="000000"/>
          <w:sz w:val="24"/>
          <w:highlight w:val="none"/>
        </w:rPr>
      </w:pPr>
      <w:r>
        <w:rPr>
          <w:rFonts w:eastAsiaTheme="minorEastAsia"/>
          <w:color w:val="000000"/>
          <w:sz w:val="24"/>
          <w:highlight w:val="none"/>
        </w:rPr>
        <w:t>注：</w:t>
      </w:r>
    </w:p>
    <w:p>
      <w:pPr>
        <w:spacing w:line="360" w:lineRule="auto"/>
        <w:ind w:left="719" w:leftChars="228" w:hanging="240" w:hangingChars="100"/>
        <w:rPr>
          <w:rFonts w:eastAsiaTheme="minorEastAsia"/>
          <w:color w:val="000000"/>
          <w:sz w:val="24"/>
          <w:highlight w:val="none"/>
        </w:rPr>
      </w:pPr>
      <w:r>
        <w:rPr>
          <w:rFonts w:eastAsiaTheme="minorEastAsia"/>
          <w:color w:val="000000"/>
          <w:sz w:val="24"/>
          <w:highlight w:val="none"/>
        </w:rPr>
        <w:t>1. 如本项目（包）接受供应商以联合体形式参加采购活动，且供应商以联合体形式参与时，须提供《联合协议》，否则</w:t>
      </w:r>
      <w:r>
        <w:rPr>
          <w:rFonts w:eastAsiaTheme="minorEastAsia"/>
          <w:b/>
          <w:color w:val="000000"/>
          <w:sz w:val="24"/>
          <w:highlight w:val="none"/>
        </w:rPr>
        <w:t>响应无效</w:t>
      </w:r>
      <w:r>
        <w:rPr>
          <w:rFonts w:eastAsiaTheme="minorEastAsia"/>
          <w:color w:val="000000"/>
          <w:sz w:val="24"/>
          <w:highlight w:val="none"/>
        </w:rPr>
        <w:t>。</w:t>
      </w:r>
    </w:p>
    <w:p>
      <w:pPr>
        <w:spacing w:line="360" w:lineRule="auto"/>
        <w:ind w:left="719" w:leftChars="228" w:hanging="240" w:hangingChars="100"/>
        <w:rPr>
          <w:rFonts w:eastAsiaTheme="minorEastAsia"/>
          <w:color w:val="000000"/>
          <w:sz w:val="24"/>
          <w:highlight w:val="none"/>
        </w:rPr>
      </w:pPr>
      <w:r>
        <w:rPr>
          <w:rFonts w:eastAsiaTheme="minorEastAsia"/>
          <w:color w:val="000000"/>
          <w:sz w:val="24"/>
          <w:highlight w:val="none"/>
        </w:rPr>
        <w:t>2. 联合体各方成员</w:t>
      </w:r>
      <w:r>
        <w:rPr>
          <w:rFonts w:hint="eastAsia" w:eastAsiaTheme="minorEastAsia"/>
          <w:color w:val="000000"/>
          <w:sz w:val="24"/>
          <w:highlight w:val="none"/>
        </w:rPr>
        <w:t>须</w:t>
      </w:r>
      <w:r>
        <w:rPr>
          <w:rFonts w:eastAsiaTheme="minorEastAsia"/>
          <w:color w:val="000000"/>
          <w:sz w:val="24"/>
          <w:highlight w:val="none"/>
        </w:rPr>
        <w:t>在本协议上共同盖章。</w:t>
      </w:r>
    </w:p>
    <w:p>
      <w:pPr>
        <w:widowControl/>
        <w:jc w:val="left"/>
        <w:rPr>
          <w:rFonts w:eastAsiaTheme="minorEastAsia"/>
          <w:sz w:val="24"/>
          <w:highlight w:val="none"/>
        </w:rPr>
      </w:pPr>
      <w:r>
        <w:rPr>
          <w:rFonts w:eastAsiaTheme="minorEastAsia"/>
          <w:sz w:val="24"/>
          <w:highlight w:val="none"/>
        </w:rPr>
        <w:br w:type="page"/>
      </w:r>
    </w:p>
    <w:p>
      <w:pPr>
        <w:pStyle w:val="7"/>
        <w:rPr>
          <w:rFonts w:hint="eastAsia" w:ascii="Times New Roman" w:hAnsi="Times New Roman" w:eastAsiaTheme="majorEastAsia"/>
          <w:b w:val="0"/>
          <w:color w:val="000000"/>
          <w:sz w:val="24"/>
          <w:highlight w:val="none"/>
          <w:lang w:eastAsia="zh-CN"/>
        </w:rPr>
      </w:pPr>
      <w:r>
        <w:rPr>
          <w:rFonts w:eastAsiaTheme="minorEastAsia"/>
          <w:color w:val="000000"/>
          <w:sz w:val="24"/>
          <w:szCs w:val="20"/>
          <w:highlight w:val="none"/>
        </w:rPr>
        <w:t>3-2 其他</w:t>
      </w:r>
      <w:r>
        <w:rPr>
          <w:rFonts w:eastAsiaTheme="minorEastAsia"/>
          <w:sz w:val="24"/>
          <w:szCs w:val="20"/>
          <w:highlight w:val="none"/>
        </w:rPr>
        <w:t>特定资格要求</w:t>
      </w:r>
      <w:r>
        <w:rPr>
          <w:rFonts w:hint="eastAsia" w:ascii="Times New Roman" w:hAnsi="Times New Roman" w:eastAsiaTheme="majorEastAsia"/>
          <w:b w:val="0"/>
          <w:color w:val="000000"/>
          <w:sz w:val="24"/>
          <w:highlight w:val="none"/>
          <w:lang w:eastAsia="zh-CN"/>
        </w:rPr>
        <w:t>（</w:t>
      </w:r>
      <w:r>
        <w:rPr>
          <w:rFonts w:hint="eastAsia" w:ascii="Times New Roman" w:hAnsi="Times New Roman" w:eastAsiaTheme="majorEastAsia"/>
          <w:b w:val="0"/>
          <w:color w:val="000000"/>
          <w:sz w:val="24"/>
          <w:highlight w:val="none"/>
          <w:lang w:val="en-US" w:eastAsia="zh-CN"/>
        </w:rPr>
        <w:t>本项目不适用</w:t>
      </w:r>
      <w:r>
        <w:rPr>
          <w:rFonts w:hint="eastAsia" w:ascii="Times New Roman" w:hAnsi="Times New Roman" w:eastAsiaTheme="majorEastAsia"/>
          <w:b w:val="0"/>
          <w:color w:val="000000"/>
          <w:sz w:val="24"/>
          <w:highlight w:val="none"/>
          <w:lang w:eastAsia="zh-CN"/>
        </w:rPr>
        <w:t>）</w:t>
      </w:r>
    </w:p>
    <w:p>
      <w:pPr>
        <w:bidi w:val="0"/>
        <w:rPr>
          <w:highlight w:val="none"/>
        </w:rPr>
      </w:pPr>
    </w:p>
    <w:p>
      <w:pPr>
        <w:tabs>
          <w:tab w:val="left" w:pos="5580"/>
        </w:tabs>
        <w:spacing w:line="360" w:lineRule="auto"/>
        <w:rPr>
          <w:rFonts w:eastAsiaTheme="minorEastAsia"/>
          <w:sz w:val="24"/>
          <w:highlight w:val="none"/>
        </w:rPr>
      </w:pPr>
    </w:p>
    <w:p>
      <w:pPr>
        <w:widowControl/>
        <w:jc w:val="left"/>
        <w:rPr>
          <w:rFonts w:eastAsiaTheme="minorEastAsia"/>
          <w:sz w:val="24"/>
          <w:szCs w:val="20"/>
          <w:highlight w:val="none"/>
        </w:rPr>
      </w:pPr>
      <w:r>
        <w:rPr>
          <w:rFonts w:eastAsiaTheme="minorEastAsia"/>
          <w:sz w:val="24"/>
          <w:szCs w:val="20"/>
          <w:highlight w:val="none"/>
        </w:rPr>
        <w:br w:type="page"/>
      </w:r>
    </w:p>
    <w:p>
      <w:pPr>
        <w:pStyle w:val="7"/>
        <w:rPr>
          <w:rFonts w:hint="eastAsia" w:ascii="Times New Roman" w:hAnsi="Times New Roman" w:eastAsiaTheme="majorEastAsia"/>
          <w:b w:val="0"/>
          <w:color w:val="000000"/>
          <w:sz w:val="24"/>
          <w:highlight w:val="none"/>
          <w:lang w:eastAsia="zh-CN"/>
        </w:rPr>
      </w:pPr>
      <w:r>
        <w:rPr>
          <w:rFonts w:eastAsiaTheme="minorEastAsia"/>
          <w:sz w:val="24"/>
          <w:highlight w:val="none"/>
        </w:rPr>
        <w:t>4 磋商保证金凭证/交款单据电子件</w:t>
      </w:r>
      <w:r>
        <w:rPr>
          <w:rFonts w:hint="eastAsia" w:ascii="Times New Roman" w:hAnsi="Times New Roman" w:eastAsiaTheme="majorEastAsia"/>
          <w:b w:val="0"/>
          <w:color w:val="000000"/>
          <w:sz w:val="24"/>
          <w:highlight w:val="none"/>
          <w:lang w:eastAsia="zh-CN"/>
        </w:rPr>
        <w:t>（</w:t>
      </w:r>
      <w:r>
        <w:rPr>
          <w:rFonts w:hint="eastAsia" w:ascii="Times New Roman" w:hAnsi="Times New Roman" w:eastAsiaTheme="majorEastAsia"/>
          <w:b w:val="0"/>
          <w:color w:val="000000"/>
          <w:sz w:val="24"/>
          <w:highlight w:val="none"/>
          <w:lang w:val="en-US" w:eastAsia="zh-CN"/>
        </w:rPr>
        <w:t>本项目不适用</w:t>
      </w:r>
      <w:r>
        <w:rPr>
          <w:rFonts w:hint="eastAsia" w:ascii="Times New Roman" w:hAnsi="Times New Roman" w:eastAsiaTheme="majorEastAsia"/>
          <w:b w:val="0"/>
          <w:color w:val="000000"/>
          <w:sz w:val="24"/>
          <w:highlight w:val="none"/>
          <w:lang w:eastAsia="zh-CN"/>
        </w:rPr>
        <w:t>）</w:t>
      </w:r>
    </w:p>
    <w:p>
      <w:pPr>
        <w:bidi w:val="0"/>
        <w:rPr>
          <w:highlight w:val="none"/>
        </w:rPr>
      </w:pPr>
    </w:p>
    <w:p>
      <w:pPr>
        <w:widowControl/>
        <w:jc w:val="left"/>
        <w:rPr>
          <w:rFonts w:eastAsiaTheme="minorEastAsia"/>
          <w:kern w:val="0"/>
          <w:sz w:val="24"/>
          <w:szCs w:val="20"/>
          <w:highlight w:val="none"/>
        </w:rPr>
      </w:pPr>
      <w:r>
        <w:rPr>
          <w:rFonts w:eastAsiaTheme="minorEastAsia"/>
          <w:b/>
          <w:sz w:val="24"/>
          <w:highlight w:val="none"/>
        </w:rPr>
        <w:br w:type="page"/>
      </w:r>
    </w:p>
    <w:p>
      <w:pPr>
        <w:tabs>
          <w:tab w:val="left" w:pos="360"/>
        </w:tabs>
        <w:snapToGrid w:val="0"/>
        <w:spacing w:line="360" w:lineRule="auto"/>
        <w:outlineLvl w:val="1"/>
        <w:rPr>
          <w:rFonts w:eastAsiaTheme="minorEastAsia"/>
          <w:sz w:val="24"/>
          <w:highlight w:val="none"/>
        </w:rPr>
      </w:pPr>
      <w:bookmarkStart w:id="786" w:name="_Hlt520274393"/>
      <w:bookmarkEnd w:id="786"/>
      <w:bookmarkStart w:id="787" w:name="_Hlt520274121"/>
      <w:bookmarkEnd w:id="787"/>
      <w:bookmarkStart w:id="788" w:name="_Hlt520355504"/>
      <w:bookmarkEnd w:id="788"/>
      <w:bookmarkStart w:id="789" w:name="_Hlt520350918"/>
      <w:bookmarkEnd w:id="789"/>
      <w:bookmarkStart w:id="790" w:name="_Hlt520271212"/>
      <w:bookmarkEnd w:id="790"/>
      <w:bookmarkStart w:id="791" w:name="_Hlt520273711"/>
      <w:bookmarkEnd w:id="791"/>
      <w:bookmarkStart w:id="792" w:name="_Hlt520274407"/>
      <w:bookmarkEnd w:id="792"/>
      <w:bookmarkStart w:id="793" w:name="_Hlt520343000"/>
      <w:bookmarkEnd w:id="793"/>
      <w:bookmarkStart w:id="794" w:name="_Hlt520343392"/>
      <w:bookmarkEnd w:id="794"/>
      <w:bookmarkStart w:id="795" w:name="_Hlt520274065"/>
      <w:bookmarkEnd w:id="795"/>
      <w:bookmarkStart w:id="796" w:name="_Ref467988698"/>
      <w:bookmarkStart w:id="797" w:name="_Toc480942349"/>
      <w:bookmarkStart w:id="798" w:name="_Toc195842921"/>
      <w:bookmarkStart w:id="799" w:name="_Toc226337252"/>
      <w:bookmarkStart w:id="800" w:name="_Toc520356217"/>
      <w:bookmarkStart w:id="801" w:name="_Toc226309800"/>
      <w:bookmarkStart w:id="802" w:name="_Toc150480794"/>
      <w:bookmarkStart w:id="803" w:name="_Toc127151556"/>
      <w:bookmarkStart w:id="804" w:name="_Toc226965746"/>
      <w:bookmarkStart w:id="805" w:name="_Toc142311058"/>
      <w:bookmarkStart w:id="806" w:name="_Toc226965829"/>
      <w:bookmarkStart w:id="807" w:name="_Toc150774761"/>
      <w:r>
        <w:rPr>
          <w:rFonts w:eastAsiaTheme="minorEastAsia"/>
          <w:sz w:val="24"/>
          <w:highlight w:val="none"/>
        </w:rPr>
        <w:t xml:space="preserve">5  </w:t>
      </w:r>
      <w:bookmarkEnd w:id="796"/>
      <w:bookmarkEnd w:id="797"/>
      <w:r>
        <w:rPr>
          <w:rFonts w:eastAsiaTheme="minorEastAsia"/>
          <w:sz w:val="24"/>
          <w:highlight w:val="none"/>
        </w:rPr>
        <w:t>响应书</w:t>
      </w:r>
      <w:bookmarkEnd w:id="798"/>
      <w:bookmarkEnd w:id="799"/>
      <w:bookmarkEnd w:id="800"/>
      <w:bookmarkEnd w:id="801"/>
      <w:bookmarkEnd w:id="802"/>
      <w:bookmarkEnd w:id="803"/>
      <w:bookmarkEnd w:id="804"/>
      <w:bookmarkEnd w:id="805"/>
      <w:bookmarkEnd w:id="806"/>
      <w:bookmarkEnd w:id="807"/>
      <w:r>
        <w:rPr>
          <w:rFonts w:eastAsiaTheme="minorEastAsia"/>
          <w:sz w:val="24"/>
          <w:highlight w:val="none"/>
        </w:rPr>
        <w:t>（实质性格式）</w:t>
      </w:r>
    </w:p>
    <w:p>
      <w:pPr>
        <w:tabs>
          <w:tab w:val="left" w:pos="5580"/>
        </w:tabs>
        <w:spacing w:line="360" w:lineRule="auto"/>
        <w:rPr>
          <w:rFonts w:eastAsiaTheme="minorEastAsia"/>
          <w:color w:val="000000"/>
          <w:sz w:val="24"/>
          <w:highlight w:val="none"/>
        </w:rPr>
      </w:pPr>
    </w:p>
    <w:p>
      <w:pPr>
        <w:spacing w:line="360" w:lineRule="auto"/>
        <w:jc w:val="center"/>
        <w:rPr>
          <w:rFonts w:eastAsiaTheme="minorEastAsia"/>
          <w:b/>
          <w:color w:val="000000"/>
          <w:sz w:val="36"/>
          <w:szCs w:val="36"/>
          <w:highlight w:val="none"/>
        </w:rPr>
      </w:pPr>
      <w:r>
        <w:rPr>
          <w:rFonts w:eastAsiaTheme="minorEastAsia"/>
          <w:b/>
          <w:color w:val="000000"/>
          <w:sz w:val="36"/>
          <w:szCs w:val="36"/>
          <w:highlight w:val="none"/>
        </w:rPr>
        <w:t>响应书</w:t>
      </w: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highlight w:val="none"/>
          <w:u w:val="single"/>
        </w:rPr>
        <w:t>（采购人或采购代理机构）</w:t>
      </w:r>
    </w:p>
    <w:p>
      <w:pPr>
        <w:tabs>
          <w:tab w:val="left" w:pos="5580"/>
        </w:tabs>
        <w:spacing w:line="360" w:lineRule="auto"/>
        <w:rPr>
          <w:rFonts w:eastAsiaTheme="minorEastAsia"/>
          <w:color w:val="000000"/>
          <w:sz w:val="24"/>
          <w:szCs w:val="20"/>
          <w:highlight w:val="none"/>
        </w:rPr>
      </w:pPr>
    </w:p>
    <w:p>
      <w:pPr>
        <w:tabs>
          <w:tab w:val="left" w:pos="5580"/>
        </w:tabs>
        <w:spacing w:line="360" w:lineRule="auto"/>
        <w:ind w:firstLine="408"/>
        <w:rPr>
          <w:rFonts w:eastAsiaTheme="minorEastAsia"/>
          <w:color w:val="000000"/>
          <w:sz w:val="24"/>
          <w:szCs w:val="20"/>
          <w:highlight w:val="none"/>
        </w:rPr>
      </w:pPr>
      <w:r>
        <w:rPr>
          <w:rFonts w:eastAsiaTheme="minorEastAsia"/>
          <w:color w:val="000000"/>
          <w:sz w:val="24"/>
          <w:szCs w:val="20"/>
          <w:highlight w:val="none"/>
        </w:rPr>
        <w:t>我方参加你方就</w:t>
      </w:r>
      <w:r>
        <w:rPr>
          <w:rFonts w:eastAsiaTheme="minorEastAsia"/>
          <w:sz w:val="24"/>
          <w:highlight w:val="none"/>
        </w:rPr>
        <w:t>______</w:t>
      </w:r>
      <w:r>
        <w:rPr>
          <w:rFonts w:eastAsiaTheme="minorEastAsia"/>
          <w:color w:val="000000"/>
          <w:sz w:val="24"/>
          <w:szCs w:val="20"/>
          <w:highlight w:val="none"/>
        </w:rPr>
        <w:t>（项目名称，项目编号/包号）组织的采购活动，并对此项目进行磋商。</w:t>
      </w:r>
    </w:p>
    <w:p>
      <w:pPr>
        <w:tabs>
          <w:tab w:val="left" w:pos="5580"/>
        </w:tabs>
        <w:spacing w:line="360" w:lineRule="auto"/>
        <w:ind w:firstLine="408"/>
        <w:rPr>
          <w:rFonts w:eastAsiaTheme="minorEastAsia"/>
          <w:color w:val="000000"/>
          <w:sz w:val="24"/>
          <w:szCs w:val="20"/>
          <w:highlight w:val="none"/>
        </w:rPr>
      </w:pPr>
      <w:r>
        <w:rPr>
          <w:rFonts w:eastAsiaTheme="minorEastAsia"/>
          <w:color w:val="000000"/>
          <w:sz w:val="24"/>
          <w:szCs w:val="20"/>
          <w:highlight w:val="none"/>
        </w:rPr>
        <w:t>1. 我方</w:t>
      </w:r>
      <w:r>
        <w:rPr>
          <w:rFonts w:eastAsiaTheme="minorEastAsia"/>
          <w:color w:val="000000"/>
          <w:sz w:val="24"/>
          <w:highlight w:val="none"/>
        </w:rPr>
        <w:t>已详细审查全部竞争性磋商文件</w:t>
      </w:r>
      <w:r>
        <w:rPr>
          <w:rFonts w:eastAsiaTheme="minorEastAsia"/>
          <w:color w:val="000000"/>
          <w:sz w:val="24"/>
          <w:szCs w:val="20"/>
          <w:highlight w:val="none"/>
        </w:rPr>
        <w:t>，自愿参与磋商并承诺如下：</w:t>
      </w:r>
    </w:p>
    <w:p>
      <w:pPr>
        <w:tabs>
          <w:tab w:val="left" w:pos="720"/>
          <w:tab w:val="left" w:pos="900"/>
        </w:tabs>
        <w:spacing w:line="360" w:lineRule="auto"/>
        <w:ind w:left="360" w:firstLine="72" w:firstLineChars="30"/>
        <w:rPr>
          <w:rFonts w:eastAsiaTheme="minorEastAsia"/>
          <w:color w:val="000000"/>
          <w:sz w:val="24"/>
          <w:szCs w:val="20"/>
          <w:highlight w:val="none"/>
        </w:rPr>
      </w:pPr>
      <w:r>
        <w:rPr>
          <w:rFonts w:eastAsiaTheme="minorEastAsia"/>
          <w:color w:val="000000"/>
          <w:sz w:val="24"/>
          <w:szCs w:val="20"/>
          <w:highlight w:val="none"/>
        </w:rPr>
        <w:t>（1）本响应有效期为自响应文件提交截止之日起</w:t>
      </w:r>
      <w:r>
        <w:rPr>
          <w:rFonts w:eastAsiaTheme="minorEastAsia"/>
          <w:sz w:val="24"/>
          <w:highlight w:val="none"/>
        </w:rPr>
        <w:t>______</w:t>
      </w:r>
      <w:r>
        <w:rPr>
          <w:rFonts w:eastAsiaTheme="minorEastAsia"/>
          <w:color w:val="000000"/>
          <w:sz w:val="24"/>
          <w:szCs w:val="20"/>
          <w:highlight w:val="none"/>
        </w:rPr>
        <w:t>个日历日。</w:t>
      </w:r>
    </w:p>
    <w:p>
      <w:pPr>
        <w:tabs>
          <w:tab w:val="left" w:pos="720"/>
          <w:tab w:val="left" w:pos="900"/>
        </w:tabs>
        <w:spacing w:line="360" w:lineRule="auto"/>
        <w:ind w:left="360" w:firstLine="72" w:firstLineChars="30"/>
        <w:rPr>
          <w:rFonts w:eastAsiaTheme="minorEastAsia"/>
          <w:color w:val="000000"/>
          <w:sz w:val="24"/>
          <w:szCs w:val="20"/>
          <w:highlight w:val="none"/>
        </w:rPr>
      </w:pPr>
      <w:r>
        <w:rPr>
          <w:rFonts w:eastAsiaTheme="minorEastAsia"/>
          <w:color w:val="000000"/>
          <w:sz w:val="24"/>
          <w:szCs w:val="20"/>
          <w:highlight w:val="none"/>
        </w:rPr>
        <w:t>（2）除合同条款及采购需求偏离表列出的偏离外，我方响应竞争性磋商文件的全部要求。</w:t>
      </w:r>
    </w:p>
    <w:p>
      <w:pPr>
        <w:tabs>
          <w:tab w:val="left" w:pos="5580"/>
        </w:tabs>
        <w:spacing w:line="360" w:lineRule="auto"/>
        <w:ind w:firstLine="420" w:firstLineChars="175"/>
        <w:rPr>
          <w:rFonts w:eastAsiaTheme="minorEastAsia"/>
          <w:color w:val="000000"/>
          <w:sz w:val="24"/>
          <w:szCs w:val="20"/>
          <w:highlight w:val="none"/>
        </w:rPr>
      </w:pPr>
      <w:r>
        <w:rPr>
          <w:rFonts w:eastAsiaTheme="minorEastAsia"/>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eastAsiaTheme="minorEastAsia"/>
          <w:color w:val="000000"/>
          <w:sz w:val="24"/>
          <w:highlight w:val="none"/>
        </w:rPr>
      </w:pPr>
      <w:r>
        <w:rPr>
          <w:rFonts w:eastAsiaTheme="minorEastAsia"/>
          <w:color w:val="000000"/>
          <w:sz w:val="24"/>
          <w:szCs w:val="20"/>
          <w:highlight w:val="none"/>
        </w:rPr>
        <w:t>（4）如我方成交，我方将在法律规定的期限内与你方签订合同，按照竞争性磋商文件要求提交履约保证金，并在合同约定的期限内完成合同规定的全部义务。</w:t>
      </w:r>
    </w:p>
    <w:p>
      <w:pPr>
        <w:spacing w:line="360" w:lineRule="auto"/>
        <w:ind w:left="420"/>
        <w:rPr>
          <w:rFonts w:eastAsiaTheme="minorEastAsia"/>
          <w:color w:val="000000"/>
          <w:sz w:val="24"/>
          <w:highlight w:val="none"/>
        </w:rPr>
      </w:pPr>
      <w:r>
        <w:rPr>
          <w:rFonts w:eastAsiaTheme="minorEastAsia"/>
          <w:color w:val="000000"/>
          <w:sz w:val="24"/>
          <w:highlight w:val="none"/>
        </w:rPr>
        <w:t>2. 其他补充条款（如有）：</w:t>
      </w:r>
      <w:r>
        <w:rPr>
          <w:rFonts w:eastAsiaTheme="minorEastAsia"/>
          <w:sz w:val="24"/>
          <w:highlight w:val="none"/>
        </w:rPr>
        <w:t>______</w:t>
      </w:r>
      <w:r>
        <w:rPr>
          <w:rFonts w:eastAsiaTheme="minorEastAsia"/>
          <w:color w:val="000000"/>
          <w:sz w:val="24"/>
          <w:highlight w:val="none"/>
        </w:rPr>
        <w:t>。</w:t>
      </w:r>
    </w:p>
    <w:p>
      <w:pPr>
        <w:spacing w:line="360" w:lineRule="auto"/>
        <w:ind w:firstLine="480" w:firstLineChars="200"/>
        <w:rPr>
          <w:rFonts w:eastAsiaTheme="minorEastAsia"/>
          <w:color w:val="000000"/>
          <w:sz w:val="24"/>
          <w:highlight w:val="none"/>
        </w:rPr>
      </w:pPr>
      <w:r>
        <w:rPr>
          <w:rFonts w:eastAsiaTheme="minorEastAsia"/>
          <w:color w:val="000000"/>
          <w:sz w:val="24"/>
          <w:highlight w:val="none"/>
        </w:rPr>
        <w:t>与本磋商有关的一切正式往来信函请寄：</w:t>
      </w: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r>
        <w:rPr>
          <w:rFonts w:eastAsiaTheme="minorEastAsia"/>
          <w:color w:val="000000"/>
          <w:sz w:val="24"/>
          <w:szCs w:val="20"/>
          <w:highlight w:val="none"/>
        </w:rPr>
        <w:t>地址</w:t>
      </w:r>
      <w:r>
        <w:rPr>
          <w:rFonts w:eastAsiaTheme="minorEastAsia"/>
          <w:bCs/>
          <w:color w:val="000000"/>
          <w:sz w:val="24"/>
          <w:highlight w:val="none"/>
        </w:rPr>
        <w:t>_________________________</w:t>
      </w:r>
      <w:r>
        <w:rPr>
          <w:rFonts w:eastAsiaTheme="minorEastAsia"/>
          <w:color w:val="000000"/>
          <w:sz w:val="24"/>
          <w:szCs w:val="20"/>
          <w:highlight w:val="none"/>
        </w:rPr>
        <w:t xml:space="preserve">      传   真</w:t>
      </w:r>
      <w:r>
        <w:rPr>
          <w:rFonts w:eastAsiaTheme="minorEastAsia"/>
          <w:bCs/>
          <w:color w:val="000000"/>
          <w:sz w:val="24"/>
          <w:highlight w:val="none"/>
        </w:rPr>
        <w:t>_________________________</w:t>
      </w:r>
    </w:p>
    <w:p>
      <w:pPr>
        <w:tabs>
          <w:tab w:val="left" w:pos="5580"/>
        </w:tabs>
        <w:spacing w:line="360" w:lineRule="auto"/>
        <w:ind w:left="420"/>
        <w:rPr>
          <w:rFonts w:eastAsiaTheme="minorEastAsia"/>
          <w:color w:val="000000"/>
          <w:sz w:val="24"/>
          <w:szCs w:val="20"/>
          <w:highlight w:val="none"/>
        </w:rPr>
      </w:pPr>
      <w:r>
        <w:rPr>
          <w:rFonts w:eastAsiaTheme="minorEastAsia"/>
          <w:color w:val="000000"/>
          <w:sz w:val="24"/>
          <w:szCs w:val="20"/>
          <w:highlight w:val="none"/>
        </w:rPr>
        <w:t>电话</w:t>
      </w:r>
      <w:r>
        <w:rPr>
          <w:rFonts w:eastAsiaTheme="minorEastAsia"/>
          <w:bCs/>
          <w:color w:val="000000"/>
          <w:sz w:val="24"/>
          <w:highlight w:val="none"/>
        </w:rPr>
        <w:t>_________________________</w:t>
      </w:r>
      <w:r>
        <w:rPr>
          <w:rFonts w:eastAsiaTheme="minorEastAsia"/>
          <w:color w:val="000000"/>
          <w:sz w:val="24"/>
          <w:szCs w:val="20"/>
          <w:highlight w:val="none"/>
        </w:rPr>
        <w:t xml:space="preserve">      电子函件</w:t>
      </w:r>
      <w:r>
        <w:rPr>
          <w:rFonts w:eastAsiaTheme="minorEastAsia"/>
          <w:bCs/>
          <w:color w:val="000000"/>
          <w:sz w:val="24"/>
          <w:highlight w:val="none"/>
        </w:rPr>
        <w:t>_________________________</w:t>
      </w: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p>
    <w:p>
      <w:pPr>
        <w:tabs>
          <w:tab w:val="left" w:pos="5580"/>
        </w:tabs>
        <w:spacing w:line="360" w:lineRule="auto"/>
        <w:ind w:left="420"/>
        <w:rPr>
          <w:rFonts w:eastAsiaTheme="minorEastAsia"/>
          <w:color w:val="000000"/>
          <w:sz w:val="24"/>
          <w:szCs w:val="20"/>
          <w:highlight w:val="none"/>
        </w:rPr>
      </w:pPr>
    </w:p>
    <w:p>
      <w:pPr>
        <w:autoSpaceDE w:val="0"/>
        <w:autoSpaceDN w:val="0"/>
        <w:adjustRightInd w:val="0"/>
        <w:snapToGrid w:val="0"/>
        <w:spacing w:before="25" w:after="25" w:line="360" w:lineRule="auto"/>
        <w:ind w:right="360" w:firstLine="360" w:firstLineChars="150"/>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tabs>
          <w:tab w:val="left" w:pos="5580"/>
        </w:tabs>
        <w:spacing w:line="360" w:lineRule="auto"/>
        <w:ind w:firstLine="360" w:firstLineChars="150"/>
        <w:rPr>
          <w:rFonts w:eastAsiaTheme="minorEastAsia"/>
          <w:color w:val="000000"/>
          <w:sz w:val="24"/>
          <w:szCs w:val="20"/>
          <w:highlight w:val="none"/>
        </w:rPr>
      </w:pPr>
      <w:r>
        <w:rPr>
          <w:rFonts w:eastAsiaTheme="minorEastAsia"/>
          <w:color w:val="000000"/>
          <w:sz w:val="24"/>
          <w:szCs w:val="20"/>
          <w:highlight w:val="none"/>
        </w:rPr>
        <w:t xml:space="preserve">日期：____年____月____日  </w:t>
      </w:r>
    </w:p>
    <w:p>
      <w:pPr>
        <w:tabs>
          <w:tab w:val="left" w:pos="5580"/>
        </w:tabs>
        <w:spacing w:line="360" w:lineRule="auto"/>
        <w:ind w:left="420"/>
        <w:jc w:val="left"/>
        <w:rPr>
          <w:rFonts w:eastAsiaTheme="minorEastAsia"/>
          <w:color w:val="000000"/>
          <w:sz w:val="24"/>
          <w:szCs w:val="20"/>
          <w:highlight w:val="none"/>
        </w:rPr>
      </w:pPr>
    </w:p>
    <w:p>
      <w:pPr>
        <w:widowControl/>
        <w:jc w:val="left"/>
        <w:rPr>
          <w:rFonts w:eastAsiaTheme="minorEastAsia"/>
          <w:b/>
          <w:color w:val="000000"/>
          <w:sz w:val="24"/>
          <w:szCs w:val="20"/>
          <w:highlight w:val="none"/>
        </w:rPr>
      </w:pPr>
      <w:r>
        <w:rPr>
          <w:rFonts w:eastAsiaTheme="minorEastAsia"/>
          <w:b/>
          <w:color w:val="000000"/>
          <w:sz w:val="24"/>
          <w:szCs w:val="20"/>
          <w:highlight w:val="none"/>
        </w:rPr>
        <w:br w:type="page"/>
      </w:r>
    </w:p>
    <w:p>
      <w:pPr>
        <w:tabs>
          <w:tab w:val="left" w:pos="360"/>
        </w:tabs>
        <w:snapToGrid w:val="0"/>
        <w:spacing w:line="360" w:lineRule="auto"/>
        <w:outlineLvl w:val="1"/>
        <w:rPr>
          <w:rFonts w:eastAsiaTheme="minorEastAsia"/>
          <w:sz w:val="24"/>
          <w:highlight w:val="none"/>
        </w:rPr>
      </w:pPr>
      <w:bookmarkStart w:id="808" w:name="_Hlt520355938"/>
      <w:bookmarkEnd w:id="808"/>
      <w:bookmarkStart w:id="809" w:name="_Hlt520356243"/>
      <w:bookmarkEnd w:id="809"/>
      <w:bookmarkStart w:id="810" w:name="_Toc226965830"/>
      <w:bookmarkStart w:id="811" w:name="_Toc195842922"/>
      <w:bookmarkStart w:id="812" w:name="_Toc226337253"/>
      <w:bookmarkStart w:id="813" w:name="_Toc305158899"/>
      <w:bookmarkStart w:id="814" w:name="_Toc480942350"/>
      <w:bookmarkStart w:id="815" w:name="_Toc520356218"/>
      <w:bookmarkStart w:id="816" w:name="_Toc226309801"/>
      <w:bookmarkStart w:id="817" w:name="_Toc305158825"/>
      <w:bookmarkStart w:id="818" w:name="_Ref467988705"/>
      <w:bookmarkStart w:id="819" w:name="_Toc264969247"/>
      <w:bookmarkStart w:id="820" w:name="_Toc150480795"/>
      <w:bookmarkStart w:id="821" w:name="_Toc127151557"/>
      <w:bookmarkStart w:id="822" w:name="_Toc142311059"/>
      <w:bookmarkStart w:id="823" w:name="_Toc226965747"/>
      <w:bookmarkStart w:id="824" w:name="_Toc150774762"/>
      <w:bookmarkStart w:id="825" w:name="_Toc265228395"/>
      <w:r>
        <w:rPr>
          <w:rFonts w:eastAsiaTheme="minorEastAsia"/>
          <w:sz w:val="24"/>
          <w:highlight w:val="none"/>
        </w:rPr>
        <w:t>6  授权委托书（实质性格式）</w:t>
      </w:r>
    </w:p>
    <w:p>
      <w:pPr>
        <w:autoSpaceDE w:val="0"/>
        <w:autoSpaceDN w:val="0"/>
        <w:adjustRightInd w:val="0"/>
        <w:spacing w:line="360" w:lineRule="auto"/>
        <w:jc w:val="center"/>
        <w:rPr>
          <w:rFonts w:eastAsiaTheme="minorEastAsia"/>
          <w:b/>
          <w:color w:val="000000"/>
          <w:sz w:val="36"/>
          <w:szCs w:val="36"/>
          <w:highlight w:val="none"/>
        </w:rPr>
      </w:pPr>
      <w:r>
        <w:rPr>
          <w:rFonts w:eastAsiaTheme="minorEastAsia"/>
          <w:b/>
          <w:color w:val="000000"/>
          <w:sz w:val="36"/>
          <w:szCs w:val="36"/>
          <w:highlight w:val="none"/>
        </w:rPr>
        <w:t>授权委托书</w:t>
      </w:r>
    </w:p>
    <w:p>
      <w:pPr>
        <w:spacing w:line="360" w:lineRule="auto"/>
        <w:ind w:firstLine="420"/>
        <w:rPr>
          <w:rFonts w:eastAsiaTheme="minorEastAsia"/>
          <w:color w:val="000000"/>
          <w:sz w:val="24"/>
          <w:szCs w:val="20"/>
          <w:highlight w:val="none"/>
        </w:rPr>
      </w:pPr>
      <w:r>
        <w:rPr>
          <w:rFonts w:eastAsiaTheme="minorEastAsia"/>
          <w:color w:val="000000"/>
          <w:sz w:val="24"/>
          <w:szCs w:val="20"/>
          <w:highlight w:val="none"/>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pPr>
        <w:spacing w:line="360" w:lineRule="auto"/>
        <w:ind w:firstLine="420"/>
        <w:rPr>
          <w:rFonts w:eastAsiaTheme="minorEastAsia"/>
          <w:color w:val="000000"/>
          <w:sz w:val="24"/>
          <w:szCs w:val="20"/>
          <w:highlight w:val="none"/>
        </w:rPr>
      </w:pPr>
      <w:r>
        <w:rPr>
          <w:rFonts w:eastAsiaTheme="minorEastAsia"/>
          <w:color w:val="000000"/>
          <w:sz w:val="24"/>
          <w:szCs w:val="20"/>
          <w:highlight w:val="none"/>
        </w:rPr>
        <w:t>委托期限：自本授权委托书签署之日起至响应有效期届满之日止。</w:t>
      </w:r>
    </w:p>
    <w:p>
      <w:pPr>
        <w:spacing w:line="360" w:lineRule="auto"/>
        <w:ind w:firstLine="420"/>
        <w:rPr>
          <w:rFonts w:eastAsiaTheme="minorEastAsia"/>
          <w:color w:val="000000"/>
          <w:sz w:val="24"/>
          <w:szCs w:val="20"/>
          <w:highlight w:val="none"/>
        </w:rPr>
      </w:pPr>
      <w:r>
        <w:rPr>
          <w:rFonts w:eastAsiaTheme="minorEastAsia"/>
          <w:color w:val="000000"/>
          <w:sz w:val="24"/>
          <w:szCs w:val="20"/>
          <w:highlight w:val="none"/>
        </w:rPr>
        <w:t>代理人无转委托权。</w:t>
      </w:r>
      <w:r>
        <w:rPr>
          <w:rFonts w:eastAsiaTheme="minorEastAsia"/>
          <w:color w:val="000000"/>
          <w:sz w:val="24"/>
          <w:szCs w:val="20"/>
          <w:highlight w:val="none"/>
        </w:rPr>
        <w:cr/>
      </w:r>
    </w:p>
    <w:p>
      <w:pPr>
        <w:spacing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color w:val="000000"/>
          <w:sz w:val="24"/>
          <w:szCs w:val="20"/>
          <w:highlight w:val="none"/>
        </w:rPr>
        <w:t>______________</w:t>
      </w:r>
    </w:p>
    <w:p>
      <w:pPr>
        <w:spacing w:line="360" w:lineRule="auto"/>
        <w:rPr>
          <w:rFonts w:eastAsiaTheme="minorEastAsia"/>
          <w:color w:val="000000"/>
          <w:sz w:val="24"/>
          <w:szCs w:val="20"/>
          <w:highlight w:val="none"/>
        </w:rPr>
      </w:pPr>
      <w:r>
        <w:rPr>
          <w:rFonts w:eastAsiaTheme="minorEastAsia"/>
          <w:color w:val="000000"/>
          <w:sz w:val="24"/>
          <w:szCs w:val="20"/>
          <w:highlight w:val="none"/>
        </w:rPr>
        <w:t>法定代表人（单位负责人）（签字</w:t>
      </w:r>
      <w:r>
        <w:rPr>
          <w:color w:val="000000"/>
          <w:sz w:val="24"/>
          <w:szCs w:val="20"/>
          <w:highlight w:val="none"/>
        </w:rPr>
        <w:t>或签章</w:t>
      </w:r>
      <w:r>
        <w:rPr>
          <w:rFonts w:eastAsiaTheme="minorEastAsia"/>
          <w:color w:val="000000"/>
          <w:sz w:val="24"/>
          <w:szCs w:val="20"/>
          <w:highlight w:val="none"/>
        </w:rPr>
        <w:t>）：______________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委托代理人（签字</w:t>
      </w:r>
      <w:r>
        <w:rPr>
          <w:color w:val="000000"/>
          <w:sz w:val="24"/>
          <w:szCs w:val="20"/>
          <w:highlight w:val="none"/>
        </w:rPr>
        <w:t>或签章</w:t>
      </w:r>
      <w:r>
        <w:rPr>
          <w:rFonts w:eastAsiaTheme="minorEastAsia"/>
          <w:color w:val="000000"/>
          <w:sz w:val="24"/>
          <w:highlight w:val="none"/>
        </w:rPr>
        <w:t>）：</w:t>
      </w:r>
      <w:r>
        <w:rPr>
          <w:rFonts w:eastAsiaTheme="minorEastAsia"/>
          <w:color w:val="000000"/>
          <w:sz w:val="24"/>
          <w:szCs w:val="20"/>
          <w:highlight w:val="none"/>
        </w:rPr>
        <w:t>______________</w:t>
      </w:r>
      <w:r>
        <w:rPr>
          <w:rFonts w:eastAsiaTheme="minorEastAsia"/>
          <w:color w:val="000000"/>
          <w:sz w:val="24"/>
          <w:highlight w:val="none"/>
          <w:lang w:val="zh-CN"/>
        </w:rPr>
        <w:t xml:space="preserve">        </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w:t>
      </w:r>
      <w:r>
        <w:rPr>
          <w:rFonts w:eastAsiaTheme="minorEastAsia"/>
          <w:color w:val="000000"/>
          <w:sz w:val="24"/>
          <w:highlight w:val="none"/>
        </w:rPr>
        <w:t>年</w:t>
      </w:r>
      <w:r>
        <w:rPr>
          <w:rFonts w:eastAsiaTheme="minorEastAsia"/>
          <w:color w:val="000000"/>
          <w:sz w:val="24"/>
          <w:szCs w:val="20"/>
          <w:highlight w:val="none"/>
        </w:rPr>
        <w:t>____</w:t>
      </w:r>
      <w:r>
        <w:rPr>
          <w:rFonts w:eastAsiaTheme="minorEastAsia"/>
          <w:color w:val="000000"/>
          <w:sz w:val="24"/>
          <w:highlight w:val="none"/>
        </w:rPr>
        <w:t>月</w:t>
      </w:r>
      <w:r>
        <w:rPr>
          <w:rFonts w:eastAsiaTheme="minorEastAsia"/>
          <w:color w:val="000000"/>
          <w:sz w:val="24"/>
          <w:szCs w:val="20"/>
          <w:highlight w:val="none"/>
        </w:rPr>
        <w:t>____</w:t>
      </w:r>
      <w:r>
        <w:rPr>
          <w:rFonts w:eastAsiaTheme="minorEastAsia"/>
          <w:color w:val="000000"/>
          <w:sz w:val="24"/>
          <w:highlight w:val="none"/>
        </w:rPr>
        <w:t>日</w:t>
      </w:r>
    </w:p>
    <w:p>
      <w:pPr>
        <w:tabs>
          <w:tab w:val="left" w:pos="5580"/>
        </w:tabs>
        <w:spacing w:line="360" w:lineRule="auto"/>
        <w:ind w:firstLine="480" w:firstLineChars="200"/>
        <w:rPr>
          <w:rFonts w:eastAsiaTheme="minorEastAsia"/>
          <w:color w:val="000000"/>
          <w:sz w:val="24"/>
          <w:szCs w:val="20"/>
          <w:highlight w:val="none"/>
        </w:rPr>
      </w:pPr>
    </w:p>
    <w:p>
      <w:pPr>
        <w:tabs>
          <w:tab w:val="left" w:pos="5580"/>
        </w:tabs>
        <w:spacing w:line="360" w:lineRule="auto"/>
        <w:rPr>
          <w:color w:val="000000"/>
          <w:sz w:val="24"/>
          <w:szCs w:val="20"/>
          <w:highlight w:val="none"/>
        </w:rPr>
      </w:pPr>
      <w:r>
        <w:rPr>
          <w:rFonts w:hint="eastAsia"/>
          <w:color w:val="000000"/>
          <w:sz w:val="24"/>
          <w:szCs w:val="20"/>
          <w:highlight w:val="none"/>
        </w:rPr>
        <w:t>附：</w:t>
      </w:r>
      <w:r>
        <w:rPr>
          <w:color w:val="000000"/>
          <w:sz w:val="24"/>
          <w:szCs w:val="20"/>
          <w:highlight w:val="none"/>
        </w:rPr>
        <w:t>法定代表人</w:t>
      </w:r>
      <w:r>
        <w:rPr>
          <w:rFonts w:hint="eastAsia"/>
          <w:sz w:val="24"/>
          <w:szCs w:val="20"/>
          <w:highlight w:val="none"/>
        </w:rPr>
        <w:t>（单位负责人）</w:t>
      </w:r>
      <w:r>
        <w:rPr>
          <w:color w:val="000000"/>
          <w:sz w:val="24"/>
          <w:szCs w:val="20"/>
          <w:highlight w:val="none"/>
        </w:rPr>
        <w:t>及委托代理人身份证明文件电子件：</w:t>
      </w: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p>
    <w:p>
      <w:pPr>
        <w:tabs>
          <w:tab w:val="left" w:pos="5580"/>
        </w:tabs>
        <w:spacing w:line="360" w:lineRule="auto"/>
        <w:jc w:val="left"/>
        <w:rPr>
          <w:rFonts w:eastAsiaTheme="minorEastAsia"/>
          <w:color w:val="000000"/>
          <w:sz w:val="24"/>
          <w:szCs w:val="20"/>
          <w:highlight w:val="none"/>
        </w:rPr>
      </w:pPr>
      <w:r>
        <w:rPr>
          <w:rFonts w:eastAsiaTheme="minorEastAsia"/>
          <w:color w:val="000000"/>
          <w:sz w:val="24"/>
          <w:szCs w:val="20"/>
          <w:highlight w:val="none"/>
        </w:rPr>
        <w:t>说明：</w:t>
      </w:r>
    </w:p>
    <w:p>
      <w:pPr>
        <w:tabs>
          <w:tab w:val="left" w:pos="5580"/>
        </w:tabs>
        <w:spacing w:line="360" w:lineRule="auto"/>
        <w:jc w:val="left"/>
        <w:rPr>
          <w:rFonts w:eastAsiaTheme="minorEastAsia"/>
          <w:color w:val="000000"/>
          <w:sz w:val="24"/>
          <w:szCs w:val="20"/>
          <w:highlight w:val="none"/>
        </w:rPr>
      </w:pPr>
      <w:r>
        <w:rPr>
          <w:rFonts w:eastAsiaTheme="minorEastAsia"/>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rFonts w:eastAsiaTheme="minorEastAsia"/>
          <w:color w:val="000000"/>
          <w:sz w:val="24"/>
          <w:szCs w:val="20"/>
          <w:highlight w:val="none"/>
        </w:rPr>
      </w:pPr>
      <w:r>
        <w:rPr>
          <w:rFonts w:eastAsiaTheme="minorEastAsia"/>
          <w:color w:val="000000"/>
          <w:sz w:val="24"/>
          <w:szCs w:val="20"/>
          <w:highlight w:val="none"/>
        </w:rPr>
        <w:t>2.若响应文件中签字之处均为法定代表人（单位负责人）本人签署，则可不提供本《授权委托书》，但须提供《法定代表人（单位负责人）身份证明》</w:t>
      </w:r>
      <w:r>
        <w:rPr>
          <w:color w:val="000000"/>
          <w:sz w:val="24"/>
          <w:szCs w:val="20"/>
          <w:highlight w:val="none"/>
        </w:rPr>
        <w:t>；否则，不需要提供《法定代表人（单位负责人）身份证明》</w:t>
      </w:r>
      <w:r>
        <w:rPr>
          <w:rFonts w:eastAsiaTheme="minorEastAsia"/>
          <w:color w:val="000000"/>
          <w:sz w:val="24"/>
          <w:szCs w:val="20"/>
          <w:highlight w:val="none"/>
        </w:rPr>
        <w:t>。</w:t>
      </w:r>
    </w:p>
    <w:p>
      <w:pPr>
        <w:tabs>
          <w:tab w:val="left" w:pos="5580"/>
        </w:tabs>
        <w:spacing w:line="360" w:lineRule="auto"/>
        <w:jc w:val="left"/>
        <w:rPr>
          <w:rFonts w:eastAsiaTheme="minorEastAsia"/>
          <w:color w:val="000000"/>
          <w:sz w:val="24"/>
          <w:szCs w:val="20"/>
          <w:highlight w:val="none"/>
        </w:rPr>
      </w:pPr>
      <w:r>
        <w:rPr>
          <w:rFonts w:eastAsiaTheme="minorEastAsia"/>
          <w:color w:val="000000"/>
          <w:sz w:val="24"/>
          <w:szCs w:val="20"/>
          <w:highlight w:val="none"/>
        </w:rPr>
        <w:t>3.供应商为自然人的情形，可不提供本《授权委托书》。</w:t>
      </w:r>
    </w:p>
    <w:p>
      <w:pPr>
        <w:tabs>
          <w:tab w:val="left" w:pos="5580"/>
        </w:tabs>
        <w:spacing w:line="360" w:lineRule="auto"/>
        <w:jc w:val="left"/>
        <w:rPr>
          <w:rFonts w:eastAsiaTheme="minorEastAsia"/>
          <w:color w:val="000000"/>
          <w:sz w:val="30"/>
          <w:szCs w:val="30"/>
          <w:highlight w:val="none"/>
        </w:rPr>
      </w:pPr>
      <w:r>
        <w:rPr>
          <w:color w:val="000000"/>
          <w:sz w:val="24"/>
          <w:szCs w:val="20"/>
          <w:highlight w:val="none"/>
        </w:rPr>
        <w:t>4.供应商应随本《授权委托书》同时提供法定代表人（单位负责人）及委托代理人的有效的身份证</w:t>
      </w:r>
      <w:r>
        <w:rPr>
          <w:rFonts w:hint="eastAsia"/>
          <w:color w:val="000000"/>
          <w:sz w:val="24"/>
          <w:szCs w:val="20"/>
          <w:highlight w:val="none"/>
        </w:rPr>
        <w:t>或</w:t>
      </w:r>
      <w:r>
        <w:rPr>
          <w:color w:val="000000"/>
          <w:sz w:val="24"/>
          <w:szCs w:val="20"/>
          <w:highlight w:val="none"/>
        </w:rPr>
        <w:t>护照等身份证明文件电子件。提供身份证的，应同时提供身份证</w:t>
      </w:r>
      <w:r>
        <w:rPr>
          <w:b/>
          <w:color w:val="000000"/>
          <w:sz w:val="24"/>
          <w:szCs w:val="20"/>
          <w:highlight w:val="none"/>
        </w:rPr>
        <w:t>双面</w:t>
      </w:r>
      <w:r>
        <w:rPr>
          <w:color w:val="000000"/>
          <w:sz w:val="24"/>
          <w:szCs w:val="20"/>
          <w:highlight w:val="none"/>
        </w:rPr>
        <w:t>电子件。</w:t>
      </w:r>
      <w:r>
        <w:rPr>
          <w:rFonts w:eastAsiaTheme="minorEastAsia"/>
          <w:color w:val="000000"/>
          <w:sz w:val="30"/>
          <w:szCs w:val="30"/>
          <w:highlight w:val="none"/>
        </w:rPr>
        <w:br w:type="page"/>
      </w:r>
    </w:p>
    <w:p>
      <w:pPr>
        <w:autoSpaceDE w:val="0"/>
        <w:autoSpaceDN w:val="0"/>
        <w:adjustRightInd w:val="0"/>
        <w:spacing w:line="360" w:lineRule="auto"/>
        <w:jc w:val="center"/>
        <w:rPr>
          <w:rFonts w:eastAsiaTheme="minorEastAsia"/>
          <w:b/>
          <w:color w:val="000000"/>
          <w:sz w:val="36"/>
          <w:szCs w:val="36"/>
          <w:highlight w:val="none"/>
        </w:rPr>
      </w:pPr>
      <w:r>
        <w:rPr>
          <w:rFonts w:eastAsiaTheme="minorEastAsia"/>
          <w:b/>
          <w:color w:val="000000"/>
          <w:sz w:val="36"/>
          <w:szCs w:val="36"/>
          <w:highlight w:val="none"/>
        </w:rPr>
        <w:t>法定代表人（单位负责人）身份证明</w:t>
      </w:r>
    </w:p>
    <w:p>
      <w:pPr>
        <w:kinsoku w:val="0"/>
        <w:overflowPunct w:val="0"/>
        <w:spacing w:line="200" w:lineRule="exact"/>
        <w:rPr>
          <w:rFonts w:eastAsiaTheme="minorEastAsia"/>
          <w:sz w:val="20"/>
          <w:szCs w:val="20"/>
          <w:highlight w:val="none"/>
        </w:rPr>
      </w:pPr>
    </w:p>
    <w:p>
      <w:pPr>
        <w:tabs>
          <w:tab w:val="left" w:pos="5580"/>
        </w:tabs>
        <w:spacing w:line="360" w:lineRule="auto"/>
        <w:rPr>
          <w:rFonts w:eastAsiaTheme="minorEastAsia"/>
          <w:color w:val="000000"/>
          <w:sz w:val="24"/>
          <w:highlight w:val="none"/>
        </w:rPr>
      </w:pPr>
      <w:r>
        <w:rPr>
          <w:rFonts w:eastAsiaTheme="minorEastAsia"/>
          <w:color w:val="000000"/>
          <w:sz w:val="24"/>
          <w:highlight w:val="none"/>
        </w:rPr>
        <w:t>致：</w:t>
      </w:r>
      <w:r>
        <w:rPr>
          <w:rFonts w:eastAsiaTheme="minorEastAsia"/>
          <w:color w:val="000000"/>
          <w:sz w:val="24"/>
          <w:szCs w:val="20"/>
          <w:highlight w:val="none"/>
        </w:rPr>
        <w:t>____</w:t>
      </w:r>
      <w:r>
        <w:rPr>
          <w:rFonts w:eastAsiaTheme="minorEastAsia"/>
          <w:color w:val="000000"/>
          <w:sz w:val="24"/>
          <w:highlight w:val="none"/>
        </w:rPr>
        <w:t>（采购人或采购代理机构）</w:t>
      </w:r>
    </w:p>
    <w:p>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highlight w:val="none"/>
        </w:rPr>
      </w:pPr>
      <w:r>
        <w:rPr>
          <w:rFonts w:ascii="Times New Roman" w:hAnsi="Times New Roman" w:eastAsiaTheme="minorEastAsia"/>
          <w:highlight w:val="none"/>
        </w:rPr>
        <w:t>兹证明，</w:t>
      </w:r>
    </w:p>
    <w:p>
      <w:pPr>
        <w:pStyle w:val="18"/>
        <w:tabs>
          <w:tab w:val="left" w:pos="1690"/>
          <w:tab w:val="left" w:pos="3400"/>
          <w:tab w:val="left" w:pos="5110"/>
          <w:tab w:val="left" w:pos="6821"/>
        </w:tabs>
        <w:kinsoku w:val="0"/>
        <w:overflowPunct w:val="0"/>
        <w:spacing w:line="335" w:lineRule="exact"/>
        <w:rPr>
          <w:rFonts w:ascii="Times New Roman" w:hAnsi="Times New Roman" w:eastAsiaTheme="minorEastAsia"/>
          <w:highlight w:val="none"/>
        </w:rPr>
      </w:pPr>
      <w:r>
        <w:rPr>
          <w:rFonts w:ascii="Times New Roman" w:hAnsi="Times New Roman" w:eastAsiaTheme="minorEastAsia"/>
          <w:highlight w:val="none"/>
        </w:rPr>
        <w:t>姓名：</w:t>
      </w:r>
      <w:r>
        <w:rPr>
          <w:rFonts w:ascii="Times New Roman" w:hAnsi="Times New Roman" w:eastAsiaTheme="minorEastAsia"/>
          <w:color w:val="000000"/>
          <w:szCs w:val="20"/>
          <w:highlight w:val="none"/>
        </w:rPr>
        <w:t>____</w:t>
      </w:r>
      <w:r>
        <w:rPr>
          <w:rFonts w:ascii="Times New Roman" w:hAnsi="Times New Roman" w:eastAsiaTheme="minorEastAsia"/>
          <w:highlight w:val="none"/>
        </w:rPr>
        <w:t>性别：</w:t>
      </w:r>
      <w:r>
        <w:rPr>
          <w:rFonts w:ascii="Times New Roman" w:hAnsi="Times New Roman" w:eastAsiaTheme="minorEastAsia"/>
          <w:color w:val="000000"/>
          <w:szCs w:val="20"/>
          <w:highlight w:val="none"/>
        </w:rPr>
        <w:t>____</w:t>
      </w:r>
      <w:r>
        <w:rPr>
          <w:rFonts w:ascii="Times New Roman" w:hAnsi="Times New Roman" w:eastAsiaTheme="minorEastAsia"/>
          <w:highlight w:val="none"/>
        </w:rPr>
        <w:t>年龄：</w:t>
      </w:r>
      <w:r>
        <w:rPr>
          <w:rFonts w:ascii="Times New Roman" w:hAnsi="Times New Roman" w:eastAsiaTheme="minorEastAsia"/>
          <w:color w:val="000000"/>
          <w:szCs w:val="20"/>
          <w:highlight w:val="none"/>
        </w:rPr>
        <w:t>____</w:t>
      </w:r>
      <w:r>
        <w:rPr>
          <w:rFonts w:ascii="Times New Roman" w:hAnsi="Times New Roman" w:eastAsiaTheme="minorEastAsia"/>
          <w:highlight w:val="none"/>
        </w:rPr>
        <w:t>职务：</w:t>
      </w:r>
      <w:r>
        <w:rPr>
          <w:rFonts w:ascii="Times New Roman" w:hAnsi="Times New Roman" w:eastAsiaTheme="minorEastAsia"/>
          <w:color w:val="000000"/>
          <w:szCs w:val="20"/>
          <w:highlight w:val="none"/>
        </w:rPr>
        <w:t>____</w:t>
      </w: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highlight w:val="none"/>
        </w:rPr>
      </w:pPr>
      <w:r>
        <w:rPr>
          <w:rFonts w:ascii="Times New Roman" w:hAnsi="Times New Roman" w:eastAsiaTheme="minorEastAsia"/>
          <w:highlight w:val="none"/>
        </w:rPr>
        <w:t>系</w:t>
      </w:r>
      <w:r>
        <w:rPr>
          <w:rFonts w:ascii="Times New Roman" w:hAnsi="Times New Roman" w:eastAsiaTheme="minorEastAsia"/>
          <w:color w:val="000000"/>
          <w:szCs w:val="20"/>
          <w:highlight w:val="none"/>
        </w:rPr>
        <w:t>__________</w:t>
      </w:r>
      <w:r>
        <w:rPr>
          <w:rFonts w:ascii="Times New Roman" w:hAnsi="Times New Roman" w:eastAsiaTheme="minorEastAsia"/>
          <w:highlight w:val="none"/>
        </w:rPr>
        <w:t>（供应商名称）的法定代表人（单位负责人）。</w:t>
      </w: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18"/>
        <w:tabs>
          <w:tab w:val="left" w:pos="2412"/>
          <w:tab w:val="left" w:pos="3883"/>
          <w:tab w:val="left" w:pos="5352"/>
          <w:tab w:val="left" w:pos="6821"/>
        </w:tabs>
        <w:kinsoku w:val="0"/>
        <w:overflowPunct w:val="0"/>
        <w:spacing w:line="335" w:lineRule="exact"/>
        <w:rPr>
          <w:rFonts w:ascii="Times New Roman" w:hAnsi="Times New Roman" w:eastAsiaTheme="minorEastAsia"/>
          <w:highlight w:val="none"/>
        </w:rPr>
      </w:pPr>
    </w:p>
    <w:p>
      <w:pPr>
        <w:pStyle w:val="18"/>
        <w:kinsoku w:val="0"/>
        <w:overflowPunct w:val="0"/>
        <w:spacing w:line="583" w:lineRule="auto"/>
        <w:ind w:right="-46"/>
        <w:rPr>
          <w:color w:val="000000"/>
          <w:szCs w:val="20"/>
          <w:highlight w:val="none"/>
        </w:rPr>
      </w:pPr>
      <w:r>
        <w:rPr>
          <w:rFonts w:hint="eastAsia"/>
          <w:color w:val="000000"/>
          <w:szCs w:val="20"/>
          <w:highlight w:val="none"/>
        </w:rPr>
        <w:t>附：</w:t>
      </w:r>
      <w:r>
        <w:rPr>
          <w:color w:val="000000"/>
          <w:szCs w:val="20"/>
          <w:highlight w:val="none"/>
        </w:rPr>
        <w:t>法定代表人</w:t>
      </w:r>
      <w:r>
        <w:rPr>
          <w:rFonts w:hint="eastAsia"/>
          <w:color w:val="000000"/>
          <w:szCs w:val="20"/>
          <w:highlight w:val="none"/>
        </w:rPr>
        <w:t>（单位负责人）</w:t>
      </w:r>
      <w:r>
        <w:rPr>
          <w:color w:val="000000"/>
          <w:szCs w:val="20"/>
          <w:highlight w:val="none"/>
        </w:rPr>
        <w:t>身份证</w:t>
      </w:r>
      <w:r>
        <w:rPr>
          <w:rFonts w:hint="eastAsia"/>
          <w:color w:val="000000"/>
          <w:szCs w:val="20"/>
          <w:highlight w:val="none"/>
        </w:rPr>
        <w:t>或</w:t>
      </w:r>
      <w:r>
        <w:rPr>
          <w:color w:val="000000"/>
          <w:szCs w:val="20"/>
          <w:highlight w:val="none"/>
        </w:rPr>
        <w:t>护照等身份证明文件电子件：</w:t>
      </w:r>
    </w:p>
    <w:p>
      <w:pPr>
        <w:pStyle w:val="18"/>
        <w:kinsoku w:val="0"/>
        <w:overflowPunct w:val="0"/>
        <w:spacing w:line="583" w:lineRule="auto"/>
        <w:ind w:right="4305"/>
        <w:rPr>
          <w:rFonts w:ascii="Times New Roman" w:hAnsi="Times New Roman" w:eastAsiaTheme="minorEastAsia"/>
          <w:spacing w:val="-3"/>
          <w:highlight w:val="none"/>
        </w:rPr>
      </w:pP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spacing w:val="-3"/>
          <w:sz w:val="24"/>
          <w:highlight w:val="none"/>
        </w:rPr>
        <w:t>法定代表人（</w:t>
      </w:r>
      <w:r>
        <w:rPr>
          <w:rFonts w:eastAsiaTheme="minorEastAsia"/>
          <w:sz w:val="24"/>
          <w:highlight w:val="none"/>
        </w:rPr>
        <w:t>单位负责人</w:t>
      </w:r>
      <w:r>
        <w:rPr>
          <w:rFonts w:eastAsiaTheme="minorEastAsia"/>
          <w:spacing w:val="-3"/>
          <w:sz w:val="24"/>
          <w:highlight w:val="none"/>
        </w:rPr>
        <w:t>）（签字</w:t>
      </w:r>
      <w:r>
        <w:rPr>
          <w:color w:val="000000"/>
          <w:sz w:val="24"/>
          <w:szCs w:val="20"/>
          <w:highlight w:val="none"/>
        </w:rPr>
        <w:t>或签章</w:t>
      </w:r>
      <w:r>
        <w:rPr>
          <w:rFonts w:eastAsiaTheme="minorEastAsia"/>
          <w:spacing w:val="-3"/>
          <w:sz w:val="24"/>
          <w:highlight w:val="none"/>
        </w:rPr>
        <w:t>）：</w:t>
      </w:r>
      <w:r>
        <w:rPr>
          <w:rFonts w:eastAsiaTheme="minorEastAsia"/>
          <w:sz w:val="24"/>
          <w:highlight w:val="none"/>
        </w:rPr>
        <w:t>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____年____月____日</w:t>
      </w:r>
    </w:p>
    <w:p>
      <w:pPr>
        <w:widowControl/>
        <w:jc w:val="left"/>
        <w:rPr>
          <w:rFonts w:eastAsiaTheme="minorEastAsia"/>
          <w:i/>
          <w:color w:val="000000"/>
          <w:sz w:val="24"/>
          <w:szCs w:val="20"/>
          <w:highlight w:val="none"/>
          <w:u w:val="single"/>
        </w:rPr>
      </w:pPr>
    </w:p>
    <w:p>
      <w:pPr>
        <w:widowControl/>
        <w:jc w:val="left"/>
        <w:rPr>
          <w:rFonts w:eastAsiaTheme="minorEastAsia"/>
          <w:color w:val="000000"/>
          <w:sz w:val="24"/>
          <w:szCs w:val="20"/>
          <w:highlight w:val="none"/>
        </w:rPr>
      </w:pPr>
      <w:r>
        <w:rPr>
          <w:rFonts w:eastAsiaTheme="minorEastAsia"/>
          <w:color w:val="000000"/>
          <w:sz w:val="24"/>
          <w:szCs w:val="20"/>
          <w:highlight w:val="none"/>
        </w:rPr>
        <w:br w:type="page"/>
      </w:r>
    </w:p>
    <w:p>
      <w:pPr>
        <w:tabs>
          <w:tab w:val="left" w:pos="360"/>
        </w:tabs>
        <w:snapToGrid w:val="0"/>
        <w:spacing w:line="360" w:lineRule="auto"/>
        <w:outlineLvl w:val="1"/>
        <w:rPr>
          <w:rFonts w:eastAsiaTheme="minorEastAsia"/>
          <w:sz w:val="24"/>
          <w:highlight w:val="none"/>
        </w:rPr>
      </w:pPr>
      <w:r>
        <w:rPr>
          <w:rFonts w:eastAsiaTheme="minorEastAsia"/>
          <w:sz w:val="24"/>
          <w:highlight w:val="none"/>
        </w:rPr>
        <w:t>7  报价一览表</w:t>
      </w:r>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pPr>
        <w:spacing w:line="360" w:lineRule="exact"/>
        <w:jc w:val="center"/>
        <w:rPr>
          <w:rFonts w:eastAsiaTheme="minorEastAsia"/>
          <w:b/>
          <w:color w:val="000000"/>
          <w:sz w:val="36"/>
          <w:szCs w:val="36"/>
          <w:highlight w:val="none"/>
        </w:rPr>
      </w:pPr>
      <w:bookmarkStart w:id="826" w:name="_Toc226309802"/>
      <w:bookmarkStart w:id="827" w:name="_Toc305158826"/>
      <w:bookmarkStart w:id="828" w:name="_Toc226337254"/>
      <w:bookmarkStart w:id="829" w:name="_Toc164608672"/>
      <w:bookmarkStart w:id="830" w:name="_Toc226965831"/>
      <w:bookmarkStart w:id="831" w:name="_Toc264969248"/>
      <w:bookmarkStart w:id="832" w:name="_Toc226965748"/>
      <w:bookmarkStart w:id="833" w:name="_Toc305158900"/>
      <w:bookmarkStart w:id="834" w:name="_Toc195842923"/>
      <w:bookmarkStart w:id="835" w:name="_Toc164608827"/>
      <w:bookmarkStart w:id="836" w:name="_Toc265228396"/>
      <w:r>
        <w:rPr>
          <w:rFonts w:eastAsiaTheme="minorEastAsia"/>
          <w:b/>
          <w:color w:val="000000"/>
          <w:sz w:val="36"/>
          <w:szCs w:val="36"/>
          <w:highlight w:val="none"/>
        </w:rPr>
        <w:t>报价一览表</w:t>
      </w:r>
      <w:bookmarkEnd w:id="826"/>
      <w:bookmarkEnd w:id="827"/>
      <w:bookmarkEnd w:id="828"/>
      <w:bookmarkEnd w:id="829"/>
      <w:bookmarkEnd w:id="830"/>
      <w:bookmarkEnd w:id="831"/>
      <w:bookmarkEnd w:id="832"/>
      <w:bookmarkEnd w:id="833"/>
      <w:bookmarkEnd w:id="834"/>
      <w:bookmarkEnd w:id="835"/>
      <w:bookmarkEnd w:id="836"/>
    </w:p>
    <w:p>
      <w:pPr>
        <w:tabs>
          <w:tab w:val="left" w:pos="1800"/>
          <w:tab w:val="left" w:pos="5580"/>
        </w:tabs>
        <w:spacing w:line="360" w:lineRule="auto"/>
        <w:jc w:val="left"/>
        <w:rPr>
          <w:rFonts w:eastAsiaTheme="minorEastAsia"/>
          <w:color w:val="000000"/>
          <w:sz w:val="24"/>
          <w:highlight w:val="none"/>
        </w:rPr>
      </w:pPr>
    </w:p>
    <w:p>
      <w:pPr>
        <w:tabs>
          <w:tab w:val="left" w:pos="1800"/>
          <w:tab w:val="left" w:pos="5580"/>
        </w:tabs>
        <w:spacing w:line="360" w:lineRule="auto"/>
        <w:ind w:firstLine="240" w:firstLineChars="100"/>
        <w:jc w:val="left"/>
        <w:rPr>
          <w:rFonts w:eastAsiaTheme="minorEastAsia"/>
          <w:color w:val="000000"/>
          <w:sz w:val="24"/>
          <w:highlight w:val="none"/>
          <w:u w:val="single"/>
        </w:rPr>
      </w:pPr>
      <w:r>
        <w:rPr>
          <w:rFonts w:eastAsiaTheme="minorEastAsia"/>
          <w:color w:val="000000"/>
          <w:sz w:val="24"/>
          <w:highlight w:val="none"/>
        </w:rPr>
        <w:t>项目编号：</w:t>
      </w:r>
      <w:r>
        <w:rPr>
          <w:rFonts w:eastAsiaTheme="minorEastAsia"/>
          <w:sz w:val="24"/>
          <w:highlight w:val="none"/>
        </w:rPr>
        <w:t>___________</w:t>
      </w:r>
      <w:r>
        <w:rPr>
          <w:rFonts w:eastAsiaTheme="minorEastAsia"/>
          <w:color w:val="000000"/>
          <w:sz w:val="24"/>
          <w:highlight w:val="none"/>
        </w:rPr>
        <w:t xml:space="preserve">     项目名称：</w:t>
      </w:r>
      <w:r>
        <w:rPr>
          <w:rFonts w:eastAsiaTheme="minorEastAsia"/>
          <w:sz w:val="24"/>
          <w:highlight w:val="none"/>
        </w:rPr>
        <w:t>___________</w:t>
      </w:r>
    </w:p>
    <w:tbl>
      <w:tblPr>
        <w:tblStyle w:val="43"/>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94"/>
        <w:gridCol w:w="2362"/>
        <w:gridCol w:w="1493"/>
        <w:gridCol w:w="1573"/>
        <w:gridCol w:w="3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7"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eastAsiaTheme="minorEastAsia"/>
                <w:b/>
                <w:sz w:val="24"/>
                <w:highlight w:val="none"/>
              </w:rPr>
              <w:t>包号</w:t>
            </w:r>
          </w:p>
        </w:tc>
        <w:tc>
          <w:tcPr>
            <w:tcW w:w="1299"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eastAsiaTheme="minorEastAsia"/>
                <w:b/>
                <w:sz w:val="24"/>
                <w:highlight w:val="none"/>
              </w:rPr>
              <w:t>供应商名称</w:t>
            </w:r>
          </w:p>
        </w:tc>
        <w:tc>
          <w:tcPr>
            <w:tcW w:w="1686"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eastAsiaTheme="minorEastAsia"/>
                <w:b/>
                <w:sz w:val="24"/>
                <w:highlight w:val="none"/>
              </w:rPr>
              <w:t>报价</w:t>
            </w:r>
          </w:p>
        </w:tc>
        <w:tc>
          <w:tcPr>
            <w:tcW w:w="1686" w:type="pct"/>
            <w:vMerge w:val="restart"/>
            <w:tcBorders>
              <w:top w:val="single" w:color="auto" w:sz="4" w:space="0"/>
              <w:left w:val="single" w:color="auto" w:sz="4" w:space="0"/>
              <w:right w:val="single" w:color="auto" w:sz="4" w:space="0"/>
            </w:tcBorders>
            <w:vAlign w:val="center"/>
          </w:tcPr>
          <w:p>
            <w:pPr>
              <w:tabs>
                <w:tab w:val="left" w:pos="5580"/>
              </w:tabs>
              <w:jc w:val="center"/>
              <w:rPr>
                <w:rFonts w:eastAsiaTheme="minorEastAsia"/>
                <w:b/>
                <w:sz w:val="24"/>
                <w:highlight w:val="none"/>
              </w:rPr>
            </w:pPr>
            <w:r>
              <w:rPr>
                <w:rFonts w:eastAsiaTheme="minorEastAsia"/>
                <w:sz w:val="24"/>
                <w:highlight w:val="none"/>
              </w:rPr>
              <w:t>合同履行期限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7"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highlight w:val="none"/>
              </w:rPr>
            </w:pPr>
          </w:p>
        </w:tc>
        <w:tc>
          <w:tcPr>
            <w:tcW w:w="129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eastAsiaTheme="minorEastAsia"/>
                <w:b/>
                <w:sz w:val="24"/>
                <w:highlight w:val="none"/>
              </w:rPr>
            </w:pPr>
          </w:p>
        </w:tc>
        <w:tc>
          <w:tcPr>
            <w:tcW w:w="82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eastAsiaTheme="minorEastAsia"/>
                <w:b/>
                <w:sz w:val="24"/>
                <w:highlight w:val="none"/>
              </w:rPr>
              <w:t>大写</w:t>
            </w:r>
          </w:p>
        </w:tc>
        <w:tc>
          <w:tcPr>
            <w:tcW w:w="86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r>
              <w:rPr>
                <w:rFonts w:eastAsiaTheme="minorEastAsia"/>
                <w:b/>
                <w:sz w:val="24"/>
                <w:highlight w:val="none"/>
              </w:rPr>
              <w:t>小写</w:t>
            </w:r>
          </w:p>
        </w:tc>
        <w:tc>
          <w:tcPr>
            <w:tcW w:w="1686" w:type="pct"/>
            <w:vMerge w:val="continue"/>
            <w:tcBorders>
              <w:left w:val="single" w:color="auto" w:sz="4" w:space="0"/>
              <w:bottom w:val="single" w:color="auto" w:sz="4" w:space="0"/>
              <w:right w:val="single" w:color="auto" w:sz="4" w:space="0"/>
            </w:tcBorders>
            <w:vAlign w:val="center"/>
          </w:tcPr>
          <w:p>
            <w:pPr>
              <w:tabs>
                <w:tab w:val="left" w:pos="5580"/>
              </w:tabs>
              <w:jc w:val="center"/>
              <w:rPr>
                <w:rFonts w:eastAsiaTheme="minorEastAsia"/>
                <w:b/>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7"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29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82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86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c>
          <w:tcPr>
            <w:tcW w:w="168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eastAsiaTheme="minorEastAsia"/>
                <w:sz w:val="24"/>
                <w:highlight w:val="none"/>
              </w:rPr>
            </w:pPr>
          </w:p>
        </w:tc>
      </w:tr>
    </w:tbl>
    <w:p>
      <w:pPr>
        <w:autoSpaceDE w:val="0"/>
        <w:autoSpaceDN w:val="0"/>
        <w:adjustRightInd w:val="0"/>
        <w:jc w:val="left"/>
        <w:rPr>
          <w:rFonts w:eastAsiaTheme="minorEastAsia"/>
          <w:color w:val="000000"/>
          <w:kern w:val="0"/>
          <w:sz w:val="24"/>
          <w:highlight w:val="none"/>
        </w:rPr>
      </w:pPr>
    </w:p>
    <w:p>
      <w:pPr>
        <w:autoSpaceDE w:val="0"/>
        <w:autoSpaceDN w:val="0"/>
        <w:adjustRightInd w:val="0"/>
        <w:jc w:val="left"/>
        <w:rPr>
          <w:rFonts w:eastAsiaTheme="minorEastAsia"/>
          <w:color w:val="000000"/>
          <w:sz w:val="24"/>
          <w:szCs w:val="20"/>
          <w:highlight w:val="none"/>
        </w:rPr>
      </w:pPr>
      <w:r>
        <w:rPr>
          <w:rFonts w:eastAsiaTheme="minorEastAsia"/>
          <w:color w:val="000000"/>
          <w:kern w:val="0"/>
          <w:sz w:val="24"/>
          <w:highlight w:val="none"/>
        </w:rPr>
        <w:t>注：1</w:t>
      </w:r>
      <w:r>
        <w:rPr>
          <w:rFonts w:eastAsiaTheme="minorEastAsia"/>
          <w:color w:val="000000"/>
          <w:sz w:val="24"/>
          <w:szCs w:val="20"/>
          <w:highlight w:val="none"/>
        </w:rPr>
        <w:t>.此表中，每包的报价应和《分项报价表》中的总价相一致。</w:t>
      </w:r>
    </w:p>
    <w:p>
      <w:pPr>
        <w:tabs>
          <w:tab w:val="left" w:pos="5580"/>
        </w:tabs>
        <w:ind w:firstLine="480" w:firstLineChars="200"/>
        <w:rPr>
          <w:rFonts w:eastAsiaTheme="minorEastAsia"/>
          <w:color w:val="000000"/>
          <w:sz w:val="24"/>
          <w:szCs w:val="20"/>
          <w:highlight w:val="none"/>
        </w:rPr>
      </w:pPr>
      <w:r>
        <w:rPr>
          <w:rFonts w:eastAsiaTheme="minorEastAsia"/>
          <w:color w:val="000000"/>
          <w:sz w:val="24"/>
          <w:szCs w:val="20"/>
          <w:highlight w:val="none"/>
        </w:rPr>
        <w:t>2.本表必须按包分别填写。</w:t>
      </w:r>
    </w:p>
    <w:p>
      <w:pPr>
        <w:tabs>
          <w:tab w:val="left" w:pos="5580"/>
        </w:tabs>
        <w:ind w:firstLine="480" w:firstLineChars="200"/>
        <w:rPr>
          <w:rFonts w:eastAsiaTheme="minorEastAsia"/>
          <w:color w:val="000000"/>
          <w:sz w:val="24"/>
          <w:szCs w:val="20"/>
          <w:highlight w:val="none"/>
        </w:rPr>
      </w:pPr>
    </w:p>
    <w:p>
      <w:pPr>
        <w:autoSpaceDE w:val="0"/>
        <w:autoSpaceDN w:val="0"/>
        <w:adjustRightInd w:val="0"/>
        <w:snapToGrid w:val="0"/>
        <w:spacing w:before="25" w:after="25" w:line="360" w:lineRule="auto"/>
        <w:rPr>
          <w:rFonts w:eastAsiaTheme="minorEastAsia"/>
          <w:color w:val="000000"/>
          <w:sz w:val="24"/>
          <w:highlight w:val="none"/>
          <w:lang w:val="zh-CN"/>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lang w:val="zh-CN"/>
        </w:rPr>
        <w:t xml:space="preserve">   </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___________</w:t>
      </w:r>
    </w:p>
    <w:p>
      <w:pPr>
        <w:autoSpaceDE w:val="0"/>
        <w:autoSpaceDN w:val="0"/>
        <w:adjustRightInd w:val="0"/>
        <w:snapToGrid w:val="0"/>
        <w:spacing w:line="360" w:lineRule="auto"/>
        <w:rPr>
          <w:rFonts w:eastAsiaTheme="minorEastAsia"/>
          <w:color w:val="000000"/>
          <w:sz w:val="24"/>
          <w:highlight w:val="none"/>
          <w:lang w:val="zh-CN"/>
        </w:rPr>
      </w:pPr>
      <w:r>
        <w:rPr>
          <w:rFonts w:eastAsiaTheme="minorEastAsia"/>
          <w:color w:val="000000"/>
          <w:sz w:val="24"/>
          <w:highlight w:val="none"/>
        </w:rPr>
        <w:t>日期：</w:t>
      </w:r>
      <w:r>
        <w:rPr>
          <w:rFonts w:eastAsiaTheme="minorEastAsia"/>
          <w:color w:val="000000"/>
          <w:sz w:val="24"/>
          <w:szCs w:val="20"/>
          <w:highlight w:val="none"/>
        </w:rPr>
        <w:t>____年____月____日</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  </w:t>
      </w:r>
    </w:p>
    <w:p>
      <w:pPr>
        <w:tabs>
          <w:tab w:val="left" w:pos="360"/>
        </w:tabs>
        <w:snapToGrid w:val="0"/>
        <w:spacing w:line="360" w:lineRule="auto"/>
        <w:outlineLvl w:val="1"/>
        <w:rPr>
          <w:rFonts w:eastAsiaTheme="minorEastAsia"/>
          <w:sz w:val="24"/>
          <w:highlight w:val="none"/>
        </w:rPr>
        <w:sectPr>
          <w:headerReference r:id="rId21" w:type="first"/>
          <w:footerReference r:id="rId23" w:type="first"/>
          <w:headerReference r:id="rId20" w:type="even"/>
          <w:footerReference r:id="rId22" w:type="even"/>
          <w:pgSz w:w="11907" w:h="16840"/>
          <w:pgMar w:top="1418" w:right="1134" w:bottom="1418" w:left="1701" w:header="851" w:footer="851" w:gutter="0"/>
          <w:cols w:space="720" w:num="1"/>
          <w:docGrid w:linePitch="462" w:charSpace="0"/>
        </w:sectPr>
      </w:pPr>
      <w:bookmarkStart w:id="837" w:name="_Toc226309803"/>
      <w:bookmarkStart w:id="838" w:name="_Toc150480796"/>
      <w:bookmarkStart w:id="839" w:name="_Toc265228397"/>
      <w:bookmarkStart w:id="840" w:name="_Toc150774763"/>
      <w:bookmarkStart w:id="841" w:name="_Toc226337255"/>
      <w:bookmarkStart w:id="842" w:name="_Toc264969249"/>
      <w:bookmarkStart w:id="843" w:name="_Toc305158901"/>
      <w:bookmarkStart w:id="844" w:name="_Toc127151558"/>
      <w:bookmarkStart w:id="845" w:name="_Toc195842924"/>
      <w:bookmarkStart w:id="846" w:name="_Toc226965832"/>
      <w:bookmarkStart w:id="847" w:name="_Toc142311060"/>
      <w:bookmarkStart w:id="848" w:name="_Toc305158827"/>
      <w:bookmarkStart w:id="849" w:name="_Toc226965749"/>
    </w:p>
    <w:p>
      <w:pPr>
        <w:tabs>
          <w:tab w:val="left" w:pos="360"/>
        </w:tabs>
        <w:snapToGrid w:val="0"/>
        <w:spacing w:line="360" w:lineRule="auto"/>
        <w:outlineLvl w:val="1"/>
        <w:rPr>
          <w:rFonts w:eastAsiaTheme="minorEastAsia"/>
          <w:sz w:val="24"/>
          <w:highlight w:val="none"/>
        </w:rPr>
      </w:pPr>
      <w:r>
        <w:rPr>
          <w:rFonts w:eastAsiaTheme="minorEastAsia"/>
          <w:sz w:val="24"/>
          <w:highlight w:val="none"/>
        </w:rPr>
        <w:t>8  分项报价表</w:t>
      </w:r>
      <w:bookmarkEnd w:id="837"/>
      <w:bookmarkEnd w:id="838"/>
      <w:bookmarkEnd w:id="839"/>
      <w:bookmarkEnd w:id="840"/>
      <w:bookmarkEnd w:id="841"/>
      <w:bookmarkEnd w:id="842"/>
      <w:bookmarkEnd w:id="843"/>
      <w:bookmarkEnd w:id="844"/>
      <w:bookmarkEnd w:id="845"/>
      <w:bookmarkEnd w:id="846"/>
      <w:bookmarkEnd w:id="847"/>
      <w:bookmarkEnd w:id="848"/>
      <w:bookmarkEnd w:id="849"/>
    </w:p>
    <w:p>
      <w:pPr>
        <w:spacing w:line="360" w:lineRule="exact"/>
        <w:jc w:val="center"/>
        <w:rPr>
          <w:rFonts w:eastAsiaTheme="minorEastAsia"/>
          <w:b/>
          <w:color w:val="000000"/>
          <w:sz w:val="36"/>
          <w:szCs w:val="36"/>
          <w:highlight w:val="none"/>
        </w:rPr>
      </w:pPr>
      <w:r>
        <w:rPr>
          <w:rFonts w:eastAsiaTheme="minorEastAsia"/>
          <w:b/>
          <w:color w:val="000000"/>
          <w:sz w:val="36"/>
          <w:szCs w:val="36"/>
          <w:highlight w:val="none"/>
        </w:rPr>
        <w:t>分项报价表</w:t>
      </w:r>
    </w:p>
    <w:p>
      <w:pPr>
        <w:spacing w:line="260" w:lineRule="exact"/>
        <w:jc w:val="center"/>
        <w:rPr>
          <w:rFonts w:eastAsiaTheme="minorEastAsia"/>
          <w:color w:val="000000"/>
          <w:sz w:val="36"/>
          <w:szCs w:val="36"/>
          <w:highlight w:val="none"/>
        </w:rPr>
      </w:pPr>
    </w:p>
    <w:p>
      <w:pPr>
        <w:tabs>
          <w:tab w:val="left" w:pos="1800"/>
          <w:tab w:val="left" w:pos="5580"/>
        </w:tabs>
        <w:rPr>
          <w:rFonts w:eastAsiaTheme="minorEastAsia"/>
          <w:color w:val="000000"/>
          <w:sz w:val="24"/>
          <w:highlight w:val="none"/>
        </w:rPr>
      </w:pPr>
      <w:r>
        <w:rPr>
          <w:rFonts w:eastAsiaTheme="minorEastAsia"/>
          <w:color w:val="000000"/>
          <w:sz w:val="24"/>
          <w:highlight w:val="none"/>
        </w:rPr>
        <w:t>项目编号/包号：_________ 项目名称：_________报价单位：人民币元</w:t>
      </w:r>
    </w:p>
    <w:tbl>
      <w:tblPr>
        <w:tblStyle w:val="43"/>
        <w:tblW w:w="5111" w:type="pct"/>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2937"/>
        <w:gridCol w:w="1347"/>
        <w:gridCol w:w="1347"/>
        <w:gridCol w:w="1345"/>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28" w:type="pct"/>
            <w:vAlign w:val="center"/>
          </w:tcPr>
          <w:p>
            <w:pPr>
              <w:adjustRightInd w:val="0"/>
              <w:snapToGrid w:val="0"/>
              <w:jc w:val="left"/>
              <w:rPr>
                <w:rFonts w:eastAsiaTheme="minorEastAsia"/>
                <w:b/>
                <w:color w:val="000000"/>
                <w:sz w:val="24"/>
                <w:highlight w:val="none"/>
              </w:rPr>
            </w:pPr>
            <w:r>
              <w:rPr>
                <w:rFonts w:eastAsiaTheme="minorEastAsia"/>
                <w:b/>
                <w:color w:val="000000"/>
                <w:sz w:val="24"/>
                <w:highlight w:val="none"/>
              </w:rPr>
              <w:t>序号</w:t>
            </w:r>
          </w:p>
        </w:tc>
        <w:tc>
          <w:tcPr>
            <w:tcW w:w="1546" w:type="pct"/>
            <w:vAlign w:val="center"/>
          </w:tcPr>
          <w:p>
            <w:pPr>
              <w:adjustRightInd w:val="0"/>
              <w:snapToGrid w:val="0"/>
              <w:jc w:val="left"/>
              <w:rPr>
                <w:rFonts w:eastAsiaTheme="minorEastAsia"/>
                <w:b/>
                <w:color w:val="000000"/>
                <w:sz w:val="24"/>
                <w:highlight w:val="none"/>
              </w:rPr>
            </w:pPr>
            <w:r>
              <w:rPr>
                <w:rFonts w:eastAsiaTheme="minorEastAsia"/>
                <w:b/>
                <w:color w:val="000000"/>
                <w:sz w:val="24"/>
                <w:highlight w:val="none"/>
              </w:rPr>
              <w:t>分项名称</w:t>
            </w:r>
          </w:p>
        </w:tc>
        <w:tc>
          <w:tcPr>
            <w:tcW w:w="709" w:type="pct"/>
            <w:vAlign w:val="center"/>
          </w:tcPr>
          <w:p>
            <w:pPr>
              <w:adjustRightInd w:val="0"/>
              <w:snapToGrid w:val="0"/>
              <w:jc w:val="left"/>
              <w:rPr>
                <w:rFonts w:eastAsiaTheme="minorEastAsia"/>
                <w:b/>
                <w:color w:val="000000"/>
                <w:sz w:val="24"/>
                <w:highlight w:val="none"/>
              </w:rPr>
            </w:pPr>
            <w:r>
              <w:rPr>
                <w:rFonts w:eastAsiaTheme="minorEastAsia"/>
                <w:b/>
                <w:color w:val="000000"/>
                <w:sz w:val="24"/>
                <w:highlight w:val="none"/>
              </w:rPr>
              <w:t>单价（元）</w:t>
            </w:r>
          </w:p>
        </w:tc>
        <w:tc>
          <w:tcPr>
            <w:tcW w:w="708" w:type="pct"/>
            <w:vAlign w:val="center"/>
          </w:tcPr>
          <w:p>
            <w:pPr>
              <w:adjustRightInd w:val="0"/>
              <w:snapToGrid w:val="0"/>
              <w:jc w:val="center"/>
              <w:rPr>
                <w:rFonts w:eastAsiaTheme="minorEastAsia"/>
                <w:b/>
                <w:color w:val="000000"/>
                <w:sz w:val="24"/>
                <w:highlight w:val="none"/>
              </w:rPr>
            </w:pPr>
            <w:r>
              <w:rPr>
                <w:rFonts w:eastAsiaTheme="minorEastAsia"/>
                <w:b/>
                <w:color w:val="000000"/>
                <w:sz w:val="24"/>
                <w:highlight w:val="none"/>
              </w:rPr>
              <w:t>数量</w:t>
            </w:r>
          </w:p>
        </w:tc>
        <w:tc>
          <w:tcPr>
            <w:tcW w:w="708" w:type="pct"/>
            <w:vAlign w:val="center"/>
          </w:tcPr>
          <w:p>
            <w:pPr>
              <w:adjustRightInd w:val="0"/>
              <w:snapToGrid w:val="0"/>
              <w:jc w:val="left"/>
              <w:rPr>
                <w:rFonts w:eastAsiaTheme="minorEastAsia"/>
                <w:b/>
                <w:color w:val="000000"/>
                <w:sz w:val="24"/>
                <w:highlight w:val="none"/>
              </w:rPr>
            </w:pPr>
            <w:r>
              <w:rPr>
                <w:rFonts w:eastAsiaTheme="minorEastAsia"/>
                <w:b/>
                <w:color w:val="000000"/>
                <w:sz w:val="24"/>
                <w:highlight w:val="none"/>
              </w:rPr>
              <w:t>合价（元）</w:t>
            </w:r>
          </w:p>
        </w:tc>
        <w:tc>
          <w:tcPr>
            <w:tcW w:w="898" w:type="pct"/>
            <w:vAlign w:val="center"/>
          </w:tcPr>
          <w:p>
            <w:pPr>
              <w:adjustRightInd w:val="0"/>
              <w:snapToGrid w:val="0"/>
              <w:jc w:val="left"/>
              <w:rPr>
                <w:rFonts w:eastAsiaTheme="minorEastAsia"/>
                <w:b/>
                <w:color w:val="000000"/>
                <w:sz w:val="24"/>
                <w:highlight w:val="none"/>
              </w:rPr>
            </w:pPr>
            <w:r>
              <w:rPr>
                <w:rFonts w:eastAsiaTheme="minorEastAsia"/>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28" w:type="pct"/>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1</w:t>
            </w:r>
          </w:p>
        </w:tc>
        <w:tc>
          <w:tcPr>
            <w:tcW w:w="1546" w:type="pct"/>
            <w:vAlign w:val="center"/>
          </w:tcPr>
          <w:p>
            <w:pPr>
              <w:adjustRightInd w:val="0"/>
              <w:snapToGrid w:val="0"/>
              <w:jc w:val="left"/>
              <w:rPr>
                <w:rFonts w:eastAsiaTheme="minorEastAsia"/>
                <w:color w:val="000000"/>
                <w:sz w:val="24"/>
                <w:highlight w:val="none"/>
              </w:rPr>
            </w:pPr>
          </w:p>
        </w:tc>
        <w:tc>
          <w:tcPr>
            <w:tcW w:w="709" w:type="pct"/>
            <w:vAlign w:val="center"/>
          </w:tcPr>
          <w:p>
            <w:pPr>
              <w:adjustRightInd w:val="0"/>
              <w:snapToGrid w:val="0"/>
              <w:jc w:val="left"/>
              <w:rPr>
                <w:rFonts w:eastAsiaTheme="minorEastAsia"/>
                <w:color w:val="000000"/>
                <w:sz w:val="24"/>
                <w:highlight w:val="none"/>
              </w:rPr>
            </w:pPr>
          </w:p>
        </w:tc>
        <w:tc>
          <w:tcPr>
            <w:tcW w:w="708" w:type="pct"/>
            <w:vAlign w:val="center"/>
          </w:tcPr>
          <w:p>
            <w:pPr>
              <w:adjustRightInd w:val="0"/>
              <w:snapToGrid w:val="0"/>
              <w:jc w:val="center"/>
              <w:rPr>
                <w:rFonts w:eastAsiaTheme="minorEastAsia"/>
                <w:color w:val="000000"/>
                <w:sz w:val="24"/>
                <w:highlight w:val="none"/>
              </w:rPr>
            </w:pPr>
          </w:p>
        </w:tc>
        <w:tc>
          <w:tcPr>
            <w:tcW w:w="708" w:type="pct"/>
            <w:vAlign w:val="center"/>
          </w:tcPr>
          <w:p>
            <w:pPr>
              <w:adjustRightInd w:val="0"/>
              <w:snapToGrid w:val="0"/>
              <w:jc w:val="left"/>
              <w:rPr>
                <w:rFonts w:eastAsiaTheme="minorEastAsia"/>
                <w:color w:val="000000"/>
                <w:sz w:val="24"/>
                <w:highlight w:val="none"/>
              </w:rPr>
            </w:pPr>
          </w:p>
        </w:tc>
        <w:tc>
          <w:tcPr>
            <w:tcW w:w="898" w:type="pct"/>
            <w:vAlign w:val="center"/>
          </w:tcPr>
          <w:p>
            <w:pPr>
              <w:adjustRightInd w:val="0"/>
              <w:snapToGrid w:val="0"/>
              <w:jc w:val="left"/>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428" w:type="pct"/>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2</w:t>
            </w:r>
          </w:p>
        </w:tc>
        <w:tc>
          <w:tcPr>
            <w:tcW w:w="1546" w:type="pct"/>
            <w:vAlign w:val="center"/>
          </w:tcPr>
          <w:p>
            <w:pPr>
              <w:adjustRightInd w:val="0"/>
              <w:snapToGrid w:val="0"/>
              <w:jc w:val="left"/>
              <w:rPr>
                <w:rFonts w:eastAsiaTheme="minorEastAsia"/>
                <w:color w:val="000000"/>
                <w:sz w:val="24"/>
                <w:highlight w:val="none"/>
              </w:rPr>
            </w:pPr>
          </w:p>
        </w:tc>
        <w:tc>
          <w:tcPr>
            <w:tcW w:w="709" w:type="pct"/>
            <w:vAlign w:val="center"/>
          </w:tcPr>
          <w:p>
            <w:pPr>
              <w:adjustRightInd w:val="0"/>
              <w:snapToGrid w:val="0"/>
              <w:jc w:val="left"/>
              <w:rPr>
                <w:rFonts w:eastAsiaTheme="minorEastAsia"/>
                <w:color w:val="000000"/>
                <w:sz w:val="24"/>
                <w:highlight w:val="none"/>
              </w:rPr>
            </w:pPr>
          </w:p>
        </w:tc>
        <w:tc>
          <w:tcPr>
            <w:tcW w:w="708" w:type="pct"/>
            <w:vAlign w:val="center"/>
          </w:tcPr>
          <w:p>
            <w:pPr>
              <w:adjustRightInd w:val="0"/>
              <w:snapToGrid w:val="0"/>
              <w:jc w:val="center"/>
              <w:rPr>
                <w:rFonts w:eastAsiaTheme="minorEastAsia"/>
                <w:color w:val="000000"/>
                <w:sz w:val="24"/>
                <w:highlight w:val="none"/>
              </w:rPr>
            </w:pPr>
          </w:p>
        </w:tc>
        <w:tc>
          <w:tcPr>
            <w:tcW w:w="708" w:type="pct"/>
            <w:vAlign w:val="center"/>
          </w:tcPr>
          <w:p>
            <w:pPr>
              <w:adjustRightInd w:val="0"/>
              <w:snapToGrid w:val="0"/>
              <w:jc w:val="left"/>
              <w:rPr>
                <w:rFonts w:eastAsiaTheme="minorEastAsia"/>
                <w:color w:val="000000"/>
                <w:sz w:val="24"/>
                <w:highlight w:val="none"/>
              </w:rPr>
            </w:pPr>
          </w:p>
        </w:tc>
        <w:tc>
          <w:tcPr>
            <w:tcW w:w="898" w:type="pct"/>
            <w:vAlign w:val="center"/>
          </w:tcPr>
          <w:p>
            <w:pPr>
              <w:adjustRightInd w:val="0"/>
              <w:snapToGrid w:val="0"/>
              <w:jc w:val="left"/>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28" w:type="pct"/>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3</w:t>
            </w:r>
          </w:p>
        </w:tc>
        <w:tc>
          <w:tcPr>
            <w:tcW w:w="1546" w:type="pct"/>
            <w:vAlign w:val="center"/>
          </w:tcPr>
          <w:p>
            <w:pPr>
              <w:adjustRightInd w:val="0"/>
              <w:snapToGrid w:val="0"/>
              <w:jc w:val="left"/>
              <w:rPr>
                <w:rFonts w:eastAsiaTheme="minorEastAsia"/>
                <w:color w:val="000000"/>
                <w:sz w:val="24"/>
                <w:highlight w:val="none"/>
              </w:rPr>
            </w:pPr>
            <w:r>
              <w:rPr>
                <w:rFonts w:eastAsiaTheme="minorEastAsia"/>
                <w:color w:val="000000"/>
                <w:sz w:val="24"/>
                <w:highlight w:val="none"/>
              </w:rPr>
              <w:t>…</w:t>
            </w:r>
          </w:p>
        </w:tc>
        <w:tc>
          <w:tcPr>
            <w:tcW w:w="709" w:type="pct"/>
            <w:vAlign w:val="center"/>
          </w:tcPr>
          <w:p>
            <w:pPr>
              <w:adjustRightInd w:val="0"/>
              <w:snapToGrid w:val="0"/>
              <w:jc w:val="left"/>
              <w:rPr>
                <w:rFonts w:eastAsiaTheme="minorEastAsia"/>
                <w:color w:val="000000"/>
                <w:sz w:val="24"/>
                <w:highlight w:val="none"/>
              </w:rPr>
            </w:pPr>
          </w:p>
        </w:tc>
        <w:tc>
          <w:tcPr>
            <w:tcW w:w="708" w:type="pct"/>
            <w:vAlign w:val="center"/>
          </w:tcPr>
          <w:p>
            <w:pPr>
              <w:adjustRightInd w:val="0"/>
              <w:snapToGrid w:val="0"/>
              <w:jc w:val="center"/>
              <w:rPr>
                <w:rFonts w:eastAsiaTheme="minorEastAsia"/>
                <w:color w:val="000000"/>
                <w:sz w:val="24"/>
                <w:highlight w:val="none"/>
              </w:rPr>
            </w:pPr>
          </w:p>
        </w:tc>
        <w:tc>
          <w:tcPr>
            <w:tcW w:w="708" w:type="pct"/>
            <w:vAlign w:val="center"/>
          </w:tcPr>
          <w:p>
            <w:pPr>
              <w:adjustRightInd w:val="0"/>
              <w:snapToGrid w:val="0"/>
              <w:jc w:val="left"/>
              <w:rPr>
                <w:rFonts w:eastAsiaTheme="minorEastAsia"/>
                <w:color w:val="000000"/>
                <w:sz w:val="24"/>
                <w:highlight w:val="none"/>
              </w:rPr>
            </w:pPr>
          </w:p>
        </w:tc>
        <w:tc>
          <w:tcPr>
            <w:tcW w:w="898" w:type="pct"/>
            <w:vAlign w:val="center"/>
          </w:tcPr>
          <w:p>
            <w:pPr>
              <w:adjustRightInd w:val="0"/>
              <w:snapToGrid w:val="0"/>
              <w:jc w:val="left"/>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92" w:type="pct"/>
            <w:gridSpan w:val="4"/>
            <w:vAlign w:val="center"/>
          </w:tcPr>
          <w:p>
            <w:pPr>
              <w:adjustRightInd w:val="0"/>
              <w:snapToGrid w:val="0"/>
              <w:jc w:val="center"/>
              <w:rPr>
                <w:rFonts w:eastAsiaTheme="minorEastAsia"/>
                <w:b/>
                <w:bCs/>
                <w:color w:val="000000"/>
                <w:sz w:val="24"/>
                <w:highlight w:val="none"/>
              </w:rPr>
            </w:pPr>
            <w:r>
              <w:rPr>
                <w:rFonts w:hint="eastAsia" w:eastAsiaTheme="minorEastAsia"/>
                <w:b/>
                <w:bCs/>
                <w:color w:val="000000"/>
                <w:sz w:val="24"/>
                <w:highlight w:val="none"/>
              </w:rPr>
              <w:t>总价（元）</w:t>
            </w:r>
          </w:p>
        </w:tc>
        <w:tc>
          <w:tcPr>
            <w:tcW w:w="708" w:type="pct"/>
            <w:vAlign w:val="center"/>
          </w:tcPr>
          <w:p>
            <w:pPr>
              <w:adjustRightInd w:val="0"/>
              <w:snapToGrid w:val="0"/>
              <w:jc w:val="left"/>
              <w:rPr>
                <w:rFonts w:eastAsiaTheme="minorEastAsia"/>
                <w:color w:val="000000"/>
                <w:sz w:val="24"/>
                <w:highlight w:val="none"/>
              </w:rPr>
            </w:pPr>
          </w:p>
        </w:tc>
        <w:tc>
          <w:tcPr>
            <w:tcW w:w="898" w:type="pct"/>
            <w:vAlign w:val="center"/>
          </w:tcPr>
          <w:p>
            <w:pPr>
              <w:adjustRightInd w:val="0"/>
              <w:snapToGrid w:val="0"/>
              <w:jc w:val="left"/>
              <w:rPr>
                <w:rFonts w:eastAsiaTheme="minorEastAsia"/>
                <w:color w:val="000000"/>
                <w:sz w:val="24"/>
                <w:highlight w:val="none"/>
              </w:rPr>
            </w:pPr>
          </w:p>
        </w:tc>
      </w:tr>
    </w:tbl>
    <w:p>
      <w:pPr>
        <w:tabs>
          <w:tab w:val="left" w:pos="1800"/>
          <w:tab w:val="left" w:pos="5580"/>
        </w:tabs>
        <w:jc w:val="left"/>
        <w:rPr>
          <w:rFonts w:eastAsiaTheme="minorEastAsia"/>
          <w:color w:val="000000"/>
          <w:sz w:val="24"/>
          <w:highlight w:val="none"/>
        </w:rPr>
      </w:pPr>
    </w:p>
    <w:p>
      <w:pPr>
        <w:tabs>
          <w:tab w:val="left" w:pos="1800"/>
          <w:tab w:val="left" w:pos="5580"/>
        </w:tabs>
        <w:jc w:val="left"/>
        <w:rPr>
          <w:rFonts w:eastAsiaTheme="minorEastAsia"/>
          <w:color w:val="000000"/>
          <w:sz w:val="24"/>
          <w:highlight w:val="none"/>
        </w:rPr>
      </w:pPr>
    </w:p>
    <w:p>
      <w:pPr>
        <w:tabs>
          <w:tab w:val="left" w:pos="1800"/>
          <w:tab w:val="left" w:pos="5580"/>
        </w:tabs>
        <w:jc w:val="left"/>
        <w:rPr>
          <w:rFonts w:eastAsiaTheme="minorEastAsia"/>
          <w:color w:val="000000"/>
          <w:sz w:val="24"/>
          <w:highlight w:val="none"/>
        </w:rPr>
      </w:pPr>
    </w:p>
    <w:p>
      <w:pPr>
        <w:tabs>
          <w:tab w:val="left" w:pos="1800"/>
          <w:tab w:val="left" w:pos="5580"/>
        </w:tabs>
        <w:jc w:val="left"/>
        <w:rPr>
          <w:rFonts w:eastAsiaTheme="minorEastAsia"/>
          <w:color w:val="000000"/>
          <w:sz w:val="24"/>
          <w:highlight w:val="none"/>
        </w:rPr>
      </w:pPr>
    </w:p>
    <w:p>
      <w:pPr>
        <w:tabs>
          <w:tab w:val="left" w:pos="1800"/>
          <w:tab w:val="left" w:pos="5580"/>
        </w:tabs>
        <w:jc w:val="left"/>
        <w:rPr>
          <w:rFonts w:eastAsiaTheme="minorEastAsia"/>
          <w:color w:val="000000"/>
          <w:sz w:val="24"/>
          <w:highlight w:val="none"/>
        </w:rPr>
      </w:pPr>
      <w:r>
        <w:rPr>
          <w:rFonts w:eastAsiaTheme="minorEastAsia"/>
          <w:color w:val="000000"/>
          <w:sz w:val="24"/>
          <w:highlight w:val="none"/>
        </w:rPr>
        <w:t>注：1.本表应按包分别填写。</w:t>
      </w:r>
    </w:p>
    <w:p>
      <w:pPr>
        <w:tabs>
          <w:tab w:val="left" w:pos="1800"/>
          <w:tab w:val="left" w:pos="5580"/>
        </w:tabs>
        <w:ind w:firstLine="480" w:firstLineChars="200"/>
        <w:jc w:val="left"/>
        <w:rPr>
          <w:rFonts w:eastAsiaTheme="minorEastAsia"/>
          <w:color w:val="000000"/>
          <w:sz w:val="24"/>
          <w:highlight w:val="none"/>
        </w:rPr>
      </w:pPr>
      <w:r>
        <w:rPr>
          <w:rFonts w:eastAsiaTheme="minorEastAsia"/>
          <w:color w:val="000000"/>
          <w:sz w:val="24"/>
          <w:highlight w:val="none"/>
        </w:rPr>
        <w:t>2.上述各项的详细规格（如有），可另页描述。</w:t>
      </w:r>
    </w:p>
    <w:p>
      <w:pPr>
        <w:tabs>
          <w:tab w:val="left" w:pos="1800"/>
          <w:tab w:val="left" w:pos="5580"/>
        </w:tabs>
        <w:ind w:firstLine="480" w:firstLineChars="200"/>
        <w:jc w:val="left"/>
        <w:rPr>
          <w:rFonts w:eastAsiaTheme="minorEastAsia"/>
          <w:color w:val="000000"/>
          <w:sz w:val="24"/>
          <w:highlight w:val="none"/>
        </w:rPr>
      </w:pPr>
    </w:p>
    <w:p>
      <w:pPr>
        <w:autoSpaceDE w:val="0"/>
        <w:autoSpaceDN w:val="0"/>
        <w:adjustRightInd w:val="0"/>
        <w:snapToGrid w:val="0"/>
        <w:spacing w:before="25" w:after="25" w:line="360" w:lineRule="auto"/>
        <w:rPr>
          <w:rFonts w:eastAsiaTheme="minorEastAsia"/>
          <w:color w:val="000000"/>
          <w:sz w:val="24"/>
          <w:highlight w:val="none"/>
        </w:rPr>
      </w:pPr>
    </w:p>
    <w:p>
      <w:pPr>
        <w:autoSpaceDE w:val="0"/>
        <w:autoSpaceDN w:val="0"/>
        <w:adjustRightInd w:val="0"/>
        <w:snapToGrid w:val="0"/>
        <w:spacing w:before="25" w:after="25" w:line="360" w:lineRule="auto"/>
        <w:rPr>
          <w:rFonts w:eastAsiaTheme="minorEastAsia"/>
          <w:color w:val="000000"/>
          <w:sz w:val="24"/>
          <w:highlight w:val="none"/>
        </w:rPr>
      </w:pPr>
    </w:p>
    <w:p>
      <w:pPr>
        <w:autoSpaceDE w:val="0"/>
        <w:autoSpaceDN w:val="0"/>
        <w:adjustRightInd w:val="0"/>
        <w:snapToGrid w:val="0"/>
        <w:spacing w:before="25" w:after="25" w:line="360" w:lineRule="auto"/>
        <w:ind w:right="360"/>
        <w:jc w:val="lef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日期：____年____月____日  </w:t>
      </w:r>
    </w:p>
    <w:p>
      <w:pPr>
        <w:tabs>
          <w:tab w:val="left" w:pos="360"/>
        </w:tabs>
        <w:snapToGrid w:val="0"/>
        <w:spacing w:line="360" w:lineRule="auto"/>
        <w:outlineLvl w:val="1"/>
        <w:rPr>
          <w:rFonts w:eastAsiaTheme="minorEastAsia"/>
          <w:sz w:val="24"/>
          <w:highlight w:val="none"/>
        </w:rPr>
        <w:sectPr>
          <w:pgSz w:w="11907" w:h="16840"/>
          <w:pgMar w:top="1418" w:right="1134" w:bottom="1418" w:left="1701" w:header="851" w:footer="851" w:gutter="0"/>
          <w:cols w:space="720" w:num="1"/>
          <w:docGrid w:linePitch="462" w:charSpace="0"/>
        </w:sectPr>
      </w:pPr>
      <w:bookmarkStart w:id="850" w:name="_Toc226309806"/>
      <w:bookmarkStart w:id="851" w:name="_Toc264969252"/>
      <w:bookmarkStart w:id="852" w:name="_Toc142311062"/>
      <w:bookmarkStart w:id="853" w:name="_Toc265228400"/>
      <w:bookmarkStart w:id="854" w:name="_Toc127151562"/>
      <w:bookmarkStart w:id="855" w:name="_Toc226965835"/>
      <w:bookmarkStart w:id="856" w:name="_Toc305158830"/>
      <w:bookmarkStart w:id="857" w:name="_Toc226965752"/>
      <w:bookmarkStart w:id="858" w:name="_Toc195842927"/>
      <w:bookmarkStart w:id="859" w:name="_Toc305158904"/>
      <w:bookmarkStart w:id="860" w:name="_Toc226337258"/>
      <w:bookmarkStart w:id="861" w:name="_Toc150774765"/>
      <w:bookmarkStart w:id="862" w:name="_Toc150480798"/>
      <w:bookmarkStart w:id="863" w:name="_Toc265228399"/>
      <w:bookmarkStart w:id="864" w:name="_Toc150774764"/>
      <w:bookmarkStart w:id="865" w:name="_Toc226965834"/>
      <w:bookmarkStart w:id="866" w:name="_Toc226965751"/>
      <w:bookmarkStart w:id="867" w:name="_Toc305158903"/>
      <w:bookmarkStart w:id="868" w:name="_Toc305158829"/>
      <w:bookmarkStart w:id="869" w:name="_Toc264969251"/>
      <w:bookmarkStart w:id="870" w:name="_Toc226337257"/>
      <w:bookmarkStart w:id="871" w:name="_Toc226309805"/>
      <w:bookmarkStart w:id="872" w:name="_Toc127151561"/>
      <w:bookmarkStart w:id="873" w:name="_Toc142311061"/>
      <w:bookmarkStart w:id="874" w:name="_Toc150480797"/>
      <w:bookmarkStart w:id="875" w:name="_Toc195842926"/>
    </w:p>
    <w:p>
      <w:pPr>
        <w:tabs>
          <w:tab w:val="left" w:pos="360"/>
        </w:tabs>
        <w:snapToGrid w:val="0"/>
        <w:spacing w:line="360" w:lineRule="auto"/>
        <w:outlineLvl w:val="1"/>
        <w:rPr>
          <w:rFonts w:eastAsiaTheme="minorEastAsia"/>
          <w:color w:val="000000"/>
          <w:sz w:val="24"/>
          <w:szCs w:val="20"/>
          <w:highlight w:val="none"/>
        </w:rPr>
      </w:pPr>
      <w:r>
        <w:rPr>
          <w:rFonts w:eastAsiaTheme="minorEastAsia"/>
          <w:sz w:val="24"/>
          <w:highlight w:val="none"/>
        </w:rPr>
        <w:t>9  合同条款偏离表</w:t>
      </w:r>
      <w:bookmarkEnd w:id="850"/>
      <w:bookmarkEnd w:id="851"/>
      <w:bookmarkEnd w:id="852"/>
      <w:bookmarkEnd w:id="853"/>
      <w:bookmarkEnd w:id="854"/>
      <w:bookmarkEnd w:id="855"/>
      <w:bookmarkEnd w:id="856"/>
      <w:bookmarkEnd w:id="857"/>
      <w:bookmarkEnd w:id="858"/>
      <w:bookmarkEnd w:id="859"/>
      <w:bookmarkEnd w:id="860"/>
      <w:bookmarkEnd w:id="861"/>
      <w:bookmarkEnd w:id="862"/>
      <w:r>
        <w:rPr>
          <w:rFonts w:eastAsiaTheme="minorEastAsia"/>
          <w:sz w:val="24"/>
          <w:highlight w:val="none"/>
        </w:rPr>
        <w:t>（实质性格式）</w:t>
      </w:r>
    </w:p>
    <w:p>
      <w:pPr>
        <w:spacing w:line="360" w:lineRule="auto"/>
        <w:rPr>
          <w:rFonts w:eastAsiaTheme="minorEastAsia"/>
          <w:color w:val="000000"/>
          <w:sz w:val="24"/>
          <w:szCs w:val="20"/>
          <w:highlight w:val="none"/>
        </w:rPr>
      </w:pPr>
    </w:p>
    <w:p>
      <w:pPr>
        <w:tabs>
          <w:tab w:val="left" w:pos="2775"/>
          <w:tab w:val="center" w:pos="4153"/>
        </w:tabs>
        <w:autoSpaceDE w:val="0"/>
        <w:autoSpaceDN w:val="0"/>
        <w:adjustRightInd w:val="0"/>
        <w:spacing w:line="360" w:lineRule="auto"/>
        <w:jc w:val="left"/>
        <w:rPr>
          <w:rFonts w:eastAsiaTheme="minorEastAsia"/>
          <w:b/>
          <w:color w:val="000000"/>
          <w:sz w:val="36"/>
          <w:szCs w:val="36"/>
          <w:highlight w:val="none"/>
        </w:rPr>
      </w:pPr>
      <w:r>
        <w:rPr>
          <w:rFonts w:eastAsiaTheme="minorEastAsia"/>
          <w:color w:val="000000"/>
          <w:sz w:val="36"/>
          <w:szCs w:val="36"/>
          <w:highlight w:val="none"/>
        </w:rPr>
        <w:tab/>
      </w:r>
      <w:r>
        <w:rPr>
          <w:rFonts w:eastAsiaTheme="minorEastAsia"/>
          <w:b/>
          <w:color w:val="000000"/>
          <w:sz w:val="36"/>
          <w:szCs w:val="36"/>
          <w:highlight w:val="none"/>
        </w:rPr>
        <w:tab/>
      </w:r>
      <w:r>
        <w:rPr>
          <w:rFonts w:eastAsiaTheme="minorEastAsia"/>
          <w:b/>
          <w:color w:val="000000"/>
          <w:sz w:val="36"/>
          <w:szCs w:val="36"/>
          <w:highlight w:val="none"/>
        </w:rPr>
        <w:t>合同条款偏离表</w:t>
      </w:r>
    </w:p>
    <w:p>
      <w:pPr>
        <w:spacing w:line="360" w:lineRule="auto"/>
        <w:rPr>
          <w:rFonts w:eastAsiaTheme="minorEastAsia"/>
          <w:color w:val="000000"/>
          <w:sz w:val="24"/>
          <w:szCs w:val="20"/>
          <w:highlight w:val="none"/>
        </w:rPr>
      </w:pPr>
    </w:p>
    <w:p>
      <w:pPr>
        <w:tabs>
          <w:tab w:val="left" w:pos="1800"/>
          <w:tab w:val="left" w:pos="5580"/>
        </w:tabs>
        <w:spacing w:line="360" w:lineRule="auto"/>
        <w:ind w:firstLine="360" w:firstLineChars="150"/>
        <w:jc w:val="left"/>
        <w:rPr>
          <w:rFonts w:eastAsiaTheme="minorEastAsia"/>
          <w:color w:val="000000"/>
          <w:sz w:val="24"/>
          <w:highlight w:val="none"/>
        </w:rPr>
      </w:pPr>
      <w:r>
        <w:rPr>
          <w:rFonts w:eastAsiaTheme="minorEastAsia"/>
          <w:color w:val="000000"/>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9"/>
        <w:gridCol w:w="1560"/>
        <w:gridCol w:w="1777"/>
        <w:gridCol w:w="1778"/>
        <w:gridCol w:w="2184"/>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序号</w:t>
            </w:r>
          </w:p>
        </w:tc>
        <w:tc>
          <w:tcPr>
            <w:tcW w:w="1394" w:type="dxa"/>
            <w:vAlign w:val="center"/>
          </w:tcPr>
          <w:p>
            <w:pPr>
              <w:adjustRightInd w:val="0"/>
              <w:snapToGrid w:val="0"/>
              <w:jc w:val="center"/>
              <w:rPr>
                <w:rFonts w:eastAsiaTheme="minorEastAsia"/>
                <w:color w:val="000000"/>
                <w:sz w:val="24"/>
                <w:highlight w:val="none"/>
              </w:rPr>
            </w:pPr>
            <w:r>
              <w:rPr>
                <w:rFonts w:eastAsiaTheme="minorEastAsia"/>
                <w:color w:val="000000"/>
                <w:sz w:val="24"/>
                <w:szCs w:val="21"/>
                <w:highlight w:val="none"/>
              </w:rPr>
              <w:t>竞争性磋商文件</w:t>
            </w:r>
            <w:r>
              <w:rPr>
                <w:rFonts w:eastAsiaTheme="minorEastAsia"/>
                <w:color w:val="000000"/>
                <w:sz w:val="24"/>
                <w:highlight w:val="none"/>
              </w:rPr>
              <w:t>条目号（页码）</w:t>
            </w:r>
          </w:p>
        </w:tc>
        <w:tc>
          <w:tcPr>
            <w:tcW w:w="1808" w:type="dxa"/>
            <w:vAlign w:val="center"/>
          </w:tcPr>
          <w:p>
            <w:pPr>
              <w:adjustRightInd w:val="0"/>
              <w:snapToGrid w:val="0"/>
              <w:jc w:val="center"/>
              <w:rPr>
                <w:rFonts w:eastAsiaTheme="minorEastAsia"/>
                <w:color w:val="000000"/>
                <w:sz w:val="24"/>
                <w:highlight w:val="none"/>
              </w:rPr>
            </w:pPr>
            <w:r>
              <w:rPr>
                <w:rFonts w:eastAsiaTheme="minorEastAsia"/>
                <w:color w:val="000000"/>
                <w:sz w:val="24"/>
                <w:szCs w:val="21"/>
                <w:highlight w:val="none"/>
              </w:rPr>
              <w:t>竞争性磋商文件</w:t>
            </w:r>
            <w:r>
              <w:rPr>
                <w:rFonts w:eastAsiaTheme="minorEastAsia"/>
                <w:color w:val="000000"/>
                <w:sz w:val="24"/>
                <w:highlight w:val="none"/>
              </w:rPr>
              <w:t>要求</w:t>
            </w:r>
          </w:p>
        </w:tc>
        <w:tc>
          <w:tcPr>
            <w:tcW w:w="1809"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响应文件内容</w:t>
            </w:r>
          </w:p>
        </w:tc>
        <w:tc>
          <w:tcPr>
            <w:tcW w:w="2290"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偏离情况</w:t>
            </w:r>
          </w:p>
        </w:tc>
        <w:tc>
          <w:tcPr>
            <w:tcW w:w="863"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rFonts w:eastAsiaTheme="minorEastAsia"/>
                <w:b/>
                <w:color w:val="000000"/>
                <w:sz w:val="24"/>
                <w:highlight w:val="none"/>
              </w:rPr>
            </w:pPr>
            <w:r>
              <w:rPr>
                <w:b/>
                <w:color w:val="000000"/>
                <w:sz w:val="24"/>
                <w:highlight w:val="none"/>
              </w:rPr>
              <w:t>对本项目合同条款的偏离情况（</w:t>
            </w:r>
            <w:r>
              <w:rPr>
                <w:rFonts w:hint="eastAsia"/>
                <w:bCs/>
                <w:color w:val="000000"/>
                <w:sz w:val="24"/>
                <w:highlight w:val="none"/>
              </w:rPr>
              <w:t>应</w:t>
            </w:r>
            <w:r>
              <w:rPr>
                <w:bCs/>
                <w:color w:val="000000"/>
                <w:sz w:val="24"/>
                <w:highlight w:val="none"/>
              </w:rPr>
              <w:t>进行选择</w:t>
            </w:r>
            <w:r>
              <w:rPr>
                <w:rFonts w:hint="eastAsia"/>
                <w:bCs/>
                <w:color w:val="000000"/>
                <w:sz w:val="24"/>
                <w:highlight w:val="none"/>
              </w:rPr>
              <w:t>，未选择</w:t>
            </w:r>
            <w:r>
              <w:rPr>
                <w:rFonts w:hint="eastAsia"/>
                <w:b/>
                <w:color w:val="000000"/>
                <w:sz w:val="24"/>
                <w:highlight w:val="none"/>
              </w:rPr>
              <w:t>响应无效</w:t>
            </w:r>
            <w:r>
              <w:rPr>
                <w:b/>
                <w:color w:val="000000"/>
                <w:sz w:val="24"/>
                <w:highlight w:val="none"/>
              </w:rPr>
              <w:t>）：</w:t>
            </w:r>
          </w:p>
          <w:p>
            <w:pPr>
              <w:adjustRightInd w:val="0"/>
              <w:snapToGrid w:val="0"/>
              <w:jc w:val="left"/>
              <w:rPr>
                <w:rFonts w:eastAsiaTheme="minorEastAsia"/>
                <w:b/>
                <w:color w:val="000000"/>
                <w:sz w:val="24"/>
                <w:highlight w:val="none"/>
              </w:rPr>
            </w:pPr>
            <w:r>
              <w:rPr>
                <w:rFonts w:eastAsiaTheme="minorEastAsia"/>
                <w:b/>
                <w:color w:val="000000"/>
                <w:sz w:val="24"/>
                <w:highlight w:val="none"/>
              </w:rPr>
              <w:t>□无偏离</w:t>
            </w:r>
            <w:r>
              <w:rPr>
                <w:rFonts w:eastAsiaTheme="minorEastAsia"/>
                <w:color w:val="000000"/>
                <w:sz w:val="24"/>
                <w:highlight w:val="none"/>
              </w:rPr>
              <w:t>（</w:t>
            </w:r>
            <w:r>
              <w:rPr>
                <w:rFonts w:eastAsiaTheme="minorEastAsia"/>
                <w:color w:val="000000"/>
                <w:sz w:val="24"/>
                <w:szCs w:val="21"/>
                <w:highlight w:val="none"/>
              </w:rPr>
              <w:t>如无偏离，仅选择无偏离即可</w:t>
            </w:r>
            <w:r>
              <w:rPr>
                <w:rFonts w:hint="eastAsia"/>
                <w:color w:val="000000"/>
                <w:sz w:val="24"/>
                <w:szCs w:val="21"/>
                <w:highlight w:val="none"/>
              </w:rPr>
              <w:t>；</w:t>
            </w:r>
            <w:r>
              <w:rPr>
                <w:rFonts w:hint="eastAsia"/>
                <w:bCs/>
                <w:color w:val="000000"/>
                <w:sz w:val="24"/>
                <w:highlight w:val="none"/>
              </w:rPr>
              <w:t>无偏离即为</w:t>
            </w:r>
            <w:r>
              <w:rPr>
                <w:sz w:val="24"/>
                <w:highlight w:val="none"/>
              </w:rPr>
              <w:t>对合同条款中的所有要求</w:t>
            </w:r>
            <w:r>
              <w:rPr>
                <w:rFonts w:hint="eastAsia"/>
                <w:sz w:val="24"/>
                <w:highlight w:val="none"/>
              </w:rPr>
              <w:t>，</w:t>
            </w:r>
            <w:r>
              <w:rPr>
                <w:sz w:val="24"/>
                <w:highlight w:val="none"/>
              </w:rPr>
              <w:t>均视作供应商已对之理解和响应。</w:t>
            </w:r>
            <w:r>
              <w:rPr>
                <w:rFonts w:eastAsiaTheme="minorEastAsia"/>
                <w:color w:val="000000"/>
                <w:sz w:val="24"/>
                <w:highlight w:val="none"/>
              </w:rPr>
              <w:t>）</w:t>
            </w:r>
          </w:p>
          <w:p>
            <w:pPr>
              <w:adjustRightInd w:val="0"/>
              <w:snapToGrid w:val="0"/>
              <w:jc w:val="left"/>
              <w:rPr>
                <w:rFonts w:eastAsiaTheme="minorEastAsia"/>
                <w:color w:val="000000"/>
                <w:sz w:val="24"/>
                <w:highlight w:val="none"/>
              </w:rPr>
            </w:pPr>
            <w:r>
              <w:rPr>
                <w:rFonts w:eastAsiaTheme="minorEastAsia"/>
                <w:b/>
                <w:color w:val="000000"/>
                <w:sz w:val="24"/>
                <w:highlight w:val="none"/>
              </w:rPr>
              <w:t>□有偏离</w:t>
            </w:r>
            <w:r>
              <w:rPr>
                <w:rFonts w:eastAsiaTheme="minorEastAsia"/>
                <w:color w:val="000000"/>
                <w:sz w:val="24"/>
                <w:highlight w:val="none"/>
              </w:rPr>
              <w:t>（</w:t>
            </w:r>
            <w:r>
              <w:rPr>
                <w:rFonts w:eastAsiaTheme="minorEastAsia"/>
                <w:color w:val="000000"/>
                <w:sz w:val="24"/>
                <w:szCs w:val="21"/>
                <w:highlight w:val="none"/>
              </w:rPr>
              <w:t>如有偏离，</w:t>
            </w:r>
            <w:r>
              <w:rPr>
                <w:rFonts w:eastAsiaTheme="minorEastAsia"/>
                <w:color w:val="000000"/>
                <w:sz w:val="24"/>
                <w:highlight w:val="none"/>
              </w:rPr>
              <w:t>则</w:t>
            </w:r>
            <w:r>
              <w:rPr>
                <w:rFonts w:hint="eastAsia" w:eastAsiaTheme="minorEastAsia"/>
                <w:color w:val="000000"/>
                <w:sz w:val="24"/>
                <w:highlight w:val="none"/>
              </w:rPr>
              <w:t>应</w:t>
            </w:r>
            <w:r>
              <w:rPr>
                <w:rFonts w:eastAsiaTheme="minorEastAsia"/>
                <w:color w:val="000000"/>
                <w:sz w:val="24"/>
                <w:highlight w:val="none"/>
              </w:rPr>
              <w:t>在本表中对负偏离项逐一列明</w:t>
            </w:r>
            <w:r>
              <w:rPr>
                <w:rFonts w:hint="eastAsia"/>
                <w:color w:val="000000"/>
                <w:sz w:val="24"/>
                <w:highlight w:val="none"/>
              </w:rPr>
              <w:t>，否则</w:t>
            </w:r>
            <w:r>
              <w:rPr>
                <w:rFonts w:hint="eastAsia"/>
                <w:b/>
                <w:bCs/>
                <w:color w:val="000000"/>
                <w:sz w:val="24"/>
                <w:highlight w:val="none"/>
              </w:rPr>
              <w:t>响应无效</w:t>
            </w:r>
            <w:r>
              <w:rPr>
                <w:color w:val="000000"/>
                <w:sz w:val="24"/>
                <w:highlight w:val="none"/>
              </w:rPr>
              <w:t>；</w:t>
            </w:r>
            <w:r>
              <w:rPr>
                <w:sz w:val="24"/>
                <w:highlight w:val="none"/>
              </w:rPr>
              <w:t>对合同条款中的所有要求，除本表列明的偏离外，均视作供应商已对之理解和响应。</w:t>
            </w:r>
            <w:r>
              <w:rPr>
                <w:rFonts w:eastAsiaTheme="minorEastAsia"/>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highlight w:val="none"/>
              </w:rPr>
            </w:pPr>
          </w:p>
        </w:tc>
        <w:tc>
          <w:tcPr>
            <w:tcW w:w="1394" w:type="dxa"/>
            <w:vAlign w:val="center"/>
          </w:tcPr>
          <w:p>
            <w:pPr>
              <w:adjustRightInd w:val="0"/>
              <w:snapToGrid w:val="0"/>
              <w:jc w:val="center"/>
              <w:rPr>
                <w:rFonts w:eastAsiaTheme="minorEastAsia"/>
                <w:color w:val="000000"/>
                <w:sz w:val="24"/>
                <w:highlight w:val="none"/>
              </w:rPr>
            </w:pPr>
          </w:p>
        </w:tc>
        <w:tc>
          <w:tcPr>
            <w:tcW w:w="1808" w:type="dxa"/>
            <w:vAlign w:val="center"/>
          </w:tcPr>
          <w:p>
            <w:pPr>
              <w:adjustRightInd w:val="0"/>
              <w:snapToGrid w:val="0"/>
              <w:jc w:val="center"/>
              <w:rPr>
                <w:rFonts w:eastAsiaTheme="minorEastAsia"/>
                <w:color w:val="000000"/>
                <w:sz w:val="24"/>
                <w:highlight w:val="none"/>
              </w:rPr>
            </w:pPr>
          </w:p>
        </w:tc>
        <w:tc>
          <w:tcPr>
            <w:tcW w:w="1809" w:type="dxa"/>
            <w:vAlign w:val="center"/>
          </w:tcPr>
          <w:p>
            <w:pPr>
              <w:adjustRightInd w:val="0"/>
              <w:snapToGrid w:val="0"/>
              <w:jc w:val="center"/>
              <w:rPr>
                <w:rFonts w:eastAsiaTheme="minorEastAsia"/>
                <w:color w:val="000000"/>
                <w:sz w:val="24"/>
                <w:highlight w:val="none"/>
              </w:rPr>
            </w:pPr>
          </w:p>
        </w:tc>
        <w:tc>
          <w:tcPr>
            <w:tcW w:w="2290" w:type="dxa"/>
            <w:vAlign w:val="center"/>
          </w:tcPr>
          <w:p>
            <w:pPr>
              <w:adjustRightInd w:val="0"/>
              <w:snapToGrid w:val="0"/>
              <w:jc w:val="center"/>
              <w:rPr>
                <w:rFonts w:eastAsiaTheme="minorEastAsia"/>
                <w:color w:val="000000"/>
                <w:sz w:val="24"/>
                <w:highlight w:val="none"/>
              </w:rPr>
            </w:pPr>
          </w:p>
        </w:tc>
        <w:tc>
          <w:tcPr>
            <w:tcW w:w="863"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highlight w:val="none"/>
              </w:rPr>
            </w:pPr>
          </w:p>
        </w:tc>
        <w:tc>
          <w:tcPr>
            <w:tcW w:w="1394" w:type="dxa"/>
            <w:vAlign w:val="center"/>
          </w:tcPr>
          <w:p>
            <w:pPr>
              <w:adjustRightInd w:val="0"/>
              <w:snapToGrid w:val="0"/>
              <w:jc w:val="center"/>
              <w:rPr>
                <w:rFonts w:eastAsiaTheme="minorEastAsia"/>
                <w:color w:val="000000"/>
                <w:sz w:val="24"/>
                <w:highlight w:val="none"/>
              </w:rPr>
            </w:pPr>
          </w:p>
        </w:tc>
        <w:tc>
          <w:tcPr>
            <w:tcW w:w="1808" w:type="dxa"/>
            <w:vAlign w:val="center"/>
          </w:tcPr>
          <w:p>
            <w:pPr>
              <w:adjustRightInd w:val="0"/>
              <w:snapToGrid w:val="0"/>
              <w:jc w:val="center"/>
              <w:rPr>
                <w:rFonts w:eastAsiaTheme="minorEastAsia"/>
                <w:color w:val="000000"/>
                <w:sz w:val="24"/>
                <w:highlight w:val="none"/>
              </w:rPr>
            </w:pPr>
          </w:p>
        </w:tc>
        <w:tc>
          <w:tcPr>
            <w:tcW w:w="1809" w:type="dxa"/>
            <w:vAlign w:val="center"/>
          </w:tcPr>
          <w:p>
            <w:pPr>
              <w:adjustRightInd w:val="0"/>
              <w:snapToGrid w:val="0"/>
              <w:jc w:val="center"/>
              <w:rPr>
                <w:rFonts w:eastAsiaTheme="minorEastAsia"/>
                <w:color w:val="000000"/>
                <w:sz w:val="24"/>
                <w:highlight w:val="none"/>
              </w:rPr>
            </w:pPr>
          </w:p>
        </w:tc>
        <w:tc>
          <w:tcPr>
            <w:tcW w:w="2290" w:type="dxa"/>
            <w:vAlign w:val="center"/>
          </w:tcPr>
          <w:p>
            <w:pPr>
              <w:adjustRightInd w:val="0"/>
              <w:snapToGrid w:val="0"/>
              <w:jc w:val="center"/>
              <w:rPr>
                <w:rFonts w:eastAsiaTheme="minorEastAsia"/>
                <w:color w:val="000000"/>
                <w:sz w:val="24"/>
                <w:highlight w:val="none"/>
              </w:rPr>
            </w:pPr>
          </w:p>
        </w:tc>
        <w:tc>
          <w:tcPr>
            <w:tcW w:w="863"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highlight w:val="none"/>
              </w:rPr>
            </w:pPr>
          </w:p>
        </w:tc>
        <w:tc>
          <w:tcPr>
            <w:tcW w:w="1394" w:type="dxa"/>
            <w:vAlign w:val="center"/>
          </w:tcPr>
          <w:p>
            <w:pPr>
              <w:adjustRightInd w:val="0"/>
              <w:snapToGrid w:val="0"/>
              <w:jc w:val="center"/>
              <w:rPr>
                <w:rFonts w:eastAsiaTheme="minorEastAsia"/>
                <w:color w:val="000000"/>
                <w:sz w:val="24"/>
                <w:highlight w:val="none"/>
              </w:rPr>
            </w:pPr>
          </w:p>
        </w:tc>
        <w:tc>
          <w:tcPr>
            <w:tcW w:w="1808" w:type="dxa"/>
            <w:vAlign w:val="center"/>
          </w:tcPr>
          <w:p>
            <w:pPr>
              <w:adjustRightInd w:val="0"/>
              <w:snapToGrid w:val="0"/>
              <w:jc w:val="center"/>
              <w:rPr>
                <w:rFonts w:eastAsiaTheme="minorEastAsia"/>
                <w:color w:val="000000"/>
                <w:sz w:val="24"/>
                <w:highlight w:val="none"/>
              </w:rPr>
            </w:pPr>
          </w:p>
        </w:tc>
        <w:tc>
          <w:tcPr>
            <w:tcW w:w="1809" w:type="dxa"/>
            <w:vAlign w:val="center"/>
          </w:tcPr>
          <w:p>
            <w:pPr>
              <w:adjustRightInd w:val="0"/>
              <w:snapToGrid w:val="0"/>
              <w:jc w:val="center"/>
              <w:rPr>
                <w:rFonts w:eastAsiaTheme="minorEastAsia"/>
                <w:color w:val="000000"/>
                <w:sz w:val="24"/>
                <w:highlight w:val="none"/>
              </w:rPr>
            </w:pPr>
          </w:p>
        </w:tc>
        <w:tc>
          <w:tcPr>
            <w:tcW w:w="2290" w:type="dxa"/>
            <w:vAlign w:val="center"/>
          </w:tcPr>
          <w:p>
            <w:pPr>
              <w:adjustRightInd w:val="0"/>
              <w:snapToGrid w:val="0"/>
              <w:jc w:val="center"/>
              <w:rPr>
                <w:rFonts w:eastAsiaTheme="minorEastAsia"/>
                <w:color w:val="000000"/>
                <w:sz w:val="24"/>
                <w:highlight w:val="none"/>
              </w:rPr>
            </w:pPr>
          </w:p>
        </w:tc>
        <w:tc>
          <w:tcPr>
            <w:tcW w:w="863"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highlight w:val="none"/>
              </w:rPr>
            </w:pPr>
          </w:p>
        </w:tc>
        <w:tc>
          <w:tcPr>
            <w:tcW w:w="1394" w:type="dxa"/>
            <w:vAlign w:val="center"/>
          </w:tcPr>
          <w:p>
            <w:pPr>
              <w:adjustRightInd w:val="0"/>
              <w:snapToGrid w:val="0"/>
              <w:jc w:val="center"/>
              <w:rPr>
                <w:rFonts w:eastAsiaTheme="minorEastAsia"/>
                <w:color w:val="000000"/>
                <w:sz w:val="24"/>
                <w:highlight w:val="none"/>
              </w:rPr>
            </w:pPr>
          </w:p>
        </w:tc>
        <w:tc>
          <w:tcPr>
            <w:tcW w:w="1808" w:type="dxa"/>
            <w:vAlign w:val="center"/>
          </w:tcPr>
          <w:p>
            <w:pPr>
              <w:adjustRightInd w:val="0"/>
              <w:snapToGrid w:val="0"/>
              <w:jc w:val="center"/>
              <w:rPr>
                <w:rFonts w:eastAsiaTheme="minorEastAsia"/>
                <w:color w:val="000000"/>
                <w:sz w:val="24"/>
                <w:highlight w:val="none"/>
              </w:rPr>
            </w:pPr>
          </w:p>
        </w:tc>
        <w:tc>
          <w:tcPr>
            <w:tcW w:w="1809" w:type="dxa"/>
            <w:vAlign w:val="center"/>
          </w:tcPr>
          <w:p>
            <w:pPr>
              <w:adjustRightInd w:val="0"/>
              <w:snapToGrid w:val="0"/>
              <w:jc w:val="center"/>
              <w:rPr>
                <w:rFonts w:eastAsiaTheme="minorEastAsia"/>
                <w:color w:val="000000"/>
                <w:sz w:val="24"/>
                <w:highlight w:val="none"/>
              </w:rPr>
            </w:pPr>
          </w:p>
        </w:tc>
        <w:tc>
          <w:tcPr>
            <w:tcW w:w="2290" w:type="dxa"/>
            <w:vAlign w:val="center"/>
          </w:tcPr>
          <w:p>
            <w:pPr>
              <w:adjustRightInd w:val="0"/>
              <w:snapToGrid w:val="0"/>
              <w:jc w:val="center"/>
              <w:rPr>
                <w:rFonts w:eastAsiaTheme="minorEastAsia"/>
                <w:color w:val="000000"/>
                <w:sz w:val="24"/>
                <w:highlight w:val="none"/>
              </w:rPr>
            </w:pPr>
          </w:p>
        </w:tc>
        <w:tc>
          <w:tcPr>
            <w:tcW w:w="863"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98" w:type="dxa"/>
            <w:vAlign w:val="center"/>
          </w:tcPr>
          <w:p>
            <w:pPr>
              <w:adjustRightInd w:val="0"/>
              <w:snapToGrid w:val="0"/>
              <w:jc w:val="center"/>
              <w:rPr>
                <w:rFonts w:eastAsiaTheme="minorEastAsia"/>
                <w:color w:val="000000"/>
                <w:sz w:val="24"/>
                <w:highlight w:val="none"/>
              </w:rPr>
            </w:pPr>
          </w:p>
        </w:tc>
        <w:tc>
          <w:tcPr>
            <w:tcW w:w="1394" w:type="dxa"/>
            <w:vAlign w:val="center"/>
          </w:tcPr>
          <w:p>
            <w:pPr>
              <w:adjustRightInd w:val="0"/>
              <w:snapToGrid w:val="0"/>
              <w:jc w:val="center"/>
              <w:rPr>
                <w:rFonts w:eastAsiaTheme="minorEastAsia"/>
                <w:color w:val="000000"/>
                <w:sz w:val="24"/>
                <w:highlight w:val="none"/>
              </w:rPr>
            </w:pPr>
          </w:p>
        </w:tc>
        <w:tc>
          <w:tcPr>
            <w:tcW w:w="1808" w:type="dxa"/>
            <w:vAlign w:val="center"/>
          </w:tcPr>
          <w:p>
            <w:pPr>
              <w:adjustRightInd w:val="0"/>
              <w:snapToGrid w:val="0"/>
              <w:jc w:val="center"/>
              <w:rPr>
                <w:rFonts w:eastAsiaTheme="minorEastAsia"/>
                <w:color w:val="000000"/>
                <w:sz w:val="24"/>
                <w:highlight w:val="none"/>
              </w:rPr>
            </w:pPr>
          </w:p>
        </w:tc>
        <w:tc>
          <w:tcPr>
            <w:tcW w:w="1809" w:type="dxa"/>
            <w:vAlign w:val="center"/>
          </w:tcPr>
          <w:p>
            <w:pPr>
              <w:adjustRightInd w:val="0"/>
              <w:snapToGrid w:val="0"/>
              <w:jc w:val="center"/>
              <w:rPr>
                <w:rFonts w:eastAsiaTheme="minorEastAsia"/>
                <w:color w:val="000000"/>
                <w:sz w:val="24"/>
                <w:highlight w:val="none"/>
              </w:rPr>
            </w:pPr>
          </w:p>
        </w:tc>
        <w:tc>
          <w:tcPr>
            <w:tcW w:w="2290" w:type="dxa"/>
            <w:vAlign w:val="center"/>
          </w:tcPr>
          <w:p>
            <w:pPr>
              <w:adjustRightInd w:val="0"/>
              <w:snapToGrid w:val="0"/>
              <w:jc w:val="center"/>
              <w:rPr>
                <w:rFonts w:eastAsiaTheme="minorEastAsia"/>
                <w:color w:val="000000"/>
                <w:sz w:val="24"/>
                <w:highlight w:val="none"/>
              </w:rPr>
            </w:pPr>
          </w:p>
        </w:tc>
        <w:tc>
          <w:tcPr>
            <w:tcW w:w="863" w:type="dxa"/>
            <w:vAlign w:val="center"/>
          </w:tcPr>
          <w:p>
            <w:pPr>
              <w:adjustRightInd w:val="0"/>
              <w:snapToGrid w:val="0"/>
              <w:jc w:val="center"/>
              <w:rPr>
                <w:rFonts w:eastAsiaTheme="minorEastAsia"/>
                <w:color w:val="000000"/>
                <w:sz w:val="24"/>
                <w:highlight w:val="none"/>
              </w:rPr>
            </w:pPr>
          </w:p>
        </w:tc>
      </w:tr>
    </w:tbl>
    <w:p>
      <w:pPr>
        <w:tabs>
          <w:tab w:val="left" w:pos="1800"/>
          <w:tab w:val="left" w:pos="5580"/>
        </w:tabs>
        <w:jc w:val="left"/>
        <w:rPr>
          <w:rFonts w:eastAsiaTheme="minorEastAsia"/>
          <w:color w:val="000000"/>
          <w:sz w:val="24"/>
          <w:highlight w:val="none"/>
        </w:rPr>
      </w:pPr>
    </w:p>
    <w:p>
      <w:pPr>
        <w:tabs>
          <w:tab w:val="left" w:pos="1800"/>
          <w:tab w:val="left" w:pos="5580"/>
        </w:tabs>
        <w:jc w:val="left"/>
        <w:rPr>
          <w:color w:val="000000"/>
          <w:sz w:val="24"/>
          <w:highlight w:val="none"/>
        </w:rPr>
      </w:pPr>
      <w:r>
        <w:rPr>
          <w:color w:val="000000"/>
          <w:sz w:val="24"/>
          <w:highlight w:val="none"/>
        </w:rPr>
        <w:t>注：</w:t>
      </w:r>
      <w:r>
        <w:rPr>
          <w:sz w:val="24"/>
          <w:highlight w:val="none"/>
        </w:rPr>
        <w:t xml:space="preserve"> “偏离情况”列应</w:t>
      </w:r>
      <w:r>
        <w:rPr>
          <w:color w:val="000000"/>
          <w:sz w:val="24"/>
          <w:highlight w:val="none"/>
        </w:rPr>
        <w:t>据实</w:t>
      </w:r>
      <w:r>
        <w:rPr>
          <w:sz w:val="24"/>
          <w:highlight w:val="none"/>
        </w:rPr>
        <w:t>填写“正偏离”或“负偏离”。</w:t>
      </w:r>
    </w:p>
    <w:p>
      <w:pPr>
        <w:spacing w:line="360" w:lineRule="auto"/>
        <w:rPr>
          <w:rFonts w:eastAsiaTheme="minorEastAsia"/>
          <w:color w:val="000000"/>
          <w:sz w:val="24"/>
          <w:szCs w:val="20"/>
          <w:highlight w:val="none"/>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color w:val="000000"/>
          <w:sz w:val="24"/>
          <w:highlight w:val="none"/>
        </w:rPr>
        <w:t>_______________</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日期：____年____月____日    </w:t>
      </w:r>
    </w:p>
    <w:p>
      <w:pPr>
        <w:tabs>
          <w:tab w:val="left" w:pos="360"/>
        </w:tabs>
        <w:snapToGrid w:val="0"/>
        <w:spacing w:line="360" w:lineRule="auto"/>
        <w:outlineLvl w:val="1"/>
        <w:rPr>
          <w:rFonts w:eastAsiaTheme="minorEastAsia"/>
          <w:color w:val="000000"/>
          <w:sz w:val="24"/>
          <w:szCs w:val="20"/>
          <w:highlight w:val="none"/>
        </w:rPr>
      </w:pPr>
      <w:r>
        <w:rPr>
          <w:rFonts w:eastAsiaTheme="minorEastAsia"/>
          <w:color w:val="000000"/>
          <w:sz w:val="24"/>
          <w:szCs w:val="20"/>
          <w:highlight w:val="none"/>
        </w:rPr>
        <w:br w:type="page"/>
      </w:r>
      <w:r>
        <w:rPr>
          <w:rFonts w:eastAsiaTheme="minorEastAsia"/>
          <w:sz w:val="24"/>
          <w:highlight w:val="none"/>
        </w:rPr>
        <w:t xml:space="preserve">10  </w:t>
      </w:r>
      <w:bookmarkEnd w:id="863"/>
      <w:bookmarkEnd w:id="864"/>
      <w:bookmarkEnd w:id="865"/>
      <w:bookmarkEnd w:id="866"/>
      <w:bookmarkEnd w:id="867"/>
      <w:bookmarkEnd w:id="868"/>
      <w:bookmarkEnd w:id="869"/>
      <w:bookmarkEnd w:id="870"/>
      <w:bookmarkEnd w:id="871"/>
      <w:bookmarkEnd w:id="872"/>
      <w:bookmarkEnd w:id="873"/>
      <w:bookmarkEnd w:id="874"/>
      <w:bookmarkEnd w:id="875"/>
      <w:r>
        <w:rPr>
          <w:rFonts w:eastAsiaTheme="minorEastAsia"/>
          <w:sz w:val="24"/>
          <w:highlight w:val="none"/>
        </w:rPr>
        <w:t>采购需求偏离表（实质性格式）</w:t>
      </w:r>
    </w:p>
    <w:p>
      <w:pPr>
        <w:autoSpaceDE w:val="0"/>
        <w:autoSpaceDN w:val="0"/>
        <w:adjustRightInd w:val="0"/>
        <w:spacing w:line="360" w:lineRule="auto"/>
        <w:jc w:val="center"/>
        <w:rPr>
          <w:rFonts w:eastAsiaTheme="minorEastAsia"/>
          <w:b/>
          <w:color w:val="000000"/>
          <w:sz w:val="36"/>
          <w:szCs w:val="36"/>
          <w:highlight w:val="none"/>
        </w:rPr>
      </w:pPr>
      <w:r>
        <w:rPr>
          <w:rFonts w:eastAsiaTheme="minorEastAsia"/>
          <w:b/>
          <w:color w:val="000000"/>
          <w:sz w:val="36"/>
          <w:szCs w:val="36"/>
          <w:highlight w:val="none"/>
        </w:rPr>
        <w:t>采购需求偏离表</w:t>
      </w:r>
    </w:p>
    <w:p>
      <w:pPr>
        <w:tabs>
          <w:tab w:val="left" w:pos="1800"/>
          <w:tab w:val="left" w:pos="5580"/>
        </w:tabs>
        <w:spacing w:line="360" w:lineRule="auto"/>
        <w:ind w:firstLine="360" w:firstLineChars="150"/>
        <w:jc w:val="left"/>
        <w:rPr>
          <w:rFonts w:eastAsiaTheme="minorEastAsia"/>
          <w:color w:val="000000"/>
          <w:sz w:val="24"/>
          <w:highlight w:val="none"/>
        </w:rPr>
      </w:pPr>
      <w:r>
        <w:rPr>
          <w:rFonts w:eastAsiaTheme="minorEastAsia"/>
          <w:color w:val="000000"/>
          <w:sz w:val="24"/>
          <w:highlight w:val="none"/>
        </w:rPr>
        <w:t>项目编号/包号：_______________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序号</w:t>
            </w:r>
          </w:p>
        </w:tc>
        <w:tc>
          <w:tcPr>
            <w:tcW w:w="1482"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竞争性磋商文件条目号(页码)</w:t>
            </w:r>
          </w:p>
        </w:tc>
        <w:tc>
          <w:tcPr>
            <w:tcW w:w="2384"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竞争性磋商文件要求</w:t>
            </w:r>
          </w:p>
        </w:tc>
        <w:tc>
          <w:tcPr>
            <w:tcW w:w="2126"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响应内容</w:t>
            </w:r>
          </w:p>
        </w:tc>
        <w:tc>
          <w:tcPr>
            <w:tcW w:w="1875"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偏离情况</w:t>
            </w:r>
          </w:p>
        </w:tc>
        <w:tc>
          <w:tcPr>
            <w:tcW w:w="1009" w:type="dxa"/>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rFonts w:eastAsiaTheme="minorEastAsia"/>
                <w:color w:val="000000"/>
                <w:sz w:val="24"/>
                <w:highlight w:val="none"/>
              </w:rPr>
            </w:pPr>
          </w:p>
        </w:tc>
        <w:tc>
          <w:tcPr>
            <w:tcW w:w="1482" w:type="dxa"/>
            <w:vAlign w:val="center"/>
          </w:tcPr>
          <w:p>
            <w:pPr>
              <w:adjustRightInd w:val="0"/>
              <w:snapToGrid w:val="0"/>
              <w:jc w:val="center"/>
              <w:rPr>
                <w:rFonts w:eastAsiaTheme="minorEastAsia"/>
                <w:color w:val="000000"/>
                <w:sz w:val="24"/>
                <w:highlight w:val="none"/>
              </w:rPr>
            </w:pPr>
          </w:p>
        </w:tc>
        <w:tc>
          <w:tcPr>
            <w:tcW w:w="2384" w:type="dxa"/>
            <w:vAlign w:val="center"/>
          </w:tcPr>
          <w:p>
            <w:pPr>
              <w:adjustRightInd w:val="0"/>
              <w:snapToGrid w:val="0"/>
              <w:jc w:val="center"/>
              <w:rPr>
                <w:rFonts w:eastAsiaTheme="minorEastAsia"/>
                <w:color w:val="000000"/>
                <w:sz w:val="24"/>
                <w:highlight w:val="none"/>
              </w:rPr>
            </w:pPr>
          </w:p>
        </w:tc>
        <w:tc>
          <w:tcPr>
            <w:tcW w:w="2126" w:type="dxa"/>
            <w:vAlign w:val="center"/>
          </w:tcPr>
          <w:p>
            <w:pPr>
              <w:adjustRightInd w:val="0"/>
              <w:snapToGrid w:val="0"/>
              <w:jc w:val="center"/>
              <w:rPr>
                <w:rFonts w:eastAsiaTheme="minorEastAsia"/>
                <w:color w:val="000000"/>
                <w:sz w:val="24"/>
                <w:highlight w:val="none"/>
              </w:rPr>
            </w:pPr>
          </w:p>
        </w:tc>
        <w:tc>
          <w:tcPr>
            <w:tcW w:w="1875" w:type="dxa"/>
            <w:vAlign w:val="center"/>
          </w:tcPr>
          <w:p>
            <w:pPr>
              <w:adjustRightInd w:val="0"/>
              <w:snapToGrid w:val="0"/>
              <w:jc w:val="center"/>
              <w:rPr>
                <w:rFonts w:eastAsiaTheme="minorEastAsia"/>
                <w:color w:val="000000"/>
                <w:sz w:val="24"/>
                <w:highlight w:val="none"/>
              </w:rPr>
            </w:pPr>
          </w:p>
        </w:tc>
        <w:tc>
          <w:tcPr>
            <w:tcW w:w="1009" w:type="dxa"/>
            <w:vAlign w:val="center"/>
          </w:tcPr>
          <w:p>
            <w:pPr>
              <w:adjustRightInd w:val="0"/>
              <w:snapToGrid w:val="0"/>
              <w:jc w:val="center"/>
              <w:rPr>
                <w:rFonts w:eastAsiaTheme="minorEastAsia"/>
                <w:color w:val="000000"/>
                <w:sz w:val="24"/>
                <w:highlight w:val="none"/>
              </w:rPr>
            </w:pPr>
          </w:p>
        </w:tc>
      </w:tr>
    </w:tbl>
    <w:p>
      <w:pPr>
        <w:tabs>
          <w:tab w:val="left" w:pos="1800"/>
          <w:tab w:val="left" w:pos="5580"/>
        </w:tabs>
        <w:spacing w:line="360" w:lineRule="auto"/>
        <w:ind w:firstLine="360" w:firstLineChars="150"/>
        <w:jc w:val="left"/>
        <w:rPr>
          <w:rFonts w:eastAsiaTheme="minorEastAsia"/>
          <w:color w:val="000000"/>
          <w:sz w:val="24"/>
          <w:highlight w:val="none"/>
          <w:u w:val="single"/>
        </w:rPr>
      </w:pPr>
    </w:p>
    <w:p>
      <w:pPr>
        <w:tabs>
          <w:tab w:val="left" w:pos="1800"/>
          <w:tab w:val="left" w:pos="5580"/>
        </w:tabs>
        <w:spacing w:line="360" w:lineRule="auto"/>
        <w:ind w:firstLine="360" w:firstLineChars="150"/>
        <w:jc w:val="left"/>
        <w:rPr>
          <w:rFonts w:eastAsiaTheme="minorEastAsia"/>
          <w:color w:val="000000"/>
          <w:sz w:val="24"/>
          <w:highlight w:val="none"/>
          <w:u w:val="single"/>
        </w:rPr>
      </w:pPr>
    </w:p>
    <w:p>
      <w:pPr>
        <w:tabs>
          <w:tab w:val="left" w:pos="1800"/>
          <w:tab w:val="left" w:pos="5580"/>
        </w:tabs>
        <w:jc w:val="left"/>
        <w:rPr>
          <w:rFonts w:eastAsiaTheme="minorEastAsia"/>
          <w:color w:val="000000"/>
          <w:sz w:val="24"/>
          <w:highlight w:val="none"/>
        </w:rPr>
      </w:pPr>
      <w:r>
        <w:rPr>
          <w:rFonts w:eastAsiaTheme="minorEastAsia"/>
          <w:color w:val="000000"/>
          <w:sz w:val="24"/>
          <w:highlight w:val="none"/>
        </w:rPr>
        <w:t>注：</w:t>
      </w:r>
    </w:p>
    <w:p>
      <w:pPr>
        <w:tabs>
          <w:tab w:val="left" w:pos="1800"/>
          <w:tab w:val="left" w:pos="5580"/>
        </w:tabs>
        <w:jc w:val="left"/>
        <w:rPr>
          <w:rFonts w:eastAsiaTheme="minorEastAsia"/>
          <w:sz w:val="24"/>
          <w:highlight w:val="none"/>
        </w:rPr>
      </w:pPr>
      <w:r>
        <w:rPr>
          <w:rFonts w:eastAsiaTheme="minorEastAsia"/>
          <w:color w:val="000000"/>
          <w:sz w:val="24"/>
          <w:highlight w:val="none"/>
        </w:rPr>
        <w:t xml:space="preserve">1. </w:t>
      </w:r>
      <w:r>
        <w:rPr>
          <w:rFonts w:eastAsiaTheme="minorEastAsia"/>
          <w:sz w:val="24"/>
          <w:highlight w:val="none"/>
        </w:rPr>
        <w:t>对竞争性磋商文件中的所有商务、技术要求，除本表所列明的所有偏离外，均视作供应商已对之理解和响应。此表中若无任何文字说明，内容为空白的，</w:t>
      </w:r>
      <w:r>
        <w:rPr>
          <w:rFonts w:eastAsiaTheme="minorEastAsia"/>
          <w:b/>
          <w:sz w:val="24"/>
          <w:highlight w:val="none"/>
        </w:rPr>
        <w:t>响应无效</w:t>
      </w:r>
      <w:r>
        <w:rPr>
          <w:rFonts w:eastAsiaTheme="minorEastAsia"/>
          <w:sz w:val="24"/>
          <w:highlight w:val="none"/>
        </w:rPr>
        <w:t>。</w:t>
      </w:r>
    </w:p>
    <w:p>
      <w:pPr>
        <w:tabs>
          <w:tab w:val="left" w:pos="1800"/>
          <w:tab w:val="left" w:pos="5580"/>
        </w:tabs>
        <w:jc w:val="left"/>
        <w:rPr>
          <w:color w:val="000000"/>
          <w:sz w:val="24"/>
          <w:highlight w:val="none"/>
        </w:rPr>
      </w:pPr>
      <w:r>
        <w:rPr>
          <w:sz w:val="24"/>
          <w:highlight w:val="none"/>
        </w:rPr>
        <w:t>2.“偏离情况”列应</w:t>
      </w:r>
      <w:r>
        <w:rPr>
          <w:color w:val="000000"/>
          <w:sz w:val="24"/>
          <w:highlight w:val="none"/>
        </w:rPr>
        <w:t>据实</w:t>
      </w:r>
      <w:r>
        <w:rPr>
          <w:sz w:val="24"/>
          <w:highlight w:val="none"/>
        </w:rPr>
        <w:t>填写“无偏离”、“正偏离”或“负偏离”。</w:t>
      </w:r>
    </w:p>
    <w:p>
      <w:pPr>
        <w:tabs>
          <w:tab w:val="left" w:pos="1800"/>
          <w:tab w:val="left" w:pos="5580"/>
        </w:tabs>
        <w:jc w:val="left"/>
        <w:rPr>
          <w:rFonts w:eastAsiaTheme="minorEastAsia"/>
          <w:color w:val="000000"/>
          <w:sz w:val="24"/>
          <w:highlight w:val="none"/>
        </w:rPr>
      </w:pPr>
    </w:p>
    <w:p>
      <w:pPr>
        <w:rPr>
          <w:rFonts w:eastAsiaTheme="minorEastAsia"/>
          <w:color w:val="000000"/>
          <w:sz w:val="24"/>
          <w:szCs w:val="20"/>
          <w:highlight w:val="none"/>
        </w:rPr>
      </w:pPr>
    </w:p>
    <w:p>
      <w:pPr>
        <w:autoSpaceDE w:val="0"/>
        <w:autoSpaceDN w:val="0"/>
        <w:adjustRightInd w:val="0"/>
        <w:snapToGrid w:val="0"/>
        <w:spacing w:before="25" w:after="25" w:line="360" w:lineRule="auto"/>
        <w:ind w:right="360"/>
        <w:jc w:val="left"/>
        <w:rPr>
          <w:rFonts w:eastAsiaTheme="minorEastAsia"/>
          <w:color w:val="000000"/>
          <w:sz w:val="24"/>
          <w:highlight w:val="none"/>
          <w:lang w:val="zh-CN"/>
        </w:rPr>
      </w:pPr>
      <w:r>
        <w:rPr>
          <w:rFonts w:eastAsiaTheme="minorEastAsia"/>
          <w:color w:val="000000"/>
          <w:sz w:val="24"/>
          <w:highlight w:val="none"/>
        </w:rPr>
        <w:t>供应商名称（加盖公章）</w:t>
      </w:r>
      <w:r>
        <w:rPr>
          <w:rFonts w:eastAsiaTheme="minorEastAsia"/>
          <w:color w:val="000000"/>
          <w:sz w:val="24"/>
          <w:highlight w:val="none"/>
          <w:lang w:val="zh-CN"/>
        </w:rPr>
        <w:t>：</w:t>
      </w:r>
      <w:r>
        <w:rPr>
          <w:rFonts w:eastAsiaTheme="minorEastAsia"/>
          <w:sz w:val="24"/>
          <w:highlight w:val="none"/>
        </w:rPr>
        <w:t>______</w:t>
      </w:r>
    </w:p>
    <w:p>
      <w:pPr>
        <w:autoSpaceDE w:val="0"/>
        <w:autoSpaceDN w:val="0"/>
        <w:adjustRightInd w:val="0"/>
        <w:snapToGrid w:val="0"/>
        <w:spacing w:before="25" w:after="25" w:line="360" w:lineRule="auto"/>
        <w:ind w:right="360"/>
        <w:jc w:val="left"/>
        <w:rPr>
          <w:rFonts w:eastAsiaTheme="minorEastAsia"/>
          <w:color w:val="000000"/>
          <w:sz w:val="24"/>
          <w:szCs w:val="20"/>
          <w:highlight w:val="none"/>
        </w:rPr>
      </w:pPr>
      <w:r>
        <w:rPr>
          <w:rFonts w:eastAsiaTheme="minorEastAsia"/>
          <w:color w:val="000000"/>
          <w:sz w:val="24"/>
          <w:szCs w:val="20"/>
          <w:highlight w:val="none"/>
        </w:rPr>
        <w:t xml:space="preserve">日期：____年____月____日 </w:t>
      </w:r>
    </w:p>
    <w:p>
      <w:pPr>
        <w:tabs>
          <w:tab w:val="left" w:pos="360"/>
        </w:tabs>
        <w:snapToGrid w:val="0"/>
        <w:spacing w:line="360" w:lineRule="auto"/>
        <w:outlineLvl w:val="1"/>
        <w:rPr>
          <w:rFonts w:eastAsiaTheme="minorEastAsia"/>
          <w:color w:val="000000"/>
          <w:sz w:val="24"/>
          <w:szCs w:val="20"/>
          <w:highlight w:val="none"/>
        </w:rPr>
      </w:pPr>
      <w:r>
        <w:rPr>
          <w:rFonts w:eastAsiaTheme="minorEastAsia"/>
          <w:color w:val="000000"/>
          <w:sz w:val="24"/>
          <w:szCs w:val="20"/>
          <w:highlight w:val="none"/>
        </w:rPr>
        <w:br w:type="page"/>
      </w:r>
      <w:r>
        <w:rPr>
          <w:rFonts w:eastAsiaTheme="minorEastAsia"/>
          <w:sz w:val="24"/>
          <w:highlight w:val="none"/>
        </w:rPr>
        <w:t>11  竞争性磋商文件要求提供或供应商认为应附的其他材料</w:t>
      </w:r>
    </w:p>
    <w:p>
      <w:pPr>
        <w:widowControl/>
        <w:jc w:val="left"/>
        <w:rPr>
          <w:rFonts w:eastAsiaTheme="minorEastAsia"/>
          <w:b/>
          <w:sz w:val="36"/>
          <w:szCs w:val="36"/>
          <w:highlight w:val="none"/>
        </w:rPr>
      </w:pPr>
    </w:p>
    <w:p>
      <w:pPr>
        <w:widowControl/>
        <w:jc w:val="left"/>
        <w:rPr>
          <w:color w:val="000000"/>
          <w:sz w:val="24"/>
          <w:szCs w:val="20"/>
          <w:highlight w:val="none"/>
        </w:rPr>
      </w:pPr>
      <w:bookmarkStart w:id="876" w:name="_Hlk167094858"/>
      <w:r>
        <w:rPr>
          <w:rFonts w:hint="eastAsia"/>
          <w:color w:val="000000"/>
          <w:sz w:val="24"/>
          <w:szCs w:val="20"/>
          <w:highlight w:val="none"/>
        </w:rPr>
        <w:t>11</w:t>
      </w:r>
      <w:r>
        <w:rPr>
          <w:color w:val="000000"/>
          <w:sz w:val="24"/>
          <w:szCs w:val="20"/>
          <w:highlight w:val="none"/>
        </w:rPr>
        <w:t>-1</w:t>
      </w:r>
      <w:r>
        <w:rPr>
          <w:rFonts w:hint="eastAsia"/>
          <w:color w:val="000000"/>
          <w:sz w:val="24"/>
          <w:szCs w:val="20"/>
          <w:highlight w:val="none"/>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pPr>
              <w:rPr>
                <w:sz w:val="24"/>
                <w:highlight w:val="none"/>
              </w:rPr>
            </w:pPr>
            <w:r>
              <w:rPr>
                <w:rFonts w:hint="eastAsia"/>
                <w:sz w:val="24"/>
                <w:highlight w:val="none"/>
              </w:rPr>
              <w:t>供应商名称</w:t>
            </w:r>
          </w:p>
        </w:tc>
        <w:tc>
          <w:tcPr>
            <w:tcW w:w="1667" w:type="pct"/>
          </w:tcPr>
          <w:p>
            <w:pPr>
              <w:rPr>
                <w:sz w:val="24"/>
                <w:highlight w:val="none"/>
              </w:rPr>
            </w:pPr>
            <w:r>
              <w:rPr>
                <w:rFonts w:hint="eastAsia"/>
                <w:sz w:val="24"/>
                <w:highlight w:val="none"/>
              </w:rPr>
              <w:t>供应商所属性别</w:t>
            </w:r>
          </w:p>
        </w:tc>
        <w:tc>
          <w:tcPr>
            <w:tcW w:w="1667" w:type="pct"/>
          </w:tcPr>
          <w:p>
            <w:pPr>
              <w:rPr>
                <w:sz w:val="24"/>
                <w:highlight w:val="none"/>
              </w:rPr>
            </w:pPr>
            <w:r>
              <w:rPr>
                <w:rFonts w:hint="eastAsia"/>
                <w:sz w:val="24"/>
                <w:highlight w:val="none"/>
              </w:rPr>
              <w:t>外商投资类型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pPr>
              <w:rPr>
                <w:sz w:val="24"/>
                <w:highlight w:val="none"/>
              </w:rPr>
            </w:pPr>
          </w:p>
        </w:tc>
        <w:tc>
          <w:tcPr>
            <w:tcW w:w="1667" w:type="pct"/>
          </w:tcPr>
          <w:p>
            <w:pPr>
              <w:rPr>
                <w:sz w:val="24"/>
                <w:highlight w:val="none"/>
              </w:rPr>
            </w:pPr>
          </w:p>
        </w:tc>
        <w:tc>
          <w:tcPr>
            <w:tcW w:w="1667" w:type="pct"/>
          </w:tcPr>
          <w:p>
            <w:pPr>
              <w:rPr>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pPr>
              <w:rPr>
                <w:highlight w:val="none"/>
              </w:rPr>
            </w:pPr>
          </w:p>
        </w:tc>
        <w:tc>
          <w:tcPr>
            <w:tcW w:w="1667" w:type="pct"/>
          </w:tcPr>
          <w:p>
            <w:pPr>
              <w:rPr>
                <w:highlight w:val="none"/>
              </w:rPr>
            </w:pPr>
          </w:p>
        </w:tc>
        <w:tc>
          <w:tcPr>
            <w:tcW w:w="1667" w:type="pct"/>
          </w:tcPr>
          <w:p>
            <w:pP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pPr>
              <w:rPr>
                <w:highlight w:val="none"/>
              </w:rPr>
            </w:pPr>
          </w:p>
        </w:tc>
        <w:tc>
          <w:tcPr>
            <w:tcW w:w="1667" w:type="pct"/>
          </w:tcPr>
          <w:p>
            <w:pPr>
              <w:rPr>
                <w:highlight w:val="none"/>
              </w:rPr>
            </w:pPr>
          </w:p>
        </w:tc>
        <w:tc>
          <w:tcPr>
            <w:tcW w:w="1667" w:type="pct"/>
          </w:tcPr>
          <w:p>
            <w:pPr>
              <w:rPr>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pPr>
              <w:rPr>
                <w:highlight w:val="none"/>
              </w:rPr>
            </w:pPr>
          </w:p>
        </w:tc>
        <w:tc>
          <w:tcPr>
            <w:tcW w:w="1667" w:type="pct"/>
          </w:tcPr>
          <w:p>
            <w:pPr>
              <w:rPr>
                <w:highlight w:val="none"/>
              </w:rPr>
            </w:pPr>
          </w:p>
        </w:tc>
        <w:tc>
          <w:tcPr>
            <w:tcW w:w="1667" w:type="pct"/>
          </w:tcPr>
          <w:p>
            <w:pPr>
              <w:rPr>
                <w:highlight w:val="none"/>
              </w:rPr>
            </w:pPr>
          </w:p>
        </w:tc>
      </w:tr>
    </w:tbl>
    <w:p>
      <w:pPr>
        <w:tabs>
          <w:tab w:val="left" w:pos="1800"/>
          <w:tab w:val="left" w:pos="5580"/>
        </w:tabs>
        <w:jc w:val="left"/>
        <w:rPr>
          <w:color w:val="000000"/>
          <w:sz w:val="24"/>
          <w:highlight w:val="none"/>
        </w:rPr>
      </w:pPr>
      <w:r>
        <w:rPr>
          <w:rFonts w:hint="eastAsia"/>
          <w:color w:val="000000"/>
          <w:sz w:val="24"/>
          <w:highlight w:val="none"/>
        </w:rPr>
        <w:t>注：1.供应商如为联合体，则应填写联合体各成员信息。</w:t>
      </w:r>
    </w:p>
    <w:p>
      <w:pPr>
        <w:tabs>
          <w:tab w:val="left" w:pos="1800"/>
          <w:tab w:val="left" w:pos="5580"/>
        </w:tabs>
        <w:ind w:firstLine="480" w:firstLineChars="200"/>
        <w:jc w:val="left"/>
        <w:rPr>
          <w:color w:val="000000"/>
          <w:sz w:val="24"/>
          <w:highlight w:val="none"/>
        </w:rPr>
      </w:pPr>
      <w:r>
        <w:rPr>
          <w:rFonts w:hint="eastAsia"/>
          <w:color w:val="000000"/>
          <w:sz w:val="24"/>
          <w:highlight w:val="none"/>
        </w:rPr>
        <w:t>2.供应商所属性别请填写“男”或“女”，指拥有供应商</w:t>
      </w:r>
      <w:r>
        <w:rPr>
          <w:color w:val="000000"/>
          <w:sz w:val="24"/>
          <w:highlight w:val="none"/>
        </w:rPr>
        <w:t>51%</w:t>
      </w:r>
      <w:r>
        <w:rPr>
          <w:rFonts w:hint="eastAsia"/>
          <w:color w:val="000000"/>
          <w:sz w:val="24"/>
          <w:highlight w:val="none"/>
        </w:rPr>
        <w:t>以上绝对所有权的性别；绝对所有权拥有者可以是一个人，也可以是多人合计计算。</w:t>
      </w:r>
    </w:p>
    <w:p>
      <w:pPr>
        <w:tabs>
          <w:tab w:val="left" w:pos="1800"/>
          <w:tab w:val="left" w:pos="5580"/>
        </w:tabs>
        <w:ind w:firstLine="480" w:firstLineChars="200"/>
        <w:jc w:val="left"/>
        <w:rPr>
          <w:color w:val="000000"/>
          <w:sz w:val="24"/>
          <w:highlight w:val="none"/>
        </w:rPr>
      </w:pPr>
      <w:r>
        <w:rPr>
          <w:rFonts w:hint="eastAsia"/>
          <w:color w:val="000000"/>
          <w:sz w:val="24"/>
          <w:highlight w:val="none"/>
        </w:rPr>
        <w:t>3.外商投资类型请填写“外商单独投资”、“外商部分投资”或“内资”。</w:t>
      </w:r>
    </w:p>
    <w:bookmarkEnd w:id="876"/>
    <w:p>
      <w:pPr>
        <w:widowControl/>
        <w:jc w:val="left"/>
        <w:rPr>
          <w:rFonts w:eastAsiaTheme="minorEastAsia"/>
          <w:b/>
          <w:sz w:val="36"/>
          <w:szCs w:val="36"/>
          <w:highlight w:val="none"/>
        </w:rPr>
      </w:pPr>
      <w:r>
        <w:rPr>
          <w:rFonts w:eastAsiaTheme="minorEastAsia"/>
          <w:b/>
          <w:sz w:val="36"/>
          <w:szCs w:val="36"/>
          <w:highlight w:val="none"/>
        </w:rPr>
        <w:br w:type="page"/>
      </w:r>
    </w:p>
    <w:p>
      <w:pPr>
        <w:tabs>
          <w:tab w:val="left" w:pos="360"/>
        </w:tabs>
        <w:snapToGrid w:val="0"/>
        <w:spacing w:line="360" w:lineRule="auto"/>
        <w:outlineLvl w:val="1"/>
        <w:rPr>
          <w:rFonts w:eastAsiaTheme="minorEastAsia"/>
          <w:sz w:val="24"/>
          <w:highlight w:val="none"/>
        </w:rPr>
      </w:pPr>
      <w:r>
        <w:rPr>
          <w:rFonts w:eastAsiaTheme="minorEastAsia"/>
          <w:sz w:val="24"/>
          <w:highlight w:val="none"/>
        </w:rPr>
        <w:t>12  最后报价一览表（实质性格式，磋商后提交）</w:t>
      </w:r>
    </w:p>
    <w:p>
      <w:pPr>
        <w:widowControl/>
        <w:jc w:val="left"/>
        <w:rPr>
          <w:rFonts w:eastAsiaTheme="minorEastAsia"/>
          <w:kern w:val="0"/>
          <w:sz w:val="24"/>
          <w:szCs w:val="20"/>
          <w:highlight w:val="none"/>
        </w:rPr>
      </w:pPr>
    </w:p>
    <w:p>
      <w:pPr>
        <w:spacing w:line="360" w:lineRule="exact"/>
        <w:ind w:firstLine="720"/>
        <w:jc w:val="center"/>
        <w:rPr>
          <w:rFonts w:eastAsiaTheme="minorEastAsia"/>
          <w:b/>
          <w:color w:val="000000"/>
          <w:sz w:val="36"/>
          <w:szCs w:val="36"/>
          <w:highlight w:val="none"/>
        </w:rPr>
      </w:pPr>
      <w:r>
        <w:rPr>
          <w:rFonts w:eastAsiaTheme="minorEastAsia"/>
          <w:b/>
          <w:color w:val="000000"/>
          <w:sz w:val="36"/>
          <w:szCs w:val="36"/>
          <w:highlight w:val="none"/>
        </w:rPr>
        <w:t>最后报价一览表</w:t>
      </w:r>
    </w:p>
    <w:p>
      <w:pPr>
        <w:tabs>
          <w:tab w:val="left" w:pos="1800"/>
          <w:tab w:val="left" w:pos="5580"/>
        </w:tabs>
        <w:spacing w:line="360" w:lineRule="auto"/>
        <w:jc w:val="left"/>
        <w:rPr>
          <w:rFonts w:eastAsiaTheme="minorEastAsia"/>
          <w:color w:val="000000"/>
          <w:sz w:val="24"/>
          <w:highlight w:val="none"/>
        </w:rPr>
      </w:pPr>
    </w:p>
    <w:p>
      <w:pPr>
        <w:tabs>
          <w:tab w:val="left" w:pos="1800"/>
          <w:tab w:val="left" w:pos="5580"/>
        </w:tabs>
        <w:spacing w:line="360" w:lineRule="auto"/>
        <w:ind w:firstLine="360" w:firstLineChars="150"/>
        <w:jc w:val="left"/>
        <w:rPr>
          <w:rFonts w:eastAsiaTheme="minorEastAsia"/>
          <w:color w:val="000000"/>
          <w:sz w:val="24"/>
          <w:highlight w:val="none"/>
        </w:rPr>
      </w:pPr>
      <w:r>
        <w:rPr>
          <w:rFonts w:eastAsiaTheme="minorEastAsia"/>
          <w:color w:val="000000"/>
          <w:sz w:val="24"/>
          <w:highlight w:val="none"/>
        </w:rPr>
        <w:t>项目编号/包号：_______________     项目名称：_______________</w:t>
      </w:r>
    </w:p>
    <w:tbl>
      <w:tblPr>
        <w:tblStyle w:val="43"/>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9"/>
        <w:gridCol w:w="2291"/>
        <w:gridCol w:w="1703"/>
        <w:gridCol w:w="1520"/>
        <w:gridCol w:w="1166"/>
        <w:gridCol w:w="17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1" w:hRule="atLeast"/>
          <w:jc w:val="center"/>
        </w:trPr>
        <w:tc>
          <w:tcPr>
            <w:tcW w:w="373" w:type="pct"/>
            <w:vMerge w:val="restart"/>
            <w:vAlign w:val="center"/>
          </w:tcPr>
          <w:p>
            <w:pPr>
              <w:tabs>
                <w:tab w:val="left" w:pos="5580"/>
              </w:tabs>
              <w:jc w:val="center"/>
              <w:rPr>
                <w:rFonts w:eastAsiaTheme="minorEastAsia"/>
                <w:b/>
                <w:sz w:val="24"/>
                <w:highlight w:val="none"/>
              </w:rPr>
            </w:pPr>
            <w:r>
              <w:rPr>
                <w:rFonts w:eastAsiaTheme="minorEastAsia"/>
                <w:b/>
                <w:sz w:val="24"/>
                <w:highlight w:val="none"/>
              </w:rPr>
              <w:t>序号</w:t>
            </w:r>
          </w:p>
        </w:tc>
        <w:tc>
          <w:tcPr>
            <w:tcW w:w="1259" w:type="pct"/>
            <w:vMerge w:val="restart"/>
            <w:vAlign w:val="center"/>
          </w:tcPr>
          <w:p>
            <w:pPr>
              <w:tabs>
                <w:tab w:val="left" w:pos="5580"/>
              </w:tabs>
              <w:jc w:val="center"/>
              <w:rPr>
                <w:rFonts w:eastAsiaTheme="minorEastAsia"/>
                <w:b/>
                <w:sz w:val="24"/>
                <w:highlight w:val="none"/>
              </w:rPr>
            </w:pPr>
            <w:r>
              <w:rPr>
                <w:rFonts w:eastAsiaTheme="minorEastAsia"/>
                <w:b/>
                <w:sz w:val="24"/>
                <w:highlight w:val="none"/>
              </w:rPr>
              <w:t>供应商名称</w:t>
            </w:r>
          </w:p>
        </w:tc>
        <w:tc>
          <w:tcPr>
            <w:tcW w:w="1771" w:type="pct"/>
            <w:gridSpan w:val="2"/>
            <w:vAlign w:val="center"/>
          </w:tcPr>
          <w:p>
            <w:pPr>
              <w:tabs>
                <w:tab w:val="left" w:pos="5580"/>
              </w:tabs>
              <w:jc w:val="center"/>
              <w:rPr>
                <w:rFonts w:eastAsiaTheme="minorEastAsia"/>
                <w:b/>
                <w:sz w:val="24"/>
                <w:highlight w:val="none"/>
              </w:rPr>
            </w:pPr>
            <w:r>
              <w:rPr>
                <w:rFonts w:eastAsiaTheme="minorEastAsia"/>
                <w:b/>
                <w:sz w:val="24"/>
                <w:highlight w:val="none"/>
              </w:rPr>
              <w:t>最后报价</w:t>
            </w:r>
          </w:p>
        </w:tc>
        <w:tc>
          <w:tcPr>
            <w:tcW w:w="641" w:type="pct"/>
            <w:vMerge w:val="restart"/>
            <w:vAlign w:val="center"/>
          </w:tcPr>
          <w:p>
            <w:pPr>
              <w:tabs>
                <w:tab w:val="left" w:pos="5580"/>
              </w:tabs>
              <w:jc w:val="center"/>
              <w:rPr>
                <w:rFonts w:eastAsiaTheme="minorEastAsia"/>
                <w:b/>
                <w:sz w:val="24"/>
                <w:highlight w:val="none"/>
              </w:rPr>
            </w:pPr>
            <w:r>
              <w:rPr>
                <w:rFonts w:eastAsiaTheme="minorEastAsia"/>
                <w:b/>
                <w:sz w:val="24"/>
                <w:highlight w:val="none"/>
              </w:rPr>
              <w:t>合同履</w:t>
            </w:r>
          </w:p>
          <w:p>
            <w:pPr>
              <w:tabs>
                <w:tab w:val="left" w:pos="5580"/>
              </w:tabs>
              <w:jc w:val="center"/>
              <w:rPr>
                <w:rFonts w:eastAsiaTheme="minorEastAsia"/>
                <w:b/>
                <w:sz w:val="24"/>
                <w:highlight w:val="none"/>
              </w:rPr>
            </w:pPr>
            <w:r>
              <w:rPr>
                <w:rFonts w:eastAsiaTheme="minorEastAsia"/>
                <w:b/>
                <w:sz w:val="24"/>
                <w:highlight w:val="none"/>
              </w:rPr>
              <w:t>行期限</w:t>
            </w:r>
          </w:p>
        </w:tc>
        <w:tc>
          <w:tcPr>
            <w:tcW w:w="955" w:type="pct"/>
            <w:vMerge w:val="restart"/>
            <w:vAlign w:val="center"/>
          </w:tcPr>
          <w:p>
            <w:pPr>
              <w:tabs>
                <w:tab w:val="left" w:pos="5580"/>
              </w:tabs>
              <w:jc w:val="center"/>
              <w:rPr>
                <w:rFonts w:eastAsiaTheme="minorEastAsia"/>
                <w:b/>
                <w:sz w:val="24"/>
                <w:highlight w:val="none"/>
              </w:rPr>
            </w:pPr>
            <w:r>
              <w:rPr>
                <w:rFonts w:eastAsiaTheme="minorEastAsia"/>
                <w:b/>
                <w:sz w:val="24"/>
                <w:highlight w:val="none"/>
              </w:rPr>
              <w:t>其他</w:t>
            </w:r>
          </w:p>
          <w:p>
            <w:pPr>
              <w:tabs>
                <w:tab w:val="left" w:pos="5580"/>
              </w:tabs>
              <w:jc w:val="center"/>
              <w:rPr>
                <w:rFonts w:eastAsiaTheme="minorEastAsia"/>
                <w:b/>
                <w:sz w:val="24"/>
                <w:highlight w:val="none"/>
              </w:rPr>
            </w:pPr>
            <w:r>
              <w:rPr>
                <w:rFonts w:eastAsiaTheme="minorEastAsia"/>
                <w:b/>
                <w:sz w:val="24"/>
                <w:highlight w:val="none"/>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73" w:type="pct"/>
            <w:vMerge w:val="continue"/>
            <w:vAlign w:val="center"/>
          </w:tcPr>
          <w:p>
            <w:pPr>
              <w:tabs>
                <w:tab w:val="left" w:pos="5580"/>
              </w:tabs>
              <w:jc w:val="center"/>
              <w:rPr>
                <w:rFonts w:eastAsiaTheme="minorEastAsia"/>
                <w:sz w:val="24"/>
                <w:highlight w:val="none"/>
              </w:rPr>
            </w:pPr>
          </w:p>
        </w:tc>
        <w:tc>
          <w:tcPr>
            <w:tcW w:w="1259" w:type="pct"/>
            <w:vMerge w:val="continue"/>
            <w:vAlign w:val="center"/>
          </w:tcPr>
          <w:p>
            <w:pPr>
              <w:tabs>
                <w:tab w:val="left" w:pos="5580"/>
              </w:tabs>
              <w:jc w:val="center"/>
              <w:rPr>
                <w:rFonts w:eastAsiaTheme="minorEastAsia"/>
                <w:sz w:val="24"/>
                <w:highlight w:val="none"/>
              </w:rPr>
            </w:pPr>
          </w:p>
        </w:tc>
        <w:tc>
          <w:tcPr>
            <w:tcW w:w="936" w:type="pct"/>
            <w:vAlign w:val="center"/>
          </w:tcPr>
          <w:p>
            <w:pPr>
              <w:tabs>
                <w:tab w:val="left" w:pos="5580"/>
              </w:tabs>
              <w:jc w:val="center"/>
              <w:rPr>
                <w:rFonts w:eastAsiaTheme="minorEastAsia"/>
                <w:b/>
                <w:sz w:val="24"/>
                <w:highlight w:val="none"/>
              </w:rPr>
            </w:pPr>
            <w:r>
              <w:rPr>
                <w:rFonts w:eastAsiaTheme="minorEastAsia"/>
                <w:b/>
                <w:sz w:val="24"/>
                <w:highlight w:val="none"/>
              </w:rPr>
              <w:t>大写</w:t>
            </w:r>
          </w:p>
        </w:tc>
        <w:tc>
          <w:tcPr>
            <w:tcW w:w="834" w:type="pct"/>
            <w:vAlign w:val="center"/>
          </w:tcPr>
          <w:p>
            <w:pPr>
              <w:tabs>
                <w:tab w:val="left" w:pos="5580"/>
              </w:tabs>
              <w:jc w:val="center"/>
              <w:rPr>
                <w:rFonts w:eastAsiaTheme="minorEastAsia"/>
                <w:b/>
                <w:sz w:val="24"/>
                <w:highlight w:val="none"/>
              </w:rPr>
            </w:pPr>
            <w:r>
              <w:rPr>
                <w:rFonts w:eastAsiaTheme="minorEastAsia"/>
                <w:b/>
                <w:sz w:val="24"/>
                <w:highlight w:val="none"/>
              </w:rPr>
              <w:t>小写</w:t>
            </w:r>
          </w:p>
        </w:tc>
        <w:tc>
          <w:tcPr>
            <w:tcW w:w="641" w:type="pct"/>
            <w:vMerge w:val="continue"/>
            <w:vAlign w:val="center"/>
          </w:tcPr>
          <w:p>
            <w:pPr>
              <w:tabs>
                <w:tab w:val="left" w:pos="5580"/>
              </w:tabs>
              <w:ind w:firstLine="482"/>
              <w:jc w:val="center"/>
              <w:rPr>
                <w:rFonts w:eastAsiaTheme="minorEastAsia"/>
                <w:b/>
                <w:sz w:val="24"/>
                <w:highlight w:val="none"/>
              </w:rPr>
            </w:pPr>
          </w:p>
        </w:tc>
        <w:tc>
          <w:tcPr>
            <w:tcW w:w="955" w:type="pct"/>
            <w:vMerge w:val="continue"/>
            <w:vAlign w:val="top"/>
          </w:tcPr>
          <w:p>
            <w:pPr>
              <w:tabs>
                <w:tab w:val="left" w:pos="5580"/>
              </w:tabs>
              <w:ind w:firstLine="482"/>
              <w:jc w:val="left"/>
              <w:rPr>
                <w:rFonts w:eastAsiaTheme="minorEastAsia"/>
                <w:b/>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73" w:type="pct"/>
            <w:vAlign w:val="center"/>
          </w:tcPr>
          <w:p>
            <w:pPr>
              <w:tabs>
                <w:tab w:val="left" w:pos="5580"/>
              </w:tabs>
              <w:jc w:val="center"/>
              <w:rPr>
                <w:rFonts w:eastAsiaTheme="minorEastAsia"/>
                <w:sz w:val="24"/>
                <w:highlight w:val="none"/>
              </w:rPr>
            </w:pPr>
          </w:p>
        </w:tc>
        <w:tc>
          <w:tcPr>
            <w:tcW w:w="1259" w:type="pct"/>
            <w:vAlign w:val="center"/>
          </w:tcPr>
          <w:p>
            <w:pPr>
              <w:tabs>
                <w:tab w:val="left" w:pos="5580"/>
              </w:tabs>
              <w:jc w:val="center"/>
              <w:rPr>
                <w:rFonts w:eastAsiaTheme="minorEastAsia"/>
                <w:sz w:val="24"/>
                <w:highlight w:val="none"/>
              </w:rPr>
            </w:pPr>
          </w:p>
        </w:tc>
        <w:tc>
          <w:tcPr>
            <w:tcW w:w="936" w:type="pct"/>
            <w:vAlign w:val="center"/>
          </w:tcPr>
          <w:p>
            <w:pPr>
              <w:tabs>
                <w:tab w:val="left" w:pos="5580"/>
              </w:tabs>
              <w:jc w:val="center"/>
              <w:rPr>
                <w:rFonts w:eastAsiaTheme="minorEastAsia"/>
                <w:sz w:val="24"/>
                <w:highlight w:val="none"/>
              </w:rPr>
            </w:pPr>
          </w:p>
        </w:tc>
        <w:tc>
          <w:tcPr>
            <w:tcW w:w="834" w:type="pct"/>
            <w:vAlign w:val="center"/>
          </w:tcPr>
          <w:p>
            <w:pPr>
              <w:tabs>
                <w:tab w:val="left" w:pos="5580"/>
              </w:tabs>
              <w:jc w:val="center"/>
              <w:rPr>
                <w:rFonts w:eastAsiaTheme="minorEastAsia"/>
                <w:sz w:val="24"/>
                <w:highlight w:val="none"/>
              </w:rPr>
            </w:pPr>
          </w:p>
        </w:tc>
        <w:tc>
          <w:tcPr>
            <w:tcW w:w="641" w:type="pct"/>
            <w:vAlign w:val="center"/>
          </w:tcPr>
          <w:p>
            <w:pPr>
              <w:tabs>
                <w:tab w:val="left" w:pos="5580"/>
              </w:tabs>
              <w:jc w:val="center"/>
              <w:rPr>
                <w:rFonts w:eastAsiaTheme="minorEastAsia"/>
                <w:sz w:val="24"/>
                <w:highlight w:val="none"/>
              </w:rPr>
            </w:pPr>
          </w:p>
        </w:tc>
        <w:tc>
          <w:tcPr>
            <w:tcW w:w="955" w:type="pct"/>
            <w:vAlign w:val="center"/>
          </w:tcPr>
          <w:p>
            <w:pPr>
              <w:tabs>
                <w:tab w:val="left" w:pos="5580"/>
              </w:tabs>
              <w:jc w:val="center"/>
              <w:rPr>
                <w:rFonts w:eastAsiaTheme="minorEastAsia"/>
                <w:sz w:val="24"/>
                <w:highlight w:val="none"/>
              </w:rPr>
            </w:pPr>
          </w:p>
        </w:tc>
      </w:tr>
    </w:tbl>
    <w:p>
      <w:pPr>
        <w:autoSpaceDE w:val="0"/>
        <w:autoSpaceDN w:val="0"/>
        <w:adjustRightInd w:val="0"/>
        <w:jc w:val="left"/>
        <w:rPr>
          <w:rFonts w:eastAsiaTheme="minorEastAsia"/>
          <w:color w:val="000000"/>
          <w:kern w:val="0"/>
          <w:sz w:val="24"/>
          <w:highlight w:val="none"/>
        </w:rPr>
      </w:pPr>
    </w:p>
    <w:p>
      <w:pPr>
        <w:autoSpaceDE w:val="0"/>
        <w:autoSpaceDN w:val="0"/>
        <w:adjustRightInd w:val="0"/>
        <w:jc w:val="left"/>
        <w:rPr>
          <w:rFonts w:eastAsiaTheme="minorEastAsia"/>
          <w:color w:val="000000"/>
          <w:kern w:val="0"/>
          <w:sz w:val="24"/>
          <w:highlight w:val="none"/>
        </w:rPr>
      </w:pPr>
    </w:p>
    <w:p>
      <w:pPr>
        <w:autoSpaceDE w:val="0"/>
        <w:autoSpaceDN w:val="0"/>
        <w:adjustRightInd w:val="0"/>
        <w:jc w:val="left"/>
        <w:rPr>
          <w:rFonts w:eastAsiaTheme="minorEastAsia"/>
          <w:color w:val="000000"/>
          <w:kern w:val="0"/>
          <w:sz w:val="24"/>
          <w:highlight w:val="none"/>
        </w:rPr>
      </w:pPr>
    </w:p>
    <w:p>
      <w:pPr>
        <w:autoSpaceDE w:val="0"/>
        <w:autoSpaceDN w:val="0"/>
        <w:adjustRightInd w:val="0"/>
        <w:jc w:val="left"/>
        <w:rPr>
          <w:rFonts w:eastAsiaTheme="minorEastAsia"/>
          <w:color w:val="000000"/>
          <w:kern w:val="0"/>
          <w:sz w:val="24"/>
          <w:highlight w:val="none"/>
        </w:rPr>
      </w:pPr>
    </w:p>
    <w:p>
      <w:pPr>
        <w:autoSpaceDE w:val="0"/>
        <w:autoSpaceDN w:val="0"/>
        <w:adjustRightInd w:val="0"/>
        <w:jc w:val="left"/>
        <w:rPr>
          <w:rFonts w:eastAsiaTheme="minorEastAsia"/>
          <w:color w:val="000000"/>
          <w:sz w:val="24"/>
          <w:szCs w:val="20"/>
          <w:highlight w:val="none"/>
        </w:rPr>
      </w:pPr>
      <w:r>
        <w:rPr>
          <w:rFonts w:eastAsiaTheme="minorEastAsia"/>
          <w:color w:val="000000"/>
          <w:kern w:val="0"/>
          <w:sz w:val="24"/>
          <w:highlight w:val="none"/>
        </w:rPr>
        <w:t>注：1</w:t>
      </w:r>
      <w:r>
        <w:rPr>
          <w:rFonts w:eastAsiaTheme="minorEastAsia"/>
          <w:color w:val="000000"/>
          <w:sz w:val="24"/>
          <w:szCs w:val="20"/>
          <w:highlight w:val="none"/>
        </w:rPr>
        <w:t>.此表中，每包的</w:t>
      </w:r>
      <w:r>
        <w:rPr>
          <w:color w:val="000000"/>
          <w:sz w:val="24"/>
          <w:szCs w:val="20"/>
          <w:highlight w:val="none"/>
        </w:rPr>
        <w:t>最后</w:t>
      </w:r>
      <w:r>
        <w:rPr>
          <w:rFonts w:eastAsiaTheme="minorEastAsia"/>
          <w:color w:val="000000"/>
          <w:sz w:val="24"/>
          <w:szCs w:val="20"/>
          <w:highlight w:val="none"/>
        </w:rPr>
        <w:t>报价应和《最后分项报价表》中的总价相一致。</w:t>
      </w:r>
    </w:p>
    <w:p>
      <w:pPr>
        <w:tabs>
          <w:tab w:val="left" w:pos="5580"/>
        </w:tabs>
        <w:ind w:firstLine="480" w:firstLineChars="200"/>
        <w:rPr>
          <w:rFonts w:eastAsiaTheme="minorEastAsia"/>
          <w:color w:val="000000"/>
          <w:sz w:val="24"/>
          <w:szCs w:val="20"/>
          <w:highlight w:val="none"/>
        </w:rPr>
      </w:pPr>
      <w:r>
        <w:rPr>
          <w:rFonts w:eastAsiaTheme="minorEastAsia"/>
          <w:color w:val="000000"/>
          <w:sz w:val="24"/>
          <w:szCs w:val="20"/>
          <w:highlight w:val="none"/>
        </w:rPr>
        <w:t>2.本表必须按包分别填写。</w:t>
      </w:r>
    </w:p>
    <w:p>
      <w:pPr>
        <w:pStyle w:val="177"/>
        <w:ind w:left="642" w:leftChars="227" w:hanging="165" w:hangingChars="69"/>
        <w:rPr>
          <w:rFonts w:ascii="Times New Roman" w:hAnsi="Times New Roman"/>
          <w:sz w:val="24"/>
          <w:szCs w:val="24"/>
          <w:highlight w:val="none"/>
        </w:rPr>
      </w:pPr>
      <w:r>
        <w:rPr>
          <w:rFonts w:ascii="Times New Roman" w:hAnsi="Times New Roman"/>
          <w:sz w:val="24"/>
          <w:szCs w:val="24"/>
          <w:highlight w:val="none"/>
        </w:rPr>
        <w:t>3.</w:t>
      </w:r>
      <w:bookmarkStart w:id="877" w:name="_Hlk137145809"/>
      <w:r>
        <w:rPr>
          <w:rFonts w:ascii="Times New Roman" w:hAnsi="Times New Roman"/>
          <w:sz w:val="24"/>
          <w:szCs w:val="24"/>
          <w:highlight w:val="none"/>
        </w:rPr>
        <w:t>此表无需在响应文件中提交，磋商后供应商按磋商小组要求提交。</w:t>
      </w:r>
      <w:bookmarkEnd w:id="877"/>
    </w:p>
    <w:p>
      <w:pPr>
        <w:tabs>
          <w:tab w:val="left" w:pos="5580"/>
        </w:tabs>
        <w:ind w:firstLine="480" w:firstLineChars="200"/>
        <w:rPr>
          <w:rFonts w:eastAsiaTheme="minorEastAsia"/>
          <w:color w:val="000000"/>
          <w:sz w:val="24"/>
          <w:szCs w:val="20"/>
          <w:highlight w:val="none"/>
        </w:rPr>
      </w:pPr>
    </w:p>
    <w:p>
      <w:pPr>
        <w:autoSpaceDE w:val="0"/>
        <w:autoSpaceDN w:val="0"/>
        <w:adjustRightInd w:val="0"/>
        <w:snapToGrid w:val="0"/>
        <w:spacing w:before="25" w:after="25" w:line="360" w:lineRule="auto"/>
        <w:rPr>
          <w:rFonts w:eastAsiaTheme="minorEastAsia"/>
          <w:color w:val="000000"/>
          <w:sz w:val="24"/>
          <w:highlight w:val="none"/>
          <w:lang w:val="zh-CN"/>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lang w:val="zh-CN"/>
        </w:rPr>
        <w:t xml:space="preserve">      </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highlight w:val="none"/>
        </w:rPr>
        <w:t>供应商授权代表签字（或加盖供应商公章）</w:t>
      </w:r>
      <w:r>
        <w:rPr>
          <w:rFonts w:eastAsiaTheme="minorEastAsia"/>
          <w:color w:val="000000"/>
          <w:sz w:val="24"/>
          <w:highlight w:val="none"/>
          <w:lang w:val="zh-CN"/>
        </w:rPr>
        <w:t xml:space="preserve">：___________ </w:t>
      </w:r>
    </w:p>
    <w:p>
      <w:pPr>
        <w:widowControl/>
        <w:jc w:val="left"/>
        <w:rPr>
          <w:rFonts w:eastAsiaTheme="minorEastAsia"/>
          <w:color w:val="000000"/>
          <w:sz w:val="24"/>
          <w:szCs w:val="20"/>
          <w:highlight w:val="none"/>
        </w:rPr>
      </w:pPr>
      <w:r>
        <w:rPr>
          <w:rFonts w:eastAsiaTheme="minorEastAsia"/>
          <w:color w:val="000000"/>
          <w:sz w:val="24"/>
          <w:szCs w:val="20"/>
          <w:highlight w:val="none"/>
        </w:rPr>
        <w:t xml:space="preserve">日期：____年____月____日   </w:t>
      </w:r>
    </w:p>
    <w:p>
      <w:pPr>
        <w:widowControl/>
        <w:jc w:val="left"/>
        <w:rPr>
          <w:rFonts w:eastAsiaTheme="minorEastAsia"/>
          <w:color w:val="000000"/>
          <w:sz w:val="24"/>
          <w:szCs w:val="20"/>
          <w:highlight w:val="none"/>
        </w:rPr>
      </w:pPr>
    </w:p>
    <w:p>
      <w:pPr>
        <w:tabs>
          <w:tab w:val="left" w:pos="360"/>
        </w:tabs>
        <w:snapToGrid w:val="0"/>
        <w:spacing w:line="360" w:lineRule="auto"/>
        <w:outlineLvl w:val="1"/>
        <w:rPr>
          <w:rFonts w:eastAsiaTheme="minorEastAsia"/>
          <w:sz w:val="24"/>
          <w:highlight w:val="none"/>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rFonts w:eastAsiaTheme="minorEastAsia"/>
          <w:sz w:val="24"/>
          <w:highlight w:val="none"/>
        </w:rPr>
      </w:pPr>
      <w:r>
        <w:rPr>
          <w:rFonts w:eastAsiaTheme="minorEastAsia"/>
          <w:sz w:val="24"/>
          <w:highlight w:val="none"/>
        </w:rPr>
        <w:t>13  最后分项报价表（实质性格式</w:t>
      </w:r>
      <w:r>
        <w:rPr>
          <w:rFonts w:hint="eastAsia" w:eastAsiaTheme="minorEastAsia"/>
          <w:sz w:val="24"/>
          <w:highlight w:val="none"/>
        </w:rPr>
        <w:t>，磋商后提交</w:t>
      </w:r>
      <w:r>
        <w:rPr>
          <w:rFonts w:eastAsiaTheme="minorEastAsia"/>
          <w:sz w:val="24"/>
          <w:highlight w:val="none"/>
        </w:rPr>
        <w:t>）</w:t>
      </w:r>
    </w:p>
    <w:p>
      <w:pPr>
        <w:spacing w:line="360" w:lineRule="exact"/>
        <w:jc w:val="center"/>
        <w:rPr>
          <w:rFonts w:eastAsiaTheme="minorEastAsia"/>
          <w:color w:val="000000"/>
          <w:sz w:val="36"/>
          <w:szCs w:val="36"/>
          <w:highlight w:val="none"/>
        </w:rPr>
      </w:pPr>
      <w:r>
        <w:rPr>
          <w:rFonts w:eastAsiaTheme="minorEastAsia"/>
          <w:color w:val="000000"/>
          <w:sz w:val="36"/>
          <w:szCs w:val="36"/>
          <w:highlight w:val="none"/>
        </w:rPr>
        <w:t>最后分项报价表</w:t>
      </w:r>
    </w:p>
    <w:p>
      <w:pPr>
        <w:spacing w:line="260" w:lineRule="exact"/>
        <w:jc w:val="center"/>
        <w:rPr>
          <w:rFonts w:eastAsiaTheme="minorEastAsia"/>
          <w:color w:val="000000"/>
          <w:sz w:val="36"/>
          <w:szCs w:val="36"/>
          <w:highlight w:val="none"/>
        </w:rPr>
      </w:pPr>
    </w:p>
    <w:p>
      <w:pPr>
        <w:tabs>
          <w:tab w:val="left" w:pos="1800"/>
          <w:tab w:val="left" w:pos="5580"/>
        </w:tabs>
        <w:rPr>
          <w:rFonts w:eastAsiaTheme="minorEastAsia"/>
          <w:color w:val="000000"/>
          <w:sz w:val="24"/>
          <w:highlight w:val="none"/>
        </w:rPr>
      </w:pPr>
      <w:r>
        <w:rPr>
          <w:rFonts w:eastAsiaTheme="minorEastAsia"/>
          <w:color w:val="000000"/>
          <w:sz w:val="24"/>
          <w:highlight w:val="none"/>
        </w:rPr>
        <w:t>项目编号/包号：_________ 项目名称：_________报价单位：人民币元</w:t>
      </w:r>
    </w:p>
    <w:tbl>
      <w:tblPr>
        <w:tblStyle w:val="43"/>
        <w:tblW w:w="5102" w:type="pct"/>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2936"/>
        <w:gridCol w:w="1344"/>
        <w:gridCol w:w="1348"/>
        <w:gridCol w:w="1342"/>
        <w:gridCol w:w="17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5000" w:type="pct"/>
            <w:gridSpan w:val="6"/>
            <w:vAlign w:val="center"/>
          </w:tcPr>
          <w:p>
            <w:pPr>
              <w:adjustRightInd w:val="0"/>
              <w:snapToGrid w:val="0"/>
              <w:jc w:val="left"/>
              <w:rPr>
                <w:rFonts w:hint="eastAsia"/>
                <w:highlight w:val="none"/>
                <w:lang w:val="en-US" w:eastAsia="zh-CN"/>
              </w:rPr>
            </w:pPr>
            <w:r>
              <w:rPr>
                <w:rFonts w:hint="eastAsia"/>
                <w:highlight w:val="none"/>
                <w:lang w:val="en-US" w:eastAsia="zh-CN"/>
              </w:rPr>
              <w:t>若</w:t>
            </w:r>
            <w:r>
              <w:rPr>
                <w:rFonts w:eastAsiaTheme="minorEastAsia"/>
                <w:color w:val="000000"/>
                <w:sz w:val="24"/>
                <w:highlight w:val="none"/>
              </w:rPr>
              <w:t>供应商</w:t>
            </w:r>
            <w:r>
              <w:rPr>
                <w:rFonts w:hint="eastAsia"/>
                <w:highlight w:val="none"/>
                <w:lang w:val="en-US" w:eastAsia="zh-CN"/>
              </w:rPr>
              <w:t>的最后报价一览表与首次报价一致，则无需填写下表。</w:t>
            </w:r>
          </w:p>
          <w:p>
            <w:pPr>
              <w:adjustRightInd w:val="0"/>
              <w:snapToGrid w:val="0"/>
              <w:jc w:val="left"/>
              <w:rPr>
                <w:rFonts w:hint="default"/>
                <w:highlight w:val="none"/>
                <w:lang w:val="en-US" w:eastAsia="zh-CN"/>
              </w:rPr>
            </w:pPr>
            <w:r>
              <w:rPr>
                <w:rFonts w:hint="eastAsia"/>
                <w:highlight w:val="none"/>
                <w:lang w:val="en-US" w:eastAsia="zh-CN"/>
              </w:rPr>
              <w:t>若</w:t>
            </w:r>
            <w:r>
              <w:rPr>
                <w:rFonts w:eastAsiaTheme="minorEastAsia"/>
                <w:color w:val="000000"/>
                <w:sz w:val="24"/>
                <w:highlight w:val="none"/>
              </w:rPr>
              <w:t>供应商</w:t>
            </w:r>
            <w:r>
              <w:rPr>
                <w:rFonts w:hint="eastAsia"/>
                <w:highlight w:val="none"/>
                <w:lang w:val="en-US" w:eastAsia="zh-CN"/>
              </w:rPr>
              <w:t>的最后报价一览表与首次报价不一致，则需填写下表。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19" w:type="pct"/>
            <w:vAlign w:val="center"/>
          </w:tcPr>
          <w:p>
            <w:pPr>
              <w:adjustRightInd w:val="0"/>
              <w:snapToGrid w:val="0"/>
              <w:jc w:val="left"/>
              <w:rPr>
                <w:rFonts w:ascii="Times New Roman" w:hAnsi="Times New Roman" w:cs="Times New Roman" w:eastAsiaTheme="minorEastAsia"/>
                <w:b/>
                <w:color w:val="000000"/>
                <w:kern w:val="2"/>
                <w:sz w:val="24"/>
                <w:szCs w:val="24"/>
                <w:highlight w:val="none"/>
                <w:lang w:val="en-US" w:eastAsia="zh-CN" w:bidi="ar-SA"/>
              </w:rPr>
            </w:pPr>
            <w:r>
              <w:rPr>
                <w:rFonts w:eastAsiaTheme="minorEastAsia"/>
                <w:b/>
                <w:color w:val="000000"/>
                <w:sz w:val="24"/>
                <w:highlight w:val="none"/>
              </w:rPr>
              <w:t>序号</w:t>
            </w:r>
          </w:p>
        </w:tc>
        <w:tc>
          <w:tcPr>
            <w:tcW w:w="1549" w:type="pct"/>
            <w:vAlign w:val="center"/>
          </w:tcPr>
          <w:p>
            <w:pPr>
              <w:adjustRightInd w:val="0"/>
              <w:snapToGrid w:val="0"/>
              <w:jc w:val="left"/>
              <w:rPr>
                <w:rFonts w:ascii="Times New Roman" w:hAnsi="Times New Roman" w:cs="Times New Roman" w:eastAsiaTheme="minorEastAsia"/>
                <w:b/>
                <w:color w:val="000000"/>
                <w:kern w:val="2"/>
                <w:sz w:val="24"/>
                <w:szCs w:val="24"/>
                <w:highlight w:val="none"/>
                <w:lang w:val="en-US" w:eastAsia="zh-CN" w:bidi="ar-SA"/>
              </w:rPr>
            </w:pPr>
            <w:r>
              <w:rPr>
                <w:rFonts w:eastAsiaTheme="minorEastAsia"/>
                <w:b/>
                <w:color w:val="000000"/>
                <w:sz w:val="24"/>
                <w:highlight w:val="none"/>
              </w:rPr>
              <w:t>分项名称</w:t>
            </w:r>
          </w:p>
        </w:tc>
        <w:tc>
          <w:tcPr>
            <w:tcW w:w="709" w:type="pct"/>
            <w:vAlign w:val="center"/>
          </w:tcPr>
          <w:p>
            <w:pPr>
              <w:adjustRightInd w:val="0"/>
              <w:snapToGrid w:val="0"/>
              <w:jc w:val="left"/>
              <w:rPr>
                <w:rFonts w:ascii="Times New Roman" w:hAnsi="Times New Roman" w:cs="Times New Roman" w:eastAsiaTheme="minorEastAsia"/>
                <w:b/>
                <w:color w:val="000000"/>
                <w:kern w:val="2"/>
                <w:sz w:val="24"/>
                <w:szCs w:val="24"/>
                <w:highlight w:val="none"/>
                <w:lang w:val="en-US" w:eastAsia="zh-CN" w:bidi="ar-SA"/>
              </w:rPr>
            </w:pPr>
            <w:r>
              <w:rPr>
                <w:rFonts w:eastAsiaTheme="minorEastAsia"/>
                <w:b/>
                <w:color w:val="000000"/>
                <w:sz w:val="24"/>
                <w:highlight w:val="none"/>
              </w:rPr>
              <w:t>单价（元）</w:t>
            </w:r>
          </w:p>
        </w:tc>
        <w:tc>
          <w:tcPr>
            <w:tcW w:w="708" w:type="pct"/>
            <w:vAlign w:val="center"/>
          </w:tcPr>
          <w:p>
            <w:pPr>
              <w:adjustRightInd w:val="0"/>
              <w:snapToGrid w:val="0"/>
              <w:jc w:val="center"/>
              <w:rPr>
                <w:rFonts w:ascii="Times New Roman" w:hAnsi="Times New Roman" w:cs="Times New Roman" w:eastAsiaTheme="minorEastAsia"/>
                <w:b/>
                <w:color w:val="000000"/>
                <w:kern w:val="2"/>
                <w:sz w:val="24"/>
                <w:szCs w:val="24"/>
                <w:highlight w:val="none"/>
                <w:lang w:val="en-US" w:eastAsia="zh-CN" w:bidi="ar-SA"/>
              </w:rPr>
            </w:pPr>
            <w:r>
              <w:rPr>
                <w:rFonts w:eastAsiaTheme="minorEastAsia"/>
                <w:b/>
                <w:color w:val="000000"/>
                <w:sz w:val="24"/>
                <w:highlight w:val="none"/>
              </w:rPr>
              <w:t>数量</w:t>
            </w:r>
          </w:p>
        </w:tc>
        <w:tc>
          <w:tcPr>
            <w:tcW w:w="708" w:type="pct"/>
            <w:vAlign w:val="center"/>
          </w:tcPr>
          <w:p>
            <w:pPr>
              <w:adjustRightInd w:val="0"/>
              <w:snapToGrid w:val="0"/>
              <w:jc w:val="left"/>
              <w:rPr>
                <w:rFonts w:ascii="Times New Roman" w:hAnsi="Times New Roman" w:cs="Times New Roman" w:eastAsiaTheme="minorEastAsia"/>
                <w:b/>
                <w:color w:val="000000"/>
                <w:kern w:val="2"/>
                <w:sz w:val="24"/>
                <w:szCs w:val="24"/>
                <w:highlight w:val="none"/>
                <w:lang w:val="en-US" w:eastAsia="zh-CN" w:bidi="ar-SA"/>
              </w:rPr>
            </w:pPr>
            <w:r>
              <w:rPr>
                <w:rFonts w:eastAsiaTheme="minorEastAsia"/>
                <w:b/>
                <w:color w:val="000000"/>
                <w:sz w:val="24"/>
                <w:highlight w:val="none"/>
              </w:rPr>
              <w:t>合价（元）</w:t>
            </w:r>
          </w:p>
        </w:tc>
        <w:tc>
          <w:tcPr>
            <w:tcW w:w="903" w:type="pct"/>
            <w:vAlign w:val="center"/>
          </w:tcPr>
          <w:p>
            <w:pPr>
              <w:adjustRightInd w:val="0"/>
              <w:snapToGrid w:val="0"/>
              <w:jc w:val="left"/>
              <w:rPr>
                <w:rFonts w:ascii="Times New Roman" w:hAnsi="Times New Roman" w:cs="Times New Roman" w:eastAsiaTheme="minorEastAsia"/>
                <w:b/>
                <w:color w:val="000000"/>
                <w:kern w:val="2"/>
                <w:sz w:val="24"/>
                <w:szCs w:val="24"/>
                <w:highlight w:val="none"/>
                <w:lang w:val="en-US" w:eastAsia="zh-CN" w:bidi="ar-SA"/>
              </w:rPr>
            </w:pPr>
            <w:r>
              <w:rPr>
                <w:rFonts w:eastAsiaTheme="minorEastAsia"/>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19" w:type="pct"/>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1</w:t>
            </w:r>
          </w:p>
        </w:tc>
        <w:tc>
          <w:tcPr>
            <w:tcW w:w="1549" w:type="pct"/>
            <w:vAlign w:val="center"/>
          </w:tcPr>
          <w:p>
            <w:pPr>
              <w:adjustRightInd w:val="0"/>
              <w:snapToGrid w:val="0"/>
              <w:jc w:val="left"/>
              <w:rPr>
                <w:rFonts w:eastAsiaTheme="minorEastAsia"/>
                <w:color w:val="000000"/>
                <w:sz w:val="24"/>
                <w:highlight w:val="none"/>
              </w:rPr>
            </w:pPr>
          </w:p>
        </w:tc>
        <w:tc>
          <w:tcPr>
            <w:tcW w:w="709" w:type="pct"/>
            <w:vAlign w:val="center"/>
          </w:tcPr>
          <w:p>
            <w:pPr>
              <w:adjustRightInd w:val="0"/>
              <w:snapToGrid w:val="0"/>
              <w:jc w:val="left"/>
              <w:rPr>
                <w:rFonts w:eastAsiaTheme="minorEastAsia"/>
                <w:color w:val="000000"/>
                <w:sz w:val="24"/>
                <w:highlight w:val="none"/>
              </w:rPr>
            </w:pPr>
          </w:p>
        </w:tc>
        <w:tc>
          <w:tcPr>
            <w:tcW w:w="708" w:type="pct"/>
            <w:vAlign w:val="center"/>
          </w:tcPr>
          <w:p>
            <w:pPr>
              <w:adjustRightInd w:val="0"/>
              <w:snapToGrid w:val="0"/>
              <w:jc w:val="center"/>
              <w:rPr>
                <w:rFonts w:eastAsiaTheme="minorEastAsia"/>
                <w:color w:val="000000"/>
                <w:sz w:val="24"/>
                <w:highlight w:val="none"/>
              </w:rPr>
            </w:pPr>
          </w:p>
        </w:tc>
        <w:tc>
          <w:tcPr>
            <w:tcW w:w="708" w:type="pct"/>
            <w:vAlign w:val="center"/>
          </w:tcPr>
          <w:p>
            <w:pPr>
              <w:adjustRightInd w:val="0"/>
              <w:snapToGrid w:val="0"/>
              <w:jc w:val="left"/>
              <w:rPr>
                <w:rFonts w:eastAsiaTheme="minorEastAsia"/>
                <w:color w:val="000000"/>
                <w:sz w:val="24"/>
                <w:highlight w:val="none"/>
              </w:rPr>
            </w:pPr>
          </w:p>
        </w:tc>
        <w:tc>
          <w:tcPr>
            <w:tcW w:w="903" w:type="pct"/>
            <w:vAlign w:val="center"/>
          </w:tcPr>
          <w:p>
            <w:pPr>
              <w:adjustRightInd w:val="0"/>
              <w:snapToGrid w:val="0"/>
              <w:jc w:val="left"/>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419" w:type="pct"/>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2</w:t>
            </w:r>
          </w:p>
        </w:tc>
        <w:tc>
          <w:tcPr>
            <w:tcW w:w="1549" w:type="pct"/>
            <w:vAlign w:val="center"/>
          </w:tcPr>
          <w:p>
            <w:pPr>
              <w:adjustRightInd w:val="0"/>
              <w:snapToGrid w:val="0"/>
              <w:jc w:val="left"/>
              <w:rPr>
                <w:rFonts w:eastAsiaTheme="minorEastAsia"/>
                <w:color w:val="000000"/>
                <w:sz w:val="24"/>
                <w:highlight w:val="none"/>
              </w:rPr>
            </w:pPr>
          </w:p>
        </w:tc>
        <w:tc>
          <w:tcPr>
            <w:tcW w:w="709" w:type="pct"/>
            <w:vAlign w:val="center"/>
          </w:tcPr>
          <w:p>
            <w:pPr>
              <w:adjustRightInd w:val="0"/>
              <w:snapToGrid w:val="0"/>
              <w:jc w:val="left"/>
              <w:rPr>
                <w:rFonts w:eastAsiaTheme="minorEastAsia"/>
                <w:color w:val="000000"/>
                <w:sz w:val="24"/>
                <w:highlight w:val="none"/>
              </w:rPr>
            </w:pPr>
          </w:p>
        </w:tc>
        <w:tc>
          <w:tcPr>
            <w:tcW w:w="708" w:type="pct"/>
            <w:vAlign w:val="center"/>
          </w:tcPr>
          <w:p>
            <w:pPr>
              <w:adjustRightInd w:val="0"/>
              <w:snapToGrid w:val="0"/>
              <w:jc w:val="center"/>
              <w:rPr>
                <w:rFonts w:eastAsiaTheme="minorEastAsia"/>
                <w:color w:val="000000"/>
                <w:sz w:val="24"/>
                <w:highlight w:val="none"/>
              </w:rPr>
            </w:pPr>
          </w:p>
        </w:tc>
        <w:tc>
          <w:tcPr>
            <w:tcW w:w="708" w:type="pct"/>
            <w:vAlign w:val="center"/>
          </w:tcPr>
          <w:p>
            <w:pPr>
              <w:adjustRightInd w:val="0"/>
              <w:snapToGrid w:val="0"/>
              <w:jc w:val="left"/>
              <w:rPr>
                <w:rFonts w:eastAsiaTheme="minorEastAsia"/>
                <w:color w:val="000000"/>
                <w:sz w:val="24"/>
                <w:highlight w:val="none"/>
              </w:rPr>
            </w:pPr>
          </w:p>
        </w:tc>
        <w:tc>
          <w:tcPr>
            <w:tcW w:w="903" w:type="pct"/>
            <w:vAlign w:val="center"/>
          </w:tcPr>
          <w:p>
            <w:pPr>
              <w:adjustRightInd w:val="0"/>
              <w:snapToGrid w:val="0"/>
              <w:jc w:val="left"/>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19" w:type="pct"/>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3</w:t>
            </w:r>
          </w:p>
        </w:tc>
        <w:tc>
          <w:tcPr>
            <w:tcW w:w="1549" w:type="pct"/>
            <w:vAlign w:val="center"/>
          </w:tcPr>
          <w:p>
            <w:pPr>
              <w:adjustRightInd w:val="0"/>
              <w:snapToGrid w:val="0"/>
              <w:jc w:val="left"/>
              <w:rPr>
                <w:rFonts w:eastAsiaTheme="minorEastAsia"/>
                <w:color w:val="000000"/>
                <w:sz w:val="24"/>
                <w:highlight w:val="none"/>
              </w:rPr>
            </w:pPr>
            <w:r>
              <w:rPr>
                <w:rFonts w:eastAsiaTheme="minorEastAsia"/>
                <w:color w:val="000000"/>
                <w:sz w:val="24"/>
                <w:highlight w:val="none"/>
              </w:rPr>
              <w:t>…</w:t>
            </w:r>
          </w:p>
        </w:tc>
        <w:tc>
          <w:tcPr>
            <w:tcW w:w="709" w:type="pct"/>
            <w:vAlign w:val="center"/>
          </w:tcPr>
          <w:p>
            <w:pPr>
              <w:adjustRightInd w:val="0"/>
              <w:snapToGrid w:val="0"/>
              <w:jc w:val="left"/>
              <w:rPr>
                <w:rFonts w:eastAsiaTheme="minorEastAsia"/>
                <w:color w:val="000000"/>
                <w:sz w:val="24"/>
                <w:highlight w:val="none"/>
              </w:rPr>
            </w:pPr>
          </w:p>
        </w:tc>
        <w:tc>
          <w:tcPr>
            <w:tcW w:w="708" w:type="pct"/>
            <w:vAlign w:val="center"/>
          </w:tcPr>
          <w:p>
            <w:pPr>
              <w:adjustRightInd w:val="0"/>
              <w:snapToGrid w:val="0"/>
              <w:jc w:val="center"/>
              <w:rPr>
                <w:rFonts w:eastAsiaTheme="minorEastAsia"/>
                <w:color w:val="000000"/>
                <w:sz w:val="24"/>
                <w:highlight w:val="none"/>
              </w:rPr>
            </w:pPr>
          </w:p>
        </w:tc>
        <w:tc>
          <w:tcPr>
            <w:tcW w:w="708" w:type="pct"/>
            <w:vAlign w:val="center"/>
          </w:tcPr>
          <w:p>
            <w:pPr>
              <w:adjustRightInd w:val="0"/>
              <w:snapToGrid w:val="0"/>
              <w:jc w:val="left"/>
              <w:rPr>
                <w:rFonts w:eastAsiaTheme="minorEastAsia"/>
                <w:color w:val="000000"/>
                <w:sz w:val="24"/>
                <w:highlight w:val="none"/>
              </w:rPr>
            </w:pPr>
          </w:p>
        </w:tc>
        <w:tc>
          <w:tcPr>
            <w:tcW w:w="903" w:type="pct"/>
            <w:vAlign w:val="center"/>
          </w:tcPr>
          <w:p>
            <w:pPr>
              <w:adjustRightInd w:val="0"/>
              <w:snapToGrid w:val="0"/>
              <w:jc w:val="left"/>
              <w:rPr>
                <w:rFonts w:eastAsiaTheme="minorEastAsia"/>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88" w:type="pct"/>
            <w:gridSpan w:val="4"/>
            <w:vAlign w:val="center"/>
          </w:tcPr>
          <w:p>
            <w:pPr>
              <w:adjustRightInd w:val="0"/>
              <w:snapToGrid w:val="0"/>
              <w:jc w:val="center"/>
              <w:rPr>
                <w:rFonts w:eastAsiaTheme="minorEastAsia"/>
                <w:color w:val="000000"/>
                <w:sz w:val="24"/>
                <w:highlight w:val="none"/>
              </w:rPr>
            </w:pPr>
            <w:r>
              <w:rPr>
                <w:rFonts w:eastAsiaTheme="minorEastAsia"/>
                <w:color w:val="000000"/>
                <w:sz w:val="24"/>
                <w:highlight w:val="none"/>
              </w:rPr>
              <w:t>总价（元）</w:t>
            </w:r>
          </w:p>
        </w:tc>
        <w:tc>
          <w:tcPr>
            <w:tcW w:w="708" w:type="pct"/>
            <w:vAlign w:val="center"/>
          </w:tcPr>
          <w:p>
            <w:pPr>
              <w:adjustRightInd w:val="0"/>
              <w:snapToGrid w:val="0"/>
              <w:jc w:val="left"/>
              <w:rPr>
                <w:rFonts w:eastAsiaTheme="minorEastAsia"/>
                <w:color w:val="000000"/>
                <w:sz w:val="24"/>
                <w:highlight w:val="none"/>
              </w:rPr>
            </w:pPr>
          </w:p>
        </w:tc>
        <w:tc>
          <w:tcPr>
            <w:tcW w:w="903" w:type="pct"/>
            <w:vAlign w:val="center"/>
          </w:tcPr>
          <w:p>
            <w:pPr>
              <w:adjustRightInd w:val="0"/>
              <w:snapToGrid w:val="0"/>
              <w:jc w:val="left"/>
              <w:rPr>
                <w:rFonts w:eastAsiaTheme="minorEastAsia"/>
                <w:color w:val="000000"/>
                <w:sz w:val="24"/>
                <w:highlight w:val="none"/>
              </w:rPr>
            </w:pPr>
          </w:p>
        </w:tc>
      </w:tr>
    </w:tbl>
    <w:p>
      <w:pPr>
        <w:tabs>
          <w:tab w:val="left" w:pos="1800"/>
          <w:tab w:val="left" w:pos="5580"/>
        </w:tabs>
        <w:jc w:val="left"/>
        <w:rPr>
          <w:rFonts w:eastAsiaTheme="minorEastAsia"/>
          <w:color w:val="000000"/>
          <w:sz w:val="24"/>
          <w:highlight w:val="none"/>
        </w:rPr>
      </w:pPr>
    </w:p>
    <w:p>
      <w:pPr>
        <w:tabs>
          <w:tab w:val="left" w:pos="1800"/>
          <w:tab w:val="left" w:pos="5580"/>
        </w:tabs>
        <w:jc w:val="left"/>
        <w:rPr>
          <w:rFonts w:eastAsiaTheme="minorEastAsia"/>
          <w:color w:val="000000"/>
          <w:sz w:val="24"/>
          <w:highlight w:val="none"/>
        </w:rPr>
      </w:pPr>
    </w:p>
    <w:p>
      <w:pPr>
        <w:tabs>
          <w:tab w:val="left" w:pos="1800"/>
          <w:tab w:val="left" w:pos="5580"/>
        </w:tabs>
        <w:jc w:val="left"/>
        <w:rPr>
          <w:rFonts w:eastAsiaTheme="minorEastAsia"/>
          <w:color w:val="000000"/>
          <w:sz w:val="24"/>
          <w:highlight w:val="none"/>
        </w:rPr>
      </w:pPr>
    </w:p>
    <w:p>
      <w:pPr>
        <w:tabs>
          <w:tab w:val="left" w:pos="1800"/>
          <w:tab w:val="left" w:pos="5580"/>
        </w:tabs>
        <w:jc w:val="left"/>
        <w:rPr>
          <w:rFonts w:eastAsiaTheme="minorEastAsia"/>
          <w:color w:val="000000"/>
          <w:sz w:val="24"/>
          <w:highlight w:val="none"/>
        </w:rPr>
      </w:pPr>
    </w:p>
    <w:p>
      <w:pPr>
        <w:tabs>
          <w:tab w:val="left" w:pos="1800"/>
          <w:tab w:val="left" w:pos="5580"/>
        </w:tabs>
        <w:jc w:val="left"/>
        <w:rPr>
          <w:rFonts w:eastAsiaTheme="minorEastAsia"/>
          <w:color w:val="000000"/>
          <w:sz w:val="24"/>
          <w:highlight w:val="none"/>
        </w:rPr>
      </w:pPr>
      <w:r>
        <w:rPr>
          <w:rFonts w:eastAsiaTheme="minorEastAsia"/>
          <w:color w:val="000000"/>
          <w:sz w:val="24"/>
          <w:highlight w:val="none"/>
        </w:rPr>
        <w:t>注：1.本表应按包分别填写。</w:t>
      </w:r>
    </w:p>
    <w:p>
      <w:pPr>
        <w:tabs>
          <w:tab w:val="left" w:pos="1800"/>
          <w:tab w:val="left" w:pos="5580"/>
        </w:tabs>
        <w:ind w:firstLine="480" w:firstLineChars="200"/>
        <w:jc w:val="left"/>
        <w:rPr>
          <w:rFonts w:eastAsiaTheme="minorEastAsia"/>
          <w:color w:val="000000"/>
          <w:sz w:val="24"/>
          <w:highlight w:val="none"/>
        </w:rPr>
      </w:pPr>
      <w:r>
        <w:rPr>
          <w:rFonts w:eastAsiaTheme="minorEastAsia"/>
          <w:color w:val="000000"/>
          <w:sz w:val="24"/>
          <w:highlight w:val="none"/>
        </w:rPr>
        <w:t>2.上述各项的详细规格（如有），可另页描述。</w:t>
      </w:r>
    </w:p>
    <w:p>
      <w:pPr>
        <w:tabs>
          <w:tab w:val="left" w:pos="1800"/>
          <w:tab w:val="left" w:pos="5580"/>
        </w:tabs>
        <w:ind w:firstLine="480" w:firstLineChars="200"/>
        <w:jc w:val="left"/>
        <w:rPr>
          <w:sz w:val="24"/>
          <w:highlight w:val="none"/>
        </w:rPr>
      </w:pPr>
      <w:r>
        <w:rPr>
          <w:sz w:val="24"/>
          <w:highlight w:val="none"/>
        </w:rPr>
        <w:t>3.此表无需在响应文件中提交，磋商后供应商按磋商小组要求提交。</w:t>
      </w:r>
    </w:p>
    <w:p>
      <w:pPr>
        <w:tabs>
          <w:tab w:val="left" w:pos="1800"/>
          <w:tab w:val="left" w:pos="5580"/>
        </w:tabs>
        <w:ind w:firstLine="480" w:firstLineChars="200"/>
        <w:jc w:val="left"/>
        <w:rPr>
          <w:rFonts w:eastAsiaTheme="minorEastAsia"/>
          <w:color w:val="000000"/>
          <w:sz w:val="24"/>
          <w:highlight w:val="none"/>
        </w:rPr>
      </w:pPr>
    </w:p>
    <w:p>
      <w:pPr>
        <w:autoSpaceDE w:val="0"/>
        <w:autoSpaceDN w:val="0"/>
        <w:adjustRightInd w:val="0"/>
        <w:snapToGrid w:val="0"/>
        <w:spacing w:before="25" w:after="25" w:line="360" w:lineRule="auto"/>
        <w:rPr>
          <w:rFonts w:eastAsiaTheme="minorEastAsia"/>
          <w:color w:val="000000"/>
          <w:sz w:val="24"/>
          <w:highlight w:val="none"/>
          <w:lang w:val="zh-CN"/>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kern w:val="0"/>
          <w:sz w:val="24"/>
          <w:highlight w:val="none"/>
        </w:rPr>
        <w:t>供应商授权代表签字（或加盖供应商公章）</w:t>
      </w:r>
      <w:r>
        <w:rPr>
          <w:rFonts w:eastAsiaTheme="minorEastAsia"/>
          <w:color w:val="000000"/>
          <w:sz w:val="24"/>
          <w:highlight w:val="none"/>
          <w:lang w:val="zh-CN"/>
        </w:rPr>
        <w:t xml:space="preserve">：____________ </w:t>
      </w:r>
    </w:p>
    <w:p>
      <w:pPr>
        <w:autoSpaceDE w:val="0"/>
        <w:autoSpaceDN w:val="0"/>
        <w:adjustRightInd w:val="0"/>
        <w:snapToGrid w:val="0"/>
        <w:spacing w:before="25" w:after="25" w:line="360" w:lineRule="auto"/>
        <w:rPr>
          <w:rFonts w:eastAsiaTheme="minorEastAsia"/>
          <w:color w:val="000000"/>
          <w:sz w:val="24"/>
          <w:highlight w:val="none"/>
          <w:lang w:val="zh-CN"/>
        </w:rPr>
      </w:pPr>
      <w:r>
        <w:rPr>
          <w:rFonts w:eastAsiaTheme="minorEastAsia"/>
          <w:color w:val="000000"/>
          <w:sz w:val="24"/>
          <w:szCs w:val="20"/>
          <w:highlight w:val="none"/>
        </w:rPr>
        <w:t xml:space="preserve">日期：____年____月____日   </w:t>
      </w:r>
    </w:p>
    <w:p>
      <w:pPr>
        <w:widowControl/>
        <w:jc w:val="left"/>
        <w:rPr>
          <w:rFonts w:eastAsiaTheme="minorEastAsia"/>
          <w:color w:val="000000"/>
          <w:sz w:val="24"/>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end"/>
    </w:r>
  </w:p>
  <w:p>
    <w:pPr>
      <w:pStyle w:val="2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docPartObj>
        <w:docPartGallery w:val="autotext"/>
      </w:docPartObj>
    </w:sdtPr>
    <w:sdtEndPr>
      <w:rPr>
        <w:rFonts w:ascii="Times New Roman"/>
      </w:rPr>
    </w:sdtEndPr>
    <w:sdtContent>
      <w:p>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docPartObj>
        <w:docPartGallery w:val="autotext"/>
      </w:docPartObj>
    </w:sdtPr>
    <w:sdtContent>
      <w:p>
        <w:pPr>
          <w:pStyle w:val="29"/>
          <w:jc w:val="center"/>
        </w:pPr>
        <w:r>
          <w:fldChar w:fldCharType="begin"/>
        </w:r>
        <w:r>
          <w:instrText xml:space="preserve">PAGE   \* MERGEFORMAT</w:instrText>
        </w:r>
        <w:r>
          <w:fldChar w:fldCharType="separate"/>
        </w:r>
        <w:r>
          <w:rPr>
            <w:lang w:val="zh-CN"/>
          </w:rPr>
          <w:t>1</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4" w:space="1"/>
      </w:pBd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0"/>
      <w:lvlText w:val="%1"/>
      <w:lvlJc w:val="left"/>
      <w:pPr>
        <w:ind w:left="680" w:hanging="680"/>
      </w:pPr>
      <w:rPr>
        <w:rFonts w:hint="eastAsia" w:ascii="宋体" w:hAnsi="宋体" w:eastAsia="宋体"/>
      </w:rPr>
    </w:lvl>
    <w:lvl w:ilvl="1" w:tentative="0">
      <w:start w:val="1"/>
      <w:numFmt w:val="decimal"/>
      <w:pStyle w:val="191"/>
      <w:lvlText w:val="%1.%2"/>
      <w:lvlJc w:val="left"/>
      <w:pPr>
        <w:ind w:left="851" w:hanging="851"/>
      </w:pPr>
      <w:rPr>
        <w:rFonts w:hint="eastAsia" w:ascii="宋体" w:hAnsi="宋体" w:eastAsia="宋体"/>
        <w:color w:val="auto"/>
      </w:rPr>
    </w:lvl>
    <w:lvl w:ilvl="2" w:tentative="0">
      <w:start w:val="1"/>
      <w:numFmt w:val="decimal"/>
      <w:pStyle w:val="19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59D5C12"/>
    <w:multiLevelType w:val="multilevel"/>
    <w:tmpl w:val="159D5C12"/>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9"/>
  </w:num>
  <w:num w:numId="12">
    <w:abstractNumId w:val="10"/>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1B682B"/>
    <w:rsid w:val="03FC410F"/>
    <w:rsid w:val="041C2FA5"/>
    <w:rsid w:val="09443B17"/>
    <w:rsid w:val="0B660C1A"/>
    <w:rsid w:val="0C920A59"/>
    <w:rsid w:val="0E386DB9"/>
    <w:rsid w:val="134A6DE9"/>
    <w:rsid w:val="17E9113C"/>
    <w:rsid w:val="17F93E0B"/>
    <w:rsid w:val="1B1A5DF0"/>
    <w:rsid w:val="1C455CA5"/>
    <w:rsid w:val="1D2C69D2"/>
    <w:rsid w:val="239E00B4"/>
    <w:rsid w:val="251E74A4"/>
    <w:rsid w:val="27843CE5"/>
    <w:rsid w:val="2B0D7383"/>
    <w:rsid w:val="31224D6E"/>
    <w:rsid w:val="32EB653A"/>
    <w:rsid w:val="3BCB6780"/>
    <w:rsid w:val="3C371961"/>
    <w:rsid w:val="3D500804"/>
    <w:rsid w:val="41E7047A"/>
    <w:rsid w:val="42CD0A98"/>
    <w:rsid w:val="431A0C09"/>
    <w:rsid w:val="480E2158"/>
    <w:rsid w:val="4B65373A"/>
    <w:rsid w:val="4D00163A"/>
    <w:rsid w:val="4F0F5BE3"/>
    <w:rsid w:val="52422029"/>
    <w:rsid w:val="55040901"/>
    <w:rsid w:val="554A41B0"/>
    <w:rsid w:val="56DF05DE"/>
    <w:rsid w:val="57FC6189"/>
    <w:rsid w:val="5BA60EE0"/>
    <w:rsid w:val="5DDF6CDF"/>
    <w:rsid w:val="5F073306"/>
    <w:rsid w:val="5F355A14"/>
    <w:rsid w:val="5F5F73B9"/>
    <w:rsid w:val="67A80A83"/>
    <w:rsid w:val="6838144E"/>
    <w:rsid w:val="68AA7398"/>
    <w:rsid w:val="742C597A"/>
    <w:rsid w:val="75314B3A"/>
    <w:rsid w:val="78A36749"/>
    <w:rsid w:val="7AA5305D"/>
    <w:rsid w:val="7B157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22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230"/>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23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232"/>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23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23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styleId="6">
    <w:name w:val="Normal Indent"/>
    <w:basedOn w:val="1"/>
    <w:link w:val="62"/>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5"/>
    <w:qFormat/>
    <w:uiPriority w:val="0"/>
    <w:pPr>
      <w:shd w:val="clear" w:color="auto" w:fill="000080"/>
    </w:pPr>
  </w:style>
  <w:style w:type="paragraph" w:styleId="16">
    <w:name w:val="annotation text"/>
    <w:basedOn w:val="1"/>
    <w:link w:val="181"/>
    <w:qFormat/>
    <w:uiPriority w:val="99"/>
    <w:pPr>
      <w:jc w:val="left"/>
    </w:pPr>
  </w:style>
  <w:style w:type="paragraph" w:styleId="17">
    <w:name w:val="Body Text 3"/>
    <w:basedOn w:val="1"/>
    <w:link w:val="236"/>
    <w:qFormat/>
    <w:uiPriority w:val="0"/>
    <w:pPr>
      <w:spacing w:after="120"/>
    </w:pPr>
    <w:rPr>
      <w:sz w:val="16"/>
      <w:szCs w:val="16"/>
    </w:rPr>
  </w:style>
  <w:style w:type="paragraph" w:styleId="18">
    <w:name w:val="Body Text"/>
    <w:basedOn w:val="1"/>
    <w:link w:val="237"/>
    <w:qFormat/>
    <w:uiPriority w:val="0"/>
    <w:pPr>
      <w:tabs>
        <w:tab w:val="left" w:pos="567"/>
      </w:tabs>
      <w:spacing w:before="120" w:line="22" w:lineRule="atLeast"/>
    </w:pPr>
    <w:rPr>
      <w:rFonts w:ascii="宋体" w:hAnsi="宋体"/>
      <w:sz w:val="24"/>
    </w:rPr>
  </w:style>
  <w:style w:type="paragraph" w:styleId="19">
    <w:name w:val="Body Text Indent"/>
    <w:basedOn w:val="1"/>
    <w:link w:val="67"/>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1"/>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238"/>
    <w:qFormat/>
    <w:uiPriority w:val="0"/>
    <w:pPr>
      <w:ind w:left="100" w:leftChars="2500"/>
    </w:pPr>
    <w:rPr>
      <w:rFonts w:ascii="仿宋_GB2312" w:hAnsi="宋体" w:eastAsia="仿宋_GB2312"/>
      <w:color w:val="000000"/>
      <w:sz w:val="24"/>
    </w:rPr>
  </w:style>
  <w:style w:type="paragraph" w:styleId="27">
    <w:name w:val="Body Text Indent 2"/>
    <w:basedOn w:val="1"/>
    <w:link w:val="239"/>
    <w:qFormat/>
    <w:uiPriority w:val="0"/>
    <w:pPr>
      <w:ind w:firstLine="480" w:firstLineChars="200"/>
    </w:pPr>
    <w:rPr>
      <w:rFonts w:ascii="仿宋_GB2312" w:eastAsia="仿宋_GB2312"/>
      <w:sz w:val="24"/>
    </w:rPr>
  </w:style>
  <w:style w:type="paragraph" w:styleId="28">
    <w:name w:val="Balloon Text"/>
    <w:basedOn w:val="1"/>
    <w:link w:val="240"/>
    <w:qFormat/>
    <w:uiPriority w:val="0"/>
    <w:rPr>
      <w:sz w:val="18"/>
      <w:szCs w:val="18"/>
    </w:rPr>
  </w:style>
  <w:style w:type="paragraph" w:styleId="29">
    <w:name w:val="footer"/>
    <w:basedOn w:val="1"/>
    <w:next w:val="1"/>
    <w:link w:val="16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4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7"/>
    <w:qFormat/>
    <w:uiPriority w:val="0"/>
    <w:pPr>
      <w:jc w:val="center"/>
      <w:outlineLvl w:val="0"/>
    </w:pPr>
    <w:rPr>
      <w:b/>
      <w:sz w:val="32"/>
      <w:szCs w:val="20"/>
    </w:rPr>
  </w:style>
  <w:style w:type="paragraph" w:styleId="41">
    <w:name w:val="annotation subject"/>
    <w:basedOn w:val="16"/>
    <w:next w:val="16"/>
    <w:link w:val="243"/>
    <w:qFormat/>
    <w:uiPriority w:val="0"/>
    <w:rPr>
      <w:b/>
      <w:bCs/>
    </w:rPr>
  </w:style>
  <w:style w:type="paragraph" w:styleId="42">
    <w:name w:val="Body Text First Indent 2"/>
    <w:basedOn w:val="19"/>
    <w:link w:val="244"/>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字符"/>
    <w:link w:val="4"/>
    <w:qFormat/>
    <w:uiPriority w:val="0"/>
    <w:rPr>
      <w:rFonts w:ascii="Arial" w:hAnsi="Arial" w:eastAsia="黑体"/>
      <w:b/>
      <w:sz w:val="30"/>
      <w:lang w:val="en-US" w:eastAsia="zh-CN" w:bidi="ar-SA"/>
    </w:rPr>
  </w:style>
  <w:style w:type="character" w:customStyle="1" w:styleId="55">
    <w:name w:val="标题 3 字符"/>
    <w:link w:val="5"/>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字符"/>
    <w:link w:val="6"/>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字符"/>
    <w:link w:val="19"/>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表段落 字符"/>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字符"/>
    <w:link w:val="30"/>
    <w:qFormat/>
    <w:uiPriority w:val="99"/>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5"/>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列出段落1"/>
    <w:basedOn w:val="1"/>
    <w:qFormat/>
    <w:uiPriority w:val="0"/>
    <w:pPr>
      <w:ind w:firstLine="420" w:firstLineChars="200"/>
    </w:pPr>
    <w:rPr>
      <w:rFonts w:ascii="Calibri" w:hAnsi="Calibri"/>
      <w:szCs w:val="22"/>
    </w:rPr>
  </w:style>
  <w:style w:type="paragraph" w:customStyle="1" w:styleId="15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0">
    <w:name w:val="字元 字元1"/>
    <w:basedOn w:val="1"/>
    <w:qFormat/>
    <w:uiPriority w:val="0"/>
    <w:rPr>
      <w:rFonts w:ascii="Tahoma" w:hAnsi="Tahoma"/>
      <w:sz w:val="24"/>
      <w:szCs w:val="20"/>
    </w:rPr>
  </w:style>
  <w:style w:type="paragraph" w:customStyle="1" w:styleId="161">
    <w:name w:val="_Style 160"/>
    <w:qFormat/>
    <w:uiPriority w:val="0"/>
    <w:rPr>
      <w:rFonts w:ascii="Times New Roman" w:hAnsi="Times New Roman" w:eastAsia="宋体" w:cs="Times New Roman"/>
      <w:kern w:val="2"/>
      <w:sz w:val="21"/>
      <w:szCs w:val="24"/>
      <w:lang w:val="en-US" w:eastAsia="zh-CN" w:bidi="ar-SA"/>
    </w:rPr>
  </w:style>
  <w:style w:type="paragraph" w:customStyle="1" w:styleId="162">
    <w:name w:val="项目编号3"/>
    <w:basedOn w:val="123"/>
    <w:qFormat/>
    <w:uiPriority w:val="0"/>
    <w:pPr>
      <w:numPr>
        <w:ilvl w:val="0"/>
        <w:numId w:val="6"/>
      </w:numPr>
    </w:pPr>
  </w:style>
  <w:style w:type="paragraph" w:customStyle="1" w:styleId="163">
    <w:name w:val="Char21"/>
    <w:basedOn w:val="1"/>
    <w:qFormat/>
    <w:uiPriority w:val="0"/>
    <w:rPr>
      <w:rFonts w:ascii="Tahoma" w:hAnsi="Tahoma"/>
      <w:sz w:val="24"/>
      <w:szCs w:val="20"/>
    </w:rPr>
  </w:style>
  <w:style w:type="paragraph" w:customStyle="1" w:styleId="164">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65">
    <w:name w:val="Char Char Char Char Char Char Char Char Char Char1"/>
    <w:basedOn w:val="1"/>
    <w:qFormat/>
    <w:uiPriority w:val="0"/>
    <w:rPr>
      <w:rFonts w:ascii="宋体" w:hAnsi="宋体" w:cs="Courier New"/>
      <w:sz w:val="32"/>
      <w:szCs w:val="32"/>
    </w:rPr>
  </w:style>
  <w:style w:type="paragraph" w:customStyle="1" w:styleId="166">
    <w:name w:val="正文文本样式 加粗"/>
    <w:basedOn w:val="123"/>
    <w:qFormat/>
    <w:uiPriority w:val="0"/>
    <w:rPr>
      <w:b/>
    </w:rPr>
  </w:style>
  <w:style w:type="paragraph" w:customStyle="1" w:styleId="167">
    <w:name w:val="Char2 Char Char Char Char Char Char"/>
    <w:basedOn w:val="1"/>
    <w:qFormat/>
    <w:uiPriority w:val="0"/>
    <w:pPr>
      <w:widowControl/>
      <w:spacing w:line="400" w:lineRule="exact"/>
      <w:jc w:val="center"/>
    </w:pPr>
  </w:style>
  <w:style w:type="character" w:customStyle="1" w:styleId="168">
    <w:name w:val="页脚 字符"/>
    <w:link w:val="29"/>
    <w:qFormat/>
    <w:uiPriority w:val="99"/>
    <w:rPr>
      <w:rFonts w:ascii="宋体" w:eastAsia="宋体"/>
      <w:sz w:val="18"/>
      <w:lang w:val="en-US" w:eastAsia="zh-CN" w:bidi="ar-SA"/>
    </w:rPr>
  </w:style>
  <w:style w:type="paragraph" w:customStyle="1" w:styleId="169">
    <w:name w:val="Char Char4"/>
    <w:basedOn w:val="1"/>
    <w:qFormat/>
    <w:uiPriority w:val="0"/>
    <w:pPr>
      <w:widowControl/>
      <w:spacing w:line="400" w:lineRule="exact"/>
      <w:jc w:val="center"/>
    </w:pPr>
  </w:style>
  <w:style w:type="paragraph" w:customStyle="1" w:styleId="170">
    <w:name w:val="Char3 Char Char Char1"/>
    <w:basedOn w:val="1"/>
    <w:qFormat/>
    <w:uiPriority w:val="0"/>
    <w:rPr>
      <w:rFonts w:ascii="Tahoma" w:hAnsi="Tahoma"/>
      <w:sz w:val="24"/>
      <w:szCs w:val="20"/>
    </w:rPr>
  </w:style>
  <w:style w:type="paragraph" w:styleId="171">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3">
    <w:name w:val="中等深浅网格 1 - 强调文字颜色 2 Char"/>
    <w:link w:val="174"/>
    <w:qFormat/>
    <w:uiPriority w:val="0"/>
    <w:rPr>
      <w:kern w:val="2"/>
      <w:sz w:val="21"/>
      <w:szCs w:val="24"/>
      <w:lang w:val="zh-CN" w:eastAsia="zh-CN"/>
    </w:rPr>
  </w:style>
  <w:style w:type="paragraph" w:customStyle="1" w:styleId="174">
    <w:name w:val="1"/>
    <w:link w:val="173"/>
    <w:qFormat/>
    <w:uiPriority w:val="0"/>
    <w:rPr>
      <w:rFonts w:ascii="Times New Roman" w:hAnsi="Times New Roman" w:eastAsia="宋体" w:cs="Times New Roman"/>
      <w:kern w:val="2"/>
      <w:sz w:val="21"/>
      <w:szCs w:val="24"/>
      <w:lang w:val="zh-CN" w:eastAsia="zh-CN" w:bidi="ar-SA"/>
    </w:rPr>
  </w:style>
  <w:style w:type="paragraph" w:customStyle="1" w:styleId="175">
    <w:name w:val="图文"/>
    <w:basedOn w:val="1"/>
    <w:qFormat/>
    <w:uiPriority w:val="0"/>
    <w:pPr>
      <w:adjustRightInd w:val="0"/>
      <w:snapToGrid w:val="0"/>
      <w:spacing w:after="50" w:line="360" w:lineRule="auto"/>
    </w:pPr>
    <w:rPr>
      <w:sz w:val="24"/>
    </w:rPr>
  </w:style>
  <w:style w:type="paragraph" w:customStyle="1" w:styleId="176">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7">
    <w:name w:val="正文表格"/>
    <w:basedOn w:val="1"/>
    <w:link w:val="178"/>
    <w:qFormat/>
    <w:uiPriority w:val="0"/>
    <w:pPr>
      <w:adjustRightInd w:val="0"/>
      <w:snapToGrid w:val="0"/>
      <w:jc w:val="left"/>
    </w:pPr>
    <w:rPr>
      <w:rFonts w:ascii="宋体" w:hAnsi="宋体"/>
      <w:color w:val="000000"/>
      <w:szCs w:val="21"/>
    </w:rPr>
  </w:style>
  <w:style w:type="character" w:customStyle="1" w:styleId="178">
    <w:name w:val="正文表格 Char"/>
    <w:link w:val="177"/>
    <w:qFormat/>
    <w:uiPriority w:val="0"/>
    <w:rPr>
      <w:rFonts w:ascii="宋体" w:hAnsi="宋体"/>
      <w:color w:val="000000"/>
      <w:kern w:val="2"/>
      <w:sz w:val="21"/>
      <w:szCs w:val="21"/>
    </w:rPr>
  </w:style>
  <w:style w:type="paragraph" w:customStyle="1" w:styleId="179">
    <w:name w:val="正文重点"/>
    <w:basedOn w:val="1"/>
    <w:link w:val="180"/>
    <w:qFormat/>
    <w:uiPriority w:val="0"/>
    <w:pPr>
      <w:adjustRightInd w:val="0"/>
      <w:spacing w:line="360" w:lineRule="auto"/>
      <w:ind w:firstLine="482" w:firstLineChars="200"/>
      <w:jc w:val="left"/>
      <w:textAlignment w:val="baseline"/>
    </w:pPr>
    <w:rPr>
      <w:b/>
      <w:kern w:val="0"/>
      <w:sz w:val="24"/>
      <w:szCs w:val="20"/>
    </w:rPr>
  </w:style>
  <w:style w:type="character" w:customStyle="1" w:styleId="180">
    <w:name w:val="正文重点 Char"/>
    <w:link w:val="179"/>
    <w:qFormat/>
    <w:uiPriority w:val="0"/>
    <w:rPr>
      <w:b/>
      <w:sz w:val="24"/>
    </w:rPr>
  </w:style>
  <w:style w:type="character" w:customStyle="1" w:styleId="181">
    <w:name w:val="批注文字 字符1"/>
    <w:link w:val="16"/>
    <w:qFormat/>
    <w:uiPriority w:val="99"/>
    <w:rPr>
      <w:kern w:val="2"/>
      <w:sz w:val="21"/>
      <w:szCs w:val="24"/>
    </w:rPr>
  </w:style>
  <w:style w:type="paragraph" w:customStyle="1" w:styleId="182">
    <w:name w:val="标题1-附件"/>
    <w:basedOn w:val="3"/>
    <w:qFormat/>
    <w:uiPriority w:val="0"/>
    <w:pPr>
      <w:jc w:val="left"/>
    </w:pPr>
    <w:rPr>
      <w:sz w:val="24"/>
      <w:szCs w:val="24"/>
    </w:rPr>
  </w:style>
  <w:style w:type="paragraph" w:customStyle="1" w:styleId="183">
    <w:name w:val="正文小标题"/>
    <w:basedOn w:val="1"/>
    <w:next w:val="6"/>
    <w:link w:val="1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4">
    <w:name w:val="正文小标题 Char"/>
    <w:link w:val="183"/>
    <w:qFormat/>
    <w:uiPriority w:val="0"/>
    <w:rPr>
      <w:rFonts w:ascii="宋体" w:hAnsi="宋体"/>
      <w:b/>
      <w:i/>
      <w:color w:val="FF0000"/>
      <w:kern w:val="2"/>
      <w:sz w:val="24"/>
    </w:rPr>
  </w:style>
  <w:style w:type="paragraph" w:customStyle="1" w:styleId="185">
    <w:name w:val="正文大标题"/>
    <w:basedOn w:val="183"/>
    <w:next w:val="6"/>
    <w:link w:val="186"/>
    <w:qFormat/>
    <w:uiPriority w:val="0"/>
    <w:pPr>
      <w:jc w:val="center"/>
    </w:pPr>
    <w:rPr>
      <w:i w:val="0"/>
      <w:color w:val="000000"/>
      <w:sz w:val="28"/>
      <w:szCs w:val="21"/>
    </w:rPr>
  </w:style>
  <w:style w:type="character" w:customStyle="1" w:styleId="186">
    <w:name w:val="正文大标题 Char"/>
    <w:link w:val="185"/>
    <w:qFormat/>
    <w:uiPriority w:val="0"/>
    <w:rPr>
      <w:rFonts w:ascii="宋体" w:hAnsi="宋体"/>
      <w:b/>
      <w:color w:val="000000"/>
      <w:kern w:val="2"/>
      <w:sz w:val="28"/>
      <w:szCs w:val="21"/>
    </w:rPr>
  </w:style>
  <w:style w:type="character" w:customStyle="1" w:styleId="187">
    <w:name w:val="标题 字符"/>
    <w:link w:val="40"/>
    <w:qFormat/>
    <w:uiPriority w:val="0"/>
    <w:rPr>
      <w:b/>
      <w:kern w:val="2"/>
      <w:sz w:val="32"/>
    </w:rPr>
  </w:style>
  <w:style w:type="paragraph" w:customStyle="1" w:styleId="188">
    <w:name w:val="注释"/>
    <w:basedOn w:val="1"/>
    <w:link w:val="189"/>
    <w:qFormat/>
    <w:uiPriority w:val="0"/>
    <w:pPr>
      <w:adjustRightInd w:val="0"/>
      <w:snapToGrid w:val="0"/>
      <w:ind w:left="420" w:hanging="420" w:hangingChars="200"/>
      <w:jc w:val="left"/>
    </w:pPr>
    <w:rPr>
      <w:rFonts w:ascii="宋体" w:hAnsi="宋体"/>
      <w:szCs w:val="21"/>
    </w:rPr>
  </w:style>
  <w:style w:type="character" w:customStyle="1" w:styleId="189">
    <w:name w:val="注释 Char"/>
    <w:link w:val="188"/>
    <w:qFormat/>
    <w:uiPriority w:val="0"/>
    <w:rPr>
      <w:rFonts w:ascii="宋体" w:hAnsi="宋体"/>
      <w:kern w:val="2"/>
      <w:sz w:val="21"/>
      <w:szCs w:val="21"/>
    </w:rPr>
  </w:style>
  <w:style w:type="paragraph" w:customStyle="1" w:styleId="19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3">
    <w:name w:val="批注文字 字符"/>
    <w:qFormat/>
    <w:uiPriority w:val="99"/>
    <w:rPr>
      <w:rFonts w:ascii="Times New Roman" w:hAnsi="Times New Roman" w:eastAsia="宋体" w:cs="Times New Roman"/>
      <w:sz w:val="24"/>
      <w:lang w:val="en-US" w:eastAsia="zh-CN" w:bidi="ar-SA"/>
    </w:rPr>
  </w:style>
  <w:style w:type="character" w:customStyle="1" w:styleId="194">
    <w:name w:val="纯文本 字符"/>
    <w:qFormat/>
    <w:uiPriority w:val="99"/>
    <w:rPr>
      <w:rFonts w:ascii="宋体" w:hAnsi="Courier New" w:eastAsia="宋体" w:cs="Times New Roman"/>
      <w:kern w:val="2"/>
      <w:sz w:val="21"/>
      <w:szCs w:val="21"/>
      <w:lang w:val="en-US" w:eastAsia="zh-CN" w:bidi="ar-SA"/>
    </w:rPr>
  </w:style>
  <w:style w:type="paragraph" w:customStyle="1" w:styleId="195">
    <w:name w:val="表格1"/>
    <w:basedOn w:val="1"/>
    <w:qFormat/>
    <w:uiPriority w:val="0"/>
    <w:pPr>
      <w:ind w:firstLine="480" w:firstLineChars="200"/>
      <w:jc w:val="center"/>
    </w:pPr>
    <w:rPr>
      <w:sz w:val="24"/>
      <w:szCs w:val="20"/>
    </w:rPr>
  </w:style>
  <w:style w:type="character" w:customStyle="1" w:styleId="196">
    <w:name w:val="纯文本 字符1"/>
    <w:qFormat/>
    <w:uiPriority w:val="0"/>
    <w:rPr>
      <w:rFonts w:ascii="宋体" w:hAnsi="Courier New"/>
    </w:rPr>
  </w:style>
  <w:style w:type="character" w:customStyle="1" w:styleId="197">
    <w:name w:val="bjh-p"/>
    <w:qFormat/>
    <w:uiPriority w:val="0"/>
  </w:style>
  <w:style w:type="paragraph" w:customStyle="1" w:styleId="198">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199">
    <w:name w:val="正文格式 Char"/>
    <w:link w:val="200"/>
    <w:qFormat/>
    <w:locked/>
    <w:uiPriority w:val="0"/>
    <w:rPr>
      <w:rFonts w:ascii="宋体" w:hAnsi="宋体"/>
      <w:sz w:val="24"/>
      <w:szCs w:val="24"/>
      <w:lang w:val="en-GB"/>
    </w:rPr>
  </w:style>
  <w:style w:type="paragraph" w:customStyle="1" w:styleId="200">
    <w:name w:val="正文格式"/>
    <w:basedOn w:val="1"/>
    <w:link w:val="199"/>
    <w:qFormat/>
    <w:uiPriority w:val="0"/>
    <w:pPr>
      <w:spacing w:beforeLines="50" w:line="360" w:lineRule="auto"/>
      <w:ind w:firstLine="480" w:firstLineChars="200"/>
    </w:pPr>
    <w:rPr>
      <w:rFonts w:ascii="宋体" w:hAnsi="宋体"/>
      <w:kern w:val="0"/>
      <w:sz w:val="24"/>
      <w:lang w:val="en-GB"/>
    </w:rPr>
  </w:style>
  <w:style w:type="character" w:customStyle="1" w:styleId="201">
    <w:name w:val="纯文本 字符2"/>
    <w:basedOn w:val="46"/>
    <w:link w:val="24"/>
    <w:qFormat/>
    <w:uiPriority w:val="0"/>
    <w:rPr>
      <w:rFonts w:hint="eastAsia" w:ascii="宋体" w:hAnsi="Courier New" w:eastAsia="宋体" w:cs="宋体"/>
      <w:kern w:val="2"/>
      <w:sz w:val="21"/>
    </w:rPr>
  </w:style>
  <w:style w:type="character" w:customStyle="1" w:styleId="202">
    <w:name w:val="标题 3 Char"/>
    <w:qFormat/>
    <w:uiPriority w:val="0"/>
    <w:rPr>
      <w:rFonts w:ascii="宋体" w:eastAsia="宋体"/>
      <w:b/>
      <w:sz w:val="24"/>
      <w:u w:val="single"/>
      <w:lang w:val="en-US" w:eastAsia="zh-CN" w:bidi="ar-SA"/>
    </w:rPr>
  </w:style>
  <w:style w:type="character" w:customStyle="1" w:styleId="203">
    <w:name w:val="正文缩进 Char"/>
    <w:qFormat/>
    <w:uiPriority w:val="0"/>
    <w:rPr>
      <w:rFonts w:ascii="宋体" w:eastAsia="宋体"/>
      <w:kern w:val="2"/>
      <w:sz w:val="24"/>
      <w:szCs w:val="24"/>
      <w:lang w:val="en-US" w:eastAsia="zh-CN" w:bidi="ar-SA"/>
    </w:rPr>
  </w:style>
  <w:style w:type="character" w:customStyle="1" w:styleId="204">
    <w:name w:val="Char Char111"/>
    <w:qFormat/>
    <w:uiPriority w:val="0"/>
    <w:rPr>
      <w:rFonts w:ascii="宋体" w:eastAsia="宋体"/>
      <w:b/>
      <w:sz w:val="24"/>
      <w:u w:val="single"/>
      <w:lang w:val="en-US" w:eastAsia="zh-CN" w:bidi="ar-SA"/>
    </w:rPr>
  </w:style>
  <w:style w:type="character" w:customStyle="1" w:styleId="205">
    <w:name w:val="正文文本缩进 Char"/>
    <w:qFormat/>
    <w:uiPriority w:val="0"/>
    <w:rPr>
      <w:rFonts w:eastAsia="宋体"/>
      <w:kern w:val="2"/>
      <w:sz w:val="24"/>
      <w:szCs w:val="24"/>
      <w:lang w:val="en-US" w:eastAsia="zh-CN" w:bidi="ar-SA"/>
    </w:rPr>
  </w:style>
  <w:style w:type="character" w:customStyle="1" w:styleId="206">
    <w:name w:val="列出段落 Char"/>
    <w:qFormat/>
    <w:uiPriority w:val="0"/>
    <w:rPr>
      <w:rFonts w:ascii="Calibri" w:hAnsi="Calibri" w:eastAsia="宋体"/>
      <w:kern w:val="2"/>
      <w:sz w:val="21"/>
      <w:szCs w:val="22"/>
      <w:lang w:val="en-US" w:eastAsia="zh-CN" w:bidi="ar-SA"/>
    </w:rPr>
  </w:style>
  <w:style w:type="character" w:customStyle="1" w:styleId="207">
    <w:name w:val="页眉 Char"/>
    <w:qFormat/>
    <w:uiPriority w:val="0"/>
    <w:rPr>
      <w:rFonts w:eastAsia="宋体"/>
      <w:kern w:val="2"/>
      <w:sz w:val="18"/>
      <w:szCs w:val="18"/>
      <w:lang w:val="en-US" w:eastAsia="zh-CN" w:bidi="ar-SA"/>
    </w:rPr>
  </w:style>
  <w:style w:type="character" w:customStyle="1" w:styleId="208">
    <w:name w:val="标题 2 Char"/>
    <w:qFormat/>
    <w:uiPriority w:val="0"/>
    <w:rPr>
      <w:rFonts w:ascii="Arial" w:hAnsi="Arial" w:eastAsia="黑体"/>
      <w:b/>
      <w:sz w:val="30"/>
      <w:lang w:val="en-US" w:eastAsia="zh-CN" w:bidi="ar-SA"/>
    </w:rPr>
  </w:style>
  <w:style w:type="paragraph" w:customStyle="1" w:styleId="209">
    <w:name w:val="字元 字元2"/>
    <w:basedOn w:val="1"/>
    <w:qFormat/>
    <w:uiPriority w:val="0"/>
    <w:rPr>
      <w:rFonts w:ascii="Tahoma" w:hAnsi="Tahoma"/>
      <w:sz w:val="24"/>
      <w:szCs w:val="20"/>
    </w:rPr>
  </w:style>
  <w:style w:type="paragraph" w:customStyle="1" w:styleId="210">
    <w:name w:val="Char3 Char Char Char2"/>
    <w:basedOn w:val="1"/>
    <w:qFormat/>
    <w:uiPriority w:val="0"/>
    <w:rPr>
      <w:rFonts w:ascii="Tahoma" w:hAnsi="Tahoma"/>
      <w:sz w:val="24"/>
      <w:szCs w:val="20"/>
    </w:rPr>
  </w:style>
  <w:style w:type="paragraph" w:customStyle="1" w:styleId="211">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2">
    <w:name w:val="Char3"/>
    <w:basedOn w:val="1"/>
    <w:qFormat/>
    <w:uiPriority w:val="0"/>
    <w:pPr>
      <w:tabs>
        <w:tab w:val="left" w:pos="360"/>
      </w:tabs>
    </w:pPr>
    <w:rPr>
      <w:sz w:val="24"/>
    </w:rPr>
  </w:style>
  <w:style w:type="paragraph" w:customStyle="1" w:styleId="213">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5">
    <w:name w:val="列出段落2"/>
    <w:basedOn w:val="1"/>
    <w:qFormat/>
    <w:uiPriority w:val="0"/>
    <w:pPr>
      <w:ind w:firstLine="420" w:firstLineChars="200"/>
    </w:pPr>
    <w:rPr>
      <w:rFonts w:ascii="Calibri" w:hAnsi="Calibri"/>
      <w:szCs w:val="22"/>
    </w:rPr>
  </w:style>
  <w:style w:type="paragraph" w:customStyle="1" w:styleId="216">
    <w:name w:val="Char Char Char1 Char2"/>
    <w:basedOn w:val="1"/>
    <w:qFormat/>
    <w:uiPriority w:val="0"/>
    <w:rPr>
      <w:rFonts w:ascii="Tahoma" w:hAnsi="Tahoma"/>
      <w:sz w:val="24"/>
      <w:szCs w:val="20"/>
    </w:rPr>
  </w:style>
  <w:style w:type="paragraph" w:customStyle="1" w:styleId="217">
    <w:name w:val="Char Char Char2"/>
    <w:basedOn w:val="1"/>
    <w:qFormat/>
    <w:uiPriority w:val="0"/>
    <w:rPr>
      <w:rFonts w:ascii="Tahoma" w:hAnsi="Tahoma"/>
      <w:sz w:val="24"/>
      <w:szCs w:val="20"/>
    </w:rPr>
  </w:style>
  <w:style w:type="paragraph" w:customStyle="1" w:styleId="21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19">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0">
    <w:name w:val="Revision"/>
    <w:qFormat/>
    <w:uiPriority w:val="0"/>
    <w:rPr>
      <w:rFonts w:ascii="Times New Roman" w:hAnsi="Times New Roman" w:eastAsia="宋体" w:cs="Times New Roman"/>
      <w:kern w:val="2"/>
      <w:sz w:val="21"/>
      <w:szCs w:val="24"/>
      <w:lang w:val="en-US" w:eastAsia="zh-CN" w:bidi="ar-SA"/>
    </w:rPr>
  </w:style>
  <w:style w:type="paragraph" w:customStyle="1" w:styleId="221">
    <w:name w:val="Char22"/>
    <w:basedOn w:val="1"/>
    <w:qFormat/>
    <w:uiPriority w:val="0"/>
    <w:rPr>
      <w:rFonts w:ascii="Tahoma" w:hAnsi="Tahoma"/>
      <w:sz w:val="24"/>
      <w:szCs w:val="20"/>
    </w:rPr>
  </w:style>
  <w:style w:type="paragraph" w:customStyle="1" w:styleId="222">
    <w:name w:val="Char Char Char Char Char Char Char Char Char Char2"/>
    <w:basedOn w:val="1"/>
    <w:qFormat/>
    <w:uiPriority w:val="0"/>
    <w:rPr>
      <w:rFonts w:ascii="宋体" w:hAnsi="宋体" w:cs="Courier New"/>
      <w:sz w:val="32"/>
      <w:szCs w:val="32"/>
    </w:rPr>
  </w:style>
  <w:style w:type="paragraph" w:customStyle="1" w:styleId="223">
    <w:name w:val="Char2 Char Char Char Char Char Char1"/>
    <w:basedOn w:val="1"/>
    <w:qFormat/>
    <w:uiPriority w:val="0"/>
    <w:pPr>
      <w:widowControl/>
      <w:spacing w:line="400" w:lineRule="exact"/>
      <w:jc w:val="center"/>
    </w:pPr>
  </w:style>
  <w:style w:type="character" w:customStyle="1" w:styleId="224">
    <w:name w:val="页脚 Char"/>
    <w:qFormat/>
    <w:uiPriority w:val="0"/>
    <w:rPr>
      <w:rFonts w:ascii="宋体" w:eastAsia="宋体"/>
      <w:sz w:val="18"/>
      <w:lang w:val="en-US" w:eastAsia="zh-CN" w:bidi="ar-SA"/>
    </w:rPr>
  </w:style>
  <w:style w:type="paragraph" w:customStyle="1" w:styleId="225">
    <w:name w:val="Char Char41"/>
    <w:basedOn w:val="1"/>
    <w:qFormat/>
    <w:uiPriority w:val="0"/>
    <w:pPr>
      <w:widowControl/>
      <w:spacing w:line="400" w:lineRule="exact"/>
      <w:jc w:val="center"/>
    </w:pPr>
  </w:style>
  <w:style w:type="character" w:customStyle="1" w:styleId="226">
    <w:name w:val="批注文字 Char"/>
    <w:qFormat/>
    <w:uiPriority w:val="99"/>
    <w:rPr>
      <w:kern w:val="2"/>
      <w:sz w:val="21"/>
      <w:szCs w:val="24"/>
    </w:rPr>
  </w:style>
  <w:style w:type="character" w:customStyle="1" w:styleId="227">
    <w:name w:val="标题 Char"/>
    <w:qFormat/>
    <w:uiPriority w:val="0"/>
    <w:rPr>
      <w:b/>
      <w:kern w:val="2"/>
      <w:sz w:val="32"/>
    </w:rPr>
  </w:style>
  <w:style w:type="character" w:customStyle="1" w:styleId="228">
    <w:name w:val="标题 1 字符"/>
    <w:basedOn w:val="46"/>
    <w:link w:val="3"/>
    <w:qFormat/>
    <w:uiPriority w:val="0"/>
    <w:rPr>
      <w:rFonts w:ascii="宋体"/>
      <w:b/>
      <w:kern w:val="44"/>
      <w:sz w:val="32"/>
    </w:rPr>
  </w:style>
  <w:style w:type="character" w:customStyle="1" w:styleId="229">
    <w:name w:val="标题 4 字符"/>
    <w:basedOn w:val="46"/>
    <w:link w:val="7"/>
    <w:qFormat/>
    <w:uiPriority w:val="0"/>
    <w:rPr>
      <w:rFonts w:ascii="Arial" w:hAnsi="Arial" w:eastAsia="黑体"/>
      <w:b/>
      <w:sz w:val="28"/>
    </w:rPr>
  </w:style>
  <w:style w:type="character" w:customStyle="1" w:styleId="230">
    <w:name w:val="标题 5 字符"/>
    <w:basedOn w:val="46"/>
    <w:link w:val="8"/>
    <w:qFormat/>
    <w:uiPriority w:val="0"/>
    <w:rPr>
      <w:b/>
      <w:sz w:val="28"/>
    </w:rPr>
  </w:style>
  <w:style w:type="character" w:customStyle="1" w:styleId="231">
    <w:name w:val="标题 6 字符"/>
    <w:basedOn w:val="46"/>
    <w:link w:val="9"/>
    <w:qFormat/>
    <w:uiPriority w:val="0"/>
    <w:rPr>
      <w:rFonts w:ascii="Arial" w:hAnsi="Arial" w:eastAsia="黑体"/>
      <w:b/>
      <w:sz w:val="24"/>
    </w:rPr>
  </w:style>
  <w:style w:type="character" w:customStyle="1" w:styleId="232">
    <w:name w:val="标题 7 字符"/>
    <w:basedOn w:val="46"/>
    <w:link w:val="10"/>
    <w:qFormat/>
    <w:uiPriority w:val="0"/>
    <w:rPr>
      <w:b/>
      <w:sz w:val="24"/>
    </w:rPr>
  </w:style>
  <w:style w:type="character" w:customStyle="1" w:styleId="233">
    <w:name w:val="标题 8 字符"/>
    <w:basedOn w:val="46"/>
    <w:link w:val="11"/>
    <w:qFormat/>
    <w:uiPriority w:val="0"/>
    <w:rPr>
      <w:rFonts w:ascii="Arial" w:hAnsi="Arial" w:eastAsia="黑体"/>
      <w:sz w:val="24"/>
    </w:rPr>
  </w:style>
  <w:style w:type="character" w:customStyle="1" w:styleId="234">
    <w:name w:val="标题 9 字符"/>
    <w:basedOn w:val="46"/>
    <w:link w:val="12"/>
    <w:qFormat/>
    <w:uiPriority w:val="0"/>
    <w:rPr>
      <w:rFonts w:ascii="Arial" w:hAnsi="Arial" w:eastAsia="黑体"/>
      <w:sz w:val="21"/>
    </w:rPr>
  </w:style>
  <w:style w:type="character" w:customStyle="1" w:styleId="235">
    <w:name w:val="文档结构图 字符"/>
    <w:basedOn w:val="46"/>
    <w:link w:val="15"/>
    <w:qFormat/>
    <w:uiPriority w:val="0"/>
    <w:rPr>
      <w:kern w:val="2"/>
      <w:sz w:val="21"/>
      <w:szCs w:val="24"/>
      <w:shd w:val="clear" w:color="auto" w:fill="000080"/>
    </w:rPr>
  </w:style>
  <w:style w:type="character" w:customStyle="1" w:styleId="236">
    <w:name w:val="正文文本 3 字符"/>
    <w:basedOn w:val="46"/>
    <w:link w:val="17"/>
    <w:qFormat/>
    <w:uiPriority w:val="0"/>
    <w:rPr>
      <w:kern w:val="2"/>
      <w:sz w:val="16"/>
      <w:szCs w:val="16"/>
    </w:rPr>
  </w:style>
  <w:style w:type="character" w:customStyle="1" w:styleId="237">
    <w:name w:val="正文文本 字符"/>
    <w:basedOn w:val="46"/>
    <w:link w:val="18"/>
    <w:qFormat/>
    <w:uiPriority w:val="0"/>
    <w:rPr>
      <w:rFonts w:ascii="宋体" w:hAnsi="宋体"/>
      <w:kern w:val="2"/>
      <w:sz w:val="24"/>
      <w:szCs w:val="24"/>
    </w:rPr>
  </w:style>
  <w:style w:type="character" w:customStyle="1" w:styleId="238">
    <w:name w:val="日期 字符"/>
    <w:basedOn w:val="46"/>
    <w:link w:val="26"/>
    <w:qFormat/>
    <w:uiPriority w:val="0"/>
    <w:rPr>
      <w:rFonts w:ascii="仿宋_GB2312" w:hAnsi="宋体" w:eastAsia="仿宋_GB2312"/>
      <w:color w:val="000000"/>
      <w:kern w:val="2"/>
      <w:sz w:val="24"/>
      <w:szCs w:val="24"/>
    </w:rPr>
  </w:style>
  <w:style w:type="character" w:customStyle="1" w:styleId="239">
    <w:name w:val="正文文本缩进 2 字符"/>
    <w:basedOn w:val="46"/>
    <w:link w:val="27"/>
    <w:qFormat/>
    <w:uiPriority w:val="0"/>
    <w:rPr>
      <w:rFonts w:ascii="仿宋_GB2312" w:eastAsia="仿宋_GB2312"/>
      <w:kern w:val="2"/>
      <w:sz w:val="24"/>
      <w:szCs w:val="24"/>
    </w:rPr>
  </w:style>
  <w:style w:type="character" w:customStyle="1" w:styleId="240">
    <w:name w:val="批注框文本 字符"/>
    <w:basedOn w:val="46"/>
    <w:link w:val="28"/>
    <w:qFormat/>
    <w:uiPriority w:val="0"/>
    <w:rPr>
      <w:kern w:val="2"/>
      <w:sz w:val="18"/>
      <w:szCs w:val="18"/>
    </w:rPr>
  </w:style>
  <w:style w:type="character" w:customStyle="1" w:styleId="241">
    <w:name w:val="正文文本缩进 3 字符"/>
    <w:basedOn w:val="46"/>
    <w:link w:val="34"/>
    <w:qFormat/>
    <w:uiPriority w:val="0"/>
    <w:rPr>
      <w:rFonts w:ascii="宋体"/>
      <w:sz w:val="24"/>
    </w:rPr>
  </w:style>
  <w:style w:type="character" w:customStyle="1" w:styleId="242">
    <w:name w:val="HTML 预设格式 字符"/>
    <w:basedOn w:val="46"/>
    <w:link w:val="37"/>
    <w:qFormat/>
    <w:uiPriority w:val="0"/>
    <w:rPr>
      <w:rFonts w:ascii="宋体" w:hAnsi="宋体" w:cs="宋体"/>
      <w:sz w:val="24"/>
      <w:szCs w:val="24"/>
    </w:rPr>
  </w:style>
  <w:style w:type="character" w:customStyle="1" w:styleId="243">
    <w:name w:val="批注主题 字符"/>
    <w:basedOn w:val="193"/>
    <w:link w:val="41"/>
    <w:qFormat/>
    <w:uiPriority w:val="0"/>
    <w:rPr>
      <w:rFonts w:ascii="Times New Roman" w:hAnsi="Times New Roman" w:eastAsia="宋体" w:cs="Times New Roman"/>
      <w:b/>
      <w:bCs/>
      <w:kern w:val="2"/>
      <w:sz w:val="21"/>
      <w:szCs w:val="24"/>
      <w:lang w:val="en-US" w:eastAsia="zh-CN" w:bidi="ar-SA"/>
    </w:rPr>
  </w:style>
  <w:style w:type="character" w:customStyle="1" w:styleId="244">
    <w:name w:val="正文文本首行缩进 2 字符"/>
    <w:basedOn w:val="67"/>
    <w:link w:val="42"/>
    <w:qFormat/>
    <w:uiPriority w:val="0"/>
    <w:rPr>
      <w:rFonts w:eastAsia="宋体"/>
      <w:kern w:val="2"/>
      <w:sz w:val="24"/>
      <w:szCs w:val="24"/>
      <w:lang w:val="en-US" w:eastAsia="zh-CN" w:bidi="ar-SA"/>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pf0"/>
    <w:basedOn w:val="1"/>
    <w:qFormat/>
    <w:uiPriority w:val="0"/>
    <w:pPr>
      <w:widowControl/>
      <w:spacing w:before="100" w:beforeAutospacing="1" w:after="100" w:afterAutospacing="1"/>
      <w:jc w:val="left"/>
    </w:pPr>
    <w:rPr>
      <w:rFonts w:ascii="宋体" w:hAnsi="宋体" w:cs="宋体"/>
      <w:kern w:val="0"/>
      <w:sz w:val="24"/>
    </w:rPr>
  </w:style>
  <w:style w:type="table" w:customStyle="1" w:styleId="249">
    <w:name w:val="网格型1"/>
    <w:basedOn w:val="4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1.xml"/><Relationship Id="rId25" Type="http://schemas.openxmlformats.org/officeDocument/2006/relationships/numbering" Target="numbering.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FC125-CB4D-469E-B613-909613273AF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69</Pages>
  <Words>4861</Words>
  <Characters>27713</Characters>
  <Lines>230</Lines>
  <Paragraphs>65</Paragraphs>
  <TotalTime>177</TotalTime>
  <ScaleCrop>false</ScaleCrop>
  <LinksUpToDate>false</LinksUpToDate>
  <CharactersWithSpaces>32509</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2024-06-04T14:21:00Z</dcterms:created>
  <dc:creator>Yin Hao</dc:creator>
  <cp:lastModifiedBy>上善若水</cp:lastModifiedBy>
  <cp:lastPrinted>2020-04-01T03:13:00Z</cp:lastPrinted>
  <dcterms:modified xsi:type="dcterms:W3CDTF">2025-04-23T04:34:26Z</dcterms:modified>
  <dc:title>政府采购示范文本（2023）</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B196972313054D4789BB25DBD05B5736</vt:lpwstr>
  </property>
</Properties>
</file>