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35869C3">
      <w:pPr>
        <w:spacing w:line="360" w:lineRule="auto"/>
        <w:ind w:firstLine="300" w:firstLineChars="50"/>
        <w:rPr>
          <w:rFonts w:eastAsiaTheme="minorEastAsia"/>
          <w:sz w:val="60"/>
          <w:szCs w:val="60"/>
        </w:rPr>
      </w:pPr>
    </w:p>
    <w:p w14:paraId="74CB70DB">
      <w:pPr>
        <w:spacing w:line="360" w:lineRule="auto"/>
        <w:ind w:firstLine="300" w:firstLineChars="50"/>
        <w:rPr>
          <w:rFonts w:eastAsiaTheme="minorEastAsia"/>
          <w:sz w:val="60"/>
          <w:szCs w:val="60"/>
        </w:rPr>
      </w:pPr>
    </w:p>
    <w:p w14:paraId="20D1390C">
      <w:pPr>
        <w:jc w:val="center"/>
        <w:rPr>
          <w:rFonts w:eastAsiaTheme="minorEastAsia"/>
          <w:b/>
          <w:bCs/>
          <w:sz w:val="60"/>
          <w:szCs w:val="60"/>
        </w:rPr>
      </w:pPr>
      <w:r>
        <w:rPr>
          <w:rFonts w:eastAsiaTheme="minorEastAsia"/>
          <w:b/>
          <w:bCs/>
          <w:sz w:val="60"/>
          <w:szCs w:val="60"/>
        </w:rPr>
        <w:t>北京市政府采购项目</w:t>
      </w:r>
    </w:p>
    <w:p w14:paraId="2D7A0FDC">
      <w:pPr>
        <w:jc w:val="center"/>
        <w:rPr>
          <w:rFonts w:eastAsiaTheme="minorEastAsia"/>
          <w:b/>
          <w:bCs/>
          <w:sz w:val="60"/>
          <w:szCs w:val="60"/>
        </w:rPr>
      </w:pPr>
      <w:r>
        <w:rPr>
          <w:rFonts w:eastAsiaTheme="minorEastAsia"/>
          <w:b/>
          <w:bCs/>
          <w:sz w:val="60"/>
          <w:szCs w:val="60"/>
        </w:rPr>
        <w:t>竞争性磋商文件</w:t>
      </w:r>
    </w:p>
    <w:p w14:paraId="5F170E2C">
      <w:pPr>
        <w:spacing w:line="360" w:lineRule="auto"/>
        <w:jc w:val="center"/>
        <w:rPr>
          <w:rFonts w:eastAsiaTheme="majorEastAsia"/>
          <w:b/>
          <w:bCs/>
          <w:sz w:val="60"/>
          <w:szCs w:val="60"/>
        </w:rPr>
      </w:pPr>
    </w:p>
    <w:p w14:paraId="35EFDC5F">
      <w:pPr>
        <w:spacing w:line="360" w:lineRule="auto"/>
        <w:jc w:val="center"/>
        <w:rPr>
          <w:rFonts w:eastAsiaTheme="majorEastAsia"/>
          <w:b/>
          <w:bCs/>
          <w:sz w:val="60"/>
          <w:szCs w:val="60"/>
        </w:rPr>
      </w:pPr>
    </w:p>
    <w:p w14:paraId="68332055">
      <w:pPr>
        <w:tabs>
          <w:tab w:val="left" w:pos="5609"/>
        </w:tabs>
        <w:spacing w:line="360" w:lineRule="auto"/>
        <w:ind w:left="2832" w:leftChars="444" w:hanging="1900" w:hangingChars="528"/>
        <w:jc w:val="left"/>
        <w:rPr>
          <w:rFonts w:eastAsiaTheme="minorEastAsia"/>
          <w:bCs/>
          <w:sz w:val="36"/>
          <w:szCs w:val="36"/>
        </w:rPr>
      </w:pPr>
    </w:p>
    <w:p w14:paraId="0A61EB90">
      <w:pPr>
        <w:pStyle w:val="41"/>
        <w:rPr>
          <w:rFonts w:eastAsiaTheme="minorEastAsia"/>
          <w:bCs/>
          <w:sz w:val="36"/>
          <w:szCs w:val="36"/>
        </w:rPr>
      </w:pPr>
    </w:p>
    <w:p w14:paraId="289A6A34">
      <w:pPr>
        <w:pStyle w:val="41"/>
        <w:rPr>
          <w:rFonts w:eastAsiaTheme="minorEastAsia"/>
          <w:bCs/>
          <w:sz w:val="36"/>
          <w:szCs w:val="36"/>
        </w:rPr>
      </w:pPr>
    </w:p>
    <w:p w14:paraId="248B8775">
      <w:pPr>
        <w:pStyle w:val="41"/>
        <w:ind w:left="0" w:leftChars="0" w:firstLine="0" w:firstLineChars="0"/>
        <w:rPr>
          <w:rFonts w:eastAsiaTheme="minorEastAsia"/>
          <w:bCs/>
          <w:sz w:val="36"/>
          <w:szCs w:val="36"/>
        </w:rPr>
      </w:pPr>
    </w:p>
    <w:p w14:paraId="7D83D674">
      <w:pPr>
        <w:pStyle w:val="41"/>
        <w:rPr>
          <w:rFonts w:eastAsiaTheme="minorEastAsia"/>
          <w:bCs/>
          <w:sz w:val="36"/>
          <w:szCs w:val="36"/>
        </w:rPr>
      </w:pPr>
    </w:p>
    <w:p w14:paraId="185229D8">
      <w:pPr>
        <w:tabs>
          <w:tab w:val="left" w:pos="5609"/>
        </w:tabs>
        <w:spacing w:line="360" w:lineRule="auto"/>
        <w:ind w:left="2832" w:leftChars="444" w:hanging="1900" w:hangingChars="528"/>
        <w:jc w:val="left"/>
        <w:rPr>
          <w:rFonts w:hint="eastAsia" w:eastAsiaTheme="minorEastAsia"/>
          <w:bCs/>
          <w:sz w:val="36"/>
          <w:szCs w:val="36"/>
          <w:lang w:eastAsia="zh-CN"/>
        </w:rPr>
      </w:pPr>
      <w:r>
        <w:rPr>
          <w:rFonts w:eastAsiaTheme="minorEastAsia"/>
          <w:bCs/>
          <w:sz w:val="36"/>
          <w:szCs w:val="36"/>
        </w:rPr>
        <w:t>项目名称：</w:t>
      </w:r>
      <w:r>
        <w:rPr>
          <w:rFonts w:hint="default" w:eastAsiaTheme="minorEastAsia"/>
          <w:bCs/>
          <w:sz w:val="36"/>
          <w:szCs w:val="36"/>
        </w:rPr>
        <w:t>2024年控违拆违专项资金（预指标）拆除工程采购项目</w:t>
      </w:r>
    </w:p>
    <w:p w14:paraId="5D8F3A87">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项目编号：</w:t>
      </w:r>
      <w:r>
        <w:rPr>
          <w:rFonts w:eastAsiaTheme="minorEastAsia"/>
          <w:bCs/>
          <w:sz w:val="36"/>
          <w:szCs w:val="36"/>
        </w:rPr>
        <w:fldChar w:fldCharType="begin"/>
      </w:r>
      <w:r>
        <w:rPr>
          <w:rFonts w:eastAsiaTheme="minorEastAsia"/>
          <w:bCs/>
          <w:sz w:val="36"/>
          <w:szCs w:val="36"/>
        </w:rPr>
        <w:instrText xml:space="preserve"> HYPERLINK "http://219.232.204.193:8080/frontend/plan/project_detail.html?projectUuid=c291e589-0421-448d-850b-cc09d354a612" </w:instrText>
      </w:r>
      <w:r>
        <w:rPr>
          <w:rFonts w:eastAsiaTheme="minorEastAsia"/>
          <w:bCs/>
          <w:sz w:val="36"/>
          <w:szCs w:val="36"/>
        </w:rPr>
        <w:fldChar w:fldCharType="separate"/>
      </w:r>
      <w:r>
        <w:rPr>
          <w:rFonts w:hint="default" w:eastAsiaTheme="minorEastAsia"/>
          <w:bCs/>
          <w:sz w:val="36"/>
          <w:szCs w:val="36"/>
        </w:rPr>
        <w:t>11010624210200017128-XM001</w:t>
      </w:r>
      <w:r>
        <w:rPr>
          <w:rFonts w:hint="default" w:eastAsiaTheme="minorEastAsia"/>
          <w:bCs/>
          <w:sz w:val="36"/>
          <w:szCs w:val="36"/>
        </w:rPr>
        <w:fldChar w:fldCharType="end"/>
      </w:r>
    </w:p>
    <w:p w14:paraId="1084BAFA">
      <w:pPr>
        <w:tabs>
          <w:tab w:val="left" w:pos="3240"/>
          <w:tab w:val="left" w:pos="3420"/>
        </w:tabs>
        <w:spacing w:line="360" w:lineRule="auto"/>
        <w:ind w:left="2832" w:leftChars="444" w:hanging="1900" w:hangingChars="528"/>
        <w:jc w:val="left"/>
        <w:rPr>
          <w:rFonts w:eastAsiaTheme="minorEastAsia"/>
          <w:bCs/>
          <w:sz w:val="36"/>
          <w:szCs w:val="36"/>
          <w:lang w:val="en-US" w:eastAsia="zh-CN"/>
        </w:rPr>
      </w:pPr>
      <w:r>
        <w:rPr>
          <w:rFonts w:hint="eastAsia" w:eastAsiaTheme="minorEastAsia"/>
          <w:bCs/>
          <w:sz w:val="36"/>
          <w:szCs w:val="36"/>
          <w:lang w:val="en-US" w:eastAsia="zh-CN"/>
        </w:rPr>
        <w:t xml:space="preserve">项目代理编号：TJZB-2024-239 </w:t>
      </w:r>
    </w:p>
    <w:p w14:paraId="7959D60B">
      <w:pPr>
        <w:tabs>
          <w:tab w:val="left" w:pos="3240"/>
          <w:tab w:val="left" w:pos="3420"/>
        </w:tabs>
        <w:spacing w:line="360" w:lineRule="auto"/>
        <w:ind w:left="2832" w:leftChars="444" w:hanging="1900" w:hangingChars="528"/>
        <w:jc w:val="left"/>
        <w:rPr>
          <w:rFonts w:hint="eastAsia" w:eastAsiaTheme="minorEastAsia"/>
          <w:bCs/>
          <w:sz w:val="36"/>
          <w:szCs w:val="36"/>
          <w:lang w:eastAsia="zh-CN"/>
        </w:rPr>
      </w:pPr>
      <w:r>
        <w:rPr>
          <w:rFonts w:eastAsiaTheme="minorEastAsia"/>
          <w:bCs/>
          <w:sz w:val="36"/>
          <w:szCs w:val="36"/>
        </w:rPr>
        <w:t>采 购 人：北京市丰台区人民政府六里桥街道办事处</w:t>
      </w:r>
    </w:p>
    <w:p w14:paraId="41948D01">
      <w:pPr>
        <w:tabs>
          <w:tab w:val="left" w:pos="3240"/>
          <w:tab w:val="left" w:pos="3420"/>
        </w:tabs>
        <w:spacing w:line="360" w:lineRule="auto"/>
        <w:ind w:left="2832" w:leftChars="444" w:hanging="1900" w:hangingChars="528"/>
        <w:jc w:val="left"/>
        <w:rPr>
          <w:rFonts w:hint="eastAsia" w:eastAsiaTheme="minorEastAsia"/>
          <w:bCs/>
          <w:sz w:val="36"/>
          <w:szCs w:val="36"/>
        </w:rPr>
      </w:pPr>
      <w:r>
        <w:rPr>
          <w:rFonts w:eastAsiaTheme="minorEastAsia"/>
          <w:bCs/>
          <w:sz w:val="36"/>
          <w:szCs w:val="36"/>
        </w:rPr>
        <w:t>采购代理机构：</w:t>
      </w:r>
      <w:r>
        <w:rPr>
          <w:rFonts w:hint="eastAsia" w:eastAsiaTheme="minorEastAsia"/>
          <w:bCs/>
          <w:sz w:val="36"/>
          <w:szCs w:val="36"/>
        </w:rPr>
        <w:t>北京天极招投标咨询有限公司</w:t>
      </w:r>
    </w:p>
    <w:p w14:paraId="22AA89BC">
      <w:pPr>
        <w:tabs>
          <w:tab w:val="left" w:pos="3240"/>
          <w:tab w:val="left" w:pos="3420"/>
        </w:tabs>
        <w:spacing w:line="360" w:lineRule="auto"/>
        <w:ind w:left="2832" w:leftChars="444" w:hanging="1900" w:hangingChars="528"/>
        <w:jc w:val="left"/>
        <w:rPr>
          <w:rFonts w:hint="default" w:eastAsiaTheme="minorEastAsia"/>
          <w:bCs/>
          <w:sz w:val="36"/>
          <w:szCs w:val="36"/>
          <w:lang w:val="en-US" w:eastAsia="zh-CN"/>
        </w:rPr>
      </w:pPr>
    </w:p>
    <w:p w14:paraId="7A8BA65E">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72A2B3CA">
      <w:pPr>
        <w:pStyle w:val="157"/>
        <w:spacing w:line="360" w:lineRule="auto"/>
        <w:rPr>
          <w:rFonts w:ascii="Times New Roman" w:hAnsi="Times New Roman" w:cs="Times New Roman" w:eastAsiaTheme="minorEastAsia"/>
        </w:rPr>
      </w:pPr>
    </w:p>
    <w:p w14:paraId="1AA1FA4E">
      <w:pPr>
        <w:spacing w:line="360" w:lineRule="auto"/>
        <w:jc w:val="center"/>
        <w:outlineLvl w:val="0"/>
        <w:rPr>
          <w:rFonts w:eastAsiaTheme="minorEastAsia"/>
          <w:b/>
          <w:sz w:val="36"/>
          <w:szCs w:val="36"/>
        </w:rPr>
      </w:pPr>
      <w:bookmarkStart w:id="0" w:name="_Toc167110013"/>
      <w:r>
        <w:rPr>
          <w:rFonts w:eastAsiaTheme="minorEastAsia"/>
          <w:b/>
          <w:sz w:val="36"/>
          <w:szCs w:val="36"/>
        </w:rPr>
        <w:t>目      录</w:t>
      </w:r>
      <w:bookmarkEnd w:id="0"/>
    </w:p>
    <w:p w14:paraId="0700C1E0">
      <w:pPr>
        <w:pStyle w:val="30"/>
        <w:spacing w:line="360" w:lineRule="auto"/>
        <w:rPr>
          <w:rFonts w:asciiTheme="minorHAnsi" w:hAnsiTheme="minorHAnsi" w:eastAsiaTheme="minorEastAsia" w:cstheme="minorBidi"/>
          <w:b w:val="0"/>
          <w:sz w:val="22"/>
          <w14:ligatures w14:val="standardContextual"/>
        </w:rPr>
      </w:pPr>
      <w:r>
        <w:rPr>
          <w:rFonts w:ascii="Times New Roman" w:hAnsi="Times New Roman" w:eastAsiaTheme="minorEastAsia"/>
          <w:b w:val="0"/>
          <w:sz w:val="28"/>
          <w:szCs w:val="28"/>
        </w:rPr>
        <w:fldChar w:fldCharType="begin"/>
      </w:r>
      <w:r>
        <w:rPr>
          <w:rFonts w:ascii="Times New Roman" w:hAnsi="Times New Roman" w:eastAsiaTheme="minorEastAsia"/>
          <w:b w:val="0"/>
          <w:sz w:val="28"/>
          <w:szCs w:val="28"/>
        </w:rPr>
        <w:instrText xml:space="preserve"> TOC \o "1-1" \h \z \u </w:instrText>
      </w:r>
      <w:r>
        <w:rPr>
          <w:rFonts w:ascii="Times New Roman" w:hAnsi="Times New Roman" w:eastAsiaTheme="minorEastAsia"/>
          <w:b w:val="0"/>
          <w:sz w:val="28"/>
          <w:szCs w:val="28"/>
        </w:rPr>
        <w:fldChar w:fldCharType="separate"/>
      </w:r>
    </w:p>
    <w:p w14:paraId="2D4B6B35">
      <w:pPr>
        <w:pStyle w:val="30"/>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"_Toc167110014" </w:instrText>
      </w:r>
      <w:r>
        <w:fldChar w:fldCharType="separate"/>
      </w:r>
      <w:r>
        <w:rPr>
          <w:rStyle w:val="50"/>
          <w:sz w:val="28"/>
          <w:szCs w:val="28"/>
        </w:rPr>
        <w:t>第一章   采购邀请</w:t>
      </w:r>
      <w:r>
        <w:rPr>
          <w:sz w:val="28"/>
          <w:szCs w:val="28"/>
        </w:rPr>
        <w:tab/>
      </w:r>
      <w:r>
        <w:rPr>
          <w:sz w:val="28"/>
          <w:szCs w:val="28"/>
        </w:rPr>
        <w:fldChar w:fldCharType="begin"/>
      </w:r>
      <w:r>
        <w:rPr>
          <w:sz w:val="28"/>
          <w:szCs w:val="28"/>
        </w:rPr>
        <w:instrText xml:space="preserve"> PAGEREF _Toc167110014 \h </w:instrText>
      </w:r>
      <w:r>
        <w:rPr>
          <w:sz w:val="28"/>
          <w:szCs w:val="28"/>
        </w:rPr>
        <w:fldChar w:fldCharType="separate"/>
      </w:r>
      <w:r>
        <w:rPr>
          <w:sz w:val="28"/>
          <w:szCs w:val="28"/>
        </w:rPr>
        <w:t>1</w:t>
      </w:r>
      <w:r>
        <w:rPr>
          <w:sz w:val="28"/>
          <w:szCs w:val="28"/>
        </w:rPr>
        <w:fldChar w:fldCharType="end"/>
      </w:r>
      <w:r>
        <w:rPr>
          <w:sz w:val="28"/>
          <w:szCs w:val="28"/>
        </w:rPr>
        <w:fldChar w:fldCharType="end"/>
      </w:r>
    </w:p>
    <w:p w14:paraId="19B41802">
      <w:pPr>
        <w:pStyle w:val="30"/>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"_Toc167110015" </w:instrText>
      </w:r>
      <w:r>
        <w:fldChar w:fldCharType="separate"/>
      </w:r>
      <w:r>
        <w:rPr>
          <w:rStyle w:val="50"/>
          <w:sz w:val="28"/>
          <w:szCs w:val="28"/>
        </w:rPr>
        <w:t>第二章   供应商须知</w:t>
      </w:r>
      <w:r>
        <w:rPr>
          <w:sz w:val="28"/>
          <w:szCs w:val="28"/>
        </w:rPr>
        <w:tab/>
      </w:r>
      <w:r>
        <w:rPr>
          <w:sz w:val="28"/>
          <w:szCs w:val="28"/>
        </w:rPr>
        <w:fldChar w:fldCharType="begin"/>
      </w:r>
      <w:r>
        <w:rPr>
          <w:sz w:val="28"/>
          <w:szCs w:val="28"/>
        </w:rPr>
        <w:instrText xml:space="preserve"> PAGEREF _Toc167110015 \h </w:instrText>
      </w:r>
      <w:r>
        <w:rPr>
          <w:sz w:val="28"/>
          <w:szCs w:val="28"/>
        </w:rPr>
        <w:fldChar w:fldCharType="separate"/>
      </w:r>
      <w:r>
        <w:rPr>
          <w:sz w:val="28"/>
          <w:szCs w:val="28"/>
        </w:rPr>
        <w:t>6</w:t>
      </w:r>
      <w:r>
        <w:rPr>
          <w:sz w:val="28"/>
          <w:szCs w:val="28"/>
        </w:rPr>
        <w:fldChar w:fldCharType="end"/>
      </w:r>
      <w:r>
        <w:rPr>
          <w:sz w:val="28"/>
          <w:szCs w:val="28"/>
        </w:rPr>
        <w:fldChar w:fldCharType="end"/>
      </w:r>
    </w:p>
    <w:p w14:paraId="1192EC41">
      <w:pPr>
        <w:pStyle w:val="30"/>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"_Toc167110016" </w:instrText>
      </w:r>
      <w:r>
        <w:fldChar w:fldCharType="separate"/>
      </w:r>
      <w:r>
        <w:rPr>
          <w:rStyle w:val="50"/>
          <w:sz w:val="28"/>
          <w:szCs w:val="28"/>
        </w:rPr>
        <w:t>第三章   评审方法和评审标准</w:t>
      </w:r>
      <w:r>
        <w:rPr>
          <w:sz w:val="28"/>
          <w:szCs w:val="28"/>
        </w:rPr>
        <w:tab/>
      </w:r>
      <w:r>
        <w:rPr>
          <w:sz w:val="28"/>
          <w:szCs w:val="28"/>
        </w:rPr>
        <w:fldChar w:fldCharType="begin"/>
      </w:r>
      <w:r>
        <w:rPr>
          <w:sz w:val="28"/>
          <w:szCs w:val="28"/>
        </w:rPr>
        <w:instrText xml:space="preserve"> PAGEREF _Toc167110016 \h </w:instrText>
      </w:r>
      <w:r>
        <w:rPr>
          <w:sz w:val="28"/>
          <w:szCs w:val="28"/>
        </w:rPr>
        <w:fldChar w:fldCharType="separate"/>
      </w:r>
      <w:r>
        <w:rPr>
          <w:sz w:val="28"/>
          <w:szCs w:val="28"/>
        </w:rPr>
        <w:t>22</w:t>
      </w:r>
      <w:r>
        <w:rPr>
          <w:sz w:val="28"/>
          <w:szCs w:val="28"/>
        </w:rPr>
        <w:fldChar w:fldCharType="end"/>
      </w:r>
      <w:r>
        <w:rPr>
          <w:sz w:val="28"/>
          <w:szCs w:val="28"/>
        </w:rPr>
        <w:fldChar w:fldCharType="end"/>
      </w:r>
    </w:p>
    <w:p w14:paraId="1B493713">
      <w:pPr>
        <w:pStyle w:val="30"/>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"_Toc167110017" </w:instrText>
      </w:r>
      <w:r>
        <w:fldChar w:fldCharType="separate"/>
      </w:r>
      <w:r>
        <w:rPr>
          <w:rStyle w:val="50"/>
          <w:sz w:val="28"/>
          <w:szCs w:val="28"/>
        </w:rPr>
        <w:t>第四章   采购需求</w:t>
      </w:r>
      <w:r>
        <w:rPr>
          <w:sz w:val="28"/>
          <w:szCs w:val="28"/>
        </w:rPr>
        <w:tab/>
      </w:r>
      <w:r>
        <w:rPr>
          <w:sz w:val="28"/>
          <w:szCs w:val="28"/>
        </w:rPr>
        <w:fldChar w:fldCharType="begin"/>
      </w:r>
      <w:r>
        <w:rPr>
          <w:sz w:val="28"/>
          <w:szCs w:val="28"/>
        </w:rPr>
        <w:instrText xml:space="preserve"> PAGEREF _Toc167110017 \h </w:instrText>
      </w:r>
      <w:r>
        <w:rPr>
          <w:sz w:val="28"/>
          <w:szCs w:val="28"/>
        </w:rPr>
        <w:fldChar w:fldCharType="separate"/>
      </w:r>
      <w:r>
        <w:rPr>
          <w:sz w:val="28"/>
          <w:szCs w:val="28"/>
        </w:rPr>
        <w:t>34</w:t>
      </w:r>
      <w:r>
        <w:rPr>
          <w:sz w:val="28"/>
          <w:szCs w:val="28"/>
        </w:rPr>
        <w:fldChar w:fldCharType="end"/>
      </w:r>
      <w:r>
        <w:rPr>
          <w:sz w:val="28"/>
          <w:szCs w:val="28"/>
        </w:rPr>
        <w:fldChar w:fldCharType="end"/>
      </w:r>
    </w:p>
    <w:p w14:paraId="3185B77B">
      <w:pPr>
        <w:pStyle w:val="30"/>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"_Toc167110018" </w:instrText>
      </w:r>
      <w:r>
        <w:fldChar w:fldCharType="separate"/>
      </w:r>
      <w:r>
        <w:rPr>
          <w:rStyle w:val="50"/>
          <w:sz w:val="28"/>
          <w:szCs w:val="28"/>
        </w:rPr>
        <w:t>第五章   合同草案条款</w:t>
      </w:r>
      <w:r>
        <w:rPr>
          <w:sz w:val="28"/>
          <w:szCs w:val="28"/>
        </w:rPr>
        <w:tab/>
      </w:r>
      <w:r>
        <w:rPr>
          <w:sz w:val="28"/>
          <w:szCs w:val="28"/>
        </w:rPr>
        <w:fldChar w:fldCharType="begin"/>
      </w:r>
      <w:r>
        <w:rPr>
          <w:sz w:val="28"/>
          <w:szCs w:val="28"/>
        </w:rPr>
        <w:instrText xml:space="preserve"> PAGEREF _Toc167110018 \h </w:instrText>
      </w:r>
      <w:r>
        <w:rPr>
          <w:sz w:val="28"/>
          <w:szCs w:val="28"/>
        </w:rPr>
        <w:fldChar w:fldCharType="separate"/>
      </w:r>
      <w:r>
        <w:rPr>
          <w:sz w:val="28"/>
          <w:szCs w:val="28"/>
        </w:rPr>
        <w:t>35</w:t>
      </w:r>
      <w:r>
        <w:rPr>
          <w:sz w:val="28"/>
          <w:szCs w:val="28"/>
        </w:rPr>
        <w:fldChar w:fldCharType="end"/>
      </w:r>
      <w:r>
        <w:rPr>
          <w:sz w:val="28"/>
          <w:szCs w:val="28"/>
        </w:rPr>
        <w:fldChar w:fldCharType="end"/>
      </w:r>
    </w:p>
    <w:p w14:paraId="350EFFD7">
      <w:pPr>
        <w:pStyle w:val="30"/>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"_Toc167110019" </w:instrText>
      </w:r>
      <w:r>
        <w:fldChar w:fldCharType="separate"/>
      </w:r>
      <w:r>
        <w:rPr>
          <w:rStyle w:val="50"/>
          <w:sz w:val="28"/>
          <w:szCs w:val="28"/>
        </w:rPr>
        <w:t>第六章   响应文件格式</w:t>
      </w:r>
      <w:r>
        <w:rPr>
          <w:sz w:val="28"/>
          <w:szCs w:val="28"/>
        </w:rPr>
        <w:tab/>
      </w:r>
      <w:r>
        <w:rPr>
          <w:sz w:val="28"/>
          <w:szCs w:val="28"/>
        </w:rPr>
        <w:fldChar w:fldCharType="begin"/>
      </w:r>
      <w:r>
        <w:rPr>
          <w:sz w:val="28"/>
          <w:szCs w:val="28"/>
        </w:rPr>
        <w:instrText xml:space="preserve"> PAGEREF _Toc167110019 \h </w:instrText>
      </w:r>
      <w:r>
        <w:rPr>
          <w:sz w:val="28"/>
          <w:szCs w:val="28"/>
        </w:rPr>
        <w:fldChar w:fldCharType="separate"/>
      </w:r>
      <w:r>
        <w:rPr>
          <w:sz w:val="28"/>
          <w:szCs w:val="28"/>
        </w:rPr>
        <w:t>76</w:t>
      </w:r>
      <w:r>
        <w:rPr>
          <w:sz w:val="28"/>
          <w:szCs w:val="28"/>
        </w:rPr>
        <w:fldChar w:fldCharType="end"/>
      </w:r>
      <w:r>
        <w:rPr>
          <w:sz w:val="28"/>
          <w:szCs w:val="28"/>
        </w:rPr>
        <w:fldChar w:fldCharType="end"/>
      </w:r>
    </w:p>
    <w:p w14:paraId="5E57DE9C">
      <w:pPr>
        <w:pStyle w:val="30"/>
        <w:spacing w:line="360" w:lineRule="auto"/>
        <w:rPr>
          <w:rFonts w:ascii="Times New Roman" w:hAnsi="Times New Roman" w:eastAsiaTheme="minorEastAsia"/>
          <w:b w:val="0"/>
        </w:rPr>
      </w:pPr>
      <w:r>
        <w:rPr>
          <w:rFonts w:ascii="Times New Roman" w:hAnsi="Times New Roman" w:eastAsiaTheme="minorEastAsia"/>
          <w:b w:val="0"/>
          <w:sz w:val="28"/>
          <w:szCs w:val="28"/>
        </w:rPr>
        <w:fldChar w:fldCharType="end"/>
      </w:r>
    </w:p>
    <w:p w14:paraId="6F94C674">
      <w:pPr>
        <w:pStyle w:val="30"/>
        <w:spacing w:line="360" w:lineRule="auto"/>
        <w:rPr>
          <w:rFonts w:ascii="Times New Roman" w:hAnsi="Times New Roman" w:eastAsiaTheme="minorEastAsia"/>
          <w:b w:val="0"/>
          <w:sz w:val="36"/>
          <w:szCs w:val="36"/>
        </w:rPr>
      </w:pPr>
    </w:p>
    <w:p w14:paraId="1C607509">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bookmarkStart w:id="1355" w:name="_GoBack"/>
      <w:bookmarkEnd w:id="1355"/>
    </w:p>
    <w:p w14:paraId="367FD9B9">
      <w:pPr>
        <w:spacing w:line="360" w:lineRule="auto"/>
        <w:jc w:val="center"/>
        <w:outlineLvl w:val="0"/>
        <w:rPr>
          <w:rFonts w:eastAsiaTheme="minorEastAsia"/>
          <w:b/>
          <w:sz w:val="36"/>
          <w:szCs w:val="36"/>
        </w:rPr>
      </w:pPr>
      <w:bookmarkStart w:id="1" w:name="_Toc167110014"/>
      <w:r>
        <w:rPr>
          <w:rFonts w:eastAsiaTheme="minorEastAsia"/>
          <w:b/>
          <w:sz w:val="36"/>
          <w:szCs w:val="36"/>
        </w:rPr>
        <w:t>第一章   采购邀请</w:t>
      </w:r>
      <w:bookmarkEnd w:id="1"/>
      <w:bookmarkStart w:id="2" w:name="_Toc35393621"/>
      <w:bookmarkStart w:id="3" w:name="_Toc28359002"/>
      <w:bookmarkStart w:id="4" w:name="_Toc35393790"/>
      <w:bookmarkStart w:id="5" w:name="_Toc28359079"/>
      <w:bookmarkStart w:id="6" w:name="_Hlk24379207"/>
    </w:p>
    <w:p w14:paraId="5A4D9C67">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p w14:paraId="178FC943">
      <w:pPr>
        <w:spacing w:line="360" w:lineRule="auto"/>
        <w:ind w:firstLine="480" w:firstLineChars="200"/>
        <w:rPr>
          <w:rFonts w:eastAsiaTheme="minorEastAsia"/>
          <w:sz w:val="24"/>
          <w:highlight w:val="none"/>
        </w:rPr>
      </w:pPr>
      <w:r>
        <w:rPr>
          <w:rFonts w:eastAsiaTheme="minorEastAsia"/>
          <w:sz w:val="24"/>
          <w:highlight w:val="none"/>
        </w:rPr>
        <w:t>1.项目编号：</w:t>
      </w:r>
      <w:r>
        <w:rPr>
          <w:rFonts w:eastAsiaTheme="minorEastAsia"/>
          <w:sz w:val="24"/>
          <w:highlight w:val="none"/>
        </w:rPr>
        <w:fldChar w:fldCharType="begin"/>
      </w:r>
      <w:r>
        <w:rPr>
          <w:rFonts w:eastAsiaTheme="minorEastAsia"/>
          <w:sz w:val="24"/>
          <w:highlight w:val="none"/>
        </w:rPr>
        <w:instrText xml:space="preserve"> HYPERLINK "http://219.232.204.193:8080/frontend/plan/project_detail.html?projectUuid=c291e589-0421-448d-850b-cc09d354a612" </w:instrText>
      </w:r>
      <w:r>
        <w:rPr>
          <w:rFonts w:eastAsiaTheme="minorEastAsia"/>
          <w:sz w:val="24"/>
          <w:highlight w:val="none"/>
        </w:rPr>
        <w:fldChar w:fldCharType="separate"/>
      </w:r>
      <w:r>
        <w:rPr>
          <w:rFonts w:hint="default" w:eastAsiaTheme="minorEastAsia"/>
          <w:sz w:val="24"/>
          <w:highlight w:val="none"/>
        </w:rPr>
        <w:t>11010624210200017128-XM001</w:t>
      </w:r>
      <w:r>
        <w:rPr>
          <w:rFonts w:hint="default" w:eastAsiaTheme="minorEastAsia"/>
          <w:sz w:val="24"/>
          <w:highlight w:val="none"/>
        </w:rPr>
        <w:fldChar w:fldCharType="end"/>
      </w:r>
    </w:p>
    <w:p w14:paraId="0994A9FC">
      <w:pPr>
        <w:spacing w:line="360" w:lineRule="auto"/>
        <w:ind w:firstLine="480" w:firstLineChars="200"/>
        <w:rPr>
          <w:rFonts w:hint="eastAsia" w:eastAsiaTheme="minorEastAsia"/>
          <w:sz w:val="24"/>
        </w:rPr>
      </w:pPr>
      <w:r>
        <w:rPr>
          <w:rFonts w:eastAsiaTheme="minorEastAsia"/>
          <w:sz w:val="24"/>
        </w:rPr>
        <w:t>2.项目名称：</w:t>
      </w:r>
      <w:r>
        <w:rPr>
          <w:rFonts w:hint="default" w:eastAsiaTheme="minorEastAsia"/>
          <w:sz w:val="24"/>
        </w:rPr>
        <w:t>2024年控违拆违专项资金（预指标）拆除工程采购项目</w:t>
      </w:r>
    </w:p>
    <w:p w14:paraId="023DBC37">
      <w:pPr>
        <w:spacing w:line="360" w:lineRule="auto"/>
        <w:ind w:firstLine="480" w:firstLineChars="200"/>
        <w:rPr>
          <w:rFonts w:eastAsiaTheme="minorEastAsia"/>
          <w:sz w:val="24"/>
        </w:rPr>
      </w:pPr>
      <w:r>
        <w:rPr>
          <w:rFonts w:eastAsiaTheme="minorEastAsia"/>
          <w:sz w:val="24"/>
        </w:rPr>
        <w:t>3.采购方式：竞争性磋商</w:t>
      </w:r>
    </w:p>
    <w:bookmarkEnd w:id="6"/>
    <w:p w14:paraId="7504076F">
      <w:pPr>
        <w:spacing w:line="360" w:lineRule="auto"/>
        <w:ind w:firstLine="480" w:firstLineChars="200"/>
        <w:rPr>
          <w:rFonts w:hint="eastAsia" w:eastAsiaTheme="minorEastAsia"/>
          <w:sz w:val="24"/>
          <w:highlight w:val="yellow"/>
          <w:lang w:eastAsia="zh-CN"/>
        </w:rPr>
      </w:pPr>
      <w:r>
        <w:rPr>
          <w:rFonts w:eastAsiaTheme="minorEastAsia"/>
          <w:sz w:val="24"/>
        </w:rPr>
        <w:t>4.项目预算金额：465.049697</w:t>
      </w:r>
      <w:r>
        <w:rPr>
          <w:rFonts w:hint="eastAsia" w:eastAsiaTheme="minorEastAsia"/>
          <w:sz w:val="24"/>
          <w:lang w:val="en-US" w:eastAsia="zh-CN"/>
        </w:rPr>
        <w:t>万</w:t>
      </w:r>
      <w:r>
        <w:rPr>
          <w:rFonts w:eastAsiaTheme="minorEastAsia"/>
          <w:sz w:val="24"/>
        </w:rPr>
        <w:t>元、项目最高限价（如有）：465.049697</w:t>
      </w:r>
      <w:r>
        <w:rPr>
          <w:rFonts w:hint="eastAsia" w:eastAsiaTheme="minorEastAsia"/>
          <w:sz w:val="24"/>
          <w:lang w:val="en-US" w:eastAsia="zh-CN"/>
        </w:rPr>
        <w:t>万</w:t>
      </w:r>
      <w:r>
        <w:rPr>
          <w:rFonts w:eastAsiaTheme="minorEastAsia"/>
          <w:sz w:val="24"/>
        </w:rPr>
        <w:t>元</w:t>
      </w:r>
      <w:r>
        <w:rPr>
          <w:rFonts w:hint="eastAsia" w:eastAsiaTheme="minorEastAsia"/>
          <w:sz w:val="24"/>
          <w:lang w:eastAsia="zh-CN"/>
        </w:rPr>
        <w:t>，拆除单价：</w:t>
      </w:r>
      <w:r>
        <w:rPr>
          <w:rFonts w:hint="eastAsia" w:eastAsiaTheme="minorEastAsia"/>
          <w:sz w:val="24"/>
          <w:lang w:val="en-US" w:eastAsia="zh-CN"/>
        </w:rPr>
        <w:t>140.45</w:t>
      </w:r>
      <w:r>
        <w:rPr>
          <w:rFonts w:hint="eastAsia" w:eastAsiaTheme="minorEastAsia"/>
          <w:sz w:val="24"/>
          <w:lang w:eastAsia="zh-CN"/>
        </w:rPr>
        <w:t>元/</w:t>
      </w:r>
      <w:r>
        <w:rPr>
          <w:rFonts w:hint="eastAsia" w:eastAsiaTheme="minorEastAsia"/>
          <w:sz w:val="24"/>
          <w:lang w:val="en-US" w:eastAsia="zh-CN"/>
        </w:rPr>
        <w:t>立方米</w:t>
      </w:r>
      <w:r>
        <w:rPr>
          <w:rFonts w:hint="eastAsia" w:eastAsiaTheme="minorEastAsia"/>
          <w:sz w:val="24"/>
          <w:highlight w:val="none"/>
          <w:lang w:eastAsia="zh-CN"/>
        </w:rPr>
        <w:t>。</w:t>
      </w:r>
    </w:p>
    <w:p w14:paraId="77B86D1A">
      <w:pPr>
        <w:spacing w:line="360" w:lineRule="auto"/>
        <w:ind w:firstLine="480" w:firstLineChars="200"/>
        <w:rPr>
          <w:rFonts w:eastAsiaTheme="minorEastAsia"/>
          <w:sz w:val="24"/>
        </w:rPr>
      </w:pPr>
      <w:r>
        <w:rPr>
          <w:rFonts w:eastAsiaTheme="minorEastAsia"/>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558"/>
        <w:gridCol w:w="1702"/>
        <w:gridCol w:w="998"/>
        <w:gridCol w:w="4275"/>
      </w:tblGrid>
      <w:tr w14:paraId="131F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14:paraId="466080F4">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包号</w:t>
            </w:r>
          </w:p>
        </w:tc>
        <w:tc>
          <w:tcPr>
            <w:tcW w:w="843" w:type="pct"/>
            <w:vAlign w:val="center"/>
          </w:tcPr>
          <w:p w14:paraId="0512DC42">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标的名称</w:t>
            </w:r>
          </w:p>
        </w:tc>
        <w:tc>
          <w:tcPr>
            <w:tcW w:w="921" w:type="pct"/>
            <w:vAlign w:val="center"/>
          </w:tcPr>
          <w:p w14:paraId="72336806">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采购包预算金额</w:t>
            </w:r>
          </w:p>
          <w:p w14:paraId="6F43B575">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Cs/>
                <w:sz w:val="24"/>
                <w:lang w:val="en-US" w:eastAsia="zh-CN"/>
              </w:rPr>
              <w:t>万</w:t>
            </w:r>
            <w:r>
              <w:rPr>
                <w:rFonts w:hint="eastAsia" w:asciiTheme="minorEastAsia" w:hAnsiTheme="minorEastAsia" w:eastAsiaTheme="minorEastAsia" w:cstheme="minorEastAsia"/>
                <w:bCs/>
                <w:sz w:val="24"/>
              </w:rPr>
              <w:t>元）</w:t>
            </w:r>
          </w:p>
        </w:tc>
        <w:tc>
          <w:tcPr>
            <w:tcW w:w="540" w:type="pct"/>
            <w:vAlign w:val="center"/>
          </w:tcPr>
          <w:p w14:paraId="7E3173C2">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数量</w:t>
            </w:r>
          </w:p>
        </w:tc>
        <w:tc>
          <w:tcPr>
            <w:tcW w:w="2314" w:type="pct"/>
            <w:vAlign w:val="center"/>
          </w:tcPr>
          <w:p w14:paraId="475A775D">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简要技术需求或服务要求</w:t>
            </w:r>
          </w:p>
        </w:tc>
      </w:tr>
      <w:tr w14:paraId="0BC2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14:paraId="7BCBDCCE">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01</w:t>
            </w:r>
          </w:p>
        </w:tc>
        <w:tc>
          <w:tcPr>
            <w:tcW w:w="843" w:type="pct"/>
            <w:vAlign w:val="center"/>
          </w:tcPr>
          <w:p w14:paraId="091AFCB8">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2024年控违拆违专项资金（预指标）拆除工程采购项目</w:t>
            </w:r>
          </w:p>
        </w:tc>
        <w:tc>
          <w:tcPr>
            <w:tcW w:w="921" w:type="pct"/>
            <w:vAlign w:val="center"/>
          </w:tcPr>
          <w:p w14:paraId="138942FE">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465.049697</w:t>
            </w:r>
          </w:p>
        </w:tc>
        <w:tc>
          <w:tcPr>
            <w:tcW w:w="540" w:type="pct"/>
            <w:vAlign w:val="center"/>
          </w:tcPr>
          <w:p w14:paraId="76481BA9">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w:t>
            </w:r>
          </w:p>
        </w:tc>
        <w:tc>
          <w:tcPr>
            <w:tcW w:w="2314" w:type="pct"/>
            <w:vAlign w:val="center"/>
          </w:tcPr>
          <w:p w14:paraId="1879AD88">
            <w:pPr>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highlight w:val="none"/>
                <w:lang w:val="en-US" w:eastAsia="zh-CN"/>
              </w:rPr>
              <w:t>对</w:t>
            </w:r>
            <w:r>
              <w:rPr>
                <w:rFonts w:hint="eastAsia" w:asciiTheme="minorEastAsia" w:hAnsiTheme="minorEastAsia" w:eastAsiaTheme="minorEastAsia" w:cstheme="minorEastAsia"/>
                <w:kern w:val="0"/>
                <w:sz w:val="24"/>
                <w:highlight w:val="none"/>
              </w:rPr>
              <w:t>违法建设进行拆除</w:t>
            </w:r>
          </w:p>
        </w:tc>
      </w:tr>
    </w:tbl>
    <w:p w14:paraId="6F6335A5">
      <w:pPr>
        <w:spacing w:line="360" w:lineRule="auto"/>
        <w:ind w:firstLine="480" w:firstLineChars="200"/>
        <w:rPr>
          <w:rFonts w:eastAsiaTheme="minorEastAsia"/>
          <w:sz w:val="24"/>
        </w:rPr>
      </w:pPr>
    </w:p>
    <w:p w14:paraId="583538ED">
      <w:pPr>
        <w:spacing w:line="360" w:lineRule="auto"/>
        <w:ind w:firstLine="480" w:firstLineChars="200"/>
        <w:rPr>
          <w:rFonts w:eastAsiaTheme="minorEastAsia"/>
          <w:sz w:val="24"/>
          <w:highlight w:val="yellow"/>
        </w:rPr>
      </w:pPr>
      <w:r>
        <w:rPr>
          <w:rFonts w:eastAsiaTheme="minorEastAsia"/>
          <w:sz w:val="24"/>
        </w:rPr>
        <w:t>6.合同履行期限：</w:t>
      </w:r>
      <w:r>
        <w:rPr>
          <w:rFonts w:hint="eastAsia" w:eastAsiaTheme="minorEastAsia"/>
          <w:sz w:val="24"/>
        </w:rPr>
        <w:t>以实际签订日期为准</w:t>
      </w:r>
      <w:r>
        <w:rPr>
          <w:rFonts w:hint="eastAsia" w:eastAsiaTheme="minorEastAsia"/>
          <w:sz w:val="24"/>
          <w:highlight w:val="none"/>
        </w:rPr>
        <w:t>。</w:t>
      </w:r>
    </w:p>
    <w:p w14:paraId="7A9E864B">
      <w:pPr>
        <w:spacing w:line="360" w:lineRule="auto"/>
        <w:ind w:firstLine="480" w:firstLineChars="200"/>
        <w:rPr>
          <w:rFonts w:eastAsiaTheme="minorEastAsia"/>
          <w:sz w:val="24"/>
        </w:rPr>
      </w:pPr>
      <w:r>
        <w:rPr>
          <w:rFonts w:eastAsiaTheme="minorEastAsia"/>
          <w:sz w:val="24"/>
        </w:rPr>
        <w:t>7.本项目是否接受联合体：</w:t>
      </w:r>
      <w:r>
        <w:rPr>
          <w:rFonts w:hint="eastAsia" w:eastAsiaTheme="minorEastAsia"/>
          <w:bCs/>
        </w:rPr>
        <w:t>□</w:t>
      </w:r>
      <w:r>
        <w:rPr>
          <w:rFonts w:eastAsiaTheme="minorEastAsia"/>
          <w:sz w:val="24"/>
        </w:rPr>
        <w:t xml:space="preserve">是  </w:t>
      </w:r>
      <w:r>
        <w:rPr>
          <w:rFonts w:hint="eastAsia" w:eastAsiaTheme="minorEastAsia"/>
          <w:bCs/>
        </w:rPr>
        <w:t>▇</w:t>
      </w:r>
      <w:r>
        <w:rPr>
          <w:rFonts w:eastAsiaTheme="minorEastAsia"/>
          <w:sz w:val="24"/>
        </w:rPr>
        <w:t>否。</w:t>
      </w:r>
    </w:p>
    <w:p w14:paraId="6B894A2D">
      <w:pPr>
        <w:pStyle w:val="3"/>
        <w:spacing w:before="0" w:line="360" w:lineRule="auto"/>
        <w:jc w:val="left"/>
        <w:rPr>
          <w:rFonts w:ascii="Times New Roman" w:hAnsi="Times New Roman" w:eastAsiaTheme="minorEastAsia"/>
          <w:sz w:val="24"/>
          <w:szCs w:val="24"/>
        </w:rPr>
      </w:pPr>
      <w:bookmarkStart w:id="7" w:name="_Toc28359080"/>
      <w:bookmarkStart w:id="8" w:name="_Toc35393622"/>
      <w:bookmarkStart w:id="9" w:name="_Toc35393791"/>
      <w:bookmarkStart w:id="10" w:name="_Toc28359003"/>
      <w:r>
        <w:rPr>
          <w:rFonts w:ascii="Times New Roman" w:hAnsi="Times New Roman" w:eastAsiaTheme="minorEastAsia"/>
          <w:sz w:val="24"/>
          <w:szCs w:val="24"/>
        </w:rPr>
        <w:t>二、申请人的资格要求（须同时满足）</w:t>
      </w:r>
      <w:bookmarkEnd w:id="7"/>
      <w:bookmarkEnd w:id="8"/>
      <w:bookmarkEnd w:id="9"/>
      <w:bookmarkEnd w:id="10"/>
    </w:p>
    <w:p w14:paraId="1F7F91F0">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68B22A6F">
      <w:pPr>
        <w:spacing w:line="360" w:lineRule="auto"/>
        <w:ind w:firstLine="480" w:firstLineChars="200"/>
        <w:rPr>
          <w:rFonts w:eastAsiaTheme="minorEastAsia"/>
          <w:sz w:val="24"/>
        </w:rPr>
      </w:pPr>
      <w:bookmarkStart w:id="11" w:name="_Toc28359081"/>
      <w:bookmarkStart w:id="12" w:name="_Toc28359004"/>
      <w:r>
        <w:rPr>
          <w:rFonts w:eastAsiaTheme="minorEastAsia"/>
          <w:sz w:val="24"/>
        </w:rPr>
        <w:t>2.落实政府采购政策需满足的资格要求：</w:t>
      </w:r>
    </w:p>
    <w:p w14:paraId="2C7479F3">
      <w:pPr>
        <w:spacing w:line="360" w:lineRule="auto"/>
        <w:ind w:firstLine="480" w:firstLineChars="200"/>
        <w:rPr>
          <w:rFonts w:eastAsiaTheme="minorEastAsia"/>
          <w:sz w:val="24"/>
          <w:highlight w:val="none"/>
        </w:rPr>
      </w:pPr>
      <w:r>
        <w:rPr>
          <w:rFonts w:eastAsiaTheme="minorEastAsia"/>
          <w:sz w:val="24"/>
          <w:highlight w:val="none"/>
        </w:rPr>
        <w:t>2.1 中小企业政策</w:t>
      </w:r>
    </w:p>
    <w:p w14:paraId="46B0A1C6">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本项目不专门面向中小企业预留采购份额。</w:t>
      </w:r>
    </w:p>
    <w:p w14:paraId="194CECC3">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本项目专门面向</w:t>
      </w:r>
      <w:r>
        <w:rPr>
          <w:rFonts w:hint="eastAsia" w:eastAsiaTheme="minorEastAsia"/>
          <w:sz w:val="24"/>
          <w:highlight w:val="none"/>
          <w:lang w:val="en-US" w:eastAsia="zh-CN"/>
        </w:rPr>
        <w:t xml:space="preserve"> </w:t>
      </w:r>
      <w:r>
        <w:rPr>
          <w:rFonts w:hint="eastAsia" w:eastAsiaTheme="minorEastAsia"/>
          <w:sz w:val="24"/>
          <w:highlight w:val="none"/>
        </w:rPr>
        <w:t>■</w:t>
      </w:r>
      <w:r>
        <w:rPr>
          <w:rFonts w:eastAsiaTheme="minorEastAsia"/>
          <w:sz w:val="24"/>
          <w:highlight w:val="none"/>
        </w:rPr>
        <w:t xml:space="preserve">中小 </w:t>
      </w:r>
      <w:r>
        <w:rPr>
          <w:rFonts w:hint="eastAsia" w:eastAsiaTheme="minorEastAsia"/>
          <w:sz w:val="24"/>
          <w:highlight w:val="none"/>
        </w:rPr>
        <w:t>□</w:t>
      </w:r>
      <w:r>
        <w:rPr>
          <w:rFonts w:eastAsiaTheme="minorEastAsia"/>
          <w:sz w:val="24"/>
          <w:highlight w:val="none"/>
        </w:rPr>
        <w:t xml:space="preserve">小微企业 </w:t>
      </w:r>
      <w:r>
        <w:rPr>
          <w:rFonts w:hint="eastAsia" w:eastAsiaTheme="minorEastAsia"/>
          <w:sz w:val="24"/>
          <w:highlight w:val="none"/>
          <w:lang w:val="en-US" w:eastAsia="zh-CN"/>
        </w:rPr>
        <w:t xml:space="preserve"> </w:t>
      </w:r>
      <w:r>
        <w:rPr>
          <w:rFonts w:eastAsiaTheme="minorEastAsia"/>
          <w:sz w:val="24"/>
          <w:highlight w:val="none"/>
        </w:rPr>
        <w:t>采购。即：提供的</w:t>
      </w:r>
      <w:r>
        <w:rPr>
          <w:rFonts w:hint="eastAsia" w:eastAsiaTheme="minorEastAsia"/>
          <w:sz w:val="24"/>
          <w:highlight w:val="none"/>
          <w:lang w:val="en-US" w:eastAsia="zh-CN"/>
        </w:rPr>
        <w:t>工程</w:t>
      </w:r>
      <w:r>
        <w:rPr>
          <w:rFonts w:eastAsiaTheme="minorEastAsia"/>
          <w:sz w:val="24"/>
          <w:highlight w:val="none"/>
        </w:rPr>
        <w:t>全部由符合政策要求的</w:t>
      </w:r>
      <w:r>
        <w:rPr>
          <w:rFonts w:hint="eastAsia" w:eastAsiaTheme="minorEastAsia"/>
          <w:sz w:val="24"/>
          <w:highlight w:val="none"/>
          <w:lang w:val="en-US" w:eastAsia="zh-CN"/>
        </w:rPr>
        <w:t>中小</w:t>
      </w:r>
      <w:r>
        <w:rPr>
          <w:rFonts w:eastAsiaTheme="minorEastAsia"/>
          <w:sz w:val="24"/>
          <w:highlight w:val="none"/>
        </w:rPr>
        <w:t>企业承接</w:t>
      </w:r>
      <w:r>
        <w:rPr>
          <w:rFonts w:hint="eastAsia" w:eastAsiaTheme="minorEastAsia"/>
          <w:sz w:val="24"/>
          <w:highlight w:val="none"/>
          <w:lang w:eastAsia="zh-CN"/>
        </w:rPr>
        <w:t>、</w:t>
      </w:r>
      <w:r>
        <w:rPr>
          <w:rFonts w:eastAsiaTheme="minorEastAsia"/>
          <w:sz w:val="24"/>
          <w:highlight w:val="none"/>
        </w:rPr>
        <w:t>提供的货物全部由符合政策要求的</w:t>
      </w:r>
      <w:r>
        <w:rPr>
          <w:rFonts w:hint="eastAsia" w:eastAsiaTheme="minorEastAsia"/>
          <w:sz w:val="24"/>
          <w:highlight w:val="none"/>
          <w:lang w:val="en-US" w:eastAsia="zh-CN"/>
        </w:rPr>
        <w:t>中小</w:t>
      </w:r>
      <w:r>
        <w:rPr>
          <w:rFonts w:eastAsiaTheme="minorEastAsia"/>
          <w:sz w:val="24"/>
          <w:highlight w:val="none"/>
        </w:rPr>
        <w:t>企业制造、服务全部由符合政策要求的</w:t>
      </w:r>
      <w:r>
        <w:rPr>
          <w:rFonts w:hint="eastAsia" w:eastAsiaTheme="minorEastAsia"/>
          <w:sz w:val="24"/>
          <w:highlight w:val="none"/>
          <w:lang w:val="en-US" w:eastAsia="zh-CN"/>
        </w:rPr>
        <w:t>中小</w:t>
      </w:r>
      <w:r>
        <w:rPr>
          <w:rFonts w:eastAsiaTheme="minorEastAsia"/>
          <w:sz w:val="24"/>
          <w:highlight w:val="none"/>
        </w:rPr>
        <w:t>企业承接。</w:t>
      </w:r>
    </w:p>
    <w:p w14:paraId="2C41E359">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highlight w:val="none"/>
          <w:u w:val="single"/>
        </w:rPr>
        <w:t>/</w:t>
      </w:r>
      <w:r>
        <w:rPr>
          <w:rFonts w:eastAsiaTheme="minorEastAsia"/>
          <w:sz w:val="24"/>
          <w:highlight w:val="none"/>
        </w:rPr>
        <w:t>。</w:t>
      </w:r>
    </w:p>
    <w:p w14:paraId="4F3496FD">
      <w:pPr>
        <w:spacing w:line="360" w:lineRule="auto"/>
        <w:ind w:firstLine="480" w:firstLineChars="200"/>
        <w:rPr>
          <w:rFonts w:eastAsiaTheme="minorEastAsia"/>
          <w:sz w:val="24"/>
        </w:rPr>
      </w:pPr>
      <w:r>
        <w:rPr>
          <w:rFonts w:eastAsiaTheme="minorEastAsia"/>
          <w:sz w:val="24"/>
        </w:rPr>
        <w:t>2.2 其它落实政府采购政策的资格要求（如有）：____</w:t>
      </w:r>
      <w:r>
        <w:rPr>
          <w:rFonts w:hint="eastAsia" w:eastAsiaTheme="minorEastAsia"/>
          <w:sz w:val="24"/>
          <w:u w:val="single"/>
        </w:rPr>
        <w:t>/</w:t>
      </w:r>
      <w:r>
        <w:rPr>
          <w:rFonts w:eastAsiaTheme="minorEastAsia"/>
          <w:sz w:val="24"/>
        </w:rPr>
        <w:t>______。</w:t>
      </w:r>
    </w:p>
    <w:p w14:paraId="7CCB02E1">
      <w:pPr>
        <w:spacing w:line="360" w:lineRule="auto"/>
        <w:ind w:firstLine="480" w:firstLineChars="200"/>
        <w:rPr>
          <w:rFonts w:eastAsiaTheme="minorEastAsia"/>
          <w:sz w:val="24"/>
        </w:rPr>
      </w:pPr>
      <w:r>
        <w:rPr>
          <w:rFonts w:eastAsiaTheme="minorEastAsia"/>
          <w:sz w:val="24"/>
        </w:rPr>
        <w:t>3.本项目的特定资格要求：</w:t>
      </w:r>
    </w:p>
    <w:p w14:paraId="74946981">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41B02AED">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sz w:val="24"/>
        </w:rPr>
        <w:t>■</w:t>
      </w:r>
      <w:r>
        <w:rPr>
          <w:rFonts w:eastAsiaTheme="minorEastAsia"/>
          <w:sz w:val="24"/>
        </w:rPr>
        <w:t>否</w:t>
      </w:r>
    </w:p>
    <w:p w14:paraId="3063DA84">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eastAsiaTheme="minorEastAsia"/>
        </w:rPr>
        <w:t>□</w:t>
      </w:r>
      <w:r>
        <w:rPr>
          <w:rFonts w:eastAsiaTheme="minorEastAsia"/>
          <w:sz w:val="24"/>
        </w:rPr>
        <w:t>是，公益一类事业单位、使用事业编制且由财政拨款保障的群团组织，不得作为承接主体；</w:t>
      </w:r>
    </w:p>
    <w:p w14:paraId="12C78EDD">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w:t>
      </w:r>
      <w:r>
        <w:rPr>
          <w:rFonts w:hint="eastAsia" w:eastAsiaTheme="minorEastAsia"/>
          <w:sz w:val="24"/>
        </w:rPr>
        <w:t>2</w:t>
      </w:r>
      <w:r>
        <w:rPr>
          <w:rFonts w:eastAsiaTheme="minorEastAsia"/>
          <w:sz w:val="24"/>
        </w:rPr>
        <w:t>本项目是否接受分支机构参与响应：</w:t>
      </w:r>
      <w:r>
        <w:rPr>
          <w:rFonts w:hint="eastAsia" w:eastAsiaTheme="minorEastAsia"/>
          <w:sz w:val="24"/>
        </w:rPr>
        <w:t>□</w:t>
      </w:r>
      <w:r>
        <w:rPr>
          <w:rFonts w:eastAsiaTheme="minorEastAsia"/>
          <w:sz w:val="24"/>
        </w:rPr>
        <w:t xml:space="preserve">是   </w:t>
      </w:r>
      <w:r>
        <w:rPr>
          <w:rFonts w:hint="eastAsia" w:eastAsiaTheme="minorEastAsia"/>
          <w:sz w:val="24"/>
        </w:rPr>
        <w:t>■</w:t>
      </w:r>
      <w:r>
        <w:rPr>
          <w:rFonts w:eastAsiaTheme="minorEastAsia"/>
          <w:sz w:val="24"/>
        </w:rPr>
        <w:t>否；</w:t>
      </w:r>
    </w:p>
    <w:p w14:paraId="76DAA596">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eastAsiaTheme="minorEastAsia"/>
          <w:sz w:val="24"/>
          <w:highlight w:val="none"/>
        </w:rPr>
        <w:t>3.</w:t>
      </w:r>
      <w:r>
        <w:rPr>
          <w:rFonts w:hint="eastAsia" w:eastAsiaTheme="minorEastAsia"/>
          <w:sz w:val="24"/>
          <w:highlight w:val="none"/>
        </w:rPr>
        <w:t>3</w:t>
      </w:r>
      <w:r>
        <w:rPr>
          <w:rFonts w:eastAsiaTheme="minorEastAsia"/>
          <w:sz w:val="24"/>
          <w:highlight w:val="none"/>
        </w:rPr>
        <w:t>其他特定资格要求：</w:t>
      </w:r>
    </w:p>
    <w:p w14:paraId="02EE45CB">
      <w:pPr>
        <w:spacing w:line="360" w:lineRule="auto"/>
        <w:ind w:firstLine="480" w:firstLineChars="200"/>
        <w:rPr>
          <w:rFonts w:hint="eastAsia" w:ascii="宋体" w:hAnsi="宋体"/>
          <w:sz w:val="24"/>
        </w:rPr>
      </w:pPr>
      <w:r>
        <w:rPr>
          <w:rFonts w:hint="eastAsia" w:ascii="宋体" w:hAnsi="宋体"/>
          <w:sz w:val="24"/>
        </w:rPr>
        <w:t>1）具有建筑工程施工总承包叁级及以上资质；</w:t>
      </w:r>
    </w:p>
    <w:p w14:paraId="0249F13A">
      <w:pPr>
        <w:spacing w:line="360" w:lineRule="auto"/>
        <w:ind w:firstLine="480" w:firstLineChars="200"/>
        <w:rPr>
          <w:rFonts w:hint="eastAsia" w:ascii="宋体" w:hAnsi="宋体"/>
          <w:sz w:val="24"/>
        </w:rPr>
      </w:pPr>
      <w:r>
        <w:rPr>
          <w:rFonts w:hint="eastAsia" w:ascii="宋体" w:hAnsi="宋体"/>
          <w:sz w:val="24"/>
        </w:rPr>
        <w:t>2）具有建筑工程专业二级及以上资质，提供项目经理注册建造师证书和安全生产考核合格证书（B本），且项目经理不得担任其他在施建设工程的项目经理；</w:t>
      </w:r>
    </w:p>
    <w:p w14:paraId="057E72AA">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hint="eastAsia" w:ascii="宋体" w:hAnsi="宋体"/>
          <w:sz w:val="24"/>
        </w:rPr>
        <w:t>3）</w:t>
      </w:r>
      <w:r>
        <w:rPr>
          <w:rFonts w:ascii="宋体" w:hAnsi="宋体"/>
          <w:sz w:val="24"/>
        </w:rPr>
        <w:t>外地来京建筑企业及外地</w:t>
      </w:r>
      <w:r>
        <w:rPr>
          <w:rFonts w:hint="eastAsia" w:ascii="宋体" w:hAnsi="宋体"/>
          <w:sz w:val="24"/>
        </w:rPr>
        <w:t>项目经理</w:t>
      </w:r>
      <w:r>
        <w:rPr>
          <w:rFonts w:ascii="宋体" w:hAnsi="宋体"/>
          <w:sz w:val="24"/>
        </w:rPr>
        <w:t>已在京备案，且能提供进京备案相关证明材料</w:t>
      </w:r>
      <w:r>
        <w:rPr>
          <w:rFonts w:eastAsiaTheme="minorEastAsia"/>
          <w:sz w:val="24"/>
        </w:rPr>
        <w:t>。</w:t>
      </w:r>
    </w:p>
    <w:bookmarkEnd w:id="11"/>
    <w:bookmarkEnd w:id="12"/>
    <w:p w14:paraId="1CAF0449">
      <w:pPr>
        <w:pStyle w:val="3"/>
        <w:widowControl/>
        <w:spacing w:before="0" w:line="360" w:lineRule="auto"/>
        <w:jc w:val="left"/>
        <w:rPr>
          <w:rFonts w:ascii="Times New Roman" w:hAnsi="Times New Roman" w:eastAsiaTheme="minorEastAsia"/>
          <w:sz w:val="24"/>
          <w:szCs w:val="24"/>
          <w:highlight w:val="none"/>
        </w:rPr>
      </w:pPr>
      <w:bookmarkStart w:id="13" w:name="_Toc35393623"/>
      <w:bookmarkStart w:id="14" w:name="_Toc35393792"/>
      <w:r>
        <w:rPr>
          <w:rFonts w:ascii="Times New Roman" w:hAnsi="Times New Roman" w:eastAsiaTheme="minorEastAsia"/>
          <w:sz w:val="24"/>
          <w:szCs w:val="24"/>
        </w:rPr>
        <w:t>三、获取采购文</w:t>
      </w:r>
      <w:r>
        <w:rPr>
          <w:rFonts w:ascii="Times New Roman" w:hAnsi="Times New Roman" w:eastAsiaTheme="minorEastAsia"/>
          <w:sz w:val="24"/>
          <w:szCs w:val="24"/>
          <w:highlight w:val="none"/>
        </w:rPr>
        <w:t>件</w:t>
      </w:r>
      <w:bookmarkEnd w:id="13"/>
      <w:bookmarkEnd w:id="14"/>
    </w:p>
    <w:p w14:paraId="7EFCDEFA">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eastAsiaTheme="minorEastAsia"/>
          <w:sz w:val="24"/>
          <w:highlight w:val="none"/>
        </w:rPr>
        <w:t>2024</w:t>
      </w:r>
      <w:r>
        <w:rPr>
          <w:rFonts w:eastAsiaTheme="minorEastAsia"/>
          <w:sz w:val="24"/>
          <w:highlight w:val="none"/>
          <w:lang w:bidi="ar"/>
        </w:rPr>
        <w:t>年</w:t>
      </w:r>
      <w:r>
        <w:rPr>
          <w:rFonts w:hint="eastAsia" w:eastAsiaTheme="minorEastAsia"/>
          <w:sz w:val="24"/>
          <w:highlight w:val="none"/>
          <w:lang w:val="en-US" w:eastAsia="zh-CN" w:bidi="ar"/>
        </w:rPr>
        <w:t>10</w:t>
      </w:r>
      <w:r>
        <w:rPr>
          <w:rFonts w:eastAsiaTheme="minorEastAsia"/>
          <w:sz w:val="24"/>
          <w:highlight w:val="none"/>
          <w:lang w:bidi="ar"/>
        </w:rPr>
        <w:t>月</w:t>
      </w:r>
      <w:r>
        <w:rPr>
          <w:rFonts w:hint="eastAsia" w:eastAsiaTheme="minorEastAsia"/>
          <w:sz w:val="24"/>
          <w:highlight w:val="none"/>
          <w:lang w:val="en-US" w:eastAsia="zh-CN" w:bidi="ar"/>
        </w:rPr>
        <w:t>31</w:t>
      </w:r>
      <w:r>
        <w:rPr>
          <w:rFonts w:eastAsiaTheme="minorEastAsia"/>
          <w:sz w:val="24"/>
          <w:highlight w:val="none"/>
          <w:lang w:bidi="ar"/>
        </w:rPr>
        <w:t>日至</w:t>
      </w:r>
      <w:r>
        <w:rPr>
          <w:rFonts w:hint="eastAsia" w:eastAsiaTheme="minorEastAsia"/>
          <w:sz w:val="24"/>
          <w:highlight w:val="none"/>
        </w:rPr>
        <w:t>2024</w:t>
      </w:r>
      <w:r>
        <w:rPr>
          <w:rFonts w:eastAsiaTheme="minorEastAsia"/>
          <w:sz w:val="24"/>
          <w:highlight w:val="none"/>
          <w:lang w:bidi="ar"/>
        </w:rPr>
        <w:t>年</w:t>
      </w:r>
      <w:r>
        <w:rPr>
          <w:rFonts w:hint="eastAsia" w:eastAsiaTheme="minorEastAsia"/>
          <w:sz w:val="24"/>
          <w:highlight w:val="none"/>
          <w:lang w:val="en-US" w:eastAsia="zh-CN" w:bidi="ar"/>
        </w:rPr>
        <w:t xml:space="preserve"> 11</w:t>
      </w:r>
      <w:r>
        <w:rPr>
          <w:rFonts w:eastAsiaTheme="minorEastAsia"/>
          <w:sz w:val="24"/>
          <w:highlight w:val="none"/>
          <w:lang w:bidi="ar"/>
        </w:rPr>
        <w:t>月</w:t>
      </w:r>
      <w:r>
        <w:rPr>
          <w:rFonts w:hint="eastAsia" w:eastAsiaTheme="minorEastAsia"/>
          <w:sz w:val="24"/>
          <w:highlight w:val="none"/>
          <w:lang w:val="en-US" w:eastAsia="zh-CN" w:bidi="ar"/>
        </w:rPr>
        <w:t>06</w:t>
      </w:r>
      <w:r>
        <w:rPr>
          <w:rFonts w:eastAsiaTheme="minorEastAsia"/>
          <w:sz w:val="24"/>
          <w:highlight w:val="none"/>
          <w:lang w:bidi="ar"/>
        </w:rPr>
        <w:t>日，每天上午</w:t>
      </w:r>
      <w:r>
        <w:rPr>
          <w:rFonts w:hint="eastAsia" w:eastAsiaTheme="minorEastAsia"/>
          <w:sz w:val="24"/>
          <w:highlight w:val="none"/>
          <w:lang w:val="en-US" w:eastAsia="zh-CN"/>
        </w:rPr>
        <w:t>09</w:t>
      </w:r>
      <w:r>
        <w:rPr>
          <w:rFonts w:hint="eastAsia" w:eastAsiaTheme="minorEastAsia"/>
          <w:sz w:val="24"/>
          <w:highlight w:val="none"/>
        </w:rPr>
        <w:t>:30</w:t>
      </w:r>
      <w:r>
        <w:rPr>
          <w:rFonts w:eastAsiaTheme="minorEastAsia"/>
          <w:sz w:val="24"/>
          <w:highlight w:val="none"/>
          <w:lang w:bidi="ar"/>
        </w:rPr>
        <w:t>至</w:t>
      </w:r>
      <w:r>
        <w:rPr>
          <w:rFonts w:hint="eastAsia" w:eastAsiaTheme="minorEastAsia"/>
          <w:sz w:val="24"/>
          <w:highlight w:val="none"/>
        </w:rPr>
        <w:t>12:00</w:t>
      </w:r>
      <w:r>
        <w:rPr>
          <w:rFonts w:eastAsiaTheme="minorEastAsia"/>
          <w:sz w:val="24"/>
          <w:highlight w:val="none"/>
          <w:lang w:bidi="ar"/>
        </w:rPr>
        <w:t>，下午</w:t>
      </w:r>
      <w:r>
        <w:rPr>
          <w:rFonts w:hint="eastAsia" w:eastAsiaTheme="minorEastAsia"/>
          <w:sz w:val="24"/>
          <w:highlight w:val="none"/>
          <w:lang w:val="en-US" w:eastAsia="zh-CN"/>
        </w:rPr>
        <w:t>13</w:t>
      </w:r>
      <w:r>
        <w:rPr>
          <w:rFonts w:hint="eastAsia" w:eastAsiaTheme="minorEastAsia"/>
          <w:sz w:val="24"/>
          <w:highlight w:val="none"/>
        </w:rPr>
        <w:t>:00</w:t>
      </w:r>
      <w:r>
        <w:rPr>
          <w:rFonts w:eastAsiaTheme="minorEastAsia"/>
          <w:sz w:val="24"/>
          <w:highlight w:val="none"/>
          <w:lang w:bidi="ar"/>
        </w:rPr>
        <w:t>至</w:t>
      </w:r>
      <w:r>
        <w:rPr>
          <w:rFonts w:hint="eastAsia" w:eastAsiaTheme="minorEastAsia"/>
          <w:sz w:val="24"/>
          <w:highlight w:val="none"/>
          <w:lang w:val="en-US" w:eastAsia="zh-CN"/>
        </w:rPr>
        <w:t>17</w:t>
      </w:r>
      <w:r>
        <w:rPr>
          <w:rFonts w:hint="eastAsia" w:eastAsiaTheme="minorEastAsia"/>
          <w:sz w:val="24"/>
          <w:highlight w:val="none"/>
        </w:rPr>
        <w:t>:30</w:t>
      </w:r>
      <w:r>
        <w:rPr>
          <w:rFonts w:eastAsiaTheme="minorEastAsia"/>
          <w:sz w:val="24"/>
          <w:highlight w:val="none"/>
          <w:lang w:bidi="ar"/>
        </w:rPr>
        <w:t>（北京时间，法定节假日除外）。</w:t>
      </w:r>
    </w:p>
    <w:p w14:paraId="54AA4286">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7683A06A">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27AC15D6">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0EFC827A">
      <w:pPr>
        <w:tabs>
          <w:tab w:val="left" w:pos="900"/>
          <w:tab w:val="left" w:pos="1980"/>
        </w:tabs>
        <w:snapToGrid w:val="0"/>
        <w:spacing w:line="360" w:lineRule="auto"/>
        <w:ind w:left="840"/>
        <w:rPr>
          <w:rFonts w:eastAsiaTheme="minorEastAsia"/>
          <w:sz w:val="24"/>
        </w:rPr>
      </w:pPr>
    </w:p>
    <w:p w14:paraId="11F761AA">
      <w:pPr>
        <w:pStyle w:val="3"/>
        <w:widowControl/>
        <w:spacing w:before="0" w:line="360" w:lineRule="auto"/>
        <w:jc w:val="left"/>
        <w:rPr>
          <w:rFonts w:ascii="Times New Roman" w:hAnsi="Times New Roman" w:eastAsiaTheme="minorEastAsia"/>
          <w:sz w:val="24"/>
          <w:szCs w:val="24"/>
        </w:rPr>
      </w:pPr>
      <w:bookmarkStart w:id="15" w:name="_Toc28359082"/>
      <w:bookmarkStart w:id="16" w:name="_Toc28359005"/>
      <w:bookmarkStart w:id="17" w:name="_Toc35393793"/>
      <w:bookmarkStart w:id="18" w:name="_Toc35393624"/>
      <w:r>
        <w:rPr>
          <w:rFonts w:ascii="Times New Roman" w:hAnsi="Times New Roman" w:eastAsiaTheme="minorEastAsia"/>
          <w:sz w:val="24"/>
          <w:szCs w:val="24"/>
        </w:rPr>
        <w:t>四、</w:t>
      </w:r>
      <w:bookmarkEnd w:id="15"/>
      <w:bookmarkEnd w:id="16"/>
      <w:bookmarkEnd w:id="17"/>
      <w:bookmarkEnd w:id="18"/>
      <w:r>
        <w:rPr>
          <w:rFonts w:ascii="Times New Roman" w:hAnsi="Times New Roman" w:eastAsiaTheme="minorEastAsia"/>
          <w:sz w:val="24"/>
          <w:szCs w:val="24"/>
        </w:rPr>
        <w:t>响应文件提交</w:t>
      </w:r>
    </w:p>
    <w:p w14:paraId="22E6A92A">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rPr>
        <w:t>2024</w:t>
      </w:r>
      <w:r>
        <w:rPr>
          <w:rFonts w:eastAsiaTheme="minorEastAsia"/>
          <w:sz w:val="24"/>
          <w:lang w:bidi="ar"/>
        </w:rPr>
        <w:t>年</w:t>
      </w:r>
      <w:r>
        <w:rPr>
          <w:rFonts w:hint="eastAsia" w:eastAsiaTheme="minorEastAsia"/>
          <w:sz w:val="24"/>
          <w:lang w:val="en-US" w:eastAsia="zh-CN" w:bidi="ar"/>
        </w:rPr>
        <w:t>11</w:t>
      </w:r>
      <w:r>
        <w:rPr>
          <w:rFonts w:eastAsiaTheme="minorEastAsia"/>
          <w:sz w:val="24"/>
          <w:lang w:bidi="ar"/>
        </w:rPr>
        <w:t>月</w:t>
      </w:r>
      <w:r>
        <w:rPr>
          <w:rFonts w:hint="eastAsia" w:eastAsiaTheme="minorEastAsia"/>
          <w:sz w:val="24"/>
          <w:lang w:val="en-US" w:eastAsia="zh-CN" w:bidi="ar"/>
        </w:rPr>
        <w:t>11</w:t>
      </w:r>
      <w:r>
        <w:rPr>
          <w:rFonts w:eastAsiaTheme="minorEastAsia"/>
          <w:sz w:val="24"/>
          <w:lang w:bidi="ar"/>
        </w:rPr>
        <w:t>日</w:t>
      </w:r>
      <w:r>
        <w:rPr>
          <w:rFonts w:hint="eastAsia" w:eastAsiaTheme="minorEastAsia"/>
          <w:sz w:val="24"/>
          <w:lang w:val="en-US" w:eastAsia="zh-CN" w:bidi="ar"/>
        </w:rPr>
        <w:t>09</w:t>
      </w:r>
      <w:r>
        <w:rPr>
          <w:rFonts w:eastAsiaTheme="minorEastAsia"/>
          <w:sz w:val="24"/>
          <w:lang w:bidi="ar"/>
        </w:rPr>
        <w:t>点</w:t>
      </w:r>
      <w:r>
        <w:rPr>
          <w:rFonts w:hint="eastAsia" w:eastAsiaTheme="minorEastAsia"/>
          <w:sz w:val="24"/>
          <w:lang w:val="en-US" w:eastAsia="zh-CN" w:bidi="ar"/>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16CD2C0E">
      <w:pPr>
        <w:spacing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hint="eastAsia" w:eastAsiaTheme="minorEastAsia"/>
          <w:bCs/>
          <w:sz w:val="24"/>
          <w:lang w:val="en"/>
        </w:rPr>
        <w:t>。</w:t>
      </w:r>
      <w:r>
        <w:rPr>
          <w:rFonts w:eastAsiaTheme="minorEastAsia"/>
          <w:sz w:val="24"/>
          <w:lang w:bidi="ar"/>
        </w:rPr>
        <w:t>http://zbcg-bjzc.zhongcy.com/bjczj-portal-site/index.html#/home</w:t>
      </w:r>
    </w:p>
    <w:p w14:paraId="3347DF91">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35B5AFAD">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rPr>
        <w:t>2024</w:t>
      </w:r>
      <w:r>
        <w:rPr>
          <w:rFonts w:eastAsiaTheme="minorEastAsia"/>
          <w:sz w:val="24"/>
          <w:lang w:bidi="ar"/>
        </w:rPr>
        <w:t>年</w:t>
      </w:r>
      <w:r>
        <w:rPr>
          <w:rFonts w:hint="eastAsia" w:eastAsiaTheme="minorEastAsia"/>
          <w:sz w:val="24"/>
          <w:lang w:val="en-US" w:eastAsia="zh-CN" w:bidi="ar"/>
        </w:rPr>
        <w:t xml:space="preserve">11 </w:t>
      </w:r>
      <w:r>
        <w:rPr>
          <w:rFonts w:eastAsiaTheme="minorEastAsia"/>
          <w:sz w:val="24"/>
          <w:lang w:bidi="ar"/>
        </w:rPr>
        <w:t>月</w:t>
      </w:r>
      <w:r>
        <w:rPr>
          <w:rFonts w:hint="eastAsia" w:eastAsiaTheme="minorEastAsia"/>
          <w:sz w:val="24"/>
          <w:lang w:val="en-US" w:eastAsia="zh-CN" w:bidi="ar"/>
        </w:rPr>
        <w:t xml:space="preserve"> 11</w:t>
      </w:r>
      <w:r>
        <w:rPr>
          <w:rFonts w:eastAsiaTheme="minorEastAsia"/>
          <w:sz w:val="24"/>
          <w:lang w:bidi="ar"/>
        </w:rPr>
        <w:t>日</w:t>
      </w:r>
      <w:r>
        <w:rPr>
          <w:rFonts w:hint="eastAsia" w:eastAsiaTheme="minorEastAsia"/>
          <w:sz w:val="24"/>
          <w:lang w:val="en-US" w:eastAsia="zh-CN" w:bidi="ar"/>
        </w:rPr>
        <w:t>09</w:t>
      </w:r>
      <w:r>
        <w:rPr>
          <w:rFonts w:eastAsiaTheme="minorEastAsia"/>
          <w:sz w:val="24"/>
          <w:lang w:bidi="ar"/>
        </w:rPr>
        <w:t>点</w:t>
      </w:r>
      <w:r>
        <w:rPr>
          <w:rFonts w:hint="eastAsia" w:eastAsiaTheme="minorEastAsia"/>
          <w:sz w:val="24"/>
          <w:lang w:val="en-US" w:eastAsia="zh-CN" w:bidi="ar"/>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4F27D05A">
      <w:pPr>
        <w:spacing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hint="eastAsia" w:eastAsiaTheme="minorEastAsia"/>
          <w:bCs/>
          <w:sz w:val="24"/>
          <w:lang w:val="en"/>
        </w:rPr>
        <w:t>。</w:t>
      </w:r>
      <w:r>
        <w:rPr>
          <w:rFonts w:eastAsiaTheme="minorEastAsia"/>
          <w:sz w:val="24"/>
          <w:lang w:bidi="ar"/>
        </w:rPr>
        <w:t>http://zbcg-bjzc.zhongcy.com/bjczj-portal-site/index.html#/home</w:t>
      </w:r>
      <w:r>
        <w:rPr>
          <w:rFonts w:eastAsiaTheme="minorEastAsia"/>
          <w:sz w:val="24"/>
          <w:lang w:val="zh-TW" w:bidi="ar"/>
        </w:rPr>
        <w:t>。</w:t>
      </w:r>
    </w:p>
    <w:p w14:paraId="0D0C5320">
      <w:pPr>
        <w:spacing w:line="360" w:lineRule="auto"/>
        <w:ind w:firstLine="480" w:firstLineChars="200"/>
        <w:rPr>
          <w:rFonts w:eastAsiaTheme="minorEastAsia"/>
          <w:bCs/>
          <w:sz w:val="24"/>
          <w:u w:val="single"/>
        </w:rPr>
      </w:pPr>
    </w:p>
    <w:p w14:paraId="5D88604E">
      <w:pPr>
        <w:pStyle w:val="3"/>
        <w:spacing w:before="0" w:line="360" w:lineRule="auto"/>
        <w:jc w:val="left"/>
        <w:rPr>
          <w:rFonts w:ascii="Times New Roman" w:hAnsi="Times New Roman" w:eastAsiaTheme="minorEastAsia"/>
          <w:sz w:val="24"/>
          <w:szCs w:val="24"/>
        </w:rPr>
      </w:pPr>
      <w:bookmarkStart w:id="19" w:name="_Toc28359084"/>
      <w:bookmarkStart w:id="20" w:name="_Toc35393625"/>
      <w:bookmarkStart w:id="21" w:name="_Toc28359007"/>
      <w:bookmarkStart w:id="22" w:name="_Toc35393794"/>
      <w:r>
        <w:rPr>
          <w:rFonts w:ascii="Times New Roman" w:hAnsi="Times New Roman" w:eastAsiaTheme="minorEastAsia"/>
          <w:sz w:val="24"/>
          <w:szCs w:val="24"/>
        </w:rPr>
        <w:t>六、公告期限</w:t>
      </w:r>
      <w:bookmarkEnd w:id="19"/>
      <w:bookmarkEnd w:id="20"/>
      <w:bookmarkEnd w:id="21"/>
      <w:bookmarkEnd w:id="22"/>
    </w:p>
    <w:p w14:paraId="2B245C74">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7AD39BB2">
      <w:pPr>
        <w:spacing w:line="360" w:lineRule="auto"/>
        <w:ind w:firstLine="480" w:firstLineChars="200"/>
        <w:rPr>
          <w:rFonts w:eastAsiaTheme="minorEastAsia"/>
          <w:kern w:val="0"/>
          <w:sz w:val="24"/>
        </w:rPr>
      </w:pPr>
    </w:p>
    <w:p w14:paraId="2E14F2E4">
      <w:pPr>
        <w:pStyle w:val="3"/>
        <w:spacing w:before="0" w:line="360" w:lineRule="auto"/>
        <w:jc w:val="left"/>
        <w:rPr>
          <w:rFonts w:ascii="Times New Roman" w:hAnsi="Times New Roman" w:eastAsiaTheme="minorEastAsia"/>
          <w:sz w:val="24"/>
          <w:szCs w:val="24"/>
        </w:rPr>
      </w:pPr>
      <w:bookmarkStart w:id="23" w:name="_Toc35393795"/>
      <w:bookmarkStart w:id="24" w:name="_Toc35393626"/>
      <w:r>
        <w:rPr>
          <w:rFonts w:ascii="Times New Roman" w:hAnsi="Times New Roman" w:eastAsiaTheme="minorEastAsia"/>
          <w:sz w:val="24"/>
          <w:szCs w:val="24"/>
        </w:rPr>
        <w:t>七、其他补充事宜</w:t>
      </w:r>
      <w:bookmarkEnd w:id="23"/>
      <w:bookmarkEnd w:id="24"/>
    </w:p>
    <w:p w14:paraId="6EAB083A">
      <w:pPr>
        <w:spacing w:line="360" w:lineRule="auto"/>
        <w:ind w:firstLine="480" w:firstLineChars="200"/>
        <w:rPr>
          <w:bCs/>
          <w:sz w:val="24"/>
          <w:lang w:bidi="ar"/>
        </w:rPr>
      </w:pPr>
      <w:r>
        <w:rPr>
          <w:rFonts w:eastAsiaTheme="minorEastAsia"/>
          <w:sz w:val="24"/>
        </w:rPr>
        <w:t>1.本项目需要落实的政府采购政策：</w:t>
      </w:r>
      <w:r>
        <w:rPr>
          <w:rFonts w:hint="eastAsia"/>
          <w:bCs/>
          <w:sz w:val="24"/>
          <w:lang w:bidi="ar"/>
        </w:rPr>
        <w:t>1）财政部《关于政府采购进口产品管理有关问题的通知》（财办库〔2008〕248号文）的规定；</w:t>
      </w:r>
    </w:p>
    <w:p w14:paraId="76594107">
      <w:pPr>
        <w:spacing w:line="360" w:lineRule="auto"/>
        <w:ind w:firstLine="480" w:firstLineChars="200"/>
        <w:rPr>
          <w:bCs/>
          <w:sz w:val="24"/>
          <w:lang w:bidi="ar"/>
        </w:rPr>
      </w:pPr>
      <w:r>
        <w:rPr>
          <w:rFonts w:hint="eastAsia"/>
          <w:bCs/>
          <w:sz w:val="24"/>
          <w:lang w:bidi="ar"/>
        </w:rPr>
        <w:t>2）财政部、工业和信息化部关于印发《政府采购促进中小企业发展管理办法》的通知（财库〔2020〕46号）；</w:t>
      </w:r>
    </w:p>
    <w:p w14:paraId="3D36C2F0">
      <w:pPr>
        <w:spacing w:line="360" w:lineRule="auto"/>
        <w:ind w:firstLine="480" w:firstLineChars="200"/>
        <w:rPr>
          <w:bCs/>
          <w:sz w:val="24"/>
          <w:lang w:bidi="ar"/>
        </w:rPr>
      </w:pPr>
      <w:r>
        <w:rPr>
          <w:rFonts w:hint="eastAsia"/>
          <w:bCs/>
          <w:sz w:val="24"/>
          <w:lang w:bidi="ar"/>
        </w:rPr>
        <w:t>3）《关于进一步加大政府采购支持中小企业力度的通知》（财库〔2022〕19号）；</w:t>
      </w:r>
    </w:p>
    <w:p w14:paraId="1D70A557">
      <w:pPr>
        <w:spacing w:line="360" w:lineRule="auto"/>
        <w:ind w:firstLine="480" w:firstLineChars="200"/>
        <w:rPr>
          <w:bCs/>
          <w:sz w:val="24"/>
          <w:lang w:bidi="ar"/>
        </w:rPr>
      </w:pPr>
      <w:r>
        <w:rPr>
          <w:rFonts w:hint="eastAsia"/>
          <w:bCs/>
          <w:sz w:val="24"/>
          <w:lang w:bidi="ar"/>
        </w:rPr>
        <w:t>4）《财政部、司法部关于政府采购支持监狱企业发展有关问题的通知》（财库〔2014〕68号）《三部门联合发布关于促进残疾人就业政府采购政策的通知》（财库〔2017〕141号）；</w:t>
      </w:r>
    </w:p>
    <w:p w14:paraId="678A1293">
      <w:pPr>
        <w:spacing w:line="360" w:lineRule="auto"/>
        <w:ind w:firstLine="480" w:firstLineChars="200"/>
        <w:rPr>
          <w:bCs/>
          <w:sz w:val="24"/>
          <w:lang w:bidi="ar"/>
        </w:rPr>
      </w:pPr>
      <w:r>
        <w:rPr>
          <w:rFonts w:hint="eastAsia"/>
          <w:bCs/>
          <w:sz w:val="24"/>
          <w:lang w:bidi="ar"/>
        </w:rPr>
        <w:t>5）《财政部 发展改革委 生态环境部 市场监管总局 关于调整优化节能产品、环境标志产品政府采购执行机制的通知》（财库〔2019〕9号）；</w:t>
      </w:r>
    </w:p>
    <w:p w14:paraId="731B8D7E">
      <w:pPr>
        <w:spacing w:line="360" w:lineRule="auto"/>
        <w:ind w:firstLine="480" w:firstLineChars="200"/>
        <w:rPr>
          <w:bCs/>
          <w:sz w:val="24"/>
          <w:lang w:bidi="ar"/>
        </w:rPr>
      </w:pPr>
      <w:r>
        <w:rPr>
          <w:rFonts w:hint="eastAsia"/>
          <w:bCs/>
          <w:sz w:val="24"/>
          <w:lang w:bidi="ar"/>
        </w:rPr>
        <w:t>6）《财政部关于在政府采购活动中查询及使用信用记录有关问题的通知》（财库〔2016〕125号）；</w:t>
      </w:r>
    </w:p>
    <w:p w14:paraId="172D07C6">
      <w:pPr>
        <w:spacing w:line="360" w:lineRule="auto"/>
        <w:ind w:firstLine="480" w:firstLineChars="200"/>
        <w:rPr>
          <w:bCs/>
          <w:sz w:val="24"/>
          <w:lang w:bidi="ar"/>
        </w:rPr>
      </w:pPr>
      <w:r>
        <w:rPr>
          <w:rFonts w:hint="eastAsia"/>
          <w:bCs/>
          <w:sz w:val="24"/>
          <w:lang w:bidi="ar"/>
        </w:rPr>
        <w:t>7）《北京市生态环境局关于进一步加强绿色政府采购有关事项的通知》（京财采购〔2018〕2593号）。</w:t>
      </w:r>
    </w:p>
    <w:p w14:paraId="199EC8D3">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6A367651">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55ADB4D5">
      <w:pPr>
        <w:adjustRightInd w:val="0"/>
        <w:snapToGrid w:val="0"/>
        <w:spacing w:line="360" w:lineRule="auto"/>
        <w:ind w:firstLine="480" w:firstLineChars="200"/>
        <w:rPr>
          <w:sz w:val="24"/>
        </w:rPr>
      </w:pPr>
      <w:r>
        <w:rPr>
          <w:sz w:val="24"/>
          <w:lang w:bidi="ar"/>
        </w:rPr>
        <w:t>电子营业执照服务热线 400-699-7000</w:t>
      </w:r>
    </w:p>
    <w:p w14:paraId="53FCDF49">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3942C0DC">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.1办理CA数字证书</w:t>
      </w:r>
      <w:r>
        <w:rPr>
          <w:sz w:val="24"/>
          <w:lang w:bidi="ar"/>
        </w:rPr>
        <w:t>或电子营业执照</w:t>
      </w:r>
    </w:p>
    <w:p w14:paraId="5AE99B06">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45E463DC">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.2注册</w:t>
      </w:r>
    </w:p>
    <w:p w14:paraId="385CE23E">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378C6E09">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.3驱动、客户端下载</w:t>
      </w:r>
    </w:p>
    <w:p w14:paraId="10E95A60">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11280BAB">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37B98046">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.4 获取电子竞争性磋商文件</w:t>
      </w:r>
    </w:p>
    <w:p w14:paraId="58E111FE">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3D2252D0">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F242579">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.5编制电子响应文件</w:t>
      </w:r>
    </w:p>
    <w:p w14:paraId="65CAFDFA">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3A1F75EF">
      <w:pPr>
        <w:widowControl/>
        <w:spacing w:line="360" w:lineRule="auto"/>
        <w:ind w:firstLine="480" w:firstLineChars="200"/>
        <w:jc w:val="left"/>
        <w:rPr>
          <w:rFonts w:eastAsiaTheme="minorEastAsia"/>
          <w:sz w:val="24"/>
          <w:lang w:val="zh-TW" w:bidi="ar"/>
        </w:rPr>
      </w:pPr>
      <w:r>
        <w:rPr>
          <w:rFonts w:hint="eastAsia" w:eastAsiaTheme="minorEastAsia"/>
          <w:sz w:val="24"/>
          <w:lang w:val="zh-TW" w:eastAsia="zh-TW" w:bidi="ar"/>
        </w:rPr>
        <w:t>2</w:t>
      </w:r>
      <w:r>
        <w:rPr>
          <w:rFonts w:eastAsiaTheme="minorEastAsia"/>
          <w:sz w:val="24"/>
          <w:lang w:val="zh-TW" w:eastAsia="zh-TW" w:bidi="ar"/>
        </w:rPr>
        <w:t>.6</w:t>
      </w:r>
      <w:r>
        <w:rPr>
          <w:rFonts w:eastAsiaTheme="minorEastAsia"/>
          <w:sz w:val="24"/>
          <w:lang w:val="zh-TW" w:bidi="ar"/>
        </w:rPr>
        <w:t>提交电子响应文件</w:t>
      </w:r>
    </w:p>
    <w:p w14:paraId="7DEB36A6">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截止时间前在平台提交电子响应文件，上传电子响应文件过程中请保持与互联网的连接畅通。</w:t>
      </w:r>
    </w:p>
    <w:p w14:paraId="36BFE468">
      <w:pPr>
        <w:spacing w:line="360" w:lineRule="auto"/>
        <w:ind w:firstLine="480" w:firstLineChars="200"/>
        <w:rPr>
          <w:rFonts w:eastAsiaTheme="minorEastAsia"/>
          <w:sz w:val="24"/>
          <w:lang w:eastAsia="zh-TW"/>
        </w:rPr>
      </w:pPr>
      <w:r>
        <w:rPr>
          <w:rFonts w:hint="eastAsia" w:eastAsiaTheme="minorEastAsia"/>
          <w:sz w:val="24"/>
          <w:lang w:val="zh-TW"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4EA7D78B">
      <w:pPr>
        <w:spacing w:line="360" w:lineRule="auto"/>
        <w:ind w:firstLine="480" w:firstLineChars="200"/>
        <w:rPr>
          <w:rFonts w:eastAsiaTheme="minorEastAsia"/>
          <w:sz w:val="24"/>
          <w:highlight w:val="none"/>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081C830F">
      <w:pPr>
        <w:spacing w:line="360" w:lineRule="auto"/>
        <w:ind w:firstLine="480" w:firstLineChars="200"/>
        <w:rPr>
          <w:rFonts w:eastAsiaTheme="minorEastAsia"/>
          <w:sz w:val="24"/>
        </w:rPr>
      </w:pPr>
      <w:bookmarkStart w:id="25" w:name="_Toc28359085"/>
      <w:bookmarkStart w:id="26" w:name="_Toc28359008"/>
      <w:bookmarkStart w:id="27" w:name="_Toc35393627"/>
      <w:bookmarkStart w:id="28" w:name="_Toc35393796"/>
      <w:r>
        <w:rPr>
          <w:rFonts w:hint="eastAsia" w:eastAsiaTheme="minorEastAsia"/>
          <w:sz w:val="24"/>
          <w:lang w:val="en-US" w:eastAsia="zh-CN"/>
        </w:rPr>
        <w:t>3</w:t>
      </w:r>
      <w:r>
        <w:rPr>
          <w:rFonts w:hint="eastAsia" w:eastAsiaTheme="minorEastAsia"/>
          <w:sz w:val="24"/>
        </w:rPr>
        <w:t>.服务费账户信息</w:t>
      </w:r>
    </w:p>
    <w:p w14:paraId="6536FDE9">
      <w:pPr>
        <w:spacing w:line="360" w:lineRule="auto"/>
        <w:ind w:firstLine="480" w:firstLineChars="200"/>
        <w:rPr>
          <w:rFonts w:eastAsiaTheme="minorEastAsia"/>
          <w:sz w:val="24"/>
        </w:rPr>
      </w:pPr>
      <w:r>
        <w:rPr>
          <w:rFonts w:eastAsiaTheme="minorEastAsia"/>
          <w:sz w:val="24"/>
        </w:rPr>
        <w:t>开户名称：北京天极招投标咨询有限公司</w:t>
      </w:r>
    </w:p>
    <w:p w14:paraId="0731751A">
      <w:pPr>
        <w:spacing w:line="360" w:lineRule="auto"/>
        <w:ind w:firstLine="480" w:firstLineChars="200"/>
        <w:rPr>
          <w:rFonts w:eastAsiaTheme="minorEastAsia"/>
          <w:sz w:val="24"/>
        </w:rPr>
      </w:pPr>
      <w:r>
        <w:rPr>
          <w:rFonts w:eastAsiaTheme="minorEastAsia"/>
          <w:sz w:val="24"/>
        </w:rPr>
        <w:t>开 户 行：中国建设银行北京东大街支行</w:t>
      </w:r>
    </w:p>
    <w:p w14:paraId="72510069">
      <w:pPr>
        <w:spacing w:line="360" w:lineRule="auto"/>
        <w:ind w:firstLine="480" w:firstLineChars="200"/>
        <w:rPr>
          <w:rFonts w:eastAsiaTheme="minorEastAsia"/>
          <w:sz w:val="24"/>
        </w:rPr>
      </w:pPr>
      <w:r>
        <w:rPr>
          <w:rFonts w:eastAsiaTheme="minorEastAsia"/>
          <w:sz w:val="24"/>
        </w:rPr>
        <w:t>账    号：1100 1069 6000 5304 2311</w:t>
      </w:r>
    </w:p>
    <w:p w14:paraId="3479634F">
      <w:pPr>
        <w:spacing w:line="360" w:lineRule="auto"/>
        <w:ind w:firstLine="480" w:firstLineChars="200"/>
        <w:rPr>
          <w:rFonts w:eastAsiaTheme="minorEastAsia"/>
          <w:sz w:val="24"/>
        </w:rPr>
      </w:pPr>
      <w:r>
        <w:rPr>
          <w:rFonts w:eastAsiaTheme="minorEastAsia"/>
          <w:sz w:val="24"/>
        </w:rPr>
        <w:t>请供应商在汇款时务必注明所投项目的编号及用途。</w:t>
      </w:r>
    </w:p>
    <w:p w14:paraId="72B7A585">
      <w:pPr>
        <w:numPr>
          <w:ilvl w:val="0"/>
          <w:numId w:val="8"/>
        </w:numPr>
        <w:spacing w:line="360" w:lineRule="auto"/>
        <w:ind w:firstLine="480" w:firstLineChars="200"/>
        <w:rPr>
          <w:rFonts w:hint="eastAsia" w:eastAsiaTheme="minorEastAsia"/>
          <w:bCs/>
          <w:sz w:val="24"/>
        </w:rPr>
      </w:pPr>
      <w:r>
        <w:rPr>
          <w:rFonts w:hint="eastAsia" w:eastAsiaTheme="minorEastAsia"/>
          <w:bCs/>
          <w:sz w:val="24"/>
        </w:rPr>
        <w:t>本公告在中国政府采购网（http://www.ccgp.gov.cn）、北京市政府采购网 （http://www.ccgp-beijing.gov.cn/）上发布。</w:t>
      </w:r>
    </w:p>
    <w:p w14:paraId="250E44B0">
      <w:pPr>
        <w:numPr>
          <w:ilvl w:val="0"/>
          <w:numId w:val="8"/>
        </w:numPr>
        <w:spacing w:line="360" w:lineRule="auto"/>
        <w:ind w:firstLine="480" w:firstLineChars="200"/>
        <w:rPr>
          <w:rFonts w:hint="eastAsia" w:eastAsiaTheme="minorEastAsia"/>
          <w:bCs/>
          <w:sz w:val="24"/>
        </w:rPr>
      </w:pPr>
      <w:r>
        <w:rPr>
          <w:rFonts w:hint="eastAsia" w:eastAsiaTheme="minorEastAsia"/>
          <w:bCs/>
          <w:sz w:val="24"/>
        </w:rPr>
        <w:t>邮箱：bjtj01@126.com</w:t>
      </w:r>
    </w:p>
    <w:p w14:paraId="72BD4A46">
      <w:pPr>
        <w:spacing w:line="360" w:lineRule="auto"/>
        <w:ind w:firstLine="480" w:firstLineChars="200"/>
        <w:rPr>
          <w:rFonts w:eastAsiaTheme="minorEastAsia"/>
          <w:bCs/>
          <w:sz w:val="24"/>
        </w:rPr>
      </w:pPr>
    </w:p>
    <w:p w14:paraId="12965AAD">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八、对本次采购提出询问，请按以下方式联系。</w:t>
      </w:r>
      <w:bookmarkEnd w:id="25"/>
      <w:bookmarkEnd w:id="26"/>
      <w:bookmarkEnd w:id="27"/>
      <w:bookmarkEnd w:id="28"/>
    </w:p>
    <w:p w14:paraId="763E1863">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5B509491">
      <w:pPr>
        <w:spacing w:line="360" w:lineRule="auto"/>
        <w:ind w:left="1079" w:leftChars="371" w:hanging="300" w:hangingChars="125"/>
        <w:jc w:val="left"/>
        <w:rPr>
          <w:rFonts w:eastAsiaTheme="minorEastAsia"/>
          <w:sz w:val="24"/>
        </w:rPr>
      </w:pPr>
      <w:bookmarkStart w:id="29" w:name="_Toc28359009"/>
      <w:bookmarkStart w:id="30" w:name="_Toc28359086"/>
      <w:r>
        <w:rPr>
          <w:rFonts w:eastAsiaTheme="minorEastAsia"/>
          <w:sz w:val="24"/>
        </w:rPr>
        <w:t>名    称：北京市丰台区人民政府六里桥街道办事处</w:t>
      </w:r>
    </w:p>
    <w:p w14:paraId="5A20A414">
      <w:pPr>
        <w:spacing w:line="360" w:lineRule="auto"/>
        <w:ind w:left="1079" w:leftChars="371" w:hanging="300" w:hangingChars="125"/>
        <w:jc w:val="left"/>
        <w:rPr>
          <w:rFonts w:eastAsiaTheme="minorEastAsia"/>
          <w:sz w:val="24"/>
        </w:rPr>
      </w:pPr>
      <w:r>
        <w:rPr>
          <w:rFonts w:eastAsiaTheme="minorEastAsia"/>
          <w:sz w:val="24"/>
        </w:rPr>
        <w:t>地    址：</w:t>
      </w:r>
      <w:r>
        <w:rPr>
          <w:rFonts w:hint="eastAsia" w:eastAsiaTheme="minorEastAsia"/>
          <w:sz w:val="24"/>
        </w:rPr>
        <w:t>北京市丰台区西四环南路4</w:t>
      </w:r>
      <w:r>
        <w:rPr>
          <w:rFonts w:eastAsiaTheme="minorEastAsia"/>
          <w:sz w:val="24"/>
        </w:rPr>
        <w:t>0号</w:t>
      </w:r>
    </w:p>
    <w:p w14:paraId="29BF59E8">
      <w:pPr>
        <w:spacing w:line="360" w:lineRule="auto"/>
        <w:ind w:left="1079" w:leftChars="371" w:hanging="300" w:hangingChars="125"/>
        <w:jc w:val="left"/>
        <w:rPr>
          <w:rStyle w:val="257"/>
          <w:rFonts w:hint="default" w:ascii="宋体" w:hAnsi="宋体" w:eastAsia="宋体" w:cs="宋体"/>
          <w:color w:val="auto"/>
          <w:kern w:val="2"/>
          <w:sz w:val="24"/>
          <w:szCs w:val="24"/>
          <w:highlight w:val="none"/>
          <w:u w:color="000000"/>
          <w:lang w:val="en-US" w:eastAsia="zh-CN" w:bidi="ar-SA"/>
        </w:rPr>
      </w:pPr>
      <w:r>
        <w:rPr>
          <w:rFonts w:eastAsiaTheme="minorEastAsia"/>
          <w:sz w:val="24"/>
        </w:rPr>
        <w:t>联系方式：</w:t>
      </w:r>
      <w:r>
        <w:rPr>
          <w:rFonts w:eastAsiaTheme="minorEastAsia"/>
          <w:sz w:val="24"/>
          <w:highlight w:val="none"/>
        </w:rPr>
        <w:t>韩亚东</w:t>
      </w:r>
      <w:r>
        <w:rPr>
          <w:rFonts w:hint="eastAsia" w:eastAsiaTheme="minorEastAsia"/>
          <w:sz w:val="24"/>
          <w:highlight w:val="none"/>
          <w:lang w:eastAsia="zh-CN"/>
        </w:rPr>
        <w:t>，</w:t>
      </w:r>
      <w:r>
        <w:rPr>
          <w:rStyle w:val="257"/>
          <w:rFonts w:hint="eastAsia" w:ascii="宋体" w:hAnsi="宋体" w:eastAsia="宋体" w:cs="宋体"/>
          <w:color w:val="auto"/>
          <w:kern w:val="2"/>
          <w:sz w:val="24"/>
          <w:szCs w:val="24"/>
          <w:highlight w:val="none"/>
          <w:u w:color="000000"/>
          <w:lang w:val="en-US" w:eastAsia="zh-CN" w:bidi="ar-SA"/>
        </w:rPr>
        <w:t>010-83890903</w:t>
      </w:r>
    </w:p>
    <w:bookmarkEnd w:id="29"/>
    <w:bookmarkEnd w:id="30"/>
    <w:p w14:paraId="16ECB993">
      <w:pPr>
        <w:spacing w:line="360" w:lineRule="auto"/>
        <w:ind w:firstLine="665" w:firstLineChars="276"/>
        <w:jc w:val="left"/>
        <w:rPr>
          <w:rFonts w:ascii="宋体"/>
          <w:b/>
          <w:color w:val="auto"/>
          <w:sz w:val="24"/>
          <w:highlight w:val="none"/>
        </w:rPr>
      </w:pPr>
      <w:r>
        <w:rPr>
          <w:rFonts w:ascii="宋体" w:hAnsi="宋体" w:cs="宋体"/>
          <w:b/>
          <w:color w:val="auto"/>
          <w:sz w:val="24"/>
          <w:highlight w:val="none"/>
        </w:rPr>
        <w:t>2.</w:t>
      </w:r>
      <w:r>
        <w:rPr>
          <w:rFonts w:hint="eastAsia" w:ascii="宋体" w:hAnsi="宋体" w:cs="宋体"/>
          <w:b/>
          <w:color w:val="auto"/>
          <w:sz w:val="24"/>
          <w:highlight w:val="none"/>
        </w:rPr>
        <w:t>采购代理机构信息</w:t>
      </w:r>
    </w:p>
    <w:p w14:paraId="65D73100">
      <w:pPr>
        <w:pStyle w:val="256"/>
        <w:spacing w:line="360" w:lineRule="auto"/>
        <w:ind w:firstLine="787" w:firstLineChars="328"/>
        <w:rPr>
          <w:rStyle w:val="257"/>
          <w:rFonts w:ascii="宋体" w:hAnsi="宋体" w:eastAsia="宋体" w:cs="宋体"/>
          <w:color w:val="auto"/>
          <w:sz w:val="24"/>
          <w:szCs w:val="24"/>
          <w:highlight w:val="none"/>
          <w:lang w:val="zh-TW" w:eastAsia="zh-TW"/>
        </w:rPr>
      </w:pPr>
      <w:r>
        <w:rPr>
          <w:rStyle w:val="257"/>
          <w:rFonts w:ascii="宋体" w:hAnsi="宋体" w:eastAsia="宋体" w:cs="宋体"/>
          <w:color w:val="auto"/>
          <w:sz w:val="24"/>
          <w:szCs w:val="24"/>
          <w:highlight w:val="none"/>
          <w:lang w:val="zh-TW" w:eastAsia="zh-TW"/>
        </w:rPr>
        <w:t>名  称：北京天极招投标咨询有限公司　</w:t>
      </w:r>
    </w:p>
    <w:p w14:paraId="468A42A7">
      <w:pPr>
        <w:pStyle w:val="256"/>
        <w:spacing w:line="360" w:lineRule="auto"/>
        <w:ind w:firstLine="787" w:firstLineChars="328"/>
        <w:rPr>
          <w:rStyle w:val="257"/>
          <w:rFonts w:ascii="宋体" w:hAnsi="宋体" w:eastAsia="宋体" w:cs="宋体"/>
          <w:color w:val="auto"/>
          <w:sz w:val="24"/>
          <w:szCs w:val="24"/>
          <w:highlight w:val="none"/>
        </w:rPr>
      </w:pPr>
      <w:r>
        <w:rPr>
          <w:rStyle w:val="257"/>
          <w:rFonts w:ascii="宋体" w:hAnsi="宋体" w:eastAsia="宋体" w:cs="宋体"/>
          <w:color w:val="auto"/>
          <w:sz w:val="24"/>
          <w:szCs w:val="24"/>
          <w:highlight w:val="none"/>
          <w:lang w:val="zh-TW" w:eastAsia="zh-TW"/>
        </w:rPr>
        <w:t>地　址：北京市大兴区宏业东路</w:t>
      </w:r>
      <w:r>
        <w:rPr>
          <w:rStyle w:val="257"/>
          <w:rFonts w:ascii="宋体" w:hAnsi="宋体" w:eastAsia="宋体" w:cs="宋体"/>
          <w:color w:val="auto"/>
          <w:sz w:val="24"/>
          <w:szCs w:val="24"/>
          <w:highlight w:val="none"/>
        </w:rPr>
        <w:t>1</w:t>
      </w:r>
      <w:r>
        <w:rPr>
          <w:rStyle w:val="257"/>
          <w:rFonts w:ascii="宋体" w:hAnsi="宋体" w:eastAsia="宋体" w:cs="宋体"/>
          <w:color w:val="auto"/>
          <w:sz w:val="24"/>
          <w:szCs w:val="24"/>
          <w:highlight w:val="none"/>
          <w:lang w:val="zh-TW" w:eastAsia="zh-TW"/>
        </w:rPr>
        <w:t>号院</w:t>
      </w:r>
      <w:r>
        <w:rPr>
          <w:rStyle w:val="257"/>
          <w:rFonts w:ascii="宋体" w:hAnsi="宋体" w:eastAsia="宋体" w:cs="宋体"/>
          <w:color w:val="auto"/>
          <w:sz w:val="24"/>
          <w:szCs w:val="24"/>
          <w:highlight w:val="none"/>
        </w:rPr>
        <w:t>3</w:t>
      </w:r>
      <w:r>
        <w:rPr>
          <w:rStyle w:val="257"/>
          <w:rFonts w:ascii="宋体" w:hAnsi="宋体" w:eastAsia="宋体" w:cs="宋体"/>
          <w:color w:val="auto"/>
          <w:sz w:val="24"/>
          <w:szCs w:val="24"/>
          <w:highlight w:val="none"/>
          <w:lang w:val="zh-TW" w:eastAsia="zh-TW"/>
        </w:rPr>
        <w:t>号楼</w:t>
      </w:r>
      <w:r>
        <w:rPr>
          <w:rStyle w:val="257"/>
          <w:rFonts w:ascii="宋体" w:hAnsi="宋体" w:eastAsia="宋体" w:cs="宋体"/>
          <w:color w:val="auto"/>
          <w:sz w:val="24"/>
          <w:szCs w:val="24"/>
          <w:highlight w:val="none"/>
        </w:rPr>
        <w:t>3</w:t>
      </w:r>
      <w:r>
        <w:rPr>
          <w:rStyle w:val="257"/>
          <w:rFonts w:ascii="宋体" w:hAnsi="宋体" w:eastAsia="宋体" w:cs="宋体"/>
          <w:color w:val="auto"/>
          <w:sz w:val="24"/>
          <w:szCs w:val="24"/>
          <w:highlight w:val="none"/>
          <w:lang w:val="zh-TW" w:eastAsia="zh-TW"/>
        </w:rPr>
        <w:t>层</w:t>
      </w:r>
      <w:r>
        <w:rPr>
          <w:rStyle w:val="257"/>
          <w:rFonts w:ascii="宋体" w:hAnsi="宋体" w:eastAsia="宋体" w:cs="宋体"/>
          <w:color w:val="auto"/>
          <w:sz w:val="24"/>
          <w:szCs w:val="24"/>
          <w:highlight w:val="none"/>
        </w:rPr>
        <w:t>301</w:t>
      </w:r>
      <w:r>
        <w:rPr>
          <w:rStyle w:val="257"/>
          <w:rFonts w:ascii="宋体" w:hAnsi="宋体" w:eastAsia="宋体" w:cs="宋体"/>
          <w:color w:val="auto"/>
          <w:sz w:val="24"/>
          <w:szCs w:val="24"/>
          <w:highlight w:val="none"/>
          <w:lang w:val="zh-TW" w:eastAsia="zh-TW"/>
        </w:rPr>
        <w:t>室　</w:t>
      </w:r>
    </w:p>
    <w:p w14:paraId="372DDB24">
      <w:pPr>
        <w:pStyle w:val="256"/>
        <w:spacing w:line="360" w:lineRule="auto"/>
        <w:ind w:firstLine="787" w:firstLineChars="328"/>
        <w:rPr>
          <w:rStyle w:val="257"/>
          <w:rFonts w:ascii="宋体" w:hAnsi="宋体" w:eastAsia="宋体" w:cs="宋体"/>
          <w:color w:val="auto"/>
          <w:sz w:val="24"/>
          <w:szCs w:val="24"/>
          <w:highlight w:val="none"/>
        </w:rPr>
      </w:pPr>
      <w:r>
        <w:rPr>
          <w:rStyle w:val="257"/>
          <w:rFonts w:ascii="宋体" w:hAnsi="宋体" w:eastAsia="宋体" w:cs="宋体"/>
          <w:color w:val="auto"/>
          <w:sz w:val="24"/>
          <w:szCs w:val="24"/>
          <w:highlight w:val="none"/>
          <w:lang w:val="zh-TW" w:eastAsia="zh-TW"/>
        </w:rPr>
        <w:t>联系方式：</w:t>
      </w:r>
      <w:r>
        <w:rPr>
          <w:rStyle w:val="257"/>
          <w:rFonts w:ascii="宋体" w:hAnsi="宋体" w:eastAsia="宋体" w:cs="宋体"/>
          <w:color w:val="auto"/>
          <w:sz w:val="24"/>
          <w:szCs w:val="24"/>
          <w:highlight w:val="none"/>
        </w:rPr>
        <w:t>010-60230611</w:t>
      </w:r>
      <w:r>
        <w:rPr>
          <w:rStyle w:val="257"/>
          <w:rFonts w:hint="eastAsia" w:ascii="宋体" w:hAnsi="宋体" w:eastAsia="宋体" w:cs="宋体"/>
          <w:color w:val="auto"/>
          <w:sz w:val="24"/>
          <w:szCs w:val="24"/>
          <w:highlight w:val="none"/>
        </w:rPr>
        <w:t>-8009</w:t>
      </w:r>
    </w:p>
    <w:p w14:paraId="573D2512">
      <w:pPr>
        <w:pStyle w:val="256"/>
        <w:spacing w:line="360" w:lineRule="auto"/>
        <w:ind w:firstLine="793" w:firstLineChars="329"/>
        <w:rPr>
          <w:rStyle w:val="257"/>
          <w:rFonts w:ascii="宋体" w:hAnsi="宋体" w:eastAsia="宋体" w:cs="宋体"/>
          <w:b/>
          <w:bCs/>
          <w:color w:val="auto"/>
          <w:sz w:val="24"/>
          <w:szCs w:val="24"/>
          <w:highlight w:val="none"/>
          <w:u w:val="single"/>
        </w:rPr>
      </w:pPr>
      <w:r>
        <w:rPr>
          <w:rStyle w:val="257"/>
          <w:rFonts w:ascii="宋体" w:hAnsi="宋体" w:eastAsia="宋体" w:cs="宋体"/>
          <w:b/>
          <w:bCs/>
          <w:color w:val="auto"/>
          <w:sz w:val="24"/>
          <w:szCs w:val="24"/>
          <w:highlight w:val="none"/>
        </w:rPr>
        <w:t>3.</w:t>
      </w:r>
      <w:r>
        <w:rPr>
          <w:rStyle w:val="257"/>
          <w:rFonts w:ascii="宋体" w:hAnsi="宋体" w:eastAsia="宋体" w:cs="宋体"/>
          <w:b/>
          <w:bCs/>
          <w:color w:val="auto"/>
          <w:sz w:val="24"/>
          <w:szCs w:val="24"/>
          <w:highlight w:val="none"/>
          <w:lang w:val="zh-TW" w:eastAsia="zh-TW"/>
        </w:rPr>
        <w:t>项目联系方式</w:t>
      </w:r>
    </w:p>
    <w:p w14:paraId="05C8BECF">
      <w:pPr>
        <w:pStyle w:val="256"/>
        <w:spacing w:line="360" w:lineRule="auto"/>
        <w:ind w:right="960" w:firstLine="787" w:firstLineChars="328"/>
        <w:rPr>
          <w:rStyle w:val="257"/>
          <w:rFonts w:ascii="宋体" w:hAnsi="宋体" w:eastAsia="宋体" w:cs="宋体"/>
          <w:color w:val="auto"/>
          <w:sz w:val="24"/>
          <w:szCs w:val="24"/>
          <w:highlight w:val="none"/>
          <w:lang w:val="zh-TW" w:eastAsia="zh-TW"/>
        </w:rPr>
      </w:pPr>
      <w:r>
        <w:rPr>
          <w:rStyle w:val="257"/>
          <w:rFonts w:ascii="宋体" w:hAnsi="宋体" w:eastAsia="宋体" w:cs="宋体"/>
          <w:color w:val="auto"/>
          <w:sz w:val="24"/>
          <w:szCs w:val="24"/>
          <w:highlight w:val="none"/>
          <w:lang w:val="zh-TW" w:eastAsia="zh-TW"/>
        </w:rPr>
        <w:t>项目联系人：</w:t>
      </w:r>
      <w:r>
        <w:rPr>
          <w:rStyle w:val="257"/>
          <w:rFonts w:hint="eastAsia" w:ascii="宋体" w:hAnsi="宋体" w:eastAsia="宋体" w:cs="宋体"/>
          <w:color w:val="auto"/>
          <w:sz w:val="24"/>
          <w:szCs w:val="24"/>
          <w:highlight w:val="none"/>
        </w:rPr>
        <w:t>窦冰雪</w:t>
      </w:r>
      <w:r>
        <w:rPr>
          <w:rStyle w:val="257"/>
          <w:rFonts w:ascii="宋体" w:hAnsi="宋体" w:eastAsia="宋体" w:cs="宋体"/>
          <w:color w:val="auto"/>
          <w:sz w:val="24"/>
          <w:szCs w:val="24"/>
          <w:highlight w:val="none"/>
          <w:lang w:val="zh-TW" w:eastAsia="zh-TW"/>
        </w:rPr>
        <w:t>、</w:t>
      </w:r>
      <w:r>
        <w:rPr>
          <w:rStyle w:val="257"/>
          <w:rFonts w:hint="eastAsia" w:ascii="宋体" w:hAnsi="宋体" w:eastAsia="宋体" w:cs="宋体"/>
          <w:color w:val="auto"/>
          <w:sz w:val="24"/>
          <w:szCs w:val="24"/>
          <w:highlight w:val="none"/>
        </w:rPr>
        <w:t>冯乐乐</w:t>
      </w:r>
      <w:r>
        <w:rPr>
          <w:rStyle w:val="257"/>
          <w:rFonts w:hint="eastAsia" w:ascii="宋体" w:hAnsi="宋体" w:eastAsia="宋体" w:cs="宋体"/>
          <w:color w:val="auto"/>
          <w:sz w:val="24"/>
          <w:szCs w:val="24"/>
          <w:highlight w:val="none"/>
          <w:lang w:eastAsia="zh-CN"/>
        </w:rPr>
        <w:t>、</w:t>
      </w:r>
      <w:r>
        <w:rPr>
          <w:rStyle w:val="257"/>
          <w:rFonts w:hint="eastAsia" w:ascii="宋体" w:hAnsi="宋体" w:eastAsia="宋体" w:cs="宋体"/>
          <w:color w:val="auto"/>
          <w:sz w:val="24"/>
          <w:szCs w:val="24"/>
          <w:highlight w:val="none"/>
        </w:rPr>
        <w:t>安冬</w:t>
      </w:r>
      <w:r>
        <w:rPr>
          <w:rStyle w:val="257"/>
          <w:rFonts w:ascii="宋体" w:hAnsi="宋体" w:eastAsia="宋体" w:cs="宋体"/>
          <w:color w:val="auto"/>
          <w:sz w:val="24"/>
          <w:szCs w:val="24"/>
          <w:highlight w:val="none"/>
          <w:lang w:val="zh-TW" w:eastAsia="zh-TW"/>
        </w:rPr>
        <w:t>　</w:t>
      </w:r>
    </w:p>
    <w:p w14:paraId="7F943BBB">
      <w:pPr>
        <w:pStyle w:val="256"/>
        <w:spacing w:line="360" w:lineRule="auto"/>
        <w:ind w:right="960" w:firstLine="787" w:firstLineChars="328"/>
        <w:rPr>
          <w:rStyle w:val="257"/>
          <w:rFonts w:ascii="宋体" w:hAnsi="宋体" w:eastAsia="宋体" w:cs="宋体"/>
          <w:color w:val="auto"/>
          <w:sz w:val="24"/>
          <w:szCs w:val="24"/>
          <w:highlight w:val="none"/>
        </w:rPr>
      </w:pPr>
      <w:r>
        <w:rPr>
          <w:rStyle w:val="257"/>
          <w:rFonts w:ascii="宋体" w:hAnsi="宋体" w:eastAsia="宋体" w:cs="宋体"/>
          <w:color w:val="auto"/>
          <w:sz w:val="24"/>
          <w:szCs w:val="24"/>
          <w:highlight w:val="none"/>
          <w:lang w:val="zh-TW" w:eastAsia="zh-TW"/>
        </w:rPr>
        <w:t>电　    话：</w:t>
      </w:r>
      <w:r>
        <w:rPr>
          <w:rStyle w:val="257"/>
          <w:rFonts w:ascii="宋体" w:hAnsi="宋体" w:eastAsia="宋体" w:cs="宋体"/>
          <w:color w:val="auto"/>
          <w:sz w:val="24"/>
          <w:szCs w:val="24"/>
          <w:highlight w:val="none"/>
        </w:rPr>
        <w:t>010-60230611</w:t>
      </w:r>
      <w:r>
        <w:rPr>
          <w:rStyle w:val="257"/>
          <w:rFonts w:hint="eastAsia" w:ascii="宋体" w:hAnsi="宋体" w:eastAsia="宋体" w:cs="宋体"/>
          <w:color w:val="auto"/>
          <w:sz w:val="24"/>
          <w:szCs w:val="24"/>
          <w:highlight w:val="none"/>
        </w:rPr>
        <w:t>-8009</w:t>
      </w:r>
    </w:p>
    <w:p w14:paraId="28C83A4D">
      <w:pPr>
        <w:spacing w:line="360" w:lineRule="auto"/>
        <w:ind w:firstLine="5880" w:firstLineChars="2450"/>
        <w:jc w:val="right"/>
        <w:rPr>
          <w:rFonts w:eastAsiaTheme="minorEastAsia"/>
          <w:sz w:val="24"/>
        </w:rPr>
      </w:pPr>
    </w:p>
    <w:p w14:paraId="6E0AD0C3">
      <w:pPr>
        <w:spacing w:line="360" w:lineRule="auto"/>
        <w:jc w:val="center"/>
        <w:outlineLvl w:val="0"/>
        <w:rPr>
          <w:rFonts w:eastAsiaTheme="minorEastAsia"/>
          <w:b/>
          <w:sz w:val="32"/>
          <w:szCs w:val="32"/>
        </w:rPr>
      </w:pPr>
      <w:r>
        <w:rPr>
          <w:rFonts w:eastAsiaTheme="minorEastAsia"/>
          <w:sz w:val="24"/>
        </w:rPr>
        <w:br w:type="page"/>
      </w:r>
      <w:bookmarkStart w:id="31" w:name="_Toc195842950"/>
      <w:bookmarkStart w:id="32" w:name="_Toc264969275"/>
      <w:bookmarkStart w:id="33" w:name="_Toc353873938"/>
      <w:bookmarkStart w:id="34" w:name="_Toc265228423"/>
      <w:bookmarkStart w:id="35" w:name="_Toc127151777"/>
      <w:bookmarkStart w:id="36" w:name="_Toc353825548"/>
      <w:bookmarkStart w:id="37" w:name="_Toc167110015"/>
      <w:bookmarkStart w:id="38" w:name="_Toc150774783"/>
      <w:bookmarkStart w:id="39" w:name="_Toc127161488"/>
      <w:bookmarkStart w:id="40" w:name="_Toc226965856"/>
      <w:bookmarkStart w:id="41" w:name="_Toc305158854"/>
      <w:bookmarkStart w:id="42" w:name="_Toc512937850"/>
      <w:bookmarkStart w:id="43" w:name="_Toc305158928"/>
      <w:r>
        <w:rPr>
          <w:rFonts w:eastAsiaTheme="minorEastAsia"/>
          <w:b/>
          <w:sz w:val="36"/>
          <w:szCs w:val="36"/>
        </w:rPr>
        <w:t>第二章   供应商须知</w:t>
      </w:r>
      <w:bookmarkEnd w:id="31"/>
      <w:bookmarkEnd w:id="32"/>
      <w:bookmarkEnd w:id="33"/>
      <w:bookmarkEnd w:id="34"/>
      <w:bookmarkEnd w:id="35"/>
      <w:bookmarkEnd w:id="36"/>
      <w:bookmarkEnd w:id="37"/>
      <w:bookmarkEnd w:id="38"/>
      <w:bookmarkEnd w:id="39"/>
      <w:bookmarkEnd w:id="40"/>
      <w:bookmarkEnd w:id="41"/>
      <w:bookmarkEnd w:id="42"/>
      <w:bookmarkEnd w:id="43"/>
    </w:p>
    <w:p w14:paraId="13C28BFF">
      <w:pPr>
        <w:pStyle w:val="3"/>
        <w:tabs>
          <w:tab w:val="center" w:pos="4592"/>
          <w:tab w:val="left" w:pos="7860"/>
        </w:tabs>
        <w:spacing w:before="0" w:line="360" w:lineRule="auto"/>
        <w:rPr>
          <w:rFonts w:ascii="Times New Roman" w:hAnsi="Times New Roman" w:eastAsiaTheme="minorEastAsia"/>
          <w:b w:val="0"/>
          <w:sz w:val="28"/>
        </w:rPr>
      </w:pPr>
      <w:bookmarkStart w:id="44" w:name="_Toc151193907"/>
      <w:bookmarkStart w:id="45" w:name="_Toc520356144"/>
      <w:bookmarkStart w:id="46" w:name="_Toc151193833"/>
      <w:bookmarkStart w:id="47" w:name="_Toc142311021"/>
      <w:bookmarkStart w:id="48" w:name="_Toc149720812"/>
      <w:bookmarkStart w:id="49" w:name="_Toc226337215"/>
      <w:bookmarkStart w:id="50" w:name="_Toc127151519"/>
      <w:bookmarkStart w:id="51" w:name="_Toc164351613"/>
      <w:bookmarkStart w:id="52" w:name="_Toc164229214"/>
      <w:bookmarkStart w:id="53" w:name="_Toc164608788"/>
      <w:bookmarkStart w:id="54" w:name="_Toc226965709"/>
      <w:bookmarkStart w:id="55" w:name="_Toc127151720"/>
      <w:bookmarkStart w:id="56" w:name="_Toc195842884"/>
      <w:bookmarkStart w:id="57" w:name="_Toc164229360"/>
      <w:bookmarkStart w:id="58" w:name="_Toc151193617"/>
      <w:bookmarkStart w:id="59" w:name="_Toc150480757"/>
      <w:bookmarkStart w:id="60" w:name="_Toc127161433"/>
      <w:bookmarkStart w:id="61" w:name="_Toc151193689"/>
      <w:bookmarkStart w:id="62" w:name="_Toc150774619"/>
      <w:bookmarkStart w:id="63" w:name="_Toc151193761"/>
      <w:bookmarkStart w:id="64" w:name="_Toc150509270"/>
      <w:bookmarkStart w:id="65" w:name="_Toc164608633"/>
      <w:bookmarkStart w:id="66" w:name="_Toc151190146"/>
      <w:bookmarkStart w:id="67" w:name="_Toc226965792"/>
      <w:bookmarkStart w:id="68" w:name="_Toc150774724"/>
      <w:bookmarkStart w:id="69" w:name="_Toc226309763"/>
      <w:r>
        <w:rPr>
          <w:rFonts w:ascii="Times New Roman" w:hAnsi="Times New Roman" w:eastAsiaTheme="minorEastAsia"/>
          <w:sz w:val="28"/>
        </w:rPr>
        <w:t>供应商须知资料表</w:t>
      </w:r>
    </w:p>
    <w:p w14:paraId="0F012134">
      <w:pPr>
        <w:jc w:val="center"/>
        <w:rPr>
          <w:rFonts w:eastAsiaTheme="minorEastAsia"/>
          <w:b/>
          <w:sz w:val="28"/>
          <w:szCs w:val="28"/>
        </w:rPr>
      </w:pPr>
    </w:p>
    <w:p w14:paraId="66BD6039">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hint="eastAsia" w:eastAsiaTheme="minorEastAsia"/>
          <w:bCs/>
        </w:rPr>
        <w:t>■</w:t>
      </w:r>
      <w:r>
        <w:rPr>
          <w:rFonts w:eastAsiaTheme="minorEastAsia"/>
          <w:color w:val="000000"/>
          <w:sz w:val="24"/>
        </w:rPr>
        <w:t>”</w:t>
      </w:r>
      <w:r>
        <w:rPr>
          <w:rFonts w:eastAsiaTheme="minorEastAsia"/>
          <w:sz w:val="24"/>
        </w:rPr>
        <w:t>的选项意为适用于本项目，标记“</w:t>
      </w:r>
      <w:r>
        <w:rPr>
          <w:rFonts w:eastAsiaTheme="minorEastAsia"/>
        </w:rPr>
        <w:t>□</w:t>
      </w:r>
      <w:r>
        <w:rPr>
          <w:rFonts w:eastAsiaTheme="minorEastAsia"/>
          <w:sz w:val="24"/>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31CF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84F9933">
            <w:pPr>
              <w:jc w:val="center"/>
              <w:rPr>
                <w:rFonts w:eastAsiaTheme="minorEastAsia"/>
                <w:b/>
                <w:bCs/>
                <w:sz w:val="24"/>
              </w:rPr>
            </w:pPr>
            <w:r>
              <w:rPr>
                <w:rFonts w:eastAsiaTheme="minorEastAsia"/>
                <w:b/>
                <w:sz w:val="24"/>
              </w:rPr>
              <w:t>条款号</w:t>
            </w:r>
          </w:p>
        </w:tc>
        <w:tc>
          <w:tcPr>
            <w:tcW w:w="1701" w:type="dxa"/>
            <w:vAlign w:val="center"/>
          </w:tcPr>
          <w:p w14:paraId="071D13DB">
            <w:pPr>
              <w:jc w:val="center"/>
              <w:rPr>
                <w:rFonts w:eastAsiaTheme="minorEastAsia"/>
                <w:b/>
                <w:bCs/>
                <w:sz w:val="24"/>
              </w:rPr>
            </w:pPr>
            <w:r>
              <w:rPr>
                <w:rFonts w:eastAsiaTheme="minorEastAsia"/>
                <w:b/>
                <w:bCs/>
                <w:sz w:val="24"/>
              </w:rPr>
              <w:t>条目</w:t>
            </w:r>
          </w:p>
        </w:tc>
        <w:tc>
          <w:tcPr>
            <w:tcW w:w="7253" w:type="dxa"/>
            <w:vAlign w:val="center"/>
          </w:tcPr>
          <w:p w14:paraId="7D115B9A">
            <w:pPr>
              <w:jc w:val="center"/>
              <w:rPr>
                <w:rFonts w:eastAsiaTheme="minorEastAsia"/>
                <w:b/>
                <w:bCs/>
                <w:sz w:val="24"/>
              </w:rPr>
            </w:pPr>
            <w:r>
              <w:rPr>
                <w:rFonts w:eastAsiaTheme="minorEastAsia"/>
                <w:b/>
                <w:bCs/>
                <w:sz w:val="24"/>
              </w:rPr>
              <w:t>内容</w:t>
            </w:r>
          </w:p>
        </w:tc>
      </w:tr>
      <w:tr w14:paraId="6119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988" w:type="dxa"/>
            <w:vAlign w:val="center"/>
          </w:tcPr>
          <w:p w14:paraId="11CBF24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3B70D124">
            <w:pPr>
              <w:jc w:val="center"/>
              <w:rPr>
                <w:rFonts w:eastAsiaTheme="minorEastAsia"/>
                <w:sz w:val="24"/>
              </w:rPr>
            </w:pPr>
            <w:r>
              <w:rPr>
                <w:rFonts w:eastAsiaTheme="minorEastAsia"/>
                <w:sz w:val="24"/>
              </w:rPr>
              <w:t>项目属性</w:t>
            </w:r>
          </w:p>
        </w:tc>
        <w:tc>
          <w:tcPr>
            <w:tcW w:w="7253" w:type="dxa"/>
            <w:vAlign w:val="center"/>
          </w:tcPr>
          <w:p w14:paraId="7DE4F0E4">
            <w:pPr>
              <w:jc w:val="left"/>
              <w:rPr>
                <w:rFonts w:eastAsiaTheme="minorEastAsia"/>
                <w:sz w:val="24"/>
              </w:rPr>
            </w:pPr>
            <w:r>
              <w:rPr>
                <w:rFonts w:eastAsiaTheme="minorEastAsia"/>
                <w:sz w:val="24"/>
              </w:rPr>
              <w:t>项目属性：</w:t>
            </w:r>
          </w:p>
          <w:p w14:paraId="2628F079">
            <w:pPr>
              <w:jc w:val="left"/>
              <w:rPr>
                <w:rFonts w:eastAsiaTheme="minorEastAsia"/>
                <w:sz w:val="24"/>
              </w:rPr>
            </w:pPr>
            <w:r>
              <w:rPr>
                <w:rFonts w:hint="eastAsia" w:eastAsiaTheme="minorEastAsia"/>
                <w:bCs/>
              </w:rPr>
              <w:t>□</w:t>
            </w:r>
            <w:r>
              <w:rPr>
                <w:rFonts w:eastAsiaTheme="minorEastAsia"/>
                <w:sz w:val="24"/>
              </w:rPr>
              <w:t>服务</w:t>
            </w:r>
          </w:p>
          <w:p w14:paraId="38C628BD">
            <w:pPr>
              <w:jc w:val="left"/>
              <w:rPr>
                <w:rFonts w:eastAsiaTheme="minorEastAsia"/>
                <w:sz w:val="24"/>
              </w:rPr>
            </w:pPr>
            <w:r>
              <w:rPr>
                <w:rFonts w:hint="eastAsia"/>
                <w:bCs/>
                <w:sz w:val="24"/>
              </w:rPr>
              <w:t>□</w:t>
            </w:r>
            <w:r>
              <w:rPr>
                <w:rFonts w:eastAsiaTheme="minorEastAsia"/>
                <w:sz w:val="24"/>
              </w:rPr>
              <w:t>货物</w:t>
            </w:r>
          </w:p>
          <w:p w14:paraId="45603913">
            <w:pPr>
              <w:jc w:val="left"/>
              <w:rPr>
                <w:sz w:val="24"/>
              </w:rPr>
            </w:pPr>
            <w:r>
              <w:rPr>
                <w:rFonts w:hint="eastAsia" w:eastAsiaTheme="minorEastAsia"/>
                <w:bCs/>
              </w:rPr>
              <w:t>■</w:t>
            </w:r>
            <w:r>
              <w:rPr>
                <w:sz w:val="24"/>
              </w:rPr>
              <w:t>工程</w:t>
            </w:r>
          </w:p>
        </w:tc>
      </w:tr>
      <w:tr w14:paraId="14DE3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CBF119">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2F205628">
            <w:pPr>
              <w:jc w:val="center"/>
              <w:rPr>
                <w:rFonts w:eastAsiaTheme="minorEastAsia"/>
                <w:sz w:val="24"/>
              </w:rPr>
            </w:pPr>
            <w:r>
              <w:rPr>
                <w:rFonts w:eastAsiaTheme="minorEastAsia"/>
                <w:sz w:val="24"/>
              </w:rPr>
              <w:t>科研仪器设备</w:t>
            </w:r>
          </w:p>
        </w:tc>
        <w:tc>
          <w:tcPr>
            <w:tcW w:w="7253" w:type="dxa"/>
            <w:vAlign w:val="center"/>
          </w:tcPr>
          <w:p w14:paraId="6C67A103">
            <w:pPr>
              <w:jc w:val="left"/>
              <w:rPr>
                <w:rFonts w:eastAsiaTheme="minorEastAsia"/>
                <w:sz w:val="24"/>
              </w:rPr>
            </w:pPr>
            <w:r>
              <w:rPr>
                <w:rFonts w:eastAsiaTheme="minorEastAsia"/>
                <w:sz w:val="24"/>
              </w:rPr>
              <w:t>是否属于科研仪器设备采购项目：</w:t>
            </w:r>
          </w:p>
          <w:p w14:paraId="5C77737A">
            <w:pPr>
              <w:jc w:val="left"/>
              <w:rPr>
                <w:rFonts w:eastAsiaTheme="minorEastAsia"/>
                <w:sz w:val="24"/>
              </w:rPr>
            </w:pPr>
            <w:r>
              <w:rPr>
                <w:rFonts w:hint="eastAsia" w:eastAsiaTheme="minorEastAsia"/>
                <w:bCs/>
              </w:rPr>
              <w:t>□</w:t>
            </w:r>
            <w:r>
              <w:rPr>
                <w:rFonts w:eastAsiaTheme="minorEastAsia"/>
                <w:sz w:val="24"/>
              </w:rPr>
              <w:t>是</w:t>
            </w:r>
          </w:p>
          <w:p w14:paraId="123B7062">
            <w:pPr>
              <w:jc w:val="left"/>
              <w:rPr>
                <w:rFonts w:eastAsiaTheme="minorEastAsia"/>
                <w:sz w:val="24"/>
              </w:rPr>
            </w:pPr>
            <w:r>
              <w:rPr>
                <w:rFonts w:hint="eastAsia" w:eastAsiaTheme="minorEastAsia"/>
                <w:bCs/>
              </w:rPr>
              <w:t>■</w:t>
            </w:r>
            <w:r>
              <w:rPr>
                <w:rFonts w:eastAsiaTheme="minorEastAsia"/>
                <w:sz w:val="24"/>
              </w:rPr>
              <w:t>否</w:t>
            </w:r>
          </w:p>
        </w:tc>
      </w:tr>
      <w:tr w14:paraId="62773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88633B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7EC6EA4D">
            <w:pPr>
              <w:jc w:val="center"/>
              <w:rPr>
                <w:rFonts w:eastAsiaTheme="minorEastAsia"/>
                <w:sz w:val="24"/>
              </w:rPr>
            </w:pPr>
            <w:r>
              <w:rPr>
                <w:rFonts w:eastAsiaTheme="minorEastAsia"/>
                <w:sz w:val="24"/>
              </w:rPr>
              <w:t>现场考察</w:t>
            </w:r>
          </w:p>
        </w:tc>
        <w:tc>
          <w:tcPr>
            <w:tcW w:w="7253" w:type="dxa"/>
            <w:vAlign w:val="center"/>
          </w:tcPr>
          <w:p w14:paraId="7AE2365D">
            <w:pPr>
              <w:jc w:val="left"/>
              <w:rPr>
                <w:rFonts w:eastAsiaTheme="minorEastAsia"/>
                <w:sz w:val="24"/>
              </w:rPr>
            </w:pPr>
            <w:r>
              <w:rPr>
                <w:rFonts w:hint="eastAsia" w:eastAsiaTheme="minorEastAsia"/>
                <w:bCs/>
              </w:rPr>
              <w:t>■</w:t>
            </w:r>
            <w:r>
              <w:rPr>
                <w:rFonts w:eastAsiaTheme="minorEastAsia"/>
                <w:sz w:val="24"/>
              </w:rPr>
              <w:t>不组织</w:t>
            </w:r>
          </w:p>
          <w:p w14:paraId="7DC84EDE">
            <w:pPr>
              <w:jc w:val="left"/>
              <w:rPr>
                <w:rFonts w:eastAsiaTheme="minorEastAsia"/>
                <w:bCs/>
                <w:sz w:val="24"/>
              </w:rPr>
            </w:pPr>
            <w:r>
              <w:rPr>
                <w:rFonts w:hint="eastAsia"/>
                <w:bCs/>
                <w:sz w:val="24"/>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6A6B446A">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7F51B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983C89F">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73B9662A">
            <w:pPr>
              <w:jc w:val="center"/>
              <w:rPr>
                <w:rFonts w:eastAsiaTheme="minorEastAsia"/>
                <w:sz w:val="24"/>
              </w:rPr>
            </w:pPr>
            <w:r>
              <w:rPr>
                <w:rFonts w:eastAsiaTheme="minorEastAsia"/>
                <w:sz w:val="24"/>
              </w:rPr>
              <w:t>磋商前答疑会</w:t>
            </w:r>
          </w:p>
        </w:tc>
        <w:tc>
          <w:tcPr>
            <w:tcW w:w="7253" w:type="dxa"/>
            <w:vAlign w:val="center"/>
          </w:tcPr>
          <w:p w14:paraId="12385AC7">
            <w:pPr>
              <w:jc w:val="left"/>
              <w:rPr>
                <w:rFonts w:eastAsiaTheme="minorEastAsia"/>
                <w:sz w:val="24"/>
              </w:rPr>
            </w:pPr>
            <w:r>
              <w:rPr>
                <w:rFonts w:hint="eastAsia" w:eastAsiaTheme="minorEastAsia"/>
                <w:bCs/>
              </w:rPr>
              <w:t>■</w:t>
            </w:r>
            <w:r>
              <w:rPr>
                <w:rFonts w:eastAsiaTheme="minorEastAsia"/>
                <w:sz w:val="24"/>
              </w:rPr>
              <w:t>不召开</w:t>
            </w:r>
          </w:p>
          <w:p w14:paraId="61A420D5">
            <w:pPr>
              <w:jc w:val="left"/>
              <w:rPr>
                <w:rFonts w:eastAsiaTheme="minorEastAsia"/>
                <w:sz w:val="24"/>
              </w:rPr>
            </w:pPr>
            <w:r>
              <w:rPr>
                <w:rFonts w:hint="eastAsia"/>
                <w:bCs/>
                <w:sz w:val="24"/>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780B7362">
            <w:pPr>
              <w:jc w:val="left"/>
              <w:rPr>
                <w:rFonts w:eastAsiaTheme="minorEastAsia"/>
                <w:sz w:val="24"/>
              </w:rPr>
            </w:pPr>
            <w:r>
              <w:rPr>
                <w:rFonts w:eastAsiaTheme="minorEastAsia"/>
                <w:sz w:val="24"/>
              </w:rPr>
              <w:t>召开地点：___________。</w:t>
            </w:r>
          </w:p>
        </w:tc>
      </w:tr>
      <w:tr w14:paraId="6340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391BC2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71180E32">
            <w:pPr>
              <w:jc w:val="center"/>
              <w:rPr>
                <w:rFonts w:eastAsiaTheme="minorEastAsia"/>
                <w:sz w:val="24"/>
              </w:rPr>
            </w:pPr>
            <w:r>
              <w:rPr>
                <w:rFonts w:eastAsiaTheme="minorEastAsia"/>
                <w:sz w:val="24"/>
              </w:rPr>
              <w:t>标的所属行业</w:t>
            </w:r>
          </w:p>
        </w:tc>
        <w:tc>
          <w:tcPr>
            <w:tcW w:w="7253" w:type="dxa"/>
            <w:shd w:val="clear" w:color="auto" w:fill="auto"/>
            <w:vAlign w:val="center"/>
          </w:tcPr>
          <w:p w14:paraId="422BAAEC">
            <w:pPr>
              <w:jc w:val="left"/>
              <w:rPr>
                <w:rFonts w:eastAsiaTheme="minorEastAsia"/>
                <w:sz w:val="24"/>
              </w:rPr>
            </w:pPr>
            <w:r>
              <w:rPr>
                <w:rFonts w:eastAsiaTheme="minorEastAsia"/>
                <w:sz w:val="24"/>
              </w:rPr>
              <w:t>本项目采购标的对应的中小企业划分标准所属行业：</w:t>
            </w:r>
          </w:p>
          <w:tbl>
            <w:tblPr>
              <w:tblStyle w:val="42"/>
              <w:tblW w:w="47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3"/>
              <w:gridCol w:w="3105"/>
            </w:tblGrid>
            <w:tr w14:paraId="77038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664" w:type="pct"/>
                  <w:tcBorders>
                    <w:top w:val="single" w:color="auto" w:sz="4" w:space="0"/>
                    <w:left w:val="single" w:color="auto" w:sz="4" w:space="0"/>
                    <w:bottom w:val="single" w:color="auto" w:sz="4" w:space="0"/>
                    <w:right w:val="single" w:color="auto" w:sz="4" w:space="0"/>
                  </w:tcBorders>
                  <w:vAlign w:val="center"/>
                </w:tcPr>
                <w:p w14:paraId="291B88E0">
                  <w:pPr>
                    <w:jc w:val="center"/>
                    <w:rPr>
                      <w:rFonts w:eastAsiaTheme="minorEastAsia"/>
                      <w:bCs/>
                      <w:sz w:val="24"/>
                    </w:rPr>
                  </w:pPr>
                  <w:r>
                    <w:rPr>
                      <w:rFonts w:eastAsiaTheme="minorEastAsia"/>
                      <w:bCs/>
                      <w:sz w:val="24"/>
                    </w:rPr>
                    <w:t>标的名称</w:t>
                  </w:r>
                </w:p>
              </w:tc>
              <w:tc>
                <w:tcPr>
                  <w:tcW w:w="2335" w:type="pct"/>
                  <w:tcBorders>
                    <w:top w:val="single" w:color="auto" w:sz="4" w:space="0"/>
                    <w:left w:val="single" w:color="auto" w:sz="4" w:space="0"/>
                    <w:bottom w:val="single" w:color="auto" w:sz="4" w:space="0"/>
                    <w:right w:val="single" w:color="auto" w:sz="4" w:space="0"/>
                  </w:tcBorders>
                  <w:vAlign w:val="center"/>
                </w:tcPr>
                <w:p w14:paraId="15146C8E">
                  <w:pPr>
                    <w:jc w:val="center"/>
                    <w:rPr>
                      <w:rFonts w:eastAsiaTheme="minorEastAsia"/>
                      <w:sz w:val="24"/>
                    </w:rPr>
                  </w:pPr>
                  <w:r>
                    <w:rPr>
                      <w:rFonts w:eastAsiaTheme="minorEastAsia"/>
                      <w:sz w:val="24"/>
                    </w:rPr>
                    <w:t>中小企业划分标准所属行业</w:t>
                  </w:r>
                </w:p>
              </w:tc>
            </w:tr>
            <w:tr w14:paraId="31F2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64" w:type="pct"/>
                  <w:tcBorders>
                    <w:top w:val="single" w:color="auto" w:sz="4" w:space="0"/>
                    <w:left w:val="single" w:color="auto" w:sz="4" w:space="0"/>
                    <w:bottom w:val="single" w:color="auto" w:sz="4" w:space="0"/>
                    <w:right w:val="single" w:color="auto" w:sz="4" w:space="0"/>
                  </w:tcBorders>
                  <w:vAlign w:val="center"/>
                </w:tcPr>
                <w:p w14:paraId="0EAA9EF1">
                  <w:pPr>
                    <w:jc w:val="center"/>
                    <w:rPr>
                      <w:rFonts w:eastAsiaTheme="minorEastAsia"/>
                      <w:bCs/>
                      <w:sz w:val="24"/>
                    </w:rPr>
                  </w:pPr>
                  <w:r>
                    <w:rPr>
                      <w:rFonts w:hint="default" w:eastAsiaTheme="minorEastAsia"/>
                      <w:bCs/>
                      <w:sz w:val="24"/>
                    </w:rPr>
                    <w:t>2024年控违拆违专项资金（预指标）拆除工程采购项目</w:t>
                  </w:r>
                </w:p>
              </w:tc>
              <w:tc>
                <w:tcPr>
                  <w:tcW w:w="2335" w:type="pct"/>
                  <w:tcBorders>
                    <w:top w:val="single" w:color="auto" w:sz="4" w:space="0"/>
                    <w:left w:val="single" w:color="auto" w:sz="4" w:space="0"/>
                    <w:bottom w:val="single" w:color="auto" w:sz="4" w:space="0"/>
                    <w:right w:val="single" w:color="auto" w:sz="4" w:space="0"/>
                  </w:tcBorders>
                  <w:vAlign w:val="center"/>
                </w:tcPr>
                <w:p w14:paraId="3A7EE162">
                  <w:pPr>
                    <w:jc w:val="center"/>
                    <w:rPr>
                      <w:rFonts w:eastAsiaTheme="minorEastAsia"/>
                      <w:kern w:val="0"/>
                      <w:sz w:val="24"/>
                    </w:rPr>
                  </w:pPr>
                  <w:r>
                    <w:rPr>
                      <w:rFonts w:hint="eastAsia" w:eastAsiaTheme="minorEastAsia"/>
                      <w:kern w:val="0"/>
                      <w:sz w:val="24"/>
                    </w:rPr>
                    <w:t>建筑业</w:t>
                  </w:r>
                </w:p>
              </w:tc>
            </w:tr>
          </w:tbl>
          <w:p w14:paraId="00626995">
            <w:pPr>
              <w:jc w:val="left"/>
              <w:rPr>
                <w:rFonts w:ascii="Times New Roman" w:hAnsi="Times New Roman" w:cs="Times New Roman" w:eastAsiaTheme="minorEastAsia"/>
                <w:kern w:val="2"/>
                <w:sz w:val="24"/>
                <w:szCs w:val="24"/>
                <w:lang w:val="en-US" w:eastAsia="zh-CN" w:bidi="ar-SA"/>
              </w:rPr>
            </w:pPr>
          </w:p>
        </w:tc>
      </w:tr>
      <w:tr w14:paraId="0569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BDA9FC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743EB049">
            <w:pPr>
              <w:jc w:val="center"/>
              <w:rPr>
                <w:rFonts w:eastAsiaTheme="minorEastAsia"/>
                <w:sz w:val="24"/>
              </w:rPr>
            </w:pPr>
            <w:r>
              <w:rPr>
                <w:rFonts w:eastAsiaTheme="minorEastAsia"/>
                <w:sz w:val="24"/>
              </w:rPr>
              <w:t>报价</w:t>
            </w:r>
          </w:p>
        </w:tc>
        <w:tc>
          <w:tcPr>
            <w:tcW w:w="7253" w:type="dxa"/>
            <w:vAlign w:val="center"/>
          </w:tcPr>
          <w:p w14:paraId="2DA12DA3">
            <w:pPr>
              <w:jc w:val="left"/>
              <w:rPr>
                <w:rFonts w:hint="eastAsia" w:ascii="宋体" w:hAnsi="宋体"/>
                <w:sz w:val="24"/>
                <w:highlight w:val="none"/>
              </w:rPr>
            </w:pPr>
            <w:r>
              <w:rPr>
                <w:rFonts w:ascii="宋体" w:hAnsi="宋体"/>
                <w:sz w:val="24"/>
                <w:highlight w:val="none"/>
              </w:rPr>
              <w:t>报价的特殊规定：</w:t>
            </w:r>
          </w:p>
          <w:p w14:paraId="7CA564D3">
            <w:pPr>
              <w:jc w:val="left"/>
              <w:rPr>
                <w:rFonts w:hint="eastAsia" w:ascii="宋体" w:hAnsi="宋体"/>
                <w:sz w:val="24"/>
                <w:highlight w:val="none"/>
              </w:rPr>
            </w:pPr>
            <w:r>
              <w:rPr>
                <w:rFonts w:hint="eastAsia" w:ascii="宋体" w:hAnsi="宋体"/>
                <w:sz w:val="24"/>
                <w:highlight w:val="none"/>
              </w:rPr>
              <w:t>■</w:t>
            </w:r>
            <w:r>
              <w:rPr>
                <w:rFonts w:ascii="宋体" w:hAnsi="宋体"/>
                <w:sz w:val="24"/>
                <w:highlight w:val="none"/>
              </w:rPr>
              <w:t>无</w:t>
            </w:r>
          </w:p>
          <w:p w14:paraId="29DA29AC">
            <w:pPr>
              <w:jc w:val="left"/>
              <w:rPr>
                <w:rFonts w:hint="eastAsia" w:ascii="宋体" w:hAnsi="宋体"/>
                <w:sz w:val="24"/>
                <w:highlight w:val="none"/>
              </w:rPr>
            </w:pPr>
            <w:r>
              <w:rPr>
                <w:rFonts w:hint="eastAsia"/>
                <w:bCs/>
                <w:sz w:val="24"/>
              </w:rPr>
              <w:t>□</w:t>
            </w:r>
            <w:r>
              <w:rPr>
                <w:rFonts w:ascii="宋体" w:hAnsi="宋体"/>
                <w:sz w:val="24"/>
                <w:highlight w:val="none"/>
              </w:rPr>
              <w:t>有，具体情形：</w:t>
            </w:r>
            <w:r>
              <w:rPr>
                <w:rFonts w:hint="eastAsia" w:ascii="宋体" w:hAnsi="宋体"/>
                <w:sz w:val="24"/>
                <w:highlight w:val="none"/>
                <w:lang w:val="en-US" w:eastAsia="zh-CN"/>
              </w:rPr>
              <w:t>/</w:t>
            </w:r>
            <w:r>
              <w:rPr>
                <w:rFonts w:ascii="宋体" w:hAnsi="宋体"/>
                <w:sz w:val="24"/>
                <w:highlight w:val="none"/>
              </w:rPr>
              <w:t>。</w:t>
            </w:r>
          </w:p>
          <w:p w14:paraId="5135C509">
            <w:pPr>
              <w:jc w:val="left"/>
              <w:rPr>
                <w:rFonts w:eastAsiaTheme="minorEastAsia"/>
                <w:sz w:val="24"/>
                <w:highlight w:val="none"/>
              </w:rPr>
            </w:pPr>
          </w:p>
        </w:tc>
      </w:tr>
      <w:tr w14:paraId="29A2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14622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682E2B9C">
            <w:pPr>
              <w:jc w:val="center"/>
              <w:rPr>
                <w:rFonts w:eastAsiaTheme="minorEastAsia"/>
                <w:sz w:val="24"/>
              </w:rPr>
            </w:pPr>
            <w:r>
              <w:rPr>
                <w:rFonts w:eastAsiaTheme="minorEastAsia"/>
                <w:sz w:val="24"/>
              </w:rPr>
              <w:t>磋商保证金</w:t>
            </w:r>
          </w:p>
        </w:tc>
        <w:tc>
          <w:tcPr>
            <w:tcW w:w="7253" w:type="dxa"/>
            <w:vAlign w:val="center"/>
          </w:tcPr>
          <w:p w14:paraId="64A29117">
            <w:pPr>
              <w:spacing w:line="300" w:lineRule="exact"/>
              <w:rPr>
                <w:rFonts w:hint="eastAsia" w:ascii="宋体" w:hAnsi="宋体"/>
                <w:sz w:val="24"/>
                <w:highlight w:val="none"/>
              </w:rPr>
            </w:pPr>
            <w:r>
              <w:rPr>
                <w:rFonts w:hint="eastAsia" w:ascii="宋体" w:hAnsi="宋体"/>
                <w:sz w:val="24"/>
                <w:highlight w:val="none"/>
              </w:rPr>
              <w:t>磋商保证金金额：人民币</w:t>
            </w:r>
            <w:r>
              <w:rPr>
                <w:rFonts w:hint="eastAsia" w:ascii="宋体" w:hAnsi="宋体"/>
                <w:sz w:val="24"/>
                <w:highlight w:val="none"/>
                <w:u w:val="single"/>
                <w:lang w:val="en-US" w:eastAsia="zh-CN"/>
              </w:rPr>
              <w:t>40000</w:t>
            </w:r>
            <w:r>
              <w:rPr>
                <w:rFonts w:hint="eastAsia" w:ascii="宋体" w:hAnsi="宋体"/>
                <w:sz w:val="24"/>
                <w:highlight w:val="none"/>
              </w:rPr>
              <w:t>元</w:t>
            </w:r>
          </w:p>
          <w:p w14:paraId="3A20347E">
            <w:pPr>
              <w:spacing w:line="300" w:lineRule="exact"/>
              <w:rPr>
                <w:rFonts w:hint="eastAsia" w:ascii="宋体" w:hAnsi="宋体"/>
                <w:sz w:val="24"/>
                <w:highlight w:val="none"/>
              </w:rPr>
            </w:pPr>
            <w:r>
              <w:rPr>
                <w:rFonts w:hint="eastAsia" w:ascii="宋体" w:hAnsi="宋体"/>
                <w:sz w:val="24"/>
                <w:highlight w:val="none"/>
              </w:rPr>
              <w:t>磋商保证金形式：电汇、支票、汇票、本票或保函</w:t>
            </w:r>
            <w:bookmarkStart w:id="70" w:name="_Hlk104395631"/>
            <w:r>
              <w:rPr>
                <w:rFonts w:hint="eastAsia" w:ascii="宋体" w:hAnsi="宋体"/>
                <w:sz w:val="24"/>
                <w:highlight w:val="none"/>
              </w:rPr>
              <w:t>（包括银行、保险公司、担保机构等单位出具的保函）</w:t>
            </w:r>
            <w:bookmarkEnd w:id="70"/>
            <w:r>
              <w:rPr>
                <w:rFonts w:hint="eastAsia" w:ascii="宋体" w:hAnsi="宋体"/>
                <w:sz w:val="24"/>
                <w:highlight w:val="none"/>
              </w:rPr>
              <w:t>等非现金形式</w:t>
            </w:r>
          </w:p>
          <w:p w14:paraId="23F2CAA3">
            <w:pPr>
              <w:spacing w:line="300" w:lineRule="exact"/>
              <w:rPr>
                <w:rFonts w:hint="eastAsia" w:ascii="宋体" w:hAnsi="宋体"/>
                <w:sz w:val="24"/>
                <w:highlight w:val="none"/>
              </w:rPr>
            </w:pPr>
            <w:r>
              <w:rPr>
                <w:rFonts w:hint="eastAsia" w:ascii="宋体" w:hAnsi="宋体"/>
                <w:sz w:val="24"/>
                <w:highlight w:val="none"/>
                <w:lang w:val="zh-TW"/>
              </w:rPr>
              <w:t>开户名称：北京天极招投标咨询有限公司</w:t>
            </w:r>
          </w:p>
          <w:p w14:paraId="266EAC17">
            <w:pPr>
              <w:spacing w:line="300" w:lineRule="exact"/>
              <w:rPr>
                <w:rFonts w:hint="eastAsia" w:ascii="宋体" w:hAnsi="宋体"/>
                <w:sz w:val="24"/>
                <w:highlight w:val="none"/>
              </w:rPr>
            </w:pPr>
            <w:r>
              <w:rPr>
                <w:rFonts w:hint="eastAsia" w:ascii="宋体" w:hAnsi="宋体"/>
                <w:sz w:val="24"/>
                <w:highlight w:val="none"/>
                <w:lang w:val="zh-TW"/>
              </w:rPr>
              <w:t>开 户 行：中国建设银行北京东大街支行</w:t>
            </w:r>
          </w:p>
          <w:p w14:paraId="424268A7">
            <w:pPr>
              <w:spacing w:line="300" w:lineRule="exact"/>
              <w:rPr>
                <w:rFonts w:hint="eastAsia" w:ascii="宋体" w:hAnsi="宋体"/>
                <w:sz w:val="24"/>
                <w:highlight w:val="none"/>
              </w:rPr>
            </w:pPr>
            <w:r>
              <w:rPr>
                <w:rFonts w:hint="eastAsia" w:ascii="宋体" w:hAnsi="宋体"/>
                <w:sz w:val="24"/>
                <w:highlight w:val="none"/>
                <w:lang w:val="zh-TW"/>
              </w:rPr>
              <w:t>账    号：</w:t>
            </w:r>
            <w:r>
              <w:rPr>
                <w:rFonts w:hint="eastAsia" w:ascii="宋体" w:hAnsi="宋体"/>
                <w:sz w:val="24"/>
                <w:highlight w:val="none"/>
              </w:rPr>
              <w:t>1100 1069 6000 5304 2311</w:t>
            </w:r>
          </w:p>
          <w:p w14:paraId="4EB8EDB3">
            <w:pPr>
              <w:spacing w:line="300" w:lineRule="exact"/>
              <w:rPr>
                <w:rFonts w:hint="eastAsia" w:ascii="宋体" w:hAnsi="宋体"/>
                <w:sz w:val="24"/>
                <w:highlight w:val="none"/>
              </w:rPr>
            </w:pPr>
            <w:r>
              <w:rPr>
                <w:rFonts w:hint="eastAsia" w:ascii="宋体" w:hAnsi="宋体"/>
                <w:sz w:val="24"/>
                <w:highlight w:val="none"/>
              </w:rPr>
              <w:t>注：</w:t>
            </w:r>
          </w:p>
          <w:p w14:paraId="32BC5568">
            <w:pPr>
              <w:jc w:val="left"/>
              <w:rPr>
                <w:rFonts w:eastAsiaTheme="minorEastAsia"/>
                <w:sz w:val="24"/>
                <w:highlight w:val="none"/>
              </w:rPr>
            </w:pPr>
            <w:r>
              <w:rPr>
                <w:rFonts w:hint="eastAsia" w:ascii="宋体" w:hAnsi="宋体"/>
                <w:sz w:val="24"/>
                <w:highlight w:val="none"/>
              </w:rPr>
              <w:t>磋商保证金交纳人必须与供应商名称保持一致；电汇保证金需备注项目名称或项目简称；磋商保证金缴纳方式或递交时间、金额等不合符本磋商文件规定的视为无效响应；逾期递交者视为无效响应</w:t>
            </w:r>
            <w:r>
              <w:rPr>
                <w:rFonts w:eastAsiaTheme="minorEastAsia"/>
                <w:sz w:val="24"/>
                <w:highlight w:val="none"/>
              </w:rPr>
              <w:t>。</w:t>
            </w:r>
          </w:p>
        </w:tc>
      </w:tr>
      <w:tr w14:paraId="2770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35C12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11.7.5</w:t>
            </w:r>
          </w:p>
        </w:tc>
        <w:tc>
          <w:tcPr>
            <w:tcW w:w="1701" w:type="dxa"/>
            <w:vMerge w:val="continue"/>
            <w:vAlign w:val="center"/>
          </w:tcPr>
          <w:p w14:paraId="1BF95ADB">
            <w:pPr>
              <w:jc w:val="center"/>
              <w:rPr>
                <w:rFonts w:eastAsiaTheme="minorEastAsia"/>
                <w:sz w:val="24"/>
              </w:rPr>
            </w:pPr>
          </w:p>
        </w:tc>
        <w:tc>
          <w:tcPr>
            <w:tcW w:w="7253" w:type="dxa"/>
            <w:vAlign w:val="center"/>
          </w:tcPr>
          <w:p w14:paraId="50A1F681">
            <w:pPr>
              <w:jc w:val="left"/>
              <w:rPr>
                <w:rFonts w:eastAsiaTheme="minorEastAsia"/>
                <w:sz w:val="24"/>
              </w:rPr>
            </w:pPr>
            <w:r>
              <w:rPr>
                <w:rFonts w:eastAsiaTheme="minorEastAsia"/>
                <w:sz w:val="24"/>
              </w:rPr>
              <w:t>磋商保证金不予退还的其他情形：</w:t>
            </w:r>
          </w:p>
          <w:p w14:paraId="348566F8">
            <w:pPr>
              <w:jc w:val="left"/>
              <w:rPr>
                <w:rFonts w:eastAsiaTheme="minorEastAsia"/>
                <w:sz w:val="24"/>
              </w:rPr>
            </w:pPr>
            <w:r>
              <w:rPr>
                <w:rFonts w:hint="eastAsia"/>
                <w:bCs/>
                <w:sz w:val="24"/>
              </w:rPr>
              <w:t>□</w:t>
            </w:r>
            <w:r>
              <w:rPr>
                <w:rFonts w:eastAsiaTheme="minorEastAsia"/>
                <w:sz w:val="24"/>
              </w:rPr>
              <w:t>无</w:t>
            </w:r>
          </w:p>
          <w:p w14:paraId="5456BDE2">
            <w:pPr>
              <w:pStyle w:val="23"/>
              <w:adjustRightInd w:val="0"/>
              <w:snapToGrid w:val="0"/>
              <w:rPr>
                <w:rFonts w:hint="default" w:ascii="Times New Roman" w:hAnsi="Times New Roman" w:eastAsiaTheme="minorEastAsia"/>
                <w:sz w:val="24"/>
              </w:rPr>
            </w:pPr>
            <w:r>
              <w:rPr>
                <w:rFonts w:eastAsiaTheme="minorEastAsia"/>
                <w:bCs/>
              </w:rPr>
              <w:t>■</w:t>
            </w:r>
            <w:r>
              <w:rPr>
                <w:rFonts w:hint="default" w:ascii="Times New Roman" w:hAnsi="Times New Roman" w:eastAsiaTheme="minorEastAsia"/>
                <w:sz w:val="24"/>
              </w:rPr>
              <w:t>有，具体情形：</w:t>
            </w:r>
          </w:p>
          <w:p w14:paraId="5CF73070">
            <w:pPr>
              <w:pStyle w:val="23"/>
              <w:adjustRightInd w:val="0"/>
              <w:snapToGrid w:val="0"/>
              <w:rPr>
                <w:rFonts w:hint="default" w:eastAsiaTheme="minorEastAsia"/>
                <w:sz w:val="24"/>
              </w:rPr>
            </w:pPr>
            <w:r>
              <w:rPr>
                <w:rFonts w:eastAsiaTheme="minorEastAsia"/>
                <w:sz w:val="24"/>
              </w:rPr>
              <w:t>1.供应商在提交响应文件截止时间后撤回响应文件的；</w:t>
            </w:r>
          </w:p>
          <w:p w14:paraId="0108B0A8">
            <w:pPr>
              <w:pStyle w:val="23"/>
              <w:rPr>
                <w:rFonts w:hint="default" w:eastAsiaTheme="minorEastAsia"/>
                <w:sz w:val="24"/>
              </w:rPr>
            </w:pPr>
            <w:r>
              <w:rPr>
                <w:rFonts w:eastAsiaTheme="minorEastAsia"/>
                <w:sz w:val="24"/>
              </w:rPr>
              <w:t>2.供应商在响应文件中提供虚假材料的；</w:t>
            </w:r>
          </w:p>
          <w:p w14:paraId="444789F0">
            <w:pPr>
              <w:pStyle w:val="23"/>
              <w:rPr>
                <w:rFonts w:hint="default" w:eastAsiaTheme="minorEastAsia"/>
                <w:sz w:val="24"/>
              </w:rPr>
            </w:pPr>
            <w:r>
              <w:rPr>
                <w:rFonts w:eastAsiaTheme="minorEastAsia"/>
                <w:sz w:val="24"/>
              </w:rPr>
              <w:t>3.除因不可抗力或磋商文件认可的情形以外，成交供应商不与采购人签订合同的；</w:t>
            </w:r>
          </w:p>
          <w:p w14:paraId="726EA7C3">
            <w:pPr>
              <w:pStyle w:val="23"/>
              <w:rPr>
                <w:rFonts w:hint="default" w:eastAsiaTheme="minorEastAsia"/>
                <w:sz w:val="24"/>
              </w:rPr>
            </w:pPr>
            <w:r>
              <w:rPr>
                <w:rFonts w:eastAsiaTheme="minorEastAsia"/>
                <w:sz w:val="24"/>
              </w:rPr>
              <w:t>4.供应商与采购人、其他供应商或者采购代理机构恶意串通的；</w:t>
            </w:r>
          </w:p>
          <w:p w14:paraId="51F93675">
            <w:pPr>
              <w:pStyle w:val="23"/>
              <w:adjustRightInd w:val="0"/>
              <w:snapToGrid w:val="0"/>
              <w:rPr>
                <w:rFonts w:hint="default" w:ascii="Times New Roman" w:hAnsi="Times New Roman" w:eastAsiaTheme="minorEastAsia"/>
                <w:sz w:val="24"/>
                <w:szCs w:val="24"/>
              </w:rPr>
            </w:pPr>
            <w:r>
              <w:rPr>
                <w:rFonts w:ascii="Times New Roman" w:hAnsi="Times New Roman" w:eastAsiaTheme="minorEastAsia"/>
                <w:sz w:val="24"/>
              </w:rPr>
              <w:t>5</w:t>
            </w:r>
            <w:r>
              <w:rPr>
                <w:rFonts w:eastAsiaTheme="minorEastAsia"/>
                <w:sz w:val="24"/>
              </w:rPr>
              <w:t>.</w:t>
            </w:r>
            <w:r>
              <w:rPr>
                <w:rFonts w:ascii="Times New Roman" w:hAnsi="Times New Roman" w:eastAsiaTheme="minorEastAsia"/>
                <w:sz w:val="24"/>
              </w:rPr>
              <w:t>《供应商须知资料表》规定的其他情形。</w:t>
            </w:r>
          </w:p>
        </w:tc>
      </w:tr>
      <w:tr w14:paraId="6A65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8B95E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3DBDE5F7">
            <w:pPr>
              <w:jc w:val="center"/>
              <w:rPr>
                <w:rFonts w:eastAsiaTheme="minorEastAsia"/>
                <w:sz w:val="24"/>
              </w:rPr>
            </w:pPr>
            <w:r>
              <w:rPr>
                <w:rFonts w:eastAsiaTheme="minorEastAsia"/>
                <w:sz w:val="24"/>
              </w:rPr>
              <w:t>响应有效期</w:t>
            </w:r>
          </w:p>
        </w:tc>
        <w:tc>
          <w:tcPr>
            <w:tcW w:w="7253" w:type="dxa"/>
            <w:vAlign w:val="center"/>
          </w:tcPr>
          <w:p w14:paraId="395D3562">
            <w:pPr>
              <w:jc w:val="left"/>
              <w:rPr>
                <w:rFonts w:eastAsiaTheme="minorEastAsia"/>
                <w:sz w:val="24"/>
              </w:rPr>
            </w:pPr>
            <w:r>
              <w:rPr>
                <w:rFonts w:eastAsiaTheme="minorEastAsia"/>
                <w:sz w:val="24"/>
              </w:rPr>
              <w:t>自响应文件提交截止之日起算</w:t>
            </w:r>
            <w:r>
              <w:rPr>
                <w:rFonts w:hint="eastAsia" w:eastAsiaTheme="minorEastAsia"/>
                <w:sz w:val="24"/>
              </w:rPr>
              <w:t>90</w:t>
            </w:r>
            <w:r>
              <w:rPr>
                <w:rFonts w:eastAsiaTheme="minorEastAsia"/>
                <w:sz w:val="24"/>
              </w:rPr>
              <w:t>日历天。</w:t>
            </w:r>
          </w:p>
        </w:tc>
      </w:tr>
      <w:tr w14:paraId="3453F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47EDEC">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54499036">
            <w:pPr>
              <w:jc w:val="center"/>
              <w:rPr>
                <w:rFonts w:eastAsiaTheme="minorEastAsia"/>
                <w:sz w:val="24"/>
              </w:rPr>
            </w:pPr>
            <w:r>
              <w:rPr>
                <w:sz w:val="24"/>
              </w:rPr>
              <w:t>确定成交供应商</w:t>
            </w:r>
          </w:p>
        </w:tc>
        <w:tc>
          <w:tcPr>
            <w:tcW w:w="7253" w:type="dxa"/>
            <w:vAlign w:val="center"/>
          </w:tcPr>
          <w:p w14:paraId="28BCE75C">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36367E12">
            <w:pPr>
              <w:pStyle w:val="23"/>
              <w:adjustRightInd w:val="0"/>
              <w:snapToGrid w:val="0"/>
              <w:rPr>
                <w:rFonts w:hint="default" w:ascii="Times New Roman" w:hAnsi="Times New Roman" w:eastAsiaTheme="minorEastAsia"/>
                <w:sz w:val="24"/>
              </w:rPr>
            </w:pPr>
            <w:r>
              <w:rPr>
                <w:rFonts w:eastAsiaTheme="minorEastAsia"/>
                <w:bCs/>
              </w:rPr>
              <w:t>■</w:t>
            </w:r>
            <w:r>
              <w:rPr>
                <w:rFonts w:hint="default" w:ascii="Times New Roman" w:hAnsi="Times New Roman" w:eastAsiaTheme="minorEastAsia"/>
                <w:sz w:val="24"/>
              </w:rPr>
              <w:t>否</w:t>
            </w:r>
          </w:p>
          <w:p w14:paraId="69360E40">
            <w:pPr>
              <w:jc w:val="left"/>
              <w:rPr>
                <w:rFonts w:eastAsiaTheme="minorEastAsia"/>
                <w:sz w:val="24"/>
              </w:rPr>
            </w:pPr>
            <w:r>
              <w:rPr>
                <w:rFonts w:hint="eastAsia"/>
                <w:bCs/>
                <w:sz w:val="24"/>
              </w:rPr>
              <w:t>□</w:t>
            </w:r>
            <w:r>
              <w:rPr>
                <w:rFonts w:eastAsiaTheme="minorEastAsia"/>
                <w:sz w:val="24"/>
              </w:rPr>
              <w:t>是</w:t>
            </w:r>
          </w:p>
          <w:p w14:paraId="6E67A181">
            <w:pPr>
              <w:jc w:val="left"/>
              <w:rPr>
                <w:rFonts w:eastAsiaTheme="minorEastAsia"/>
                <w:sz w:val="24"/>
                <w:u w:val="single"/>
              </w:rPr>
            </w:pPr>
            <w:r>
              <w:rPr>
                <w:rFonts w:eastAsiaTheme="minorEastAsia"/>
                <w:sz w:val="24"/>
              </w:rPr>
              <w:t>成交候选人并列的，按照以下方式确定成交供应商：</w:t>
            </w:r>
            <w:r>
              <w:rPr>
                <w:rFonts w:hint="eastAsia" w:eastAsiaTheme="minorEastAsia"/>
                <w:sz w:val="24"/>
                <w:u w:val="single"/>
              </w:rPr>
              <w:t>评审得分相同的，按照最后报价由低到高的顺序推荐。评审得分且最后报价相同的，按照技术评分优劣顺序推荐</w:t>
            </w:r>
            <w:r>
              <w:rPr>
                <w:rFonts w:eastAsiaTheme="minorEastAsia"/>
                <w:sz w:val="24"/>
              </w:rPr>
              <w:t>。。</w:t>
            </w:r>
          </w:p>
        </w:tc>
      </w:tr>
      <w:tr w14:paraId="6F5B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5CAD0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4520FEC7">
            <w:pPr>
              <w:jc w:val="center"/>
              <w:rPr>
                <w:rFonts w:eastAsiaTheme="minorEastAsia"/>
                <w:sz w:val="24"/>
              </w:rPr>
            </w:pPr>
            <w:r>
              <w:rPr>
                <w:rFonts w:eastAsiaTheme="minorEastAsia"/>
                <w:sz w:val="24"/>
              </w:rPr>
              <w:t>分包</w:t>
            </w:r>
          </w:p>
        </w:tc>
        <w:tc>
          <w:tcPr>
            <w:tcW w:w="7253" w:type="dxa"/>
            <w:vAlign w:val="center"/>
          </w:tcPr>
          <w:p w14:paraId="11DDF67A">
            <w:pPr>
              <w:jc w:val="left"/>
              <w:rPr>
                <w:rFonts w:eastAsiaTheme="minorEastAsia"/>
                <w:sz w:val="24"/>
              </w:rPr>
            </w:pPr>
            <w:r>
              <w:rPr>
                <w:rFonts w:eastAsiaTheme="minorEastAsia"/>
                <w:sz w:val="24"/>
              </w:rPr>
              <w:t xml:space="preserve">本项目是否允许分包： </w:t>
            </w:r>
          </w:p>
          <w:p w14:paraId="7398EC10">
            <w:pPr>
              <w:jc w:val="left"/>
              <w:rPr>
                <w:rFonts w:eastAsiaTheme="minorEastAsia"/>
                <w:sz w:val="24"/>
              </w:rPr>
            </w:pPr>
            <w:r>
              <w:rPr>
                <w:rFonts w:hint="eastAsia" w:eastAsiaTheme="minorEastAsia"/>
                <w:bCs/>
              </w:rPr>
              <w:t>■</w:t>
            </w:r>
            <w:r>
              <w:rPr>
                <w:rFonts w:eastAsiaTheme="minorEastAsia"/>
                <w:sz w:val="24"/>
              </w:rPr>
              <w:t>不允许</w:t>
            </w:r>
          </w:p>
          <w:p w14:paraId="0A20643C">
            <w:pPr>
              <w:jc w:val="left"/>
              <w:rPr>
                <w:rFonts w:eastAsiaTheme="minorEastAsia"/>
                <w:sz w:val="24"/>
              </w:rPr>
            </w:pPr>
            <w:r>
              <w:rPr>
                <w:rFonts w:hint="eastAsia"/>
                <w:bCs/>
                <w:sz w:val="24"/>
              </w:rPr>
              <w:t>□</w:t>
            </w:r>
            <w:r>
              <w:rPr>
                <w:rFonts w:eastAsiaTheme="minorEastAsia"/>
                <w:sz w:val="24"/>
              </w:rPr>
              <w:t>允许，具体要求：_______。</w:t>
            </w:r>
          </w:p>
          <w:p w14:paraId="112E0B78">
            <w:pPr>
              <w:jc w:val="left"/>
              <w:rPr>
                <w:rFonts w:eastAsiaTheme="minorEastAsia"/>
                <w:sz w:val="24"/>
              </w:rPr>
            </w:pPr>
            <w:r>
              <w:rPr>
                <w:rFonts w:eastAsiaTheme="minorEastAsia"/>
                <w:sz w:val="24"/>
              </w:rPr>
              <w:t>（1）可以分包履行的具体内容：_______；</w:t>
            </w:r>
          </w:p>
          <w:p w14:paraId="1B24D98E">
            <w:pPr>
              <w:jc w:val="left"/>
              <w:rPr>
                <w:rFonts w:eastAsiaTheme="minorEastAsia"/>
                <w:sz w:val="24"/>
              </w:rPr>
            </w:pPr>
            <w:r>
              <w:rPr>
                <w:rFonts w:eastAsiaTheme="minorEastAsia"/>
                <w:sz w:val="24"/>
              </w:rPr>
              <w:t>（2）允许分包的金额或者比例：_______；</w:t>
            </w:r>
          </w:p>
          <w:p w14:paraId="30BE8C74">
            <w:pPr>
              <w:jc w:val="left"/>
              <w:rPr>
                <w:rFonts w:eastAsiaTheme="minorEastAsia"/>
                <w:sz w:val="24"/>
                <w:u w:val="single"/>
              </w:rPr>
            </w:pPr>
            <w:r>
              <w:rPr>
                <w:rFonts w:eastAsiaTheme="minorEastAsia"/>
                <w:sz w:val="24"/>
              </w:rPr>
              <w:t>（3）其他要求：_______。</w:t>
            </w:r>
          </w:p>
        </w:tc>
      </w:tr>
      <w:tr w14:paraId="0A15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A5837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7F327CCA">
            <w:pPr>
              <w:jc w:val="center"/>
              <w:rPr>
                <w:rFonts w:eastAsiaTheme="minorEastAsia"/>
                <w:sz w:val="24"/>
              </w:rPr>
            </w:pPr>
            <w:r>
              <w:rPr>
                <w:rFonts w:eastAsiaTheme="minorEastAsia"/>
                <w:sz w:val="24"/>
              </w:rPr>
              <w:t>询问</w:t>
            </w:r>
          </w:p>
        </w:tc>
        <w:tc>
          <w:tcPr>
            <w:tcW w:w="7253" w:type="dxa"/>
            <w:vAlign w:val="center"/>
          </w:tcPr>
          <w:p w14:paraId="21E9FE59">
            <w:pPr>
              <w:jc w:val="left"/>
              <w:rPr>
                <w:rFonts w:eastAsiaTheme="minorEastAsia"/>
                <w:sz w:val="24"/>
              </w:rPr>
            </w:pPr>
            <w:r>
              <w:rPr>
                <w:rFonts w:eastAsiaTheme="minorEastAsia"/>
                <w:sz w:val="24"/>
              </w:rPr>
              <w:t>询问送达形式：</w:t>
            </w:r>
            <w:r>
              <w:rPr>
                <w:rFonts w:hint="eastAsia" w:eastAsiaTheme="minorEastAsia"/>
                <w:sz w:val="24"/>
                <w:u w:val="single"/>
              </w:rPr>
              <w:t>纸质版，书面形式</w:t>
            </w:r>
            <w:r>
              <w:rPr>
                <w:rFonts w:eastAsiaTheme="minorEastAsia"/>
                <w:sz w:val="24"/>
              </w:rPr>
              <w:t>。</w:t>
            </w:r>
          </w:p>
        </w:tc>
      </w:tr>
      <w:tr w14:paraId="0A0C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FA960C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4E00FCB8">
            <w:pPr>
              <w:jc w:val="center"/>
              <w:rPr>
                <w:rFonts w:eastAsiaTheme="minorEastAsia"/>
                <w:sz w:val="24"/>
              </w:rPr>
            </w:pPr>
            <w:r>
              <w:rPr>
                <w:rFonts w:eastAsiaTheme="minorEastAsia"/>
                <w:sz w:val="24"/>
              </w:rPr>
              <w:t>联系方式</w:t>
            </w:r>
          </w:p>
        </w:tc>
        <w:tc>
          <w:tcPr>
            <w:tcW w:w="7253" w:type="dxa"/>
            <w:vAlign w:val="center"/>
          </w:tcPr>
          <w:p w14:paraId="02594E38">
            <w:pPr>
              <w:jc w:val="left"/>
              <w:rPr>
                <w:rFonts w:eastAsiaTheme="minorEastAsia"/>
                <w:sz w:val="24"/>
              </w:rPr>
            </w:pPr>
            <w:r>
              <w:rPr>
                <w:rFonts w:eastAsiaTheme="minorEastAsia"/>
                <w:sz w:val="24"/>
              </w:rPr>
              <w:t>接收询问和质疑的联系方式</w:t>
            </w:r>
          </w:p>
          <w:p w14:paraId="5C36EC3A">
            <w:pPr>
              <w:jc w:val="left"/>
              <w:rPr>
                <w:sz w:val="24"/>
              </w:rPr>
            </w:pPr>
            <w:r>
              <w:rPr>
                <w:sz w:val="24"/>
              </w:rPr>
              <w:t>联系部门：</w:t>
            </w:r>
            <w:r>
              <w:rPr>
                <w:rFonts w:hint="eastAsia" w:ascii="宋体" w:hAnsi="宋体"/>
                <w:sz w:val="24"/>
                <w:lang w:val="zh-TW"/>
              </w:rPr>
              <w:t>北京天极招投标咨询有限公司</w:t>
            </w:r>
            <w:r>
              <w:rPr>
                <w:sz w:val="24"/>
              </w:rPr>
              <w:t>；</w:t>
            </w:r>
          </w:p>
          <w:p w14:paraId="11D811CA">
            <w:pPr>
              <w:jc w:val="left"/>
              <w:rPr>
                <w:sz w:val="24"/>
              </w:rPr>
            </w:pPr>
            <w:r>
              <w:rPr>
                <w:sz w:val="24"/>
              </w:rPr>
              <w:t>联系电话：010-60230611</w:t>
            </w:r>
            <w:r>
              <w:rPr>
                <w:rFonts w:hint="eastAsia"/>
                <w:sz w:val="24"/>
              </w:rPr>
              <w:t>-8009</w:t>
            </w:r>
            <w:r>
              <w:rPr>
                <w:sz w:val="24"/>
              </w:rPr>
              <w:t>；</w:t>
            </w:r>
            <w:r>
              <w:rPr>
                <w:rFonts w:hint="eastAsia"/>
                <w:sz w:val="24"/>
              </w:rPr>
              <w:t>邮箱：</w:t>
            </w:r>
            <w:r>
              <w:rPr>
                <w:sz w:val="24"/>
              </w:rPr>
              <w:t>bjtj01@126.com</w:t>
            </w:r>
          </w:p>
          <w:p w14:paraId="781ED6EC">
            <w:pPr>
              <w:jc w:val="left"/>
              <w:rPr>
                <w:rFonts w:eastAsiaTheme="minorEastAsia"/>
                <w:sz w:val="24"/>
              </w:rPr>
            </w:pPr>
            <w:r>
              <w:rPr>
                <w:sz w:val="24"/>
              </w:rPr>
              <w:t>通讯地址：</w:t>
            </w:r>
            <w:r>
              <w:rPr>
                <w:rStyle w:val="257"/>
                <w:rFonts w:ascii="宋体" w:hAnsi="宋体" w:eastAsia="宋体" w:cs="宋体"/>
                <w:color w:val="auto"/>
                <w:sz w:val="24"/>
                <w:szCs w:val="24"/>
                <w:highlight w:val="none"/>
                <w:lang w:val="zh-TW" w:eastAsia="zh-TW"/>
              </w:rPr>
              <w:t>北京市大兴区宏业东路</w:t>
            </w:r>
            <w:r>
              <w:rPr>
                <w:rStyle w:val="257"/>
                <w:rFonts w:ascii="宋体" w:hAnsi="宋体" w:eastAsia="宋体" w:cs="宋体"/>
                <w:color w:val="auto"/>
                <w:sz w:val="24"/>
                <w:szCs w:val="24"/>
                <w:highlight w:val="none"/>
              </w:rPr>
              <w:t>1</w:t>
            </w:r>
            <w:r>
              <w:rPr>
                <w:rStyle w:val="257"/>
                <w:rFonts w:ascii="宋体" w:hAnsi="宋体" w:eastAsia="宋体" w:cs="宋体"/>
                <w:color w:val="auto"/>
                <w:sz w:val="24"/>
                <w:szCs w:val="24"/>
                <w:highlight w:val="none"/>
                <w:lang w:val="zh-TW" w:eastAsia="zh-TW"/>
              </w:rPr>
              <w:t>号院</w:t>
            </w:r>
            <w:r>
              <w:rPr>
                <w:rStyle w:val="257"/>
                <w:rFonts w:ascii="宋体" w:hAnsi="宋体" w:eastAsia="宋体" w:cs="宋体"/>
                <w:color w:val="auto"/>
                <w:sz w:val="24"/>
                <w:szCs w:val="24"/>
                <w:highlight w:val="none"/>
              </w:rPr>
              <w:t>3</w:t>
            </w:r>
            <w:r>
              <w:rPr>
                <w:rStyle w:val="257"/>
                <w:rFonts w:ascii="宋体" w:hAnsi="宋体" w:eastAsia="宋体" w:cs="宋体"/>
                <w:color w:val="auto"/>
                <w:sz w:val="24"/>
                <w:szCs w:val="24"/>
                <w:highlight w:val="none"/>
                <w:lang w:val="zh-TW" w:eastAsia="zh-TW"/>
              </w:rPr>
              <w:t>号楼</w:t>
            </w:r>
            <w:r>
              <w:rPr>
                <w:rStyle w:val="257"/>
                <w:rFonts w:ascii="宋体" w:hAnsi="宋体" w:eastAsia="宋体" w:cs="宋体"/>
                <w:color w:val="auto"/>
                <w:sz w:val="24"/>
                <w:szCs w:val="24"/>
                <w:highlight w:val="none"/>
              </w:rPr>
              <w:t>3</w:t>
            </w:r>
            <w:r>
              <w:rPr>
                <w:rStyle w:val="257"/>
                <w:rFonts w:ascii="宋体" w:hAnsi="宋体" w:eastAsia="宋体" w:cs="宋体"/>
                <w:color w:val="auto"/>
                <w:sz w:val="24"/>
                <w:szCs w:val="24"/>
                <w:highlight w:val="none"/>
                <w:lang w:val="zh-TW" w:eastAsia="zh-TW"/>
              </w:rPr>
              <w:t>层</w:t>
            </w:r>
            <w:r>
              <w:rPr>
                <w:rStyle w:val="257"/>
                <w:rFonts w:ascii="宋体" w:hAnsi="宋体" w:eastAsia="宋体" w:cs="宋体"/>
                <w:color w:val="auto"/>
                <w:sz w:val="24"/>
                <w:szCs w:val="24"/>
                <w:highlight w:val="none"/>
              </w:rPr>
              <w:t>301</w:t>
            </w:r>
            <w:r>
              <w:rPr>
                <w:rStyle w:val="257"/>
                <w:rFonts w:ascii="宋体" w:hAnsi="宋体" w:eastAsia="宋体" w:cs="宋体"/>
                <w:color w:val="auto"/>
                <w:sz w:val="24"/>
                <w:szCs w:val="24"/>
                <w:highlight w:val="none"/>
                <w:lang w:val="zh-TW" w:eastAsia="zh-TW"/>
              </w:rPr>
              <w:t>室</w:t>
            </w:r>
            <w:r>
              <w:rPr>
                <w:rFonts w:eastAsiaTheme="minorEastAsia"/>
                <w:sz w:val="24"/>
              </w:rPr>
              <w:t>。</w:t>
            </w:r>
          </w:p>
        </w:tc>
      </w:tr>
      <w:tr w14:paraId="6E67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DA1933">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098D595A">
            <w:pPr>
              <w:jc w:val="center"/>
              <w:rPr>
                <w:rFonts w:eastAsiaTheme="minorEastAsia"/>
                <w:sz w:val="24"/>
              </w:rPr>
            </w:pPr>
            <w:r>
              <w:rPr>
                <w:rFonts w:eastAsiaTheme="minorEastAsia"/>
                <w:sz w:val="24"/>
              </w:rPr>
              <w:t>代理费</w:t>
            </w:r>
          </w:p>
        </w:tc>
        <w:tc>
          <w:tcPr>
            <w:tcW w:w="7253" w:type="dxa"/>
            <w:vAlign w:val="center"/>
          </w:tcPr>
          <w:p w14:paraId="5875ECE1">
            <w:pPr>
              <w:jc w:val="left"/>
              <w:rPr>
                <w:rFonts w:eastAsiaTheme="minorEastAsia"/>
                <w:sz w:val="24"/>
              </w:rPr>
            </w:pPr>
            <w:r>
              <w:rPr>
                <w:rFonts w:eastAsiaTheme="minorEastAsia"/>
                <w:sz w:val="24"/>
              </w:rPr>
              <w:t>收费对象：</w:t>
            </w:r>
          </w:p>
          <w:p w14:paraId="61CF8070">
            <w:pPr>
              <w:jc w:val="left"/>
              <w:rPr>
                <w:rFonts w:eastAsiaTheme="minorEastAsia"/>
                <w:sz w:val="24"/>
              </w:rPr>
            </w:pPr>
            <w:r>
              <w:rPr>
                <w:rFonts w:hint="eastAsia"/>
                <w:bCs/>
                <w:sz w:val="24"/>
              </w:rPr>
              <w:t>□</w:t>
            </w:r>
            <w:r>
              <w:rPr>
                <w:rFonts w:eastAsiaTheme="minorEastAsia"/>
                <w:sz w:val="24"/>
              </w:rPr>
              <w:t>采购人</w:t>
            </w:r>
          </w:p>
          <w:p w14:paraId="1BD7A8E6">
            <w:pPr>
              <w:jc w:val="left"/>
              <w:rPr>
                <w:rFonts w:eastAsiaTheme="minorEastAsia"/>
                <w:sz w:val="24"/>
              </w:rPr>
            </w:pPr>
            <w:r>
              <w:rPr>
                <w:rFonts w:hint="eastAsia" w:eastAsiaTheme="minorEastAsia"/>
                <w:bCs/>
              </w:rPr>
              <w:t>■</w:t>
            </w:r>
            <w:r>
              <w:rPr>
                <w:rFonts w:eastAsiaTheme="minorEastAsia"/>
                <w:sz w:val="24"/>
              </w:rPr>
              <w:t>成交供应商</w:t>
            </w:r>
          </w:p>
          <w:p w14:paraId="549B6502">
            <w:pPr>
              <w:jc w:val="left"/>
              <w:rPr>
                <w:rFonts w:eastAsiaTheme="minorEastAsia"/>
                <w:sz w:val="24"/>
                <w:u w:val="single"/>
              </w:rPr>
            </w:pPr>
            <w:r>
              <w:rPr>
                <w:rFonts w:eastAsiaTheme="minorEastAsia"/>
                <w:sz w:val="24"/>
              </w:rPr>
              <w:t>收费标准：</w:t>
            </w:r>
            <w:r>
              <w:rPr>
                <w:rFonts w:hint="eastAsia" w:eastAsiaTheme="minorEastAsia"/>
                <w:sz w:val="24"/>
              </w:rPr>
              <w:t>参照价格【2002】1980号和发改价格[2011]534号文件收取。</w:t>
            </w:r>
          </w:p>
          <w:p w14:paraId="5794405D">
            <w:pPr>
              <w:jc w:val="left"/>
              <w:rPr>
                <w:rFonts w:eastAsiaTheme="minorEastAsia"/>
                <w:sz w:val="24"/>
              </w:rPr>
            </w:pPr>
            <w:r>
              <w:rPr>
                <w:rFonts w:eastAsiaTheme="minorEastAsia"/>
                <w:sz w:val="24"/>
              </w:rPr>
              <w:t>缴纳时间：</w:t>
            </w:r>
            <w:r>
              <w:rPr>
                <w:rFonts w:hint="eastAsia" w:eastAsiaTheme="minorEastAsia"/>
                <w:sz w:val="24"/>
                <w:u w:val="single"/>
              </w:rPr>
              <w:t>成交单位领取成交通知书时一次性支付</w:t>
            </w:r>
            <w:r>
              <w:rPr>
                <w:rFonts w:eastAsiaTheme="minorEastAsia"/>
                <w:sz w:val="24"/>
              </w:rPr>
              <w:t>。</w:t>
            </w:r>
          </w:p>
          <w:p w14:paraId="29EE827D">
            <w:pPr>
              <w:rPr>
                <w:rFonts w:ascii="宋体"/>
                <w:b/>
                <w:sz w:val="24"/>
              </w:rPr>
            </w:pPr>
            <w:r>
              <w:rPr>
                <w:rFonts w:hint="eastAsia" w:ascii="宋体" w:hAnsi="宋体"/>
                <w:b/>
                <w:sz w:val="24"/>
              </w:rPr>
              <w:t>服务费汇款账户：</w:t>
            </w:r>
            <w:r>
              <w:rPr>
                <w:rFonts w:ascii="宋体"/>
                <w:b/>
                <w:sz w:val="24"/>
              </w:rPr>
              <w:t xml:space="preserve"> </w:t>
            </w:r>
          </w:p>
          <w:p w14:paraId="28201EE1">
            <w:pPr>
              <w:rPr>
                <w:rFonts w:ascii="宋体" w:hAnsi="宋体"/>
                <w:b/>
                <w:sz w:val="24"/>
              </w:rPr>
            </w:pPr>
            <w:r>
              <w:rPr>
                <w:rFonts w:ascii="宋体" w:hAnsi="宋体"/>
                <w:b/>
                <w:sz w:val="24"/>
                <w:lang w:val="zh-TW"/>
              </w:rPr>
              <w:t>开户名称：北京天极招投标咨询有限公司</w:t>
            </w:r>
          </w:p>
          <w:p w14:paraId="5C3F1F35">
            <w:pPr>
              <w:rPr>
                <w:rFonts w:ascii="宋体" w:hAnsi="宋体"/>
                <w:b/>
                <w:sz w:val="24"/>
                <w:lang w:val="zh-TW"/>
              </w:rPr>
            </w:pPr>
            <w:r>
              <w:rPr>
                <w:rFonts w:ascii="宋体" w:hAnsi="宋体"/>
                <w:b/>
                <w:sz w:val="24"/>
                <w:lang w:val="zh-TW"/>
              </w:rPr>
              <w:t>开 户 行：中国建设银行北京东大街支行</w:t>
            </w:r>
          </w:p>
          <w:p w14:paraId="3A6820C0">
            <w:r>
              <w:rPr>
                <w:rFonts w:ascii="宋体" w:hAnsi="宋体"/>
                <w:b/>
                <w:sz w:val="24"/>
                <w:lang w:val="zh-TW"/>
              </w:rPr>
              <w:t>账   号：</w:t>
            </w:r>
            <w:r>
              <w:rPr>
                <w:rFonts w:ascii="宋体" w:hAnsi="宋体"/>
                <w:b/>
                <w:sz w:val="24"/>
              </w:rPr>
              <w:t>1100 1069 6000 5304 2311</w:t>
            </w:r>
            <w:r>
              <w:rPr>
                <w:rFonts w:ascii="宋体" w:hAnsi="宋体"/>
                <w:b/>
                <w:sz w:val="24"/>
                <w:lang w:val="zh-TW"/>
              </w:rPr>
              <w:t>。</w:t>
            </w:r>
          </w:p>
        </w:tc>
      </w:tr>
      <w:tr w14:paraId="01D06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8BE036">
            <w:pPr>
              <w:pStyle w:val="23"/>
              <w:adjustRightInd w:val="0"/>
              <w:snapToGrid w:val="0"/>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26</w:t>
            </w:r>
          </w:p>
        </w:tc>
        <w:tc>
          <w:tcPr>
            <w:tcW w:w="1701" w:type="dxa"/>
            <w:vAlign w:val="center"/>
          </w:tcPr>
          <w:p w14:paraId="06808D1B">
            <w:pPr>
              <w:jc w:val="center"/>
              <w:rPr>
                <w:rFonts w:eastAsiaTheme="minorEastAsia"/>
                <w:sz w:val="24"/>
              </w:rPr>
            </w:pPr>
            <w:r>
              <w:rPr>
                <w:rFonts w:hint="eastAsia" w:eastAsiaTheme="minorEastAsia"/>
                <w:sz w:val="24"/>
              </w:rPr>
              <w:t>其他</w:t>
            </w:r>
          </w:p>
        </w:tc>
        <w:tc>
          <w:tcPr>
            <w:tcW w:w="7253" w:type="dxa"/>
            <w:shd w:val="clear" w:color="auto" w:fill="auto"/>
            <w:vAlign w:val="center"/>
          </w:tcPr>
          <w:p w14:paraId="13CCC0FE">
            <w:pPr>
              <w:rPr>
                <w:rFonts w:eastAsiaTheme="minorEastAsia"/>
                <w:sz w:val="24"/>
              </w:rPr>
            </w:pPr>
            <w:r>
              <w:rPr>
                <w:rFonts w:hint="eastAsia" w:eastAsiaTheme="minorEastAsia"/>
                <w:sz w:val="24"/>
              </w:rPr>
              <w:t>纸质响应文件数量及其他要求：</w:t>
            </w:r>
          </w:p>
          <w:p w14:paraId="2CCA9739">
            <w:pPr>
              <w:rPr>
                <w:rFonts w:eastAsiaTheme="minorEastAsia"/>
                <w:sz w:val="24"/>
              </w:rPr>
            </w:pPr>
            <w:r>
              <w:rPr>
                <w:rFonts w:hint="eastAsia" w:eastAsiaTheme="minorEastAsia"/>
                <w:sz w:val="24"/>
              </w:rPr>
              <w:t>各供应商须准备纸质响应文件：</w:t>
            </w:r>
            <w:r>
              <w:rPr>
                <w:rFonts w:hint="eastAsia" w:eastAsiaTheme="minorEastAsia"/>
                <w:sz w:val="24"/>
                <w:lang w:val="en-US" w:eastAsia="zh-CN"/>
              </w:rPr>
              <w:t>1正2副</w:t>
            </w:r>
            <w:r>
              <w:rPr>
                <w:rFonts w:hint="eastAsia" w:eastAsiaTheme="minorEastAsia"/>
                <w:sz w:val="24"/>
              </w:rPr>
              <w:t>。（可使用北京市政府采购电子交易平台提交的电子响应文件打印）</w:t>
            </w:r>
          </w:p>
          <w:p w14:paraId="10B0CF70">
            <w:pPr>
              <w:rPr>
                <w:rFonts w:eastAsiaTheme="minorEastAsia"/>
                <w:sz w:val="24"/>
              </w:rPr>
            </w:pPr>
            <w:r>
              <w:rPr>
                <w:rFonts w:hint="eastAsia" w:eastAsiaTheme="minorEastAsia"/>
                <w:sz w:val="24"/>
              </w:rPr>
              <w:t>纸质响应文件可通过邮寄或递送的方式递交</w:t>
            </w:r>
            <w:r>
              <w:rPr>
                <w:rFonts w:eastAsiaTheme="minorEastAsia"/>
                <w:sz w:val="24"/>
              </w:rPr>
              <w:t>：</w:t>
            </w:r>
          </w:p>
          <w:p w14:paraId="47828D54">
            <w:pPr>
              <w:rPr>
                <w:rFonts w:eastAsiaTheme="minorEastAsia"/>
                <w:sz w:val="24"/>
              </w:rPr>
            </w:pPr>
            <w:r>
              <w:rPr>
                <w:rFonts w:hint="eastAsia" w:eastAsiaTheme="minorEastAsia"/>
                <w:sz w:val="24"/>
              </w:rPr>
              <w:t>递交</w:t>
            </w:r>
            <w:r>
              <w:rPr>
                <w:rFonts w:eastAsiaTheme="minorEastAsia"/>
                <w:sz w:val="24"/>
              </w:rPr>
              <w:t>地点：</w:t>
            </w:r>
            <w:r>
              <w:rPr>
                <w:rStyle w:val="257"/>
                <w:rFonts w:ascii="宋体" w:hAnsi="宋体" w:eastAsia="宋体" w:cs="宋体"/>
                <w:color w:val="auto"/>
                <w:sz w:val="24"/>
                <w:szCs w:val="24"/>
                <w:highlight w:val="none"/>
                <w:lang w:val="zh-TW" w:eastAsia="zh-TW"/>
              </w:rPr>
              <w:t>北京市大兴区宏业东路</w:t>
            </w:r>
            <w:r>
              <w:rPr>
                <w:rStyle w:val="257"/>
                <w:rFonts w:ascii="宋体" w:hAnsi="宋体" w:eastAsia="宋体" w:cs="宋体"/>
                <w:color w:val="auto"/>
                <w:sz w:val="24"/>
                <w:szCs w:val="24"/>
                <w:highlight w:val="none"/>
              </w:rPr>
              <w:t>1</w:t>
            </w:r>
            <w:r>
              <w:rPr>
                <w:rStyle w:val="257"/>
                <w:rFonts w:ascii="宋体" w:hAnsi="宋体" w:eastAsia="宋体" w:cs="宋体"/>
                <w:color w:val="auto"/>
                <w:sz w:val="24"/>
                <w:szCs w:val="24"/>
                <w:highlight w:val="none"/>
                <w:lang w:val="zh-TW" w:eastAsia="zh-TW"/>
              </w:rPr>
              <w:t>号院</w:t>
            </w:r>
            <w:r>
              <w:rPr>
                <w:rStyle w:val="257"/>
                <w:rFonts w:ascii="宋体" w:hAnsi="宋体" w:eastAsia="宋体" w:cs="宋体"/>
                <w:color w:val="auto"/>
                <w:sz w:val="24"/>
                <w:szCs w:val="24"/>
                <w:highlight w:val="none"/>
              </w:rPr>
              <w:t>3</w:t>
            </w:r>
            <w:r>
              <w:rPr>
                <w:rStyle w:val="257"/>
                <w:rFonts w:ascii="宋体" w:hAnsi="宋体" w:eastAsia="宋体" w:cs="宋体"/>
                <w:color w:val="auto"/>
                <w:sz w:val="24"/>
                <w:szCs w:val="24"/>
                <w:highlight w:val="none"/>
                <w:lang w:val="zh-TW" w:eastAsia="zh-TW"/>
              </w:rPr>
              <w:t>号楼</w:t>
            </w:r>
            <w:r>
              <w:rPr>
                <w:rStyle w:val="257"/>
                <w:rFonts w:ascii="宋体" w:hAnsi="宋体" w:eastAsia="宋体" w:cs="宋体"/>
                <w:color w:val="auto"/>
                <w:sz w:val="24"/>
                <w:szCs w:val="24"/>
                <w:highlight w:val="none"/>
              </w:rPr>
              <w:t>3</w:t>
            </w:r>
            <w:r>
              <w:rPr>
                <w:rStyle w:val="257"/>
                <w:rFonts w:ascii="宋体" w:hAnsi="宋体" w:eastAsia="宋体" w:cs="宋体"/>
                <w:color w:val="auto"/>
                <w:sz w:val="24"/>
                <w:szCs w:val="24"/>
                <w:highlight w:val="none"/>
                <w:lang w:val="zh-TW" w:eastAsia="zh-TW"/>
              </w:rPr>
              <w:t>层</w:t>
            </w:r>
            <w:r>
              <w:rPr>
                <w:rStyle w:val="257"/>
                <w:rFonts w:ascii="宋体" w:hAnsi="宋体" w:eastAsia="宋体" w:cs="宋体"/>
                <w:color w:val="auto"/>
                <w:sz w:val="24"/>
                <w:szCs w:val="24"/>
                <w:highlight w:val="none"/>
              </w:rPr>
              <w:t>301</w:t>
            </w:r>
            <w:r>
              <w:rPr>
                <w:rStyle w:val="257"/>
                <w:rFonts w:ascii="宋体" w:hAnsi="宋体" w:eastAsia="宋体" w:cs="宋体"/>
                <w:color w:val="auto"/>
                <w:sz w:val="24"/>
                <w:szCs w:val="24"/>
                <w:highlight w:val="none"/>
                <w:lang w:val="zh-TW" w:eastAsia="zh-TW"/>
              </w:rPr>
              <w:t>室</w:t>
            </w:r>
          </w:p>
          <w:p w14:paraId="3A77A08C">
            <w:pPr>
              <w:rPr>
                <w:rFonts w:ascii="Times New Roman" w:hAnsi="Times New Roman" w:cs="Times New Roman" w:eastAsiaTheme="minorEastAsia"/>
                <w:kern w:val="2"/>
                <w:sz w:val="24"/>
                <w:szCs w:val="24"/>
                <w:lang w:val="zh-TW" w:eastAsia="zh-CN" w:bidi="ar-SA"/>
              </w:rPr>
            </w:pPr>
            <w:r>
              <w:rPr>
                <w:rFonts w:hint="eastAsia" w:eastAsiaTheme="minorEastAsia"/>
                <w:sz w:val="24"/>
              </w:rPr>
              <w:t>注：响应文件以供应商在北京市政府采购电子交易平台提交的电子响应文件为准，纸质响应文件只用于存档。纸质响应文件于响应文件递交截止后送达或邮寄至代理机构处。</w:t>
            </w:r>
          </w:p>
        </w:tc>
      </w:tr>
    </w:tbl>
    <w:p w14:paraId="566410D7">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7316B17C">
      <w:pPr>
        <w:spacing w:before="319" w:beforeLines="100" w:after="319" w:afterLines="100"/>
        <w:jc w:val="center"/>
        <w:rPr>
          <w:rFonts w:eastAsiaTheme="minorEastAsia"/>
          <w:b/>
          <w:sz w:val="28"/>
          <w:szCs w:val="28"/>
        </w:rPr>
      </w:pPr>
      <w:r>
        <w:rPr>
          <w:rFonts w:eastAsiaTheme="minorEastAsia"/>
          <w:b/>
          <w:sz w:val="28"/>
          <w:szCs w:val="28"/>
        </w:rPr>
        <w:t>供应商须知</w:t>
      </w:r>
    </w:p>
    <w:p w14:paraId="1AF8098C">
      <w:pPr>
        <w:pStyle w:val="3"/>
        <w:tabs>
          <w:tab w:val="center" w:pos="4592"/>
          <w:tab w:val="left" w:pos="7860"/>
        </w:tabs>
        <w:spacing w:before="0" w:line="360" w:lineRule="auto"/>
        <w:jc w:val="left"/>
        <w:rPr>
          <w:rFonts w:ascii="Times New Roman" w:hAnsi="Times New Roman" w:eastAsiaTheme="minorEastAsia"/>
          <w:sz w:val="28"/>
        </w:rPr>
      </w:pPr>
      <w:bookmarkStart w:id="71" w:name="_Toc520356143"/>
      <w:bookmarkStart w:id="72" w:name="_Toc127151518"/>
      <w:r>
        <w:rPr>
          <w:rFonts w:ascii="Times New Roman" w:hAnsi="Times New Roman" w:eastAsiaTheme="minorEastAsia"/>
          <w:sz w:val="28"/>
        </w:rPr>
        <w:tab/>
      </w:r>
      <w:bookmarkStart w:id="73" w:name="_Toc151193616"/>
      <w:bookmarkStart w:id="74" w:name="_Toc265228356"/>
      <w:bookmarkStart w:id="75" w:name="_Toc151193832"/>
      <w:bookmarkStart w:id="76" w:name="_Toc305158786"/>
      <w:bookmarkStart w:id="77" w:name="_Toc264969208"/>
      <w:bookmarkStart w:id="78" w:name="_Toc151193906"/>
      <w:bookmarkStart w:id="79" w:name="_Toc151190145"/>
      <w:bookmarkStart w:id="80" w:name="_Toc142311020"/>
      <w:bookmarkStart w:id="81" w:name="_Toc150774618"/>
      <w:bookmarkStart w:id="82" w:name="_Toc150774723"/>
      <w:bookmarkStart w:id="83" w:name="_Toc150509269"/>
      <w:bookmarkStart w:id="84" w:name="_Toc226965708"/>
      <w:bookmarkStart w:id="85" w:name="_Toc195842883"/>
      <w:bookmarkStart w:id="86" w:name="_Toc226309762"/>
      <w:bookmarkStart w:id="87" w:name="_Toc150480756"/>
      <w:bookmarkStart w:id="88" w:name="_Toc151193688"/>
      <w:bookmarkStart w:id="89" w:name="_Toc226337214"/>
      <w:bookmarkStart w:id="90" w:name="_Toc305158860"/>
      <w:bookmarkStart w:id="91" w:name="_Toc226965791"/>
      <w:bookmarkStart w:id="92" w:name="_Toc151193760"/>
      <w:r>
        <w:rPr>
          <w:rFonts w:ascii="Times New Roman" w:hAnsi="Times New Roman" w:eastAsiaTheme="minorEastAsia"/>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sz w:val="28"/>
        </w:rPr>
        <w:tab/>
      </w:r>
    </w:p>
    <w:p w14:paraId="15C47EB4">
      <w:pPr>
        <w:numPr>
          <w:ilvl w:val="0"/>
          <w:numId w:val="9"/>
        </w:numPr>
        <w:tabs>
          <w:tab w:val="left" w:pos="360"/>
          <w:tab w:val="clear" w:pos="900"/>
        </w:tabs>
        <w:snapToGrid w:val="0"/>
        <w:spacing w:line="360" w:lineRule="auto"/>
        <w:ind w:left="357" w:hanging="357"/>
        <w:outlineLvl w:val="1"/>
        <w:rPr>
          <w:rFonts w:eastAsiaTheme="minorEastAsia"/>
          <w:sz w:val="24"/>
        </w:rPr>
      </w:pPr>
      <w:bookmarkStart w:id="93" w:name="_Toc264969209"/>
      <w:bookmarkStart w:id="94" w:name="_Toc265228357"/>
      <w:bookmarkStart w:id="95" w:name="_Toc305158861"/>
      <w:bookmarkStart w:id="96" w:name="_Toc305158787"/>
      <w:r>
        <w:rPr>
          <w:rFonts w:eastAsiaTheme="minorEastAsia"/>
          <w:sz w:val="24"/>
        </w:rPr>
        <w:t>采购人、采购代理机构、供应商</w:t>
      </w:r>
      <w:bookmarkEnd w:id="93"/>
      <w:bookmarkEnd w:id="94"/>
      <w:bookmarkEnd w:id="95"/>
      <w:bookmarkEnd w:id="96"/>
      <w:r>
        <w:rPr>
          <w:rFonts w:eastAsiaTheme="minorEastAsia"/>
          <w:sz w:val="24"/>
        </w:rPr>
        <w:t>、联合体</w:t>
      </w:r>
    </w:p>
    <w:p w14:paraId="2D6E2AA0">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1F963397">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3B054571">
      <w:pPr>
        <w:numPr>
          <w:ilvl w:val="1"/>
          <w:numId w:val="9"/>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B3B2B79">
      <w:pPr>
        <w:numPr>
          <w:ilvl w:val="0"/>
          <w:numId w:val="9"/>
        </w:numPr>
        <w:tabs>
          <w:tab w:val="left" w:pos="360"/>
          <w:tab w:val="clear" w:pos="900"/>
        </w:tabs>
        <w:snapToGrid w:val="0"/>
        <w:spacing w:line="360" w:lineRule="auto"/>
        <w:ind w:left="357" w:hanging="357"/>
        <w:outlineLvl w:val="1"/>
        <w:rPr>
          <w:rFonts w:eastAsiaTheme="minorEastAsia"/>
          <w:sz w:val="24"/>
        </w:rPr>
      </w:pPr>
      <w:bookmarkStart w:id="97" w:name="_Toc127151520"/>
      <w:bookmarkStart w:id="98" w:name="_Toc142311022"/>
      <w:bookmarkStart w:id="99" w:name="_Toc127151721"/>
      <w:bookmarkStart w:id="100" w:name="_Toc164229215"/>
      <w:bookmarkStart w:id="101" w:name="_Toc164608789"/>
      <w:bookmarkStart w:id="102" w:name="_Toc195842885"/>
      <w:bookmarkStart w:id="103" w:name="_Toc150509271"/>
      <w:bookmarkStart w:id="104" w:name="_Toc226309764"/>
      <w:bookmarkStart w:id="105" w:name="_Toc149720813"/>
      <w:bookmarkStart w:id="106" w:name="_Toc151193618"/>
      <w:bookmarkStart w:id="107" w:name="_Toc164351614"/>
      <w:bookmarkStart w:id="108" w:name="_Toc151193908"/>
      <w:bookmarkStart w:id="109" w:name="_Toc226337216"/>
      <w:bookmarkStart w:id="110" w:name="_Toc150774620"/>
      <w:bookmarkStart w:id="111" w:name="_Toc226965710"/>
      <w:bookmarkStart w:id="112" w:name="_Toc150480758"/>
      <w:bookmarkStart w:id="113" w:name="_Toc151193762"/>
      <w:bookmarkStart w:id="114" w:name="_Toc265228358"/>
      <w:bookmarkStart w:id="115" w:name="_Toc264969210"/>
      <w:bookmarkStart w:id="116" w:name="_Toc150774725"/>
      <w:bookmarkStart w:id="117" w:name="_Toc305158788"/>
      <w:bookmarkStart w:id="118" w:name="_Toc127161434"/>
      <w:bookmarkStart w:id="119" w:name="_Toc305158862"/>
      <w:bookmarkStart w:id="120" w:name="_Toc151193834"/>
      <w:bookmarkStart w:id="121" w:name="_Toc151190147"/>
      <w:bookmarkStart w:id="122" w:name="_Toc226965793"/>
      <w:bookmarkStart w:id="123" w:name="_Toc164229361"/>
      <w:bookmarkStart w:id="124" w:name="_Toc151193690"/>
      <w:bookmarkStart w:id="125" w:name="_Toc164608634"/>
      <w:r>
        <w:rPr>
          <w:rFonts w:eastAsia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rPr>
        <w:t>、项目属性、科研仪器设备采购</w:t>
      </w:r>
    </w:p>
    <w:p w14:paraId="2A952A4D">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673E2A8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426C1E56">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07C38B80">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598D5B4">
      <w:pPr>
        <w:numPr>
          <w:ilvl w:val="1"/>
          <w:numId w:val="9"/>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6" w:name="_Toc150480760"/>
      <w:bookmarkStart w:id="127" w:name="_Toc264969212"/>
      <w:bookmarkStart w:id="128" w:name="_Toc305158864"/>
      <w:bookmarkStart w:id="129" w:name="_Toc226965795"/>
      <w:bookmarkStart w:id="130" w:name="_Toc151190149"/>
      <w:bookmarkStart w:id="131" w:name="_Toc151193692"/>
      <w:bookmarkStart w:id="132" w:name="_Toc151193910"/>
      <w:bookmarkStart w:id="133" w:name="_Toc142311024"/>
      <w:bookmarkStart w:id="134" w:name="_Toc150774622"/>
      <w:bookmarkStart w:id="135" w:name="_Toc265228360"/>
      <w:bookmarkStart w:id="136" w:name="_Toc226337218"/>
      <w:bookmarkStart w:id="137" w:name="_Toc150774727"/>
      <w:bookmarkStart w:id="138" w:name="_Toc127151522"/>
      <w:bookmarkStart w:id="139" w:name="_Toc305158790"/>
      <w:bookmarkStart w:id="140" w:name="_Toc226309766"/>
      <w:bookmarkStart w:id="141" w:name="_Toc150509273"/>
      <w:bookmarkStart w:id="142" w:name="_Toc151193764"/>
      <w:bookmarkStart w:id="143" w:name="_Toc195842887"/>
      <w:bookmarkStart w:id="144" w:name="_Toc520356146"/>
      <w:bookmarkStart w:id="145" w:name="_Toc226965712"/>
      <w:bookmarkStart w:id="146" w:name="_Toc151193836"/>
      <w:bookmarkStart w:id="147" w:name="_Toc151193620"/>
    </w:p>
    <w:p w14:paraId="345CE2FF">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23738FAB">
      <w:pPr>
        <w:numPr>
          <w:ilvl w:val="0"/>
          <w:numId w:val="9"/>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2659ACCA">
      <w:pPr>
        <w:numPr>
          <w:ilvl w:val="1"/>
          <w:numId w:val="9"/>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42503B1D">
      <w:pPr>
        <w:numPr>
          <w:ilvl w:val="2"/>
          <w:numId w:val="9"/>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D140633">
      <w:pPr>
        <w:numPr>
          <w:ilvl w:val="2"/>
          <w:numId w:val="9"/>
        </w:numPr>
        <w:tabs>
          <w:tab w:val="left" w:pos="2014"/>
        </w:tabs>
        <w:snapToGrid w:val="0"/>
        <w:spacing w:line="360" w:lineRule="auto"/>
        <w:rPr>
          <w:rFonts w:eastAsiaTheme="minorEastAsia"/>
          <w:sz w:val="24"/>
        </w:rPr>
      </w:pPr>
      <w:r>
        <w:rPr>
          <w:sz w:val="24"/>
        </w:rPr>
        <w:t>本项目如接受非本国货物、工程、服务参与投标，则具体要求见第四章《采购需求》。</w:t>
      </w:r>
    </w:p>
    <w:p w14:paraId="33264C32">
      <w:pPr>
        <w:numPr>
          <w:ilvl w:val="2"/>
          <w:numId w:val="9"/>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0F83669">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3E53B0A7">
      <w:pPr>
        <w:numPr>
          <w:ilvl w:val="2"/>
          <w:numId w:val="9"/>
        </w:numPr>
        <w:snapToGrid w:val="0"/>
        <w:spacing w:line="360" w:lineRule="auto"/>
        <w:rPr>
          <w:rFonts w:eastAsiaTheme="minorEastAsia"/>
          <w:sz w:val="24"/>
        </w:rPr>
      </w:pPr>
      <w:r>
        <w:rPr>
          <w:rFonts w:eastAsiaTheme="minorEastAsia"/>
          <w:sz w:val="24"/>
        </w:rPr>
        <w:t>中小企业定义：</w:t>
      </w:r>
    </w:p>
    <w:p w14:paraId="06930644">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5FD07C56">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供应商提供的货物、工程或者服务符合下列情形的，享受中小企业扶持政策：</w:t>
      </w:r>
    </w:p>
    <w:p w14:paraId="198BE45D">
      <w:pPr>
        <w:tabs>
          <w:tab w:val="left" w:pos="1980"/>
          <w:tab w:val="left" w:pos="2035"/>
          <w:tab w:val="left" w:pos="2977"/>
        </w:tabs>
        <w:snapToGrid w:val="0"/>
        <w:spacing w:line="360" w:lineRule="auto"/>
        <w:ind w:left="2320"/>
        <w:rPr>
          <w:rFonts w:eastAsiaTheme="minorEastAsia"/>
          <w:sz w:val="24"/>
        </w:rPr>
      </w:pPr>
      <w:r>
        <w:rPr>
          <w:rFonts w:eastAsiaTheme="minorEastAsia"/>
          <w:sz w:val="24"/>
        </w:rPr>
        <w:t>（1）在货物采购项目中，货物由中小企业制造，即货物由中小企业生产且使用该中小企业商号或者注册商标；</w:t>
      </w:r>
    </w:p>
    <w:p w14:paraId="47EDE2AE">
      <w:pPr>
        <w:tabs>
          <w:tab w:val="left" w:pos="1980"/>
          <w:tab w:val="left" w:pos="2035"/>
          <w:tab w:val="left" w:pos="2977"/>
        </w:tabs>
        <w:snapToGrid w:val="0"/>
        <w:spacing w:line="360" w:lineRule="auto"/>
        <w:ind w:left="2320"/>
        <w:rPr>
          <w:rFonts w:eastAsiaTheme="minorEastAsia"/>
          <w:sz w:val="24"/>
        </w:rPr>
      </w:pPr>
      <w:r>
        <w:rPr>
          <w:rFonts w:eastAsiaTheme="minorEastAsia"/>
          <w:sz w:val="24"/>
        </w:rPr>
        <w:t>（2）在工程采购项目中，工程由中小企业承建，即工程施工单位为中小企业；</w:t>
      </w:r>
    </w:p>
    <w:p w14:paraId="44E67713">
      <w:pPr>
        <w:tabs>
          <w:tab w:val="left" w:pos="1980"/>
          <w:tab w:val="left" w:pos="2035"/>
          <w:tab w:val="left" w:pos="2977"/>
        </w:tabs>
        <w:snapToGrid w:val="0"/>
        <w:spacing w:line="360" w:lineRule="auto"/>
        <w:ind w:left="2320"/>
        <w:rPr>
          <w:rFonts w:eastAsiaTheme="minorEastAsia"/>
          <w:sz w:val="24"/>
        </w:rPr>
      </w:pPr>
      <w:r>
        <w:rPr>
          <w:rFonts w:eastAsiaTheme="minorEastAsia"/>
          <w:sz w:val="24"/>
        </w:rPr>
        <w:t>（3）在服务采购项目中，服务由中小企业承接，即提供服务的人员为中小企业依照《中华人民共和国劳动合同法》订立劳动合同的从业人员。</w:t>
      </w:r>
    </w:p>
    <w:p w14:paraId="606AD135">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E1E3522">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178A12BC">
      <w:pPr>
        <w:numPr>
          <w:ilvl w:val="2"/>
          <w:numId w:val="9"/>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53A030">
      <w:pPr>
        <w:numPr>
          <w:ilvl w:val="2"/>
          <w:numId w:val="9"/>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377F650">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安置的残疾人占本单位在职职工人数的比例不低于25%（含25%），并且安置的残疾人人数不少于10 人（含10 人）；</w:t>
      </w:r>
    </w:p>
    <w:p w14:paraId="3BC49430">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依法与安置的每位残疾人签订了一年以上（含一年）的劳动合同或服务协议；</w:t>
      </w:r>
    </w:p>
    <w:p w14:paraId="10825094">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7DADEAFC">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440DA240">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26110C92">
      <w:pPr>
        <w:numPr>
          <w:ilvl w:val="3"/>
          <w:numId w:val="9"/>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BBC03D">
      <w:pPr>
        <w:numPr>
          <w:ilvl w:val="2"/>
          <w:numId w:val="9"/>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0CB40E10">
      <w:pPr>
        <w:numPr>
          <w:ilvl w:val="2"/>
          <w:numId w:val="9"/>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45E5A5E7">
      <w:pPr>
        <w:numPr>
          <w:ilvl w:val="2"/>
          <w:numId w:val="9"/>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4762C2C0">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5D2216A1">
      <w:pPr>
        <w:numPr>
          <w:ilvl w:val="2"/>
          <w:numId w:val="9"/>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C556604">
      <w:pPr>
        <w:numPr>
          <w:ilvl w:val="2"/>
          <w:numId w:val="9"/>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9CB6EEE">
      <w:pPr>
        <w:numPr>
          <w:ilvl w:val="2"/>
          <w:numId w:val="9"/>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59196A1B">
      <w:pPr>
        <w:numPr>
          <w:ilvl w:val="2"/>
          <w:numId w:val="9"/>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6BBC530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3AFD7240">
      <w:pPr>
        <w:numPr>
          <w:ilvl w:val="2"/>
          <w:numId w:val="9"/>
        </w:numPr>
        <w:snapToGrid w:val="0"/>
        <w:spacing w:line="360" w:lineRule="auto"/>
        <w:rPr>
          <w:rFonts w:eastAsiaTheme="minorEastAsia"/>
          <w:sz w:val="24"/>
        </w:rPr>
      </w:pPr>
      <w:r>
        <w:rPr>
          <w:rFonts w:eastAsia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rPr>
        <w:t>否则</w:t>
      </w:r>
      <w:r>
        <w:rPr>
          <w:rFonts w:eastAsiaTheme="minorEastAsia"/>
          <w:b/>
          <w:kern w:val="0"/>
          <w:sz w:val="24"/>
        </w:rPr>
        <w:t>响应无效</w:t>
      </w:r>
      <w:r>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BA01633">
      <w:pPr>
        <w:numPr>
          <w:ilvl w:val="2"/>
          <w:numId w:val="9"/>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043D36E">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17E0EDBA">
      <w:pPr>
        <w:numPr>
          <w:ilvl w:val="2"/>
          <w:numId w:val="9"/>
        </w:numPr>
        <w:tabs>
          <w:tab w:val="left" w:pos="2014"/>
        </w:tabs>
        <w:snapToGrid w:val="0"/>
        <w:spacing w:line="360" w:lineRule="auto"/>
        <w:rPr>
          <w:rFonts w:eastAsiaTheme="minorEastAsia"/>
          <w:sz w:val="24"/>
        </w:rPr>
      </w:pPr>
      <w:r>
        <w:rPr>
          <w:rFonts w:eastAsiaTheme="minorEastAsia"/>
          <w:sz w:val="24"/>
        </w:rPr>
        <w:t>所投产品属于</w:t>
      </w:r>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4D345E88">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6B5EEC28">
      <w:pPr>
        <w:numPr>
          <w:ilvl w:val="2"/>
          <w:numId w:val="9"/>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2D0ECCB4">
      <w:pPr>
        <w:numPr>
          <w:ilvl w:val="1"/>
          <w:numId w:val="9"/>
        </w:numPr>
        <w:tabs>
          <w:tab w:val="left" w:pos="1080"/>
        </w:tabs>
        <w:snapToGrid w:val="0"/>
        <w:spacing w:line="360" w:lineRule="auto"/>
        <w:rPr>
          <w:sz w:val="24"/>
        </w:rPr>
      </w:pPr>
      <w:r>
        <w:rPr>
          <w:sz w:val="24"/>
        </w:rPr>
        <w:t>采购需求标准</w:t>
      </w:r>
    </w:p>
    <w:p w14:paraId="05DE4246">
      <w:pPr>
        <w:numPr>
          <w:ilvl w:val="2"/>
          <w:numId w:val="9"/>
        </w:numPr>
        <w:snapToGrid w:val="0"/>
        <w:spacing w:line="360" w:lineRule="auto"/>
        <w:rPr>
          <w:sz w:val="24"/>
        </w:rPr>
      </w:pPr>
      <w:r>
        <w:rPr>
          <w:sz w:val="24"/>
        </w:rPr>
        <w:t>商品包装、快递包装政府采购需求标准（试行）</w:t>
      </w:r>
    </w:p>
    <w:p w14:paraId="6AA6568F">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6A57C57">
      <w:pPr>
        <w:numPr>
          <w:ilvl w:val="2"/>
          <w:numId w:val="9"/>
        </w:numPr>
        <w:tabs>
          <w:tab w:val="left" w:pos="2014"/>
        </w:tabs>
        <w:snapToGrid w:val="0"/>
        <w:spacing w:line="360" w:lineRule="auto"/>
        <w:rPr>
          <w:sz w:val="24"/>
        </w:rPr>
      </w:pPr>
      <w:r>
        <w:rPr>
          <w:sz w:val="24"/>
        </w:rPr>
        <w:t>绿色数据中心政府采购需求标准（试行）</w:t>
      </w:r>
    </w:p>
    <w:p w14:paraId="27CD6F58">
      <w:pPr>
        <w:tabs>
          <w:tab w:val="left" w:pos="900"/>
          <w:tab w:val="left" w:pos="1980"/>
        </w:tabs>
        <w:snapToGrid w:val="0"/>
        <w:spacing w:line="360" w:lineRule="auto"/>
        <w:ind w:left="1980"/>
        <w:rPr>
          <w:rFonts w:eastAsiaTheme="minorEastAsia"/>
          <w:sz w:val="24"/>
        </w:rPr>
      </w:pPr>
      <w:r>
        <w:rPr>
          <w:sz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0481FDC9">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5D21F73A">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15C7A864">
      <w:pPr>
        <w:tabs>
          <w:tab w:val="left" w:pos="1080"/>
        </w:tabs>
        <w:snapToGrid w:val="0"/>
        <w:spacing w:line="360" w:lineRule="auto"/>
        <w:ind w:left="1080"/>
        <w:rPr>
          <w:rFonts w:eastAsiaTheme="minorEastAsia"/>
          <w:sz w:val="28"/>
        </w:rPr>
      </w:pPr>
      <w:bookmarkStart w:id="148" w:name="_1.8_计量单位"/>
      <w:bookmarkEnd w:id="148"/>
    </w:p>
    <w:p w14:paraId="181D0EDC">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0AF699CF">
      <w:pPr>
        <w:numPr>
          <w:ilvl w:val="0"/>
          <w:numId w:val="9"/>
        </w:numPr>
        <w:tabs>
          <w:tab w:val="left" w:pos="360"/>
        </w:tabs>
        <w:snapToGrid w:val="0"/>
        <w:spacing w:line="360" w:lineRule="auto"/>
        <w:ind w:left="357" w:hanging="357"/>
        <w:outlineLvl w:val="1"/>
        <w:rPr>
          <w:rFonts w:eastAsiaTheme="minorEastAsia"/>
          <w:sz w:val="24"/>
        </w:rPr>
      </w:pPr>
      <w:bookmarkStart w:id="149" w:name="_Toc164229364"/>
      <w:bookmarkStart w:id="150" w:name="_Toc226309767"/>
      <w:bookmarkStart w:id="151" w:name="_Toc150509274"/>
      <w:bookmarkStart w:id="152" w:name="_Toc151193837"/>
      <w:bookmarkStart w:id="153" w:name="_Toc127161437"/>
      <w:bookmarkStart w:id="154" w:name="_Toc164351617"/>
      <w:bookmarkStart w:id="155" w:name="_Toc142311025"/>
      <w:bookmarkStart w:id="156" w:name="_Toc164229218"/>
      <w:bookmarkStart w:id="157" w:name="_Toc151193911"/>
      <w:bookmarkStart w:id="158" w:name="_Toc151193621"/>
      <w:bookmarkStart w:id="159" w:name="_Toc151193765"/>
      <w:bookmarkStart w:id="160" w:name="_Toc305158865"/>
      <w:bookmarkStart w:id="161" w:name="_Toc164608637"/>
      <w:bookmarkStart w:id="162" w:name="_Toc127151523"/>
      <w:bookmarkStart w:id="163" w:name="_Toc151190150"/>
      <w:bookmarkStart w:id="164" w:name="_Toc127151724"/>
      <w:bookmarkStart w:id="165" w:name="_Toc195842888"/>
      <w:bookmarkStart w:id="166" w:name="_Toc226337219"/>
      <w:bookmarkStart w:id="167" w:name="_Toc164608792"/>
      <w:bookmarkStart w:id="168" w:name="_Toc264969213"/>
      <w:bookmarkStart w:id="169" w:name="_Toc226965713"/>
      <w:bookmarkStart w:id="170" w:name="_Toc150480761"/>
      <w:bookmarkStart w:id="171" w:name="_Toc150774623"/>
      <w:bookmarkStart w:id="172" w:name="_Toc149720816"/>
      <w:bookmarkStart w:id="173" w:name="_Toc520356147"/>
      <w:bookmarkStart w:id="174" w:name="_Toc226965796"/>
      <w:bookmarkStart w:id="175" w:name="_Toc151193693"/>
      <w:bookmarkStart w:id="176" w:name="_Toc265228361"/>
      <w:bookmarkStart w:id="177" w:name="_Toc305158791"/>
      <w:bookmarkStart w:id="178" w:name="_Toc150774728"/>
      <w:r>
        <w:rPr>
          <w:rFonts w:eastAsiaTheme="minorEastAsia"/>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sz w:val="24"/>
        </w:rPr>
        <w:t>成</w:t>
      </w:r>
    </w:p>
    <w:p w14:paraId="3D91334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060A0359">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30753CCA">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3FCAFE06">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4F4CA0F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6E6EFFD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1E52A1D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535F3C27">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3F764130">
      <w:pPr>
        <w:numPr>
          <w:ilvl w:val="0"/>
          <w:numId w:val="9"/>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646B3389">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E6D5731">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560C88C0">
      <w:pPr>
        <w:numPr>
          <w:ilvl w:val="1"/>
          <w:numId w:val="9"/>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；不足上述时间的，将顺延提交响应文件截止时间。</w:t>
      </w:r>
    </w:p>
    <w:p w14:paraId="4A50B4CD">
      <w:pPr>
        <w:tabs>
          <w:tab w:val="left" w:pos="1080"/>
          <w:tab w:val="left" w:pos="1561"/>
        </w:tabs>
        <w:snapToGrid w:val="0"/>
        <w:spacing w:line="360" w:lineRule="auto"/>
        <w:ind w:left="1080"/>
        <w:rPr>
          <w:rFonts w:eastAsiaTheme="minorEastAsia"/>
          <w:sz w:val="28"/>
        </w:rPr>
      </w:pPr>
      <w:bookmarkStart w:id="179" w:name="_Toc516367020"/>
      <w:bookmarkStart w:id="180" w:name="_Toc127151526"/>
      <w:bookmarkStart w:id="181" w:name="_Toc226309770"/>
      <w:bookmarkStart w:id="182" w:name="_Toc142311028"/>
      <w:bookmarkStart w:id="183" w:name="_Toc151193840"/>
      <w:bookmarkStart w:id="184" w:name="_Toc226965799"/>
      <w:bookmarkStart w:id="185" w:name="_Toc150480764"/>
      <w:bookmarkStart w:id="186" w:name="_Toc151193914"/>
      <w:bookmarkStart w:id="187" w:name="_Toc151190153"/>
      <w:bookmarkStart w:id="188" w:name="_Toc195842891"/>
      <w:bookmarkStart w:id="189" w:name="_Toc305158794"/>
      <w:bookmarkStart w:id="190" w:name="_Toc305158868"/>
      <w:bookmarkStart w:id="191" w:name="_Toc150774731"/>
      <w:bookmarkStart w:id="192" w:name="_Toc226965716"/>
      <w:bookmarkStart w:id="193" w:name="_Toc150774626"/>
      <w:bookmarkStart w:id="194" w:name="_Toc151193624"/>
      <w:bookmarkStart w:id="195" w:name="_Toc264969216"/>
      <w:bookmarkStart w:id="196" w:name="_Toc520356150"/>
      <w:bookmarkStart w:id="197" w:name="_Toc226337222"/>
      <w:bookmarkStart w:id="198" w:name="_Toc151193768"/>
      <w:bookmarkStart w:id="199" w:name="_Toc150509277"/>
      <w:bookmarkStart w:id="200" w:name="_Toc265228364"/>
      <w:bookmarkStart w:id="201" w:name="_Toc151193696"/>
    </w:p>
    <w:p w14:paraId="20272F42">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79"/>
      <w:r>
        <w:rPr>
          <w:rFonts w:ascii="Times New Roman" w:hAnsi="Times New Roman" w:eastAsiaTheme="minorEastAsia"/>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200F996">
      <w:pPr>
        <w:numPr>
          <w:ilvl w:val="0"/>
          <w:numId w:val="9"/>
        </w:numPr>
        <w:tabs>
          <w:tab w:val="left" w:pos="360"/>
        </w:tabs>
        <w:snapToGrid w:val="0"/>
        <w:spacing w:line="360" w:lineRule="auto"/>
        <w:ind w:left="357" w:hanging="357"/>
        <w:outlineLvl w:val="1"/>
        <w:rPr>
          <w:rFonts w:eastAsiaTheme="minorEastAsia"/>
          <w:sz w:val="24"/>
        </w:rPr>
      </w:pPr>
      <w:bookmarkStart w:id="202" w:name="_Toc164229368"/>
      <w:bookmarkStart w:id="203" w:name="_Toc127161441"/>
      <w:bookmarkStart w:id="204" w:name="_Toc164229222"/>
      <w:bookmarkStart w:id="205" w:name="_Toc149720820"/>
      <w:bookmarkStart w:id="206" w:name="_Toc195842892"/>
      <w:bookmarkStart w:id="207" w:name="_Toc127151527"/>
      <w:bookmarkStart w:id="208" w:name="_Toc520356151"/>
      <w:bookmarkStart w:id="209" w:name="_Toc150774627"/>
      <w:bookmarkStart w:id="210" w:name="_Toc226965800"/>
      <w:bookmarkStart w:id="211" w:name="_Toc226965717"/>
      <w:bookmarkStart w:id="212" w:name="_Toc151193915"/>
      <w:bookmarkStart w:id="213" w:name="_Toc151193841"/>
      <w:bookmarkStart w:id="214" w:name="_Toc226337223"/>
      <w:bookmarkStart w:id="215" w:name="_Toc151193625"/>
      <w:bookmarkStart w:id="216" w:name="_Toc265228365"/>
      <w:bookmarkStart w:id="217" w:name="_Toc150509278"/>
      <w:bookmarkStart w:id="218" w:name="_Toc151190154"/>
      <w:bookmarkStart w:id="219" w:name="_Toc164351621"/>
      <w:bookmarkStart w:id="220" w:name="_Toc150774732"/>
      <w:bookmarkStart w:id="221" w:name="_Toc226309771"/>
      <w:bookmarkStart w:id="222" w:name="_Toc142311029"/>
      <w:bookmarkStart w:id="223" w:name="_Toc264969217"/>
      <w:bookmarkStart w:id="224" w:name="_Toc305158795"/>
      <w:bookmarkStart w:id="225" w:name="_Toc164608641"/>
      <w:bookmarkStart w:id="226" w:name="_Toc151193769"/>
      <w:bookmarkStart w:id="227" w:name="_Toc127151728"/>
      <w:bookmarkStart w:id="228" w:name="_Toc516367021"/>
      <w:bookmarkStart w:id="229" w:name="_Toc305158869"/>
      <w:bookmarkStart w:id="230" w:name="_Toc150480765"/>
      <w:bookmarkStart w:id="231" w:name="_Toc151193697"/>
      <w:bookmarkStart w:id="232" w:name="_Toc164608796"/>
      <w:r>
        <w:rPr>
          <w:rFonts w:eastAsiaTheme="minorEastAsia"/>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sz w:val="24"/>
        </w:rPr>
        <w:t>及磋商语言</w:t>
      </w:r>
    </w:p>
    <w:p w14:paraId="2C639FE5">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4EF53D13">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580A1820">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A3EDD2C">
      <w:pPr>
        <w:numPr>
          <w:ilvl w:val="0"/>
          <w:numId w:val="9"/>
        </w:numPr>
        <w:tabs>
          <w:tab w:val="left" w:pos="360"/>
        </w:tabs>
        <w:snapToGrid w:val="0"/>
        <w:spacing w:line="360" w:lineRule="auto"/>
        <w:ind w:left="357" w:hanging="357"/>
        <w:outlineLvl w:val="1"/>
        <w:rPr>
          <w:rFonts w:eastAsiaTheme="minorEastAsia"/>
          <w:sz w:val="24"/>
        </w:rPr>
      </w:pPr>
      <w:bookmarkStart w:id="233" w:name="_Ref467306195"/>
      <w:bookmarkStart w:id="234" w:name="_Toc516367022"/>
      <w:bookmarkStart w:id="235" w:name="_Ref467306676"/>
      <w:bookmarkStart w:id="236" w:name="_Toc226965718"/>
      <w:bookmarkStart w:id="237" w:name="_Toc142311030"/>
      <w:bookmarkStart w:id="238" w:name="_Toc127161442"/>
      <w:bookmarkStart w:id="239" w:name="_Toc150774628"/>
      <w:bookmarkStart w:id="240" w:name="_Toc164351622"/>
      <w:bookmarkStart w:id="241" w:name="_Toc226309772"/>
      <w:bookmarkStart w:id="242" w:name="_Toc150774733"/>
      <w:bookmarkStart w:id="243" w:name="_Toc149720821"/>
      <w:bookmarkStart w:id="244" w:name="_Toc164229223"/>
      <w:bookmarkStart w:id="245" w:name="_Toc127151528"/>
      <w:bookmarkStart w:id="246" w:name="_Toc164229369"/>
      <w:bookmarkStart w:id="247" w:name="_Toc305158870"/>
      <w:bookmarkStart w:id="248" w:name="_Toc151193842"/>
      <w:bookmarkStart w:id="249" w:name="_Toc226337224"/>
      <w:bookmarkStart w:id="250" w:name="_Toc151193698"/>
      <w:bookmarkStart w:id="251" w:name="_Toc520356152"/>
      <w:bookmarkStart w:id="252" w:name="_Toc150480766"/>
      <w:bookmarkStart w:id="253" w:name="_Toc195842893"/>
      <w:bookmarkStart w:id="254" w:name="_Toc151193626"/>
      <w:bookmarkStart w:id="255" w:name="_Toc150509279"/>
      <w:bookmarkStart w:id="256" w:name="_Toc127151729"/>
      <w:bookmarkStart w:id="257" w:name="_Toc226965801"/>
      <w:bookmarkStart w:id="258" w:name="_Toc151190155"/>
      <w:bookmarkStart w:id="259" w:name="_Toc164608797"/>
      <w:bookmarkStart w:id="260" w:name="_Toc151193916"/>
      <w:bookmarkStart w:id="261" w:name="_Toc164608642"/>
      <w:bookmarkStart w:id="262" w:name="_Toc264969218"/>
      <w:bookmarkStart w:id="263" w:name="_Toc265228366"/>
      <w:bookmarkStart w:id="264" w:name="_Toc305158796"/>
      <w:bookmarkStart w:id="265" w:name="_Toc151193770"/>
      <w:r>
        <w:rPr>
          <w:rFonts w:eastAsiaTheme="minorEastAsia"/>
          <w:sz w:val="24"/>
        </w:rPr>
        <w:t>响应文件</w:t>
      </w:r>
      <w:bookmarkEnd w:id="233"/>
      <w:bookmarkEnd w:id="234"/>
      <w:bookmarkEnd w:id="235"/>
      <w:r>
        <w:rPr>
          <w:rFonts w:eastAsiaTheme="minor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71346678">
      <w:pPr>
        <w:numPr>
          <w:ilvl w:val="1"/>
          <w:numId w:val="9"/>
        </w:numPr>
        <w:tabs>
          <w:tab w:val="left" w:pos="1080"/>
          <w:tab w:val="left" w:pos="2014"/>
        </w:tabs>
        <w:snapToGrid w:val="0"/>
        <w:spacing w:line="360" w:lineRule="auto"/>
        <w:ind w:left="1077" w:hanging="720"/>
        <w:rPr>
          <w:rFonts w:eastAsiaTheme="minorEastAsia"/>
          <w:sz w:val="24"/>
        </w:rPr>
      </w:pPr>
      <w:bookmarkStart w:id="266"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42E3A87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079008F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E2BAB7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1C5FD7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6"/>
    </w:p>
    <w:p w14:paraId="44CD971D">
      <w:pPr>
        <w:numPr>
          <w:ilvl w:val="0"/>
          <w:numId w:val="9"/>
        </w:numPr>
        <w:tabs>
          <w:tab w:val="left" w:pos="360"/>
        </w:tabs>
        <w:snapToGrid w:val="0"/>
        <w:spacing w:line="360" w:lineRule="auto"/>
        <w:ind w:left="357" w:hanging="357"/>
        <w:outlineLvl w:val="1"/>
        <w:rPr>
          <w:rFonts w:eastAsiaTheme="minorEastAsia"/>
          <w:sz w:val="24"/>
        </w:rPr>
      </w:pPr>
      <w:bookmarkStart w:id="267" w:name="_Toc151193772"/>
      <w:bookmarkStart w:id="268" w:name="_Toc150774735"/>
      <w:bookmarkStart w:id="269" w:name="_Toc520356155"/>
      <w:bookmarkStart w:id="270" w:name="_Toc164351624"/>
      <w:bookmarkStart w:id="271" w:name="_Toc151193918"/>
      <w:bookmarkStart w:id="272" w:name="_Toc151193844"/>
      <w:bookmarkStart w:id="273" w:name="_Toc127151530"/>
      <w:bookmarkStart w:id="274" w:name="_Toc150480768"/>
      <w:bookmarkStart w:id="275" w:name="_Toc164608799"/>
      <w:bookmarkStart w:id="276" w:name="_Toc151193700"/>
      <w:bookmarkStart w:id="277" w:name="_Toc195842895"/>
      <w:bookmarkStart w:id="278" w:name="_Toc149720823"/>
      <w:bookmarkStart w:id="279" w:name="_Toc151193628"/>
      <w:bookmarkStart w:id="280" w:name="_Toc127151731"/>
      <w:bookmarkStart w:id="281" w:name="_Toc150774630"/>
      <w:bookmarkStart w:id="282" w:name="_Toc164229225"/>
      <w:bookmarkStart w:id="283" w:name="_Toc150509281"/>
      <w:bookmarkStart w:id="284" w:name="_Toc164608644"/>
      <w:bookmarkStart w:id="285" w:name="_Toc127161444"/>
      <w:bookmarkStart w:id="286" w:name="_Toc151190157"/>
      <w:bookmarkStart w:id="287" w:name="_Toc164229371"/>
      <w:bookmarkStart w:id="288" w:name="_Toc142311032"/>
      <w:r>
        <w:rPr>
          <w:rFonts w:eastAsiaTheme="minorEastAsia"/>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49DA769">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1599BC2F">
      <w:pPr>
        <w:numPr>
          <w:ilvl w:val="1"/>
          <w:numId w:val="9"/>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1B0B841">
      <w:pPr>
        <w:numPr>
          <w:ilvl w:val="2"/>
          <w:numId w:val="9"/>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2DD1095">
      <w:pPr>
        <w:numPr>
          <w:ilvl w:val="2"/>
          <w:numId w:val="9"/>
        </w:numPr>
        <w:snapToGrid w:val="0"/>
        <w:spacing w:line="360" w:lineRule="auto"/>
        <w:rPr>
          <w:rFonts w:eastAsiaTheme="minorEastAsia"/>
          <w:sz w:val="24"/>
        </w:rPr>
      </w:pPr>
      <w:r>
        <w:rPr>
          <w:rFonts w:eastAsiaTheme="minorEastAsia"/>
          <w:sz w:val="24"/>
        </w:rPr>
        <w:t>按照竞争性磋商文件要求完成本项目的全部相关费用。</w:t>
      </w:r>
    </w:p>
    <w:p w14:paraId="78B28FD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66CC873C">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0762E420">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4E2B5037">
      <w:pPr>
        <w:numPr>
          <w:ilvl w:val="1"/>
          <w:numId w:val="9"/>
        </w:numPr>
        <w:tabs>
          <w:tab w:val="left" w:pos="1080"/>
          <w:tab w:val="left" w:pos="2014"/>
        </w:tabs>
        <w:snapToGrid w:val="0"/>
        <w:spacing w:line="360" w:lineRule="auto"/>
        <w:ind w:left="1077" w:hanging="720"/>
        <w:rPr>
          <w:rFonts w:eastAsiaTheme="minorEastAsia"/>
          <w:sz w:val="24"/>
        </w:rPr>
      </w:pPr>
      <w:bookmarkStart w:id="289" w:name="_Ref467306302"/>
      <w:r>
        <w:rPr>
          <w:rFonts w:eastAsiaTheme="minorEastAsia"/>
          <w:sz w:val="24"/>
        </w:rPr>
        <w:t>供应商应按《供应商须知资料表》中规定的金额及要求交纳磋商保证金</w:t>
      </w:r>
      <w:bookmarkEnd w:id="289"/>
      <w:r>
        <w:rPr>
          <w:rFonts w:eastAsiaTheme="minorEastAsia"/>
          <w:sz w:val="24"/>
        </w:rPr>
        <w:t>。</w:t>
      </w:r>
    </w:p>
    <w:p w14:paraId="7EE967A8">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86CADC1">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将原件提交至采购代理机构；由于</w:t>
      </w:r>
      <w:r>
        <w:rPr>
          <w:sz w:val="24"/>
        </w:rPr>
        <w:t>到账时间晚于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635F36B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425FC7E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521AF1F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88C84E8">
      <w:pPr>
        <w:numPr>
          <w:ilvl w:val="2"/>
          <w:numId w:val="9"/>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0BD04333">
      <w:pPr>
        <w:numPr>
          <w:ilvl w:val="2"/>
          <w:numId w:val="9"/>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4D854EEC">
      <w:pPr>
        <w:numPr>
          <w:ilvl w:val="2"/>
          <w:numId w:val="9"/>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3BF362A5">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73495EB8">
      <w:pPr>
        <w:numPr>
          <w:ilvl w:val="2"/>
          <w:numId w:val="9"/>
        </w:numPr>
        <w:snapToGrid w:val="0"/>
        <w:spacing w:line="360" w:lineRule="auto"/>
        <w:rPr>
          <w:rFonts w:eastAsiaTheme="minorEastAsia"/>
          <w:sz w:val="24"/>
        </w:rPr>
      </w:pPr>
      <w:r>
        <w:rPr>
          <w:rFonts w:eastAsiaTheme="minorEastAsia"/>
          <w:sz w:val="24"/>
        </w:rPr>
        <w:t>供应商在提交响应文件截止时间后撤回响应文件的；</w:t>
      </w:r>
    </w:p>
    <w:p w14:paraId="59FE1711">
      <w:pPr>
        <w:numPr>
          <w:ilvl w:val="2"/>
          <w:numId w:val="9"/>
        </w:numPr>
        <w:snapToGrid w:val="0"/>
        <w:spacing w:line="360" w:lineRule="auto"/>
        <w:rPr>
          <w:rFonts w:eastAsiaTheme="minorEastAsia"/>
          <w:sz w:val="24"/>
        </w:rPr>
      </w:pPr>
      <w:r>
        <w:rPr>
          <w:rFonts w:eastAsiaTheme="minorEastAsia"/>
          <w:sz w:val="24"/>
        </w:rPr>
        <w:t>供应商在响应文件中提供虚假材料的；</w:t>
      </w:r>
    </w:p>
    <w:p w14:paraId="4904135D">
      <w:pPr>
        <w:numPr>
          <w:ilvl w:val="2"/>
          <w:numId w:val="9"/>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5CA777ED">
      <w:pPr>
        <w:numPr>
          <w:ilvl w:val="2"/>
          <w:numId w:val="9"/>
        </w:numPr>
        <w:snapToGrid w:val="0"/>
        <w:spacing w:line="360" w:lineRule="auto"/>
        <w:rPr>
          <w:rFonts w:eastAsiaTheme="minorEastAsia"/>
          <w:sz w:val="24"/>
        </w:rPr>
      </w:pPr>
      <w:r>
        <w:rPr>
          <w:rFonts w:eastAsiaTheme="minorEastAsia"/>
          <w:sz w:val="24"/>
        </w:rPr>
        <w:t>供应商与采购人、其他供应商或者采购代理机构恶意串通的；</w:t>
      </w:r>
    </w:p>
    <w:p w14:paraId="21445333">
      <w:pPr>
        <w:numPr>
          <w:ilvl w:val="2"/>
          <w:numId w:val="9"/>
        </w:numPr>
        <w:snapToGrid w:val="0"/>
        <w:spacing w:line="360" w:lineRule="auto"/>
        <w:rPr>
          <w:rFonts w:eastAsiaTheme="minorEastAsia"/>
          <w:sz w:val="24"/>
        </w:rPr>
      </w:pPr>
      <w:r>
        <w:rPr>
          <w:rFonts w:eastAsiaTheme="minorEastAsia"/>
          <w:sz w:val="24"/>
        </w:rPr>
        <w:t>《供应商须知资料表》规定的其他情形。</w:t>
      </w:r>
    </w:p>
    <w:p w14:paraId="0FBE27E7">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65317FB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2FCFFD28">
      <w:pPr>
        <w:numPr>
          <w:ilvl w:val="0"/>
          <w:numId w:val="9"/>
        </w:numPr>
        <w:tabs>
          <w:tab w:val="left" w:pos="360"/>
        </w:tabs>
        <w:snapToGrid w:val="0"/>
        <w:spacing w:line="360" w:lineRule="auto"/>
        <w:ind w:left="357" w:hanging="357"/>
        <w:outlineLvl w:val="1"/>
        <w:rPr>
          <w:rFonts w:eastAsiaTheme="minorEastAsia"/>
          <w:sz w:val="24"/>
        </w:rPr>
      </w:pPr>
      <w:bookmarkStart w:id="290" w:name="_Toc149720826"/>
      <w:bookmarkStart w:id="291" w:name="_Toc264969223"/>
      <w:bookmarkStart w:id="292" w:name="_Toc226309777"/>
      <w:bookmarkStart w:id="293" w:name="_Toc151193703"/>
      <w:bookmarkStart w:id="294" w:name="_Toc151190160"/>
      <w:bookmarkStart w:id="295" w:name="_Toc151193847"/>
      <w:bookmarkStart w:id="296" w:name="_Toc150509284"/>
      <w:bookmarkStart w:id="297" w:name="_Toc226965723"/>
      <w:bookmarkStart w:id="298" w:name="_Toc151193775"/>
      <w:bookmarkStart w:id="299" w:name="_Toc265228371"/>
      <w:bookmarkStart w:id="300" w:name="_Toc305158801"/>
      <w:bookmarkStart w:id="301" w:name="_Toc151193631"/>
      <w:bookmarkStart w:id="302" w:name="_Toc150774633"/>
      <w:bookmarkStart w:id="303" w:name="_Toc142311035"/>
      <w:bookmarkStart w:id="304" w:name="_Toc164229374"/>
      <w:bookmarkStart w:id="305" w:name="_Toc164608802"/>
      <w:bookmarkStart w:id="306" w:name="_Toc127161447"/>
      <w:bookmarkStart w:id="307" w:name="_Toc127151533"/>
      <w:bookmarkStart w:id="308" w:name="_Toc164351627"/>
      <w:bookmarkStart w:id="309" w:name="_Toc127151734"/>
      <w:bookmarkStart w:id="310" w:name="_Toc520356158"/>
      <w:bookmarkStart w:id="311" w:name="_Toc150480771"/>
      <w:bookmarkStart w:id="312" w:name="_Toc151193921"/>
      <w:bookmarkStart w:id="313" w:name="_Toc164608647"/>
      <w:bookmarkStart w:id="314" w:name="_Toc305158875"/>
      <w:bookmarkStart w:id="315" w:name="_Toc150774738"/>
      <w:bookmarkStart w:id="316" w:name="_Toc226337229"/>
      <w:bookmarkStart w:id="317" w:name="_Toc195842898"/>
      <w:bookmarkStart w:id="318" w:name="_Toc164229228"/>
      <w:bookmarkStart w:id="319" w:name="_Toc226965806"/>
      <w:r>
        <w:rPr>
          <w:rFonts w:eastAsiaTheme="minorEastAsia"/>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sz w:val="24"/>
        </w:rPr>
        <w:t>、盖章</w:t>
      </w:r>
    </w:p>
    <w:p w14:paraId="5F6230D5">
      <w:pPr>
        <w:numPr>
          <w:ilvl w:val="1"/>
          <w:numId w:val="9"/>
        </w:numPr>
        <w:tabs>
          <w:tab w:val="left" w:pos="1080"/>
        </w:tabs>
        <w:snapToGrid w:val="0"/>
        <w:spacing w:line="360" w:lineRule="auto"/>
        <w:rPr>
          <w:rFonts w:eastAsiaTheme="minorEastAsia"/>
          <w:sz w:val="24"/>
        </w:rPr>
      </w:pPr>
      <w:bookmarkStart w:id="320" w:name="_Toc226337230"/>
      <w:bookmarkStart w:id="321" w:name="_Toc151193632"/>
      <w:bookmarkStart w:id="322" w:name="_Toc150480772"/>
      <w:bookmarkStart w:id="323" w:name="_Toc150774739"/>
      <w:bookmarkStart w:id="324" w:name="_Toc127151534"/>
      <w:bookmarkStart w:id="325" w:name="_Toc226965724"/>
      <w:bookmarkStart w:id="326" w:name="_Toc151190161"/>
      <w:bookmarkStart w:id="327" w:name="_Toc150774634"/>
      <w:bookmarkStart w:id="328" w:name="_Toc151193922"/>
      <w:bookmarkStart w:id="329" w:name="_Toc142311036"/>
      <w:bookmarkStart w:id="330" w:name="_Toc151193848"/>
      <w:bookmarkStart w:id="331" w:name="_Toc264969224"/>
      <w:bookmarkStart w:id="332" w:name="_Toc305158876"/>
      <w:bookmarkStart w:id="333" w:name="_Toc226965807"/>
      <w:bookmarkStart w:id="334" w:name="_Toc151193776"/>
      <w:bookmarkStart w:id="335" w:name="_Toc151193704"/>
      <w:bookmarkStart w:id="336" w:name="_Toc150509285"/>
      <w:bookmarkStart w:id="337" w:name="_Toc265228372"/>
      <w:bookmarkStart w:id="338" w:name="_Toc195842899"/>
      <w:bookmarkStart w:id="339" w:name="_Toc520356159"/>
      <w:bookmarkStart w:id="340" w:name="_Toc305158802"/>
      <w:bookmarkStart w:id="341" w:name="_Toc226309778"/>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44542A9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01106DBB">
      <w:pPr>
        <w:tabs>
          <w:tab w:val="left" w:pos="900"/>
          <w:tab w:val="left" w:pos="1080"/>
        </w:tabs>
        <w:snapToGrid w:val="0"/>
        <w:spacing w:line="360" w:lineRule="auto"/>
        <w:ind w:left="357"/>
        <w:rPr>
          <w:rFonts w:eastAsiaTheme="minorEastAsia"/>
        </w:rPr>
      </w:pPr>
    </w:p>
    <w:p w14:paraId="3610A5D2">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338AA4C8">
      <w:pPr>
        <w:numPr>
          <w:ilvl w:val="0"/>
          <w:numId w:val="9"/>
        </w:numPr>
        <w:tabs>
          <w:tab w:val="left" w:pos="360"/>
        </w:tabs>
        <w:snapToGrid w:val="0"/>
        <w:spacing w:line="360" w:lineRule="auto"/>
        <w:ind w:left="357" w:hanging="357"/>
        <w:outlineLvl w:val="1"/>
        <w:rPr>
          <w:rFonts w:eastAsiaTheme="minorEastAsia"/>
          <w:sz w:val="24"/>
        </w:rPr>
      </w:pPr>
      <w:bookmarkStart w:id="342" w:name="_Toc127151535"/>
      <w:bookmarkStart w:id="343" w:name="_Toc164608804"/>
      <w:bookmarkStart w:id="344" w:name="_Toc150480773"/>
      <w:bookmarkStart w:id="345" w:name="_Toc164229376"/>
      <w:bookmarkStart w:id="346" w:name="_Toc264969225"/>
      <w:bookmarkStart w:id="347" w:name="_Toc149720828"/>
      <w:bookmarkStart w:id="348" w:name="_Toc151190162"/>
      <w:bookmarkStart w:id="349" w:name="_Toc305158877"/>
      <w:bookmarkStart w:id="350" w:name="_Toc226309779"/>
      <w:bookmarkStart w:id="351" w:name="_Toc151193849"/>
      <w:bookmarkStart w:id="352" w:name="_Toc151193633"/>
      <w:bookmarkStart w:id="353" w:name="_Toc164608649"/>
      <w:bookmarkStart w:id="354" w:name="_Toc142311037"/>
      <w:bookmarkStart w:id="355" w:name="_Toc265228373"/>
      <w:bookmarkStart w:id="356" w:name="_Toc520356160"/>
      <w:bookmarkStart w:id="357" w:name="_Toc150774740"/>
      <w:bookmarkStart w:id="358" w:name="_Toc151193777"/>
      <w:bookmarkStart w:id="359" w:name="_Toc226337231"/>
      <w:bookmarkStart w:id="360" w:name="_Toc150509286"/>
      <w:bookmarkStart w:id="361" w:name="_Toc151193923"/>
      <w:bookmarkStart w:id="362" w:name="_Toc195842900"/>
      <w:bookmarkStart w:id="363" w:name="_Toc164229230"/>
      <w:bookmarkStart w:id="364" w:name="_Toc226965725"/>
      <w:bookmarkStart w:id="365" w:name="_Toc127151736"/>
      <w:bookmarkStart w:id="366" w:name="_Toc150774635"/>
      <w:bookmarkStart w:id="367" w:name="_Toc164351629"/>
      <w:bookmarkStart w:id="368" w:name="_Toc127161449"/>
      <w:bookmarkStart w:id="369" w:name="_Toc151193705"/>
      <w:bookmarkStart w:id="370" w:name="_Toc226965808"/>
      <w:bookmarkStart w:id="371" w:name="_Toc305158803"/>
      <w:r>
        <w:rPr>
          <w:rFonts w:eastAsiaTheme="minorEastAsia"/>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sz w:val="24"/>
        </w:rPr>
        <w:t>提交</w:t>
      </w:r>
    </w:p>
    <w:p w14:paraId="0F6E32EA">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05ECF0F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采购人及采购代理机构拒绝接受通过电子交易平台以外任何形式提交的响应文件，磋商保证金除外。</w:t>
      </w:r>
    </w:p>
    <w:p w14:paraId="3F5E3485">
      <w:pPr>
        <w:numPr>
          <w:ilvl w:val="0"/>
          <w:numId w:val="9"/>
        </w:numPr>
        <w:tabs>
          <w:tab w:val="left" w:pos="360"/>
        </w:tabs>
        <w:snapToGrid w:val="0"/>
        <w:spacing w:line="360" w:lineRule="auto"/>
        <w:ind w:left="357" w:hanging="357"/>
        <w:outlineLvl w:val="1"/>
        <w:rPr>
          <w:rFonts w:eastAsiaTheme="minorEastAsia"/>
          <w:sz w:val="24"/>
        </w:rPr>
      </w:pPr>
      <w:bookmarkStart w:id="372" w:name="_Toc226337232"/>
      <w:bookmarkStart w:id="373" w:name="_Toc226309780"/>
      <w:bookmarkStart w:id="374" w:name="_Toc305158804"/>
      <w:bookmarkStart w:id="375" w:name="_Toc151190163"/>
      <w:bookmarkStart w:id="376" w:name="_Toc150509287"/>
      <w:bookmarkStart w:id="377" w:name="_Toc151193778"/>
      <w:bookmarkStart w:id="378" w:name="_Toc150774636"/>
      <w:bookmarkStart w:id="379" w:name="_Toc195842901"/>
      <w:bookmarkStart w:id="380" w:name="_Toc164229231"/>
      <w:bookmarkStart w:id="381" w:name="_Toc127151536"/>
      <w:bookmarkStart w:id="382" w:name="_Toc164608650"/>
      <w:bookmarkStart w:id="383" w:name="_Toc226965809"/>
      <w:bookmarkStart w:id="384" w:name="_Toc265228374"/>
      <w:bookmarkStart w:id="385" w:name="_Toc151193706"/>
      <w:bookmarkStart w:id="386" w:name="_Toc127161450"/>
      <w:bookmarkStart w:id="387" w:name="_Toc164351630"/>
      <w:bookmarkStart w:id="388" w:name="_Toc151193634"/>
      <w:bookmarkStart w:id="389" w:name="_Toc264969226"/>
      <w:bookmarkStart w:id="390" w:name="_Toc149720829"/>
      <w:bookmarkStart w:id="391" w:name="_Toc127151737"/>
      <w:bookmarkStart w:id="392" w:name="_Toc226965726"/>
      <w:bookmarkStart w:id="393" w:name="_Toc151193850"/>
      <w:bookmarkStart w:id="394" w:name="_Toc164608805"/>
      <w:bookmarkStart w:id="395" w:name="_Toc164229377"/>
      <w:bookmarkStart w:id="396" w:name="_Toc151193924"/>
      <w:bookmarkStart w:id="397" w:name="_Toc142311038"/>
      <w:bookmarkStart w:id="398" w:name="_Toc150480774"/>
      <w:bookmarkStart w:id="399" w:name="_Toc305158878"/>
      <w:bookmarkStart w:id="400" w:name="_Toc520356161"/>
      <w:bookmarkStart w:id="401" w:name="_Toc150774741"/>
      <w:r>
        <w:rPr>
          <w:rFonts w:eastAsiaTheme="minorEastAsia"/>
          <w:sz w:val="24"/>
        </w:rPr>
        <w:t>响应文件提交截止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sz w:val="24"/>
        </w:rPr>
        <w:t>时间</w:t>
      </w:r>
    </w:p>
    <w:p w14:paraId="2C19E1C4">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5F59DD80">
      <w:pPr>
        <w:numPr>
          <w:ilvl w:val="0"/>
          <w:numId w:val="9"/>
        </w:numPr>
        <w:tabs>
          <w:tab w:val="left" w:pos="360"/>
        </w:tabs>
        <w:snapToGrid w:val="0"/>
        <w:spacing w:line="360" w:lineRule="auto"/>
        <w:ind w:left="357" w:hanging="357"/>
        <w:outlineLvl w:val="1"/>
        <w:rPr>
          <w:rFonts w:eastAsiaTheme="minorEastAsia"/>
          <w:sz w:val="24"/>
        </w:rPr>
      </w:pPr>
      <w:bookmarkStart w:id="402" w:name="_Toc164351631"/>
      <w:bookmarkStart w:id="403" w:name="_Toc226965727"/>
      <w:bookmarkStart w:id="404" w:name="_Toc226965810"/>
      <w:bookmarkStart w:id="405" w:name="_Toc305158805"/>
      <w:bookmarkStart w:id="406" w:name="_Toc164229378"/>
      <w:bookmarkStart w:id="407" w:name="_Toc151193779"/>
      <w:bookmarkStart w:id="408" w:name="_Toc265228375"/>
      <w:bookmarkStart w:id="409" w:name="_Toc164229232"/>
      <w:bookmarkStart w:id="410" w:name="_Toc264969227"/>
      <w:bookmarkStart w:id="411" w:name="_Toc195842902"/>
      <w:bookmarkStart w:id="412" w:name="_Toc150480775"/>
      <w:bookmarkStart w:id="413" w:name="_Toc305158879"/>
      <w:bookmarkStart w:id="414" w:name="_Toc151193707"/>
      <w:bookmarkStart w:id="415" w:name="_Toc151190164"/>
      <w:bookmarkStart w:id="416" w:name="_Toc520356162"/>
      <w:bookmarkStart w:id="417" w:name="_Toc151193851"/>
      <w:bookmarkStart w:id="418" w:name="_Toc127161451"/>
      <w:bookmarkStart w:id="419" w:name="_Toc151193635"/>
      <w:bookmarkStart w:id="420" w:name="_Toc127151537"/>
      <w:bookmarkStart w:id="421" w:name="_Toc150774742"/>
      <w:bookmarkStart w:id="422" w:name="_Toc226337233"/>
      <w:bookmarkStart w:id="423" w:name="_Toc150774637"/>
      <w:bookmarkStart w:id="424" w:name="_Toc127151738"/>
      <w:bookmarkStart w:id="425" w:name="_Toc164608806"/>
      <w:bookmarkStart w:id="426" w:name="_Toc226309781"/>
      <w:bookmarkStart w:id="427" w:name="_Toc149720830"/>
      <w:bookmarkStart w:id="428" w:name="_Toc150509288"/>
      <w:bookmarkStart w:id="429" w:name="_Toc151193925"/>
      <w:bookmarkStart w:id="430" w:name="_Toc164608651"/>
      <w:bookmarkStart w:id="431" w:name="_Toc142311039"/>
      <w:r>
        <w:rPr>
          <w:rFonts w:eastAsiaTheme="minorEastAsia"/>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77E05E1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提交响应文件截止时间前，供应商可以通过电子交易平台对所提交的响应文件进行补充、修改或者撤回。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5FACAD1C">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4A10F54C">
      <w:pPr>
        <w:tabs>
          <w:tab w:val="left" w:pos="900"/>
          <w:tab w:val="left" w:pos="1080"/>
          <w:tab w:val="left" w:pos="1589"/>
        </w:tabs>
        <w:snapToGrid w:val="0"/>
        <w:spacing w:line="360" w:lineRule="auto"/>
        <w:ind w:left="357"/>
        <w:rPr>
          <w:rFonts w:eastAsiaTheme="minorEastAsia"/>
          <w:sz w:val="24"/>
        </w:rPr>
      </w:pPr>
    </w:p>
    <w:p w14:paraId="3AF4E6D7">
      <w:pPr>
        <w:pStyle w:val="3"/>
        <w:spacing w:before="0" w:line="360" w:lineRule="auto"/>
        <w:rPr>
          <w:rFonts w:ascii="Times New Roman" w:hAnsi="Times New Roman" w:eastAsiaTheme="minorEastAsia"/>
          <w:sz w:val="28"/>
        </w:rPr>
      </w:pPr>
      <w:bookmarkStart w:id="432" w:name="_Toc226337234"/>
      <w:bookmarkStart w:id="433" w:name="_Toc150774638"/>
      <w:bookmarkStart w:id="434" w:name="_Toc151193926"/>
      <w:bookmarkStart w:id="435" w:name="_Toc520356163"/>
      <w:bookmarkStart w:id="436" w:name="_Toc151193780"/>
      <w:bookmarkStart w:id="437" w:name="_Toc226309782"/>
      <w:bookmarkStart w:id="438" w:name="_Toc151193636"/>
      <w:bookmarkStart w:id="439" w:name="_Toc226965728"/>
      <w:bookmarkStart w:id="440" w:name="_Toc305158806"/>
      <w:bookmarkStart w:id="441" w:name="_Toc127151538"/>
      <w:bookmarkStart w:id="442" w:name="_Toc151193852"/>
      <w:bookmarkStart w:id="443" w:name="_Toc195842903"/>
      <w:bookmarkStart w:id="444" w:name="_Toc142311040"/>
      <w:bookmarkStart w:id="445" w:name="_Toc150774743"/>
      <w:bookmarkStart w:id="446" w:name="_Toc264969228"/>
      <w:bookmarkStart w:id="447" w:name="_Toc150509289"/>
      <w:bookmarkStart w:id="448" w:name="_Toc151190165"/>
      <w:bookmarkStart w:id="449" w:name="_Toc151193708"/>
      <w:bookmarkStart w:id="450" w:name="_Toc226965811"/>
      <w:bookmarkStart w:id="451" w:name="_Toc305158880"/>
      <w:bookmarkStart w:id="452" w:name="_Toc265228376"/>
      <w:bookmarkStart w:id="453" w:name="_Toc150480776"/>
      <w:r>
        <w:rPr>
          <w:rFonts w:ascii="Times New Roman" w:hAnsi="Times New Roman" w:eastAsiaTheme="minorEastAsia"/>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hAnsi="Times New Roman" w:eastAsiaTheme="minorEastAsia"/>
          <w:sz w:val="28"/>
        </w:rPr>
        <w:t>评审</w:t>
      </w:r>
    </w:p>
    <w:p w14:paraId="12A642B3">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2244325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53C43BF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本项目解密使用北京市政府采购电子交易平台。供应商应在规定的时间内对响应文件进行解密，因非系统原因导致的解密失败，视为</w:t>
      </w:r>
      <w:r>
        <w:rPr>
          <w:rFonts w:eastAsiaTheme="minorEastAsia"/>
          <w:b/>
          <w:sz w:val="24"/>
        </w:rPr>
        <w:t>无效响应</w:t>
      </w:r>
      <w:r>
        <w:rPr>
          <w:rFonts w:eastAsiaTheme="minorEastAsia"/>
          <w:sz w:val="24"/>
        </w:rPr>
        <w:t>。</w:t>
      </w:r>
    </w:p>
    <w:p w14:paraId="7284FB0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F4AEF7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040B33A7">
      <w:pPr>
        <w:numPr>
          <w:ilvl w:val="1"/>
          <w:numId w:val="9"/>
        </w:numPr>
        <w:tabs>
          <w:tab w:val="left" w:pos="1080"/>
          <w:tab w:val="left" w:pos="2014"/>
        </w:tabs>
        <w:snapToGrid w:val="0"/>
        <w:spacing w:line="360" w:lineRule="auto"/>
        <w:ind w:left="1077" w:hanging="720"/>
        <w:rPr>
          <w:rFonts w:eastAsiaTheme="minorEastAsia"/>
          <w:sz w:val="24"/>
        </w:rPr>
      </w:pPr>
      <w:bookmarkStart w:id="454" w:name="_Toc520356165"/>
      <w:r>
        <w:rPr>
          <w:rFonts w:eastAsiaTheme="minorEastAsia"/>
          <w:sz w:val="24"/>
        </w:rPr>
        <w:t>本项目不公开报价。</w:t>
      </w:r>
    </w:p>
    <w:bookmarkEnd w:id="454"/>
    <w:p w14:paraId="282489EC">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023568C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5" w:name="_Toc520356166"/>
    </w:p>
    <w:p w14:paraId="06A991B7">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5"/>
      <w:bookmarkStart w:id="456" w:name="_Toc520356169"/>
    </w:p>
    <w:p w14:paraId="7AC6A950">
      <w:pPr>
        <w:numPr>
          <w:ilvl w:val="0"/>
          <w:numId w:val="9"/>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CFAC1F1">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5AEDCD29">
      <w:pPr>
        <w:tabs>
          <w:tab w:val="left" w:pos="360"/>
          <w:tab w:val="left" w:pos="1080"/>
        </w:tabs>
        <w:snapToGrid w:val="0"/>
        <w:spacing w:line="360" w:lineRule="auto"/>
        <w:ind w:left="1080"/>
        <w:rPr>
          <w:rFonts w:eastAsiaTheme="minorEastAsia"/>
          <w:sz w:val="24"/>
        </w:rPr>
      </w:pPr>
    </w:p>
    <w:p w14:paraId="53D461E7">
      <w:pPr>
        <w:pStyle w:val="3"/>
        <w:spacing w:before="0" w:line="360" w:lineRule="auto"/>
        <w:rPr>
          <w:rFonts w:ascii="Times New Roman" w:hAnsi="Times New Roman" w:eastAsiaTheme="minorEastAsia"/>
          <w:sz w:val="28"/>
        </w:rPr>
      </w:pPr>
      <w:bookmarkStart w:id="457" w:name="_Toc195842910"/>
      <w:bookmarkStart w:id="458" w:name="_Toc226309789"/>
      <w:bookmarkStart w:id="459" w:name="_Toc226965818"/>
      <w:bookmarkStart w:id="460" w:name="_Toc151193933"/>
      <w:bookmarkStart w:id="461" w:name="_Toc151193859"/>
      <w:bookmarkStart w:id="462" w:name="_Toc264969235"/>
      <w:bookmarkStart w:id="463" w:name="_Toc150509296"/>
      <w:bookmarkStart w:id="464" w:name="_Toc226337241"/>
      <w:bookmarkStart w:id="465" w:name="_Toc305158887"/>
      <w:bookmarkStart w:id="466" w:name="_Toc142311047"/>
      <w:bookmarkStart w:id="467" w:name="_Toc151193643"/>
      <w:bookmarkStart w:id="468" w:name="_Toc150480783"/>
      <w:bookmarkStart w:id="469" w:name="_Toc226965735"/>
      <w:bookmarkStart w:id="470" w:name="_Toc265228383"/>
      <w:bookmarkStart w:id="471" w:name="_Toc150774750"/>
      <w:bookmarkStart w:id="472" w:name="_Toc151193787"/>
      <w:bookmarkStart w:id="473" w:name="_Toc150774645"/>
      <w:bookmarkStart w:id="474" w:name="_Toc151193715"/>
      <w:bookmarkStart w:id="475" w:name="_Toc127151545"/>
      <w:bookmarkStart w:id="476" w:name="_Toc151190172"/>
      <w:bookmarkStart w:id="477" w:name="_Toc305158813"/>
      <w:r>
        <w:rPr>
          <w:rFonts w:ascii="Times New Roman" w:hAnsi="Times New Roman" w:eastAsiaTheme="minorEastAsia"/>
          <w:sz w:val="28"/>
        </w:rPr>
        <w:t xml:space="preserve">六   </w:t>
      </w:r>
      <w:bookmarkEnd w:id="456"/>
      <w:r>
        <w:rPr>
          <w:rFonts w:ascii="Times New Roman" w:hAnsi="Times New Roman" w:eastAsiaTheme="minorEastAsia"/>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hAnsi="Times New Roman" w:eastAsiaTheme="minorEastAsia"/>
          <w:sz w:val="28"/>
        </w:rPr>
        <w:t>成交</w:t>
      </w:r>
    </w:p>
    <w:p w14:paraId="1C1BBC38">
      <w:pPr>
        <w:numPr>
          <w:ilvl w:val="0"/>
          <w:numId w:val="9"/>
        </w:numPr>
        <w:tabs>
          <w:tab w:val="left" w:pos="360"/>
        </w:tabs>
        <w:snapToGrid w:val="0"/>
        <w:spacing w:line="360" w:lineRule="auto"/>
        <w:ind w:left="357" w:hanging="357"/>
        <w:outlineLvl w:val="1"/>
        <w:rPr>
          <w:rFonts w:eastAsiaTheme="minorEastAsia"/>
          <w:sz w:val="24"/>
        </w:rPr>
      </w:pPr>
      <w:bookmarkStart w:id="478" w:name="_Toc151193789"/>
      <w:bookmarkStart w:id="479" w:name="_Toc164229242"/>
      <w:bookmarkStart w:id="480" w:name="_Toc150480785"/>
      <w:bookmarkStart w:id="481" w:name="_Toc226965820"/>
      <w:bookmarkStart w:id="482" w:name="_Toc265228385"/>
      <w:bookmarkStart w:id="483" w:name="_Toc226965737"/>
      <w:bookmarkStart w:id="484" w:name="_Toc150774752"/>
      <w:bookmarkStart w:id="485" w:name="_Toc127151748"/>
      <w:bookmarkStart w:id="486" w:name="_Toc151193717"/>
      <w:bookmarkStart w:id="487" w:name="_Toc151193861"/>
      <w:bookmarkStart w:id="488" w:name="_Toc151193935"/>
      <w:bookmarkStart w:id="489" w:name="_Toc127161461"/>
      <w:bookmarkStart w:id="490" w:name="_Toc127151547"/>
      <w:bookmarkStart w:id="491" w:name="_Toc164351641"/>
      <w:bookmarkStart w:id="492" w:name="_Toc150774647"/>
      <w:bookmarkStart w:id="493" w:name="_Toc305158815"/>
      <w:bookmarkStart w:id="494" w:name="_Toc149720840"/>
      <w:bookmarkStart w:id="495" w:name="_Toc195842912"/>
      <w:bookmarkStart w:id="496" w:name="_Toc164229388"/>
      <w:bookmarkStart w:id="497" w:name="_Toc305158889"/>
      <w:bookmarkStart w:id="498" w:name="_Toc142311049"/>
      <w:bookmarkStart w:id="499" w:name="_Toc264969237"/>
      <w:bookmarkStart w:id="500" w:name="_Toc151190174"/>
      <w:bookmarkStart w:id="501" w:name="_Toc150509298"/>
      <w:bookmarkStart w:id="502" w:name="_Toc164608661"/>
      <w:bookmarkStart w:id="503" w:name="_Toc151193645"/>
      <w:bookmarkStart w:id="504" w:name="_Toc226309791"/>
      <w:bookmarkStart w:id="505" w:name="_Toc226337243"/>
      <w:bookmarkStart w:id="506" w:name="_Toc164608816"/>
      <w:r>
        <w:rPr>
          <w:rFonts w:eastAsiaTheme="minorEastAsia"/>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1E081A5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3F0EF5A4">
      <w:pPr>
        <w:numPr>
          <w:ilvl w:val="0"/>
          <w:numId w:val="9"/>
        </w:numPr>
        <w:tabs>
          <w:tab w:val="left" w:pos="360"/>
        </w:tabs>
        <w:snapToGrid w:val="0"/>
        <w:spacing w:line="360" w:lineRule="auto"/>
        <w:ind w:left="357" w:hanging="357"/>
        <w:outlineLvl w:val="1"/>
        <w:rPr>
          <w:rFonts w:eastAsiaTheme="minorEastAsia"/>
          <w:sz w:val="24"/>
        </w:rPr>
      </w:pPr>
      <w:bookmarkStart w:id="507" w:name="_Toc305158891"/>
      <w:bookmarkStart w:id="508" w:name="_Toc305158817"/>
      <w:bookmarkStart w:id="509" w:name="_Toc150509300"/>
      <w:bookmarkStart w:id="510" w:name="_Toc226309793"/>
      <w:bookmarkStart w:id="511" w:name="_Toc151193863"/>
      <w:bookmarkStart w:id="512" w:name="_Toc226965739"/>
      <w:bookmarkStart w:id="513" w:name="_Toc127151750"/>
      <w:bookmarkStart w:id="514" w:name="_Toc164351643"/>
      <w:bookmarkStart w:id="515" w:name="_Toc151193647"/>
      <w:bookmarkStart w:id="516" w:name="_Toc264969239"/>
      <w:bookmarkStart w:id="517" w:name="_Toc226965822"/>
      <w:bookmarkStart w:id="518" w:name="_Toc150480787"/>
      <w:bookmarkStart w:id="519" w:name="_Toc127161463"/>
      <w:bookmarkStart w:id="520" w:name="_Toc151193937"/>
      <w:bookmarkStart w:id="521" w:name="_Toc150774649"/>
      <w:bookmarkStart w:id="522" w:name="_Toc164229244"/>
      <w:bookmarkStart w:id="523" w:name="_Toc164229390"/>
      <w:bookmarkStart w:id="524" w:name="_Toc151193791"/>
      <w:bookmarkStart w:id="525" w:name="_Toc164608818"/>
      <w:bookmarkStart w:id="526" w:name="_Toc265228387"/>
      <w:bookmarkStart w:id="527" w:name="_Toc149720842"/>
      <w:bookmarkStart w:id="528" w:name="_Toc151193719"/>
      <w:bookmarkStart w:id="529" w:name="_Toc226337245"/>
      <w:bookmarkStart w:id="530" w:name="_Toc195842914"/>
      <w:bookmarkStart w:id="531" w:name="_Toc151190176"/>
      <w:bookmarkStart w:id="532" w:name="_Toc150774754"/>
      <w:bookmarkStart w:id="533" w:name="_Toc127151549"/>
      <w:bookmarkStart w:id="534" w:name="_Toc142311051"/>
      <w:bookmarkStart w:id="535" w:name="_Toc164608663"/>
      <w:bookmarkStart w:id="536" w:name="_Ref467307090"/>
      <w:bookmarkStart w:id="537" w:name="_Toc520356176"/>
      <w:bookmarkStart w:id="538" w:name="_Ref467306425"/>
      <w:r>
        <w:rPr>
          <w:rFonts w:eastAsiaTheme="minorEastAsia"/>
          <w:sz w:val="24"/>
        </w:rPr>
        <w:t>成交公告与成交通知书</w:t>
      </w:r>
      <w:bookmarkEnd w:id="507"/>
      <w:bookmarkEnd w:id="508"/>
    </w:p>
    <w:p w14:paraId="1E961CC5">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hint="eastAsia" w:eastAsiaTheme="minorEastAsia"/>
          <w:bCs/>
          <w:sz w:val="24"/>
        </w:rPr>
        <w:t>中国政府采购网、</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06420E17">
      <w:pPr>
        <w:numPr>
          <w:ilvl w:val="1"/>
          <w:numId w:val="9"/>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60F067BC">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9F800E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7E4D626E">
      <w:pPr>
        <w:numPr>
          <w:ilvl w:val="2"/>
          <w:numId w:val="9"/>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4633F20F">
      <w:pPr>
        <w:numPr>
          <w:ilvl w:val="2"/>
          <w:numId w:val="9"/>
        </w:numPr>
        <w:snapToGrid w:val="0"/>
        <w:spacing w:line="360" w:lineRule="auto"/>
        <w:rPr>
          <w:rFonts w:eastAsiaTheme="minorEastAsia"/>
          <w:sz w:val="24"/>
        </w:rPr>
      </w:pPr>
      <w:r>
        <w:rPr>
          <w:rFonts w:eastAsiaTheme="minorEastAsia"/>
          <w:sz w:val="24"/>
        </w:rPr>
        <w:t>出现影响采购公正的违法、违规行为的；</w:t>
      </w:r>
    </w:p>
    <w:p w14:paraId="11A38BB8">
      <w:pPr>
        <w:numPr>
          <w:ilvl w:val="2"/>
          <w:numId w:val="9"/>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5D9D9083">
      <w:pPr>
        <w:numPr>
          <w:ilvl w:val="0"/>
          <w:numId w:val="9"/>
        </w:numPr>
        <w:tabs>
          <w:tab w:val="left" w:pos="360"/>
        </w:tabs>
        <w:snapToGrid w:val="0"/>
        <w:spacing w:line="360" w:lineRule="auto"/>
        <w:ind w:left="357" w:hanging="357"/>
        <w:outlineLvl w:val="1"/>
        <w:rPr>
          <w:rFonts w:eastAsiaTheme="minorEastAsia"/>
          <w:sz w:val="24"/>
        </w:rPr>
      </w:pPr>
      <w:bookmarkStart w:id="539" w:name="_Toc164608819"/>
      <w:bookmarkStart w:id="540" w:name="_Toc142311052"/>
      <w:bookmarkStart w:id="541" w:name="_Toc226337246"/>
      <w:bookmarkStart w:id="542" w:name="_Toc151193648"/>
      <w:bookmarkStart w:id="543" w:name="_Toc150774755"/>
      <w:bookmarkStart w:id="544" w:name="_Toc305158892"/>
      <w:bookmarkStart w:id="545" w:name="_Toc226965740"/>
      <w:bookmarkStart w:id="546" w:name="_Toc264969240"/>
      <w:bookmarkStart w:id="547" w:name="_Toc151190177"/>
      <w:bookmarkStart w:id="548" w:name="_Toc150509301"/>
      <w:bookmarkStart w:id="549" w:name="_Toc127151550"/>
      <w:bookmarkStart w:id="550" w:name="_Toc164608664"/>
      <w:bookmarkStart w:id="551" w:name="_Toc150480788"/>
      <w:bookmarkStart w:id="552" w:name="_Toc151193720"/>
      <w:bookmarkStart w:id="553" w:name="_Ref467306377"/>
      <w:bookmarkStart w:id="554" w:name="_Toc151193938"/>
      <w:bookmarkStart w:id="555" w:name="_Toc164229391"/>
      <w:bookmarkStart w:id="556" w:name="_Toc127161464"/>
      <w:bookmarkStart w:id="557" w:name="_Toc151193864"/>
      <w:bookmarkStart w:id="558" w:name="_Toc195842915"/>
      <w:bookmarkStart w:id="559" w:name="_Toc164351644"/>
      <w:bookmarkStart w:id="560" w:name="_Ref467306978"/>
      <w:bookmarkStart w:id="561" w:name="_Toc226309794"/>
      <w:bookmarkStart w:id="562" w:name="_Ref467307204"/>
      <w:bookmarkStart w:id="563" w:name="_Toc150774650"/>
      <w:bookmarkStart w:id="564" w:name="_Toc265228388"/>
      <w:bookmarkStart w:id="565" w:name="_Toc305158818"/>
      <w:bookmarkStart w:id="566" w:name="_Toc151193792"/>
      <w:bookmarkStart w:id="567" w:name="_Toc149720843"/>
      <w:bookmarkStart w:id="568" w:name="_Toc127151751"/>
      <w:bookmarkStart w:id="569" w:name="_Ref467307062"/>
      <w:bookmarkStart w:id="570" w:name="_Toc520356175"/>
      <w:bookmarkStart w:id="571" w:name="_Toc226965823"/>
      <w:bookmarkStart w:id="572" w:name="_Toc164229245"/>
      <w:r>
        <w:rPr>
          <w:rFonts w:eastAsiaTheme="minorEastAsia"/>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594C54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69A5DE72">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628C8AE">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761185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2A2232FF">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6"/>
    <w:bookmarkEnd w:id="537"/>
    <w:bookmarkEnd w:id="538"/>
    <w:p w14:paraId="1FD63FF8">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06538D2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0CA893F1">
      <w:pPr>
        <w:numPr>
          <w:ilvl w:val="2"/>
          <w:numId w:val="9"/>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079C2D06">
      <w:pPr>
        <w:numPr>
          <w:ilvl w:val="2"/>
          <w:numId w:val="9"/>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212EAB03">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4A2BF620">
      <w:pPr>
        <w:numPr>
          <w:ilvl w:val="2"/>
          <w:numId w:val="9"/>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3D9053B8">
      <w:pPr>
        <w:numPr>
          <w:ilvl w:val="2"/>
          <w:numId w:val="9"/>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4E58C9D">
      <w:pPr>
        <w:numPr>
          <w:ilvl w:val="2"/>
          <w:numId w:val="9"/>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9594666">
      <w:pPr>
        <w:numPr>
          <w:ilvl w:val="2"/>
          <w:numId w:val="9"/>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7DCFFED0">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F7BD248">
      <w:pPr>
        <w:numPr>
          <w:ilvl w:val="0"/>
          <w:numId w:val="9"/>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7A27A18B">
      <w:pPr>
        <w:numPr>
          <w:ilvl w:val="1"/>
          <w:numId w:val="9"/>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01FF25CD">
      <w:pPr>
        <w:tabs>
          <w:tab w:val="left" w:pos="360"/>
          <w:tab w:val="left" w:pos="1080"/>
        </w:tabs>
        <w:snapToGrid w:val="0"/>
        <w:spacing w:line="360" w:lineRule="auto"/>
        <w:ind w:left="360"/>
        <w:rPr>
          <w:rFonts w:eastAsiaTheme="minorEastAsia"/>
          <w:sz w:val="24"/>
        </w:rPr>
      </w:pPr>
    </w:p>
    <w:p w14:paraId="34764C8E">
      <w:pPr>
        <w:spacing w:line="360" w:lineRule="auto"/>
        <w:jc w:val="center"/>
        <w:outlineLvl w:val="0"/>
        <w:rPr>
          <w:rFonts w:eastAsiaTheme="minorEastAsia"/>
          <w:b/>
          <w:sz w:val="36"/>
          <w:szCs w:val="36"/>
        </w:rPr>
      </w:pPr>
      <w:bookmarkStart w:id="573" w:name="_Toc150480792"/>
      <w:bookmarkStart w:id="574" w:name="_Toc353873934"/>
      <w:bookmarkStart w:id="575" w:name="_Toc142311056"/>
      <w:bookmarkStart w:id="576" w:name="_Toc226337250"/>
      <w:bookmarkStart w:id="577" w:name="_Toc264969244"/>
      <w:bookmarkStart w:id="578" w:name="_Toc305158896"/>
      <w:bookmarkStart w:id="579" w:name="_Toc226965827"/>
      <w:bookmarkStart w:id="580" w:name="_Toc353825544"/>
      <w:bookmarkStart w:id="581" w:name="_Toc150774759"/>
      <w:bookmarkStart w:id="582" w:name="_Toc353873664"/>
      <w:bookmarkStart w:id="583" w:name="_Toc305158822"/>
      <w:bookmarkStart w:id="584" w:name="_Toc127151554"/>
      <w:bookmarkStart w:id="585" w:name="_Toc265228392"/>
      <w:r>
        <w:rPr>
          <w:rFonts w:eastAsiaTheme="minorEastAsia"/>
          <w:sz w:val="24"/>
        </w:rPr>
        <w:br w:type="page"/>
      </w:r>
      <w:bookmarkStart w:id="586" w:name="_Toc167110016"/>
      <w:r>
        <w:rPr>
          <w:rFonts w:eastAsiaTheme="minorEastAsia"/>
          <w:b/>
          <w:sz w:val="36"/>
          <w:szCs w:val="36"/>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sz w:val="36"/>
          <w:szCs w:val="36"/>
        </w:rPr>
        <w:t>评审方法和评审标准</w:t>
      </w:r>
      <w:bookmarkEnd w:id="586"/>
      <w:bookmarkStart w:id="587" w:name="_Toc487900382"/>
    </w:p>
    <w:p w14:paraId="6FDDAC6F">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2959D4AB">
      <w:pPr>
        <w:tabs>
          <w:tab w:val="left" w:pos="1080"/>
        </w:tabs>
        <w:snapToGrid w:val="0"/>
        <w:jc w:val="left"/>
        <w:rPr>
          <w:rFonts w:eastAsiaTheme="minorEastAsia"/>
          <w:b/>
          <w:sz w:val="24"/>
        </w:rPr>
      </w:pPr>
      <w:r>
        <w:rPr>
          <w:rFonts w:eastAsiaTheme="minorEastAsia"/>
          <w:b/>
          <w:sz w:val="24"/>
        </w:rPr>
        <w:tab/>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87"/>
    <w:p w14:paraId="45AE8188">
      <w:pPr>
        <w:numPr>
          <w:ilvl w:val="0"/>
          <w:numId w:val="11"/>
        </w:numPr>
        <w:tabs>
          <w:tab w:val="left" w:pos="360"/>
        </w:tabs>
        <w:snapToGrid w:val="0"/>
        <w:spacing w:line="360" w:lineRule="auto"/>
        <w:outlineLvl w:val="1"/>
        <w:rPr>
          <w:rFonts w:eastAsiaTheme="minorEastAsia"/>
          <w:sz w:val="24"/>
        </w:rPr>
      </w:pPr>
      <w:bookmarkStart w:id="588" w:name="_Toc142311043"/>
      <w:bookmarkStart w:id="589" w:name="_Toc150774641"/>
      <w:bookmarkStart w:id="590" w:name="_Toc150774746"/>
      <w:bookmarkStart w:id="591" w:name="_Toc226337237"/>
      <w:bookmarkStart w:id="592" w:name="_Toc151193711"/>
      <w:bookmarkStart w:id="593" w:name="_Toc127151541"/>
      <w:bookmarkStart w:id="594" w:name="_Toc164608810"/>
      <w:bookmarkStart w:id="595" w:name="_Toc264969231"/>
      <w:bookmarkStart w:id="596" w:name="_Toc226965814"/>
      <w:bookmarkStart w:id="597" w:name="_Toc151193639"/>
      <w:bookmarkStart w:id="598" w:name="_Toc150480779"/>
      <w:bookmarkStart w:id="599" w:name="_Toc149720834"/>
      <w:bookmarkStart w:id="600" w:name="_Toc151193783"/>
      <w:bookmarkStart w:id="601" w:name="_Toc127151742"/>
      <w:bookmarkStart w:id="602" w:name="_Toc164229236"/>
      <w:bookmarkStart w:id="603" w:name="_Toc150509292"/>
      <w:bookmarkStart w:id="604" w:name="_Toc195842906"/>
      <w:bookmarkStart w:id="605" w:name="_Toc164229382"/>
      <w:bookmarkStart w:id="606" w:name="_Toc151193855"/>
      <w:bookmarkStart w:id="607" w:name="_Toc226309785"/>
      <w:bookmarkStart w:id="608" w:name="_Toc127161455"/>
      <w:bookmarkStart w:id="609" w:name="_Toc265228379"/>
      <w:bookmarkStart w:id="610" w:name="_Toc226965731"/>
      <w:bookmarkStart w:id="611" w:name="_Toc305158883"/>
      <w:bookmarkStart w:id="612" w:name="_Toc164608655"/>
      <w:bookmarkStart w:id="613" w:name="_Toc151190168"/>
      <w:bookmarkStart w:id="614" w:name="_Toc164351635"/>
      <w:bookmarkStart w:id="615" w:name="_Toc151193929"/>
      <w:bookmarkStart w:id="616" w:name="_Toc305158809"/>
      <w:bookmarkStart w:id="617" w:name="_Toc353873941"/>
      <w:bookmarkStart w:id="618" w:name="_Toc353825551"/>
      <w:bookmarkStart w:id="619" w:name="_Toc142311057"/>
      <w:bookmarkStart w:id="620" w:name="_Toc265228393"/>
      <w:bookmarkStart w:id="621" w:name="_Toc150774760"/>
      <w:bookmarkStart w:id="622" w:name="_Toc264969245"/>
      <w:bookmarkStart w:id="623" w:name="_Toc127151555"/>
      <w:bookmarkStart w:id="624" w:name="_Toc353873935"/>
      <w:bookmarkStart w:id="625" w:name="_Toc353873665"/>
      <w:bookmarkStart w:id="626" w:name="_Toc353825545"/>
      <w:bookmarkStart w:id="627" w:name="_Toc226965828"/>
      <w:bookmarkStart w:id="628" w:name="_Toc305158897"/>
      <w:bookmarkStart w:id="629" w:name="_Toc226337251"/>
      <w:bookmarkStart w:id="630" w:name="_Toc150480793"/>
      <w:bookmarkStart w:id="631" w:name="_Toc195842920"/>
      <w:bookmarkStart w:id="632" w:name="_Toc305158823"/>
      <w:r>
        <w:rPr>
          <w:rFonts w:eastAsiaTheme="minorEastAsia"/>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sz w:val="24"/>
        </w:rPr>
        <w:t>资格审查和符合性审查</w:t>
      </w:r>
    </w:p>
    <w:p w14:paraId="4790D51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2CD3612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0488244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27B2C2CF">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600"/>
        <w:gridCol w:w="4399"/>
        <w:gridCol w:w="1753"/>
      </w:tblGrid>
      <w:tr w14:paraId="55CE3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1381B6D5">
            <w:pPr>
              <w:tabs>
                <w:tab w:val="left" w:pos="1080"/>
              </w:tabs>
              <w:snapToGrid w:val="0"/>
              <w:jc w:val="center"/>
              <w:rPr>
                <w:rFonts w:eastAsiaTheme="minorEastAsia"/>
                <w:b/>
                <w:sz w:val="24"/>
              </w:rPr>
            </w:pPr>
            <w:bookmarkStart w:id="633" w:name="_Hlt487972895"/>
            <w:bookmarkEnd w:id="633"/>
            <w:r>
              <w:rPr>
                <w:rFonts w:eastAsiaTheme="minorEastAsia"/>
                <w:b/>
                <w:sz w:val="24"/>
              </w:rPr>
              <w:t>序号</w:t>
            </w:r>
          </w:p>
        </w:tc>
        <w:tc>
          <w:tcPr>
            <w:tcW w:w="938" w:type="pct"/>
            <w:vAlign w:val="center"/>
          </w:tcPr>
          <w:p w14:paraId="5230F008">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2088E1B1">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39C05D82">
            <w:pPr>
              <w:tabs>
                <w:tab w:val="left" w:pos="1080"/>
              </w:tabs>
              <w:snapToGrid w:val="0"/>
              <w:jc w:val="center"/>
              <w:rPr>
                <w:rFonts w:eastAsiaTheme="minorEastAsia"/>
                <w:b/>
                <w:sz w:val="24"/>
              </w:rPr>
            </w:pPr>
            <w:r>
              <w:rPr>
                <w:rFonts w:eastAsiaTheme="minorEastAsia"/>
                <w:b/>
                <w:sz w:val="24"/>
              </w:rPr>
              <w:t>格式要求</w:t>
            </w:r>
          </w:p>
        </w:tc>
      </w:tr>
      <w:tr w14:paraId="764A9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BB4D0E9">
            <w:pPr>
              <w:tabs>
                <w:tab w:val="left" w:pos="1080"/>
              </w:tabs>
              <w:snapToGrid w:val="0"/>
              <w:jc w:val="center"/>
              <w:rPr>
                <w:rFonts w:eastAsiaTheme="minorEastAsia"/>
                <w:sz w:val="24"/>
              </w:rPr>
            </w:pPr>
            <w:r>
              <w:rPr>
                <w:rFonts w:eastAsiaTheme="minorEastAsia"/>
                <w:sz w:val="24"/>
              </w:rPr>
              <w:t>1</w:t>
            </w:r>
          </w:p>
        </w:tc>
        <w:tc>
          <w:tcPr>
            <w:tcW w:w="938" w:type="pct"/>
            <w:vAlign w:val="center"/>
          </w:tcPr>
          <w:p w14:paraId="615B7C5E">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236846B3">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24230CAA">
            <w:pPr>
              <w:tabs>
                <w:tab w:val="left" w:pos="1080"/>
              </w:tabs>
              <w:snapToGrid w:val="0"/>
              <w:jc w:val="left"/>
              <w:rPr>
                <w:rFonts w:eastAsiaTheme="minorEastAsia"/>
                <w:sz w:val="24"/>
              </w:rPr>
            </w:pPr>
          </w:p>
        </w:tc>
      </w:tr>
      <w:tr w14:paraId="690AF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C4B1E5">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4086A93E">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6F650084">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4AA398B2">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3D96F4A1">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4774078">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167C9603">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582946A8">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14:paraId="196B4D31">
            <w:pPr>
              <w:tabs>
                <w:tab w:val="left" w:pos="1080"/>
              </w:tabs>
              <w:snapToGrid w:val="0"/>
              <w:jc w:val="left"/>
              <w:rPr>
                <w:rFonts w:eastAsiaTheme="minorEastAsia"/>
                <w:sz w:val="24"/>
              </w:rPr>
            </w:pPr>
            <w:r>
              <w:rPr>
                <w:rFonts w:eastAsiaTheme="minorEastAsia"/>
                <w:sz w:val="24"/>
              </w:rPr>
              <w:t>提供证明文件的电子件或电子证照</w:t>
            </w:r>
          </w:p>
        </w:tc>
      </w:tr>
      <w:tr w14:paraId="40793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6949DC6">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38507EFC">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31BC582B">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384CE9CB">
            <w:pPr>
              <w:tabs>
                <w:tab w:val="left" w:pos="1080"/>
              </w:tabs>
              <w:snapToGrid w:val="0"/>
              <w:jc w:val="left"/>
              <w:rPr>
                <w:rFonts w:eastAsiaTheme="minorEastAsia"/>
                <w:sz w:val="24"/>
              </w:rPr>
            </w:pPr>
            <w:r>
              <w:rPr>
                <w:rFonts w:eastAsiaTheme="minorEastAsia"/>
                <w:sz w:val="24"/>
              </w:rPr>
              <w:t>格式见《响应文件格式》</w:t>
            </w:r>
          </w:p>
        </w:tc>
      </w:tr>
      <w:tr w14:paraId="2E705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F649BE">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0C258E63">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61A20135">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15B492F2">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5D5D1894">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48B76E3F">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02C64F87">
            <w:pPr>
              <w:tabs>
                <w:tab w:val="left" w:pos="1080"/>
              </w:tabs>
              <w:snapToGrid w:val="0"/>
              <w:rPr>
                <w:rFonts w:eastAsiaTheme="minorEastAsia"/>
                <w:sz w:val="24"/>
              </w:rPr>
            </w:pPr>
            <w:r>
              <w:rPr>
                <w:rFonts w:eastAsiaTheme="minorEastAsia"/>
                <w:sz w:val="24"/>
              </w:rPr>
              <w:t>无须供应商提供，由采购人或采购代理机构查询。</w:t>
            </w:r>
          </w:p>
        </w:tc>
      </w:tr>
      <w:tr w14:paraId="7C938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A0EDE0">
            <w:pPr>
              <w:tabs>
                <w:tab w:val="left" w:pos="1080"/>
              </w:tabs>
              <w:snapToGrid w:val="0"/>
              <w:jc w:val="center"/>
              <w:rPr>
                <w:rFonts w:eastAsiaTheme="minorEastAsia"/>
                <w:sz w:val="24"/>
              </w:rPr>
            </w:pPr>
            <w:r>
              <w:rPr>
                <w:sz w:val="24"/>
              </w:rPr>
              <w:t>1-4</w:t>
            </w:r>
          </w:p>
        </w:tc>
        <w:tc>
          <w:tcPr>
            <w:tcW w:w="938" w:type="pct"/>
            <w:vAlign w:val="center"/>
          </w:tcPr>
          <w:p w14:paraId="16DA9F85">
            <w:pPr>
              <w:tabs>
                <w:tab w:val="left" w:pos="1080"/>
              </w:tabs>
              <w:snapToGrid w:val="0"/>
              <w:rPr>
                <w:rFonts w:eastAsiaTheme="minorEastAsia"/>
                <w:sz w:val="24"/>
              </w:rPr>
            </w:pPr>
            <w:r>
              <w:rPr>
                <w:sz w:val="24"/>
              </w:rPr>
              <w:t>法律、行政法规规定的其他条件</w:t>
            </w:r>
          </w:p>
        </w:tc>
        <w:tc>
          <w:tcPr>
            <w:tcW w:w="2579" w:type="pct"/>
            <w:vAlign w:val="center"/>
          </w:tcPr>
          <w:p w14:paraId="141820B5">
            <w:pPr>
              <w:tabs>
                <w:tab w:val="left" w:pos="1080"/>
              </w:tabs>
              <w:snapToGrid w:val="0"/>
              <w:rPr>
                <w:rFonts w:eastAsiaTheme="minorEastAsia"/>
                <w:sz w:val="24"/>
              </w:rPr>
            </w:pPr>
            <w:r>
              <w:rPr>
                <w:sz w:val="24"/>
              </w:rPr>
              <w:t>法律、行政法规规定的其他条件</w:t>
            </w:r>
          </w:p>
        </w:tc>
        <w:tc>
          <w:tcPr>
            <w:tcW w:w="1028" w:type="pct"/>
            <w:vAlign w:val="center"/>
          </w:tcPr>
          <w:p w14:paraId="7BAB5E22">
            <w:pPr>
              <w:tabs>
                <w:tab w:val="left" w:pos="1080"/>
              </w:tabs>
              <w:snapToGrid w:val="0"/>
              <w:jc w:val="center"/>
              <w:rPr>
                <w:rFonts w:eastAsiaTheme="minorEastAsia"/>
                <w:sz w:val="24"/>
              </w:rPr>
            </w:pPr>
            <w:r>
              <w:rPr>
                <w:sz w:val="24"/>
              </w:rPr>
              <w:t>/</w:t>
            </w:r>
          </w:p>
        </w:tc>
      </w:tr>
      <w:tr w14:paraId="25B34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56BCB55">
            <w:pPr>
              <w:tabs>
                <w:tab w:val="left" w:pos="1080"/>
              </w:tabs>
              <w:snapToGrid w:val="0"/>
              <w:jc w:val="center"/>
              <w:rPr>
                <w:rFonts w:eastAsiaTheme="minorEastAsia"/>
                <w:sz w:val="24"/>
              </w:rPr>
            </w:pPr>
            <w:r>
              <w:rPr>
                <w:rFonts w:eastAsiaTheme="minorEastAsia"/>
                <w:sz w:val="24"/>
              </w:rPr>
              <w:t>2</w:t>
            </w:r>
          </w:p>
        </w:tc>
        <w:tc>
          <w:tcPr>
            <w:tcW w:w="938" w:type="pct"/>
            <w:vAlign w:val="center"/>
          </w:tcPr>
          <w:p w14:paraId="65335328">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3443C5E0">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2F754EEC">
            <w:pPr>
              <w:tabs>
                <w:tab w:val="left" w:pos="1080"/>
              </w:tabs>
              <w:snapToGrid w:val="0"/>
              <w:jc w:val="left"/>
              <w:rPr>
                <w:rFonts w:eastAsiaTheme="minorEastAsia"/>
                <w:sz w:val="24"/>
              </w:rPr>
            </w:pPr>
          </w:p>
        </w:tc>
      </w:tr>
      <w:tr w14:paraId="18275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74E71C">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6DFF31D5">
            <w:pPr>
              <w:tabs>
                <w:tab w:val="left" w:pos="1080"/>
              </w:tabs>
              <w:snapToGrid w:val="0"/>
              <w:jc w:val="left"/>
              <w:rPr>
                <w:rFonts w:eastAsiaTheme="minorEastAsia"/>
                <w:sz w:val="24"/>
              </w:rPr>
            </w:pPr>
            <w:r>
              <w:rPr>
                <w:rFonts w:eastAsiaTheme="minorEastAsia"/>
                <w:sz w:val="24"/>
              </w:rPr>
              <w:t>中小企业政策</w:t>
            </w:r>
          </w:p>
        </w:tc>
        <w:tc>
          <w:tcPr>
            <w:tcW w:w="2579" w:type="pct"/>
            <w:vAlign w:val="center"/>
          </w:tcPr>
          <w:p w14:paraId="4142076D">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2F2D5262">
            <w:pPr>
              <w:tabs>
                <w:tab w:val="left" w:pos="1080"/>
              </w:tabs>
              <w:snapToGrid w:val="0"/>
              <w:jc w:val="left"/>
              <w:rPr>
                <w:rFonts w:eastAsiaTheme="minorEastAsia"/>
                <w:sz w:val="24"/>
              </w:rPr>
            </w:pPr>
          </w:p>
        </w:tc>
      </w:tr>
      <w:tr w14:paraId="61309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1ADF4E">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18BD447F">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0715D61B">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42096CF9">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11E43000">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363CB545">
            <w:pPr>
              <w:tabs>
                <w:tab w:val="left" w:pos="1080"/>
              </w:tabs>
              <w:snapToGrid w:val="0"/>
              <w:jc w:val="left"/>
              <w:rPr>
                <w:rFonts w:eastAsiaTheme="minorEastAsia"/>
                <w:sz w:val="24"/>
              </w:rPr>
            </w:pPr>
            <w:r>
              <w:rPr>
                <w:rFonts w:eastAsiaTheme="minorEastAsia"/>
                <w:sz w:val="24"/>
              </w:rPr>
              <w:t>格式见《响应文件格式》</w:t>
            </w:r>
          </w:p>
        </w:tc>
      </w:tr>
      <w:tr w14:paraId="03D35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73C1E4">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7DE94F19">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6BE2C997">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13308675">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632C077C">
            <w:pPr>
              <w:tabs>
                <w:tab w:val="left" w:pos="1080"/>
              </w:tabs>
              <w:snapToGrid w:val="0"/>
              <w:jc w:val="left"/>
              <w:rPr>
                <w:rFonts w:eastAsiaTheme="minorEastAsia"/>
                <w:sz w:val="24"/>
              </w:rPr>
            </w:pPr>
            <w:r>
              <w:rPr>
                <w:rFonts w:eastAsiaTheme="minorEastAsia"/>
                <w:sz w:val="24"/>
              </w:rPr>
              <w:t>格式见《响应文件格式》</w:t>
            </w:r>
          </w:p>
        </w:tc>
      </w:tr>
      <w:tr w14:paraId="2CC68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16836F">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41FC7586">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77FA217B">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548380E1">
            <w:pPr>
              <w:tabs>
                <w:tab w:val="left" w:pos="1080"/>
              </w:tabs>
              <w:snapToGrid w:val="0"/>
              <w:jc w:val="left"/>
              <w:rPr>
                <w:rFonts w:eastAsiaTheme="minorEastAsia"/>
                <w:sz w:val="24"/>
              </w:rPr>
            </w:pPr>
            <w:r>
              <w:rPr>
                <w:rFonts w:eastAsiaTheme="minorEastAsia"/>
                <w:sz w:val="24"/>
              </w:rPr>
              <w:t>提供证明文件的电子件或电子证照</w:t>
            </w:r>
          </w:p>
        </w:tc>
      </w:tr>
      <w:tr w14:paraId="2C942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5C1142">
            <w:pPr>
              <w:tabs>
                <w:tab w:val="left" w:pos="1080"/>
              </w:tabs>
              <w:snapToGrid w:val="0"/>
              <w:jc w:val="center"/>
              <w:rPr>
                <w:rFonts w:eastAsiaTheme="minorEastAsia"/>
                <w:sz w:val="24"/>
              </w:rPr>
            </w:pPr>
            <w:r>
              <w:rPr>
                <w:rFonts w:eastAsiaTheme="minorEastAsia"/>
                <w:sz w:val="24"/>
              </w:rPr>
              <w:t>3</w:t>
            </w:r>
          </w:p>
        </w:tc>
        <w:tc>
          <w:tcPr>
            <w:tcW w:w="938" w:type="pct"/>
            <w:vAlign w:val="center"/>
          </w:tcPr>
          <w:p w14:paraId="7BB8C629">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4CC11C01">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37EE0A22">
            <w:pPr>
              <w:tabs>
                <w:tab w:val="left" w:pos="1080"/>
              </w:tabs>
              <w:snapToGrid w:val="0"/>
              <w:jc w:val="left"/>
              <w:rPr>
                <w:rFonts w:eastAsiaTheme="minorEastAsia"/>
                <w:sz w:val="24"/>
              </w:rPr>
            </w:pPr>
          </w:p>
        </w:tc>
      </w:tr>
      <w:tr w14:paraId="7FC34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0721715">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6EFB81EE">
            <w:pPr>
              <w:tabs>
                <w:tab w:val="left" w:pos="1080"/>
              </w:tabs>
              <w:snapToGrid w:val="0"/>
              <w:rPr>
                <w:rFonts w:eastAsiaTheme="minorEastAsia"/>
                <w:sz w:val="24"/>
              </w:rPr>
            </w:pPr>
            <w:r>
              <w:rPr>
                <w:sz w:val="24"/>
              </w:rPr>
              <w:t>本项目对于联合体的要求</w:t>
            </w:r>
          </w:p>
        </w:tc>
        <w:tc>
          <w:tcPr>
            <w:tcW w:w="2579" w:type="pct"/>
            <w:vAlign w:val="center"/>
          </w:tcPr>
          <w:p w14:paraId="346062E0">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B6B98DC">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联合体各成员单位均应满足本表3-2及3-3项规定。</w:t>
            </w:r>
          </w:p>
          <w:p w14:paraId="1B8F2B7D">
            <w:pPr>
              <w:tabs>
                <w:tab w:val="left" w:pos="1080"/>
              </w:tabs>
              <w:snapToGrid w:val="0"/>
              <w:rPr>
                <w:rFonts w:eastAsiaTheme="minorEastAsia"/>
                <w:sz w:val="24"/>
              </w:rPr>
            </w:pPr>
            <w:r>
              <w:rPr>
                <w:rFonts w:eastAsiaTheme="minorEastAsia"/>
                <w:sz w:val="24"/>
              </w:rPr>
              <w:t>3、本表序号3-4项规定的其他特定资格要求中的每一小项要求，联合体各方中至少应当有一方符合本表中其他资格要求并提供证明文件。</w:t>
            </w:r>
          </w:p>
          <w:p w14:paraId="41BCEF9E">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76470449">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135843CB">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0C2B5745">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14:paraId="4529E633">
            <w:pPr>
              <w:tabs>
                <w:tab w:val="left" w:pos="1080"/>
              </w:tabs>
              <w:snapToGrid w:val="0"/>
              <w:rPr>
                <w:rFonts w:eastAsiaTheme="minorEastAsia"/>
                <w:sz w:val="24"/>
              </w:rPr>
            </w:pPr>
            <w:r>
              <w:rPr>
                <w:rFonts w:eastAsiaTheme="minorEastAsia"/>
                <w:sz w:val="24"/>
              </w:rPr>
              <w:t>提供《联合协议》原件的电子件</w:t>
            </w:r>
          </w:p>
          <w:p w14:paraId="04822A86">
            <w:pPr>
              <w:tabs>
                <w:tab w:val="left" w:pos="1080"/>
              </w:tabs>
              <w:snapToGrid w:val="0"/>
              <w:rPr>
                <w:rFonts w:eastAsiaTheme="minorEastAsia"/>
                <w:sz w:val="24"/>
              </w:rPr>
            </w:pPr>
            <w:r>
              <w:rPr>
                <w:rFonts w:eastAsiaTheme="minorEastAsia"/>
                <w:sz w:val="24"/>
              </w:rPr>
              <w:t>格式见《响应文件格式》</w:t>
            </w:r>
          </w:p>
        </w:tc>
      </w:tr>
      <w:tr w14:paraId="417BF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966F027">
            <w:pPr>
              <w:tabs>
                <w:tab w:val="left" w:pos="1080"/>
              </w:tabs>
              <w:snapToGrid w:val="0"/>
              <w:jc w:val="center"/>
              <w:rPr>
                <w:rFonts w:eastAsiaTheme="minorEastAsia"/>
                <w:sz w:val="24"/>
              </w:rPr>
            </w:pPr>
            <w:r>
              <w:rPr>
                <w:sz w:val="24"/>
              </w:rPr>
              <w:t>3-2</w:t>
            </w:r>
          </w:p>
        </w:tc>
        <w:tc>
          <w:tcPr>
            <w:tcW w:w="938" w:type="pct"/>
            <w:vAlign w:val="center"/>
          </w:tcPr>
          <w:p w14:paraId="26EAD0D0">
            <w:pPr>
              <w:tabs>
                <w:tab w:val="left" w:pos="1080"/>
              </w:tabs>
              <w:snapToGrid w:val="0"/>
              <w:rPr>
                <w:sz w:val="24"/>
              </w:rPr>
            </w:pPr>
            <w:r>
              <w:rPr>
                <w:sz w:val="24"/>
              </w:rPr>
              <w:t>政府购买服务承接主体的要求</w:t>
            </w:r>
          </w:p>
        </w:tc>
        <w:tc>
          <w:tcPr>
            <w:tcW w:w="2579" w:type="pct"/>
            <w:vAlign w:val="center"/>
          </w:tcPr>
          <w:p w14:paraId="696CBB05">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7D6189F2">
            <w:pPr>
              <w:tabs>
                <w:tab w:val="left" w:pos="1080"/>
              </w:tabs>
              <w:snapToGrid w:val="0"/>
              <w:rPr>
                <w:rFonts w:eastAsiaTheme="minorEastAsia"/>
                <w:sz w:val="24"/>
              </w:rPr>
            </w:pPr>
            <w:r>
              <w:rPr>
                <w:sz w:val="24"/>
              </w:rPr>
              <w:t>格式见《响应文件格式》</w:t>
            </w:r>
          </w:p>
        </w:tc>
      </w:tr>
      <w:tr w14:paraId="1E8CC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DE4911A">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2D1D21E7">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4FECA980">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028" w:type="pct"/>
            <w:vAlign w:val="center"/>
          </w:tcPr>
          <w:p w14:paraId="00057934">
            <w:pPr>
              <w:tabs>
                <w:tab w:val="left" w:pos="1080"/>
              </w:tabs>
              <w:snapToGrid w:val="0"/>
              <w:rPr>
                <w:rFonts w:eastAsiaTheme="minorEastAsia"/>
                <w:sz w:val="24"/>
              </w:rPr>
            </w:pPr>
            <w:r>
              <w:rPr>
                <w:rFonts w:eastAsiaTheme="minorEastAsia"/>
                <w:sz w:val="24"/>
              </w:rPr>
              <w:t>提供证明文件的电子件或电子证照</w:t>
            </w:r>
          </w:p>
        </w:tc>
      </w:tr>
      <w:tr w14:paraId="6BC57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07DD8BA">
            <w:pPr>
              <w:tabs>
                <w:tab w:val="left" w:pos="1080"/>
              </w:tabs>
              <w:snapToGrid w:val="0"/>
              <w:jc w:val="center"/>
              <w:rPr>
                <w:rFonts w:eastAsiaTheme="minorEastAsia"/>
                <w:sz w:val="24"/>
              </w:rPr>
            </w:pPr>
            <w:r>
              <w:rPr>
                <w:rFonts w:eastAsiaTheme="minorEastAsia"/>
                <w:sz w:val="24"/>
              </w:rPr>
              <w:t>4</w:t>
            </w:r>
          </w:p>
        </w:tc>
        <w:tc>
          <w:tcPr>
            <w:tcW w:w="938" w:type="pct"/>
            <w:vAlign w:val="center"/>
          </w:tcPr>
          <w:p w14:paraId="33418B88">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3D33D53">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115043D4">
            <w:pPr>
              <w:tabs>
                <w:tab w:val="left" w:pos="1080"/>
              </w:tabs>
              <w:snapToGrid w:val="0"/>
              <w:rPr>
                <w:rFonts w:eastAsiaTheme="minorEastAsia"/>
                <w:sz w:val="24"/>
              </w:rPr>
            </w:pPr>
          </w:p>
        </w:tc>
      </w:tr>
    </w:tbl>
    <w:p w14:paraId="3B0D6695">
      <w:pPr>
        <w:widowControl/>
        <w:jc w:val="left"/>
        <w:rPr>
          <w:rFonts w:eastAsiaTheme="minorEastAsia"/>
          <w:sz w:val="24"/>
        </w:rPr>
      </w:pPr>
    </w:p>
    <w:p w14:paraId="6360CFB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4B9E3CCA">
      <w:pPr>
        <w:widowControl/>
        <w:spacing w:line="360" w:lineRule="auto"/>
        <w:jc w:val="center"/>
        <w:rPr>
          <w:rFonts w:hint="eastAsia" w:ascii="宋体" w:hAnsi="宋体" w:cs="宋体"/>
          <w:sz w:val="24"/>
        </w:rPr>
      </w:pPr>
      <w:r>
        <w:rPr>
          <w:rFonts w:eastAsiaTheme="minorEastAsia"/>
          <w:b/>
          <w:color w:val="000000"/>
          <w:kern w:val="0"/>
          <w:sz w:val="24"/>
        </w:rPr>
        <w:t>符合性审查要求</w:t>
      </w:r>
    </w:p>
    <w:tbl>
      <w:tblPr>
        <w:tblStyle w:val="42"/>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1589"/>
        <w:gridCol w:w="4417"/>
        <w:gridCol w:w="1735"/>
      </w:tblGrid>
      <w:tr w14:paraId="19DE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3" w:type="pct"/>
            <w:noWrap w:val="0"/>
            <w:vAlign w:val="center"/>
          </w:tcPr>
          <w:p w14:paraId="78E5DF53">
            <w:pPr>
              <w:widowControl/>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939" w:type="pct"/>
            <w:noWrap w:val="0"/>
            <w:vAlign w:val="center"/>
          </w:tcPr>
          <w:p w14:paraId="3B43C962">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因素</w:t>
            </w:r>
          </w:p>
        </w:tc>
        <w:tc>
          <w:tcPr>
            <w:tcW w:w="2610" w:type="pct"/>
            <w:noWrap w:val="0"/>
            <w:vAlign w:val="center"/>
          </w:tcPr>
          <w:p w14:paraId="40DB4EC7">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内容</w:t>
            </w:r>
          </w:p>
        </w:tc>
        <w:tc>
          <w:tcPr>
            <w:tcW w:w="1025" w:type="pct"/>
            <w:noWrap w:val="0"/>
            <w:vAlign w:val="center"/>
          </w:tcPr>
          <w:p w14:paraId="7AD54C21">
            <w:pPr>
              <w:widowControl/>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14:paraId="1011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7A8A0A24">
            <w:pPr>
              <w:widowControl/>
              <w:jc w:val="center"/>
              <w:rPr>
                <w:rFonts w:hint="eastAsia" w:ascii="宋体" w:hAnsi="宋体" w:cs="宋体"/>
                <w:color w:val="000000"/>
                <w:kern w:val="0"/>
                <w:sz w:val="24"/>
              </w:rPr>
            </w:pPr>
            <w:r>
              <w:rPr>
                <w:rFonts w:hint="eastAsia" w:ascii="宋体" w:hAnsi="宋体" w:cs="宋体"/>
                <w:color w:val="000000"/>
                <w:kern w:val="0"/>
                <w:sz w:val="24"/>
              </w:rPr>
              <w:t>1</w:t>
            </w:r>
          </w:p>
        </w:tc>
        <w:tc>
          <w:tcPr>
            <w:tcW w:w="939" w:type="pct"/>
            <w:noWrap w:val="0"/>
            <w:vAlign w:val="center"/>
          </w:tcPr>
          <w:p w14:paraId="070AD7CB">
            <w:pPr>
              <w:widowControl/>
              <w:jc w:val="left"/>
              <w:rPr>
                <w:rFonts w:hint="eastAsia" w:ascii="宋体" w:hAnsi="宋体" w:cs="宋体"/>
                <w:color w:val="000000"/>
                <w:kern w:val="0"/>
                <w:sz w:val="24"/>
              </w:rPr>
            </w:pPr>
            <w:r>
              <w:rPr>
                <w:rFonts w:hint="eastAsia" w:ascii="宋体" w:hAnsi="宋体" w:cs="宋体"/>
                <w:color w:val="000000"/>
                <w:kern w:val="0"/>
                <w:sz w:val="24"/>
              </w:rPr>
              <w:t>授权委托书</w:t>
            </w:r>
          </w:p>
        </w:tc>
        <w:tc>
          <w:tcPr>
            <w:tcW w:w="2610" w:type="pct"/>
            <w:noWrap w:val="0"/>
            <w:vAlign w:val="center"/>
          </w:tcPr>
          <w:p w14:paraId="3909F128">
            <w:pPr>
              <w:widowControl/>
              <w:jc w:val="left"/>
              <w:rPr>
                <w:rFonts w:hint="eastAsia" w:ascii="宋体" w:hAnsi="宋体" w:cs="宋体"/>
                <w:color w:val="000000"/>
                <w:kern w:val="0"/>
                <w:sz w:val="24"/>
              </w:rPr>
            </w:pPr>
            <w:r>
              <w:rPr>
                <w:rFonts w:hint="eastAsia" w:ascii="宋体" w:hAnsi="宋体" w:cs="宋体"/>
                <w:color w:val="000000"/>
                <w:kern w:val="0"/>
                <w:sz w:val="24"/>
              </w:rPr>
              <w:t>按竞争性磋商文件要求提供授权委托书；</w:t>
            </w:r>
          </w:p>
        </w:tc>
        <w:tc>
          <w:tcPr>
            <w:tcW w:w="1025" w:type="pct"/>
            <w:noWrap w:val="0"/>
            <w:vAlign w:val="center"/>
          </w:tcPr>
          <w:p w14:paraId="53E608EF">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419D3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6C6C014F">
            <w:pPr>
              <w:widowControl/>
              <w:jc w:val="center"/>
              <w:rPr>
                <w:rFonts w:hint="eastAsia" w:ascii="宋体" w:hAnsi="宋体" w:cs="宋体"/>
                <w:color w:val="000000"/>
                <w:kern w:val="0"/>
                <w:sz w:val="24"/>
              </w:rPr>
            </w:pPr>
            <w:r>
              <w:rPr>
                <w:rFonts w:hint="eastAsia" w:ascii="宋体" w:hAnsi="宋体" w:cs="宋体"/>
                <w:color w:val="000000"/>
                <w:kern w:val="0"/>
                <w:sz w:val="24"/>
              </w:rPr>
              <w:t>2</w:t>
            </w:r>
          </w:p>
        </w:tc>
        <w:tc>
          <w:tcPr>
            <w:tcW w:w="939" w:type="pct"/>
            <w:noWrap w:val="0"/>
            <w:vAlign w:val="center"/>
          </w:tcPr>
          <w:p w14:paraId="5D4B6474">
            <w:pPr>
              <w:widowControl/>
              <w:jc w:val="left"/>
              <w:rPr>
                <w:rFonts w:hint="eastAsia" w:ascii="宋体" w:hAnsi="宋体" w:cs="宋体"/>
                <w:color w:val="000000"/>
                <w:kern w:val="0"/>
                <w:sz w:val="24"/>
              </w:rPr>
            </w:pPr>
            <w:r>
              <w:rPr>
                <w:rFonts w:hint="eastAsia" w:ascii="宋体" w:hAnsi="宋体" w:cs="宋体"/>
                <w:color w:val="000000"/>
                <w:kern w:val="0"/>
                <w:sz w:val="24"/>
              </w:rPr>
              <w:t>响应完整性</w:t>
            </w:r>
          </w:p>
        </w:tc>
        <w:tc>
          <w:tcPr>
            <w:tcW w:w="2610" w:type="pct"/>
            <w:noWrap w:val="0"/>
            <w:vAlign w:val="center"/>
          </w:tcPr>
          <w:p w14:paraId="4716FA1E">
            <w:pPr>
              <w:widowControl/>
              <w:jc w:val="left"/>
              <w:rPr>
                <w:rFonts w:hint="eastAsia" w:ascii="宋体" w:hAnsi="宋体" w:cs="宋体"/>
                <w:color w:val="000000"/>
                <w:kern w:val="0"/>
                <w:sz w:val="24"/>
              </w:rPr>
            </w:pPr>
            <w:r>
              <w:rPr>
                <w:rFonts w:hint="eastAsia" w:ascii="宋体" w:hAnsi="宋体" w:cs="宋体"/>
                <w:sz w:val="24"/>
              </w:rPr>
              <w:t>未将一个采购包中的内容拆开</w:t>
            </w:r>
            <w:r>
              <w:rPr>
                <w:rFonts w:hint="eastAsia" w:ascii="宋体" w:hAnsi="宋体" w:cs="宋体"/>
                <w:color w:val="000000"/>
                <w:kern w:val="0"/>
                <w:sz w:val="24"/>
              </w:rPr>
              <w:t>响应</w:t>
            </w:r>
            <w:r>
              <w:rPr>
                <w:rFonts w:hint="eastAsia" w:ascii="宋体" w:hAnsi="宋体" w:cs="宋体"/>
                <w:sz w:val="24"/>
              </w:rPr>
              <w:t>；</w:t>
            </w:r>
          </w:p>
        </w:tc>
        <w:tc>
          <w:tcPr>
            <w:tcW w:w="1025" w:type="pct"/>
            <w:noWrap w:val="0"/>
            <w:vAlign w:val="center"/>
          </w:tcPr>
          <w:p w14:paraId="6397845B">
            <w:pPr>
              <w:widowControl/>
              <w:jc w:val="center"/>
              <w:rPr>
                <w:rFonts w:hint="eastAsia" w:ascii="宋体" w:hAnsi="宋体" w:cs="宋体"/>
                <w:sz w:val="24"/>
              </w:rPr>
            </w:pPr>
            <w:r>
              <w:rPr>
                <w:rFonts w:hint="eastAsia" w:ascii="宋体" w:hAnsi="宋体" w:cs="宋体"/>
                <w:color w:val="000000"/>
                <w:kern w:val="0"/>
                <w:sz w:val="24"/>
              </w:rPr>
              <w:t>不允许</w:t>
            </w:r>
          </w:p>
        </w:tc>
      </w:tr>
      <w:tr w14:paraId="0FA8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36A7B78B">
            <w:pPr>
              <w:widowControl/>
              <w:jc w:val="center"/>
              <w:rPr>
                <w:rFonts w:hint="eastAsia" w:ascii="宋体" w:hAnsi="宋体" w:cs="宋体"/>
                <w:color w:val="000000"/>
                <w:kern w:val="0"/>
                <w:sz w:val="24"/>
              </w:rPr>
            </w:pPr>
            <w:r>
              <w:rPr>
                <w:rFonts w:hint="eastAsia" w:ascii="宋体" w:hAnsi="宋体" w:cs="宋体"/>
                <w:color w:val="000000"/>
                <w:kern w:val="0"/>
                <w:sz w:val="24"/>
              </w:rPr>
              <w:t>3</w:t>
            </w:r>
          </w:p>
        </w:tc>
        <w:tc>
          <w:tcPr>
            <w:tcW w:w="939" w:type="pct"/>
            <w:noWrap w:val="0"/>
            <w:vAlign w:val="center"/>
          </w:tcPr>
          <w:p w14:paraId="10B4BC09">
            <w:pPr>
              <w:widowControl/>
              <w:jc w:val="left"/>
              <w:rPr>
                <w:rFonts w:hint="eastAsia" w:ascii="宋体" w:hAnsi="宋体" w:cs="宋体"/>
                <w:color w:val="000000"/>
                <w:kern w:val="0"/>
                <w:sz w:val="24"/>
              </w:rPr>
            </w:pPr>
            <w:r>
              <w:rPr>
                <w:rFonts w:hint="eastAsia" w:ascii="宋体" w:hAnsi="宋体" w:cs="宋体"/>
                <w:color w:val="000000"/>
                <w:kern w:val="0"/>
                <w:sz w:val="24"/>
              </w:rPr>
              <w:t>响应报价</w:t>
            </w:r>
          </w:p>
        </w:tc>
        <w:tc>
          <w:tcPr>
            <w:tcW w:w="2610" w:type="pct"/>
            <w:noWrap w:val="0"/>
            <w:vAlign w:val="center"/>
          </w:tcPr>
          <w:p w14:paraId="2A7315F0">
            <w:pPr>
              <w:widowControl/>
              <w:jc w:val="left"/>
              <w:rPr>
                <w:rFonts w:hint="eastAsia" w:ascii="宋体" w:hAnsi="宋体" w:cs="宋体"/>
                <w:color w:val="000000"/>
                <w:kern w:val="0"/>
                <w:sz w:val="24"/>
              </w:rPr>
            </w:pPr>
            <w:r>
              <w:rPr>
                <w:rFonts w:hint="eastAsia" w:ascii="宋体" w:hAnsi="宋体" w:cs="宋体"/>
                <w:color w:val="000000"/>
                <w:kern w:val="0"/>
                <w:sz w:val="24"/>
              </w:rPr>
              <w:t>响应报价未</w:t>
            </w:r>
            <w:r>
              <w:rPr>
                <w:rFonts w:hint="eastAsia" w:ascii="宋体" w:hAnsi="宋体" w:cs="宋体"/>
                <w:color w:val="000000"/>
                <w:sz w:val="24"/>
              </w:rPr>
              <w:t>超过竞争性磋商文件中规定的项目预算金额或者项目最高限价</w:t>
            </w:r>
            <w:r>
              <w:rPr>
                <w:rFonts w:hint="eastAsia" w:ascii="宋体" w:hAnsi="宋体" w:cs="宋体"/>
                <w:color w:val="000000"/>
                <w:kern w:val="0"/>
                <w:sz w:val="24"/>
              </w:rPr>
              <w:t>；</w:t>
            </w:r>
          </w:p>
        </w:tc>
        <w:tc>
          <w:tcPr>
            <w:tcW w:w="1025" w:type="pct"/>
            <w:noWrap w:val="0"/>
            <w:vAlign w:val="center"/>
          </w:tcPr>
          <w:p w14:paraId="0B76E10D">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4E85D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5EF67D9F">
            <w:pPr>
              <w:widowControl/>
              <w:jc w:val="center"/>
              <w:rPr>
                <w:rFonts w:hint="eastAsia" w:ascii="宋体" w:hAnsi="宋体" w:cs="宋体"/>
                <w:color w:val="000000"/>
                <w:kern w:val="0"/>
                <w:sz w:val="24"/>
              </w:rPr>
            </w:pPr>
            <w:r>
              <w:rPr>
                <w:rFonts w:hint="eastAsia" w:ascii="宋体" w:hAnsi="宋体" w:cs="宋体"/>
                <w:color w:val="000000"/>
                <w:kern w:val="0"/>
                <w:sz w:val="24"/>
              </w:rPr>
              <w:t>4</w:t>
            </w:r>
          </w:p>
        </w:tc>
        <w:tc>
          <w:tcPr>
            <w:tcW w:w="939" w:type="pct"/>
            <w:noWrap w:val="0"/>
            <w:vAlign w:val="center"/>
          </w:tcPr>
          <w:p w14:paraId="7EDB2F2F">
            <w:pPr>
              <w:widowControl/>
              <w:jc w:val="left"/>
              <w:rPr>
                <w:rFonts w:hint="eastAsia" w:ascii="宋体" w:hAnsi="宋体" w:cs="宋体"/>
                <w:color w:val="000000"/>
                <w:kern w:val="0"/>
                <w:sz w:val="24"/>
              </w:rPr>
            </w:pPr>
            <w:r>
              <w:rPr>
                <w:rFonts w:hint="eastAsia" w:ascii="宋体" w:hAnsi="宋体" w:cs="宋体"/>
                <w:color w:val="000000"/>
                <w:kern w:val="0"/>
                <w:sz w:val="24"/>
              </w:rPr>
              <w:t>报价唯一性</w:t>
            </w:r>
          </w:p>
        </w:tc>
        <w:tc>
          <w:tcPr>
            <w:tcW w:w="2610" w:type="pct"/>
            <w:noWrap w:val="0"/>
            <w:vAlign w:val="center"/>
          </w:tcPr>
          <w:p w14:paraId="520BEBB4">
            <w:pPr>
              <w:widowControl/>
              <w:jc w:val="left"/>
              <w:rPr>
                <w:rFonts w:hint="eastAsia" w:ascii="宋体" w:hAnsi="宋体" w:cs="宋体"/>
                <w:color w:val="000000"/>
                <w:kern w:val="0"/>
                <w:sz w:val="24"/>
              </w:rPr>
            </w:pPr>
            <w:r>
              <w:rPr>
                <w:rFonts w:hint="eastAsia" w:ascii="宋体" w:hAnsi="宋体" w:cs="宋体"/>
                <w:color w:val="000000"/>
                <w:kern w:val="0"/>
                <w:sz w:val="24"/>
              </w:rPr>
              <w:t>响应文件未</w:t>
            </w:r>
            <w:r>
              <w:rPr>
                <w:rFonts w:hint="eastAsia" w:ascii="宋体" w:hAnsi="宋体" w:cs="宋体"/>
                <w:sz w:val="24"/>
              </w:rPr>
              <w:t>出现可选择性或可调整的报价（竞争性磋商文件另有规定的除外）</w:t>
            </w:r>
            <w:r>
              <w:rPr>
                <w:rFonts w:hint="eastAsia" w:ascii="宋体" w:hAnsi="宋体" w:cs="宋体"/>
                <w:color w:val="000000"/>
                <w:kern w:val="0"/>
                <w:sz w:val="24"/>
              </w:rPr>
              <w:t>；</w:t>
            </w:r>
          </w:p>
        </w:tc>
        <w:tc>
          <w:tcPr>
            <w:tcW w:w="1025" w:type="pct"/>
            <w:noWrap w:val="0"/>
            <w:vAlign w:val="center"/>
          </w:tcPr>
          <w:p w14:paraId="0ED981B5">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2C7F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574E6D69">
            <w:pPr>
              <w:widowControl/>
              <w:jc w:val="center"/>
              <w:rPr>
                <w:rFonts w:hint="eastAsia" w:ascii="宋体" w:hAnsi="宋体" w:cs="宋体"/>
                <w:color w:val="000000"/>
                <w:kern w:val="0"/>
                <w:sz w:val="24"/>
              </w:rPr>
            </w:pPr>
            <w:r>
              <w:rPr>
                <w:rFonts w:hint="eastAsia" w:ascii="宋体" w:hAnsi="宋体" w:cs="宋体"/>
                <w:color w:val="000000"/>
                <w:kern w:val="0"/>
                <w:sz w:val="24"/>
              </w:rPr>
              <w:t>5</w:t>
            </w:r>
          </w:p>
        </w:tc>
        <w:tc>
          <w:tcPr>
            <w:tcW w:w="939" w:type="pct"/>
            <w:noWrap w:val="0"/>
            <w:vAlign w:val="center"/>
          </w:tcPr>
          <w:p w14:paraId="44BFE38B">
            <w:pPr>
              <w:widowControl/>
              <w:jc w:val="left"/>
              <w:rPr>
                <w:rFonts w:hint="eastAsia" w:ascii="宋体" w:hAnsi="宋体" w:cs="宋体"/>
                <w:color w:val="000000"/>
                <w:kern w:val="0"/>
                <w:sz w:val="24"/>
              </w:rPr>
            </w:pPr>
            <w:r>
              <w:rPr>
                <w:rFonts w:hint="eastAsia" w:ascii="宋体" w:hAnsi="宋体" w:cs="宋体"/>
                <w:color w:val="000000"/>
                <w:kern w:val="0"/>
                <w:sz w:val="24"/>
              </w:rPr>
              <w:t>响应有效期</w:t>
            </w:r>
          </w:p>
        </w:tc>
        <w:tc>
          <w:tcPr>
            <w:tcW w:w="2610" w:type="pct"/>
            <w:noWrap w:val="0"/>
            <w:vAlign w:val="center"/>
          </w:tcPr>
          <w:p w14:paraId="76D56A11">
            <w:pPr>
              <w:widowControl/>
              <w:jc w:val="left"/>
              <w:rPr>
                <w:rFonts w:hint="eastAsia" w:ascii="宋体" w:hAnsi="宋体" w:cs="宋体"/>
                <w:color w:val="000000"/>
                <w:kern w:val="0"/>
                <w:sz w:val="24"/>
              </w:rPr>
            </w:pPr>
            <w:r>
              <w:rPr>
                <w:rFonts w:hint="eastAsia" w:ascii="宋体" w:hAnsi="宋体" w:cs="宋体"/>
                <w:color w:val="000000"/>
                <w:kern w:val="0"/>
                <w:sz w:val="24"/>
              </w:rPr>
              <w:t>响应文件中承诺的响应有效期满足竞争性磋商文件中载明的响应有效期的；</w:t>
            </w:r>
          </w:p>
        </w:tc>
        <w:tc>
          <w:tcPr>
            <w:tcW w:w="1025" w:type="pct"/>
            <w:noWrap w:val="0"/>
            <w:vAlign w:val="center"/>
          </w:tcPr>
          <w:p w14:paraId="3E59F554">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05E0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2ACC4A7">
            <w:pPr>
              <w:widowControl/>
              <w:jc w:val="center"/>
              <w:rPr>
                <w:rFonts w:hint="eastAsia" w:ascii="宋体" w:hAnsi="宋体" w:cs="宋体"/>
                <w:color w:val="000000"/>
                <w:kern w:val="0"/>
                <w:sz w:val="24"/>
              </w:rPr>
            </w:pPr>
            <w:r>
              <w:rPr>
                <w:rFonts w:hint="eastAsia" w:ascii="宋体" w:hAnsi="宋体" w:cs="宋体"/>
                <w:color w:val="000000"/>
                <w:kern w:val="0"/>
                <w:sz w:val="24"/>
              </w:rPr>
              <w:t>6</w:t>
            </w:r>
          </w:p>
        </w:tc>
        <w:tc>
          <w:tcPr>
            <w:tcW w:w="939" w:type="pct"/>
            <w:noWrap w:val="0"/>
            <w:vAlign w:val="center"/>
          </w:tcPr>
          <w:p w14:paraId="386BED6F">
            <w:pPr>
              <w:widowControl/>
              <w:jc w:val="left"/>
              <w:rPr>
                <w:rFonts w:hint="eastAsia" w:ascii="宋体" w:hAnsi="宋体" w:cs="宋体"/>
                <w:color w:val="000000"/>
                <w:kern w:val="0"/>
                <w:sz w:val="24"/>
              </w:rPr>
            </w:pPr>
            <w:r>
              <w:rPr>
                <w:rFonts w:hint="eastAsia" w:ascii="宋体" w:hAnsi="宋体" w:cs="宋体"/>
                <w:color w:val="000000"/>
                <w:kern w:val="0"/>
                <w:sz w:val="24"/>
              </w:rPr>
              <w:t>签署、盖章</w:t>
            </w:r>
          </w:p>
        </w:tc>
        <w:tc>
          <w:tcPr>
            <w:tcW w:w="2610" w:type="pct"/>
            <w:noWrap w:val="0"/>
            <w:vAlign w:val="center"/>
          </w:tcPr>
          <w:p w14:paraId="582D0C20">
            <w:pPr>
              <w:widowControl/>
              <w:jc w:val="left"/>
              <w:rPr>
                <w:rFonts w:hint="eastAsia" w:ascii="宋体" w:hAnsi="宋体" w:cs="宋体"/>
                <w:color w:val="000000"/>
                <w:kern w:val="0"/>
                <w:sz w:val="24"/>
              </w:rPr>
            </w:pPr>
            <w:r>
              <w:rPr>
                <w:rFonts w:hint="eastAsia" w:ascii="宋体" w:hAnsi="宋体" w:cs="宋体"/>
                <w:color w:val="000000"/>
                <w:kern w:val="0"/>
                <w:sz w:val="24"/>
              </w:rPr>
              <w:t>按照竞争性磋商文件要求签署、盖章的；</w:t>
            </w:r>
          </w:p>
        </w:tc>
        <w:tc>
          <w:tcPr>
            <w:tcW w:w="1025" w:type="pct"/>
            <w:noWrap w:val="0"/>
            <w:vAlign w:val="center"/>
          </w:tcPr>
          <w:p w14:paraId="25C2C81E">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51D2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46A773D5">
            <w:pPr>
              <w:widowControl/>
              <w:jc w:val="center"/>
              <w:rPr>
                <w:rFonts w:hint="eastAsia" w:ascii="宋体" w:hAnsi="宋体" w:cs="宋体"/>
                <w:color w:val="000000"/>
                <w:kern w:val="0"/>
                <w:sz w:val="24"/>
              </w:rPr>
            </w:pPr>
            <w:r>
              <w:rPr>
                <w:rFonts w:hint="eastAsia" w:ascii="宋体" w:hAnsi="宋体" w:cs="宋体"/>
                <w:color w:val="000000"/>
                <w:kern w:val="0"/>
                <w:sz w:val="24"/>
              </w:rPr>
              <w:t>7</w:t>
            </w:r>
          </w:p>
        </w:tc>
        <w:tc>
          <w:tcPr>
            <w:tcW w:w="939" w:type="pct"/>
            <w:noWrap w:val="0"/>
            <w:vAlign w:val="center"/>
          </w:tcPr>
          <w:p w14:paraId="7E43A507">
            <w:pPr>
              <w:widowControl/>
              <w:jc w:val="left"/>
              <w:rPr>
                <w:rFonts w:hint="eastAsia" w:ascii="宋体" w:hAnsi="宋体" w:cs="宋体"/>
                <w:color w:val="000000"/>
                <w:kern w:val="0"/>
                <w:sz w:val="24"/>
              </w:rPr>
            </w:pPr>
            <w:r>
              <w:rPr>
                <w:rFonts w:hint="eastAsia" w:ascii="宋体" w:hAnsi="宋体" w:cs="宋体"/>
                <w:color w:val="000000"/>
                <w:kern w:val="0"/>
                <w:sz w:val="24"/>
              </w:rPr>
              <w:t>实质性格式</w:t>
            </w:r>
          </w:p>
        </w:tc>
        <w:tc>
          <w:tcPr>
            <w:tcW w:w="2610" w:type="pct"/>
            <w:noWrap w:val="0"/>
            <w:vAlign w:val="center"/>
          </w:tcPr>
          <w:p w14:paraId="0630ACFC">
            <w:pPr>
              <w:widowControl/>
              <w:jc w:val="left"/>
              <w:rPr>
                <w:rFonts w:hint="eastAsia" w:ascii="宋体" w:hAnsi="宋体" w:cs="宋体"/>
                <w:color w:val="000000"/>
                <w:kern w:val="0"/>
                <w:sz w:val="24"/>
              </w:rPr>
            </w:pPr>
            <w:r>
              <w:rPr>
                <w:rFonts w:hint="eastAsia" w:ascii="宋体" w:hAnsi="宋体" w:cs="宋体"/>
                <w:kern w:val="0"/>
                <w:sz w:val="24"/>
              </w:rPr>
              <w:t>标记为“实质性格式”的文件均按竞争性磋商文件要求提供；</w:t>
            </w:r>
          </w:p>
        </w:tc>
        <w:tc>
          <w:tcPr>
            <w:tcW w:w="1025" w:type="pct"/>
            <w:noWrap w:val="0"/>
            <w:vAlign w:val="center"/>
          </w:tcPr>
          <w:p w14:paraId="26223B3A">
            <w:pPr>
              <w:widowControl/>
              <w:jc w:val="center"/>
              <w:rPr>
                <w:rFonts w:hint="eastAsia" w:ascii="宋体" w:hAnsi="宋体" w:cs="宋体"/>
                <w:kern w:val="0"/>
                <w:sz w:val="24"/>
              </w:rPr>
            </w:pPr>
            <w:r>
              <w:rPr>
                <w:rFonts w:hint="eastAsia" w:ascii="宋体" w:hAnsi="宋体" w:cs="宋体"/>
                <w:color w:val="000000"/>
                <w:kern w:val="0"/>
                <w:sz w:val="24"/>
              </w:rPr>
              <w:t>不允许</w:t>
            </w:r>
          </w:p>
        </w:tc>
      </w:tr>
      <w:tr w14:paraId="4BD42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38DC6F70">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8</w:t>
            </w:r>
          </w:p>
        </w:tc>
        <w:tc>
          <w:tcPr>
            <w:tcW w:w="939" w:type="pct"/>
            <w:noWrap w:val="0"/>
            <w:vAlign w:val="center"/>
          </w:tcPr>
          <w:p w14:paraId="193B62ED">
            <w:pPr>
              <w:widowControl/>
              <w:jc w:val="left"/>
              <w:rPr>
                <w:rFonts w:hint="eastAsia" w:ascii="宋体" w:hAnsi="宋体" w:cs="宋体"/>
                <w:color w:val="000000"/>
                <w:kern w:val="0"/>
                <w:sz w:val="24"/>
              </w:rPr>
            </w:pPr>
            <w:r>
              <w:rPr>
                <w:rFonts w:hint="eastAsia" w:ascii="宋体" w:hAnsi="宋体" w:cs="宋体"/>
                <w:color w:val="000000"/>
                <w:kern w:val="0"/>
                <w:sz w:val="24"/>
              </w:rPr>
              <w:t>报价的修正</w:t>
            </w:r>
          </w:p>
        </w:tc>
        <w:tc>
          <w:tcPr>
            <w:tcW w:w="2610" w:type="pct"/>
            <w:noWrap w:val="0"/>
            <w:vAlign w:val="center"/>
          </w:tcPr>
          <w:p w14:paraId="1A6B8DBE">
            <w:pPr>
              <w:widowControl/>
              <w:jc w:val="left"/>
              <w:rPr>
                <w:rFonts w:hint="eastAsia" w:ascii="宋体" w:hAnsi="宋体" w:cs="宋体"/>
                <w:color w:val="000000"/>
                <w:kern w:val="0"/>
                <w:sz w:val="24"/>
              </w:rPr>
            </w:pPr>
            <w:r>
              <w:rPr>
                <w:rFonts w:hint="eastAsia" w:ascii="宋体" w:hAnsi="宋体" w:cs="宋体"/>
                <w:color w:val="000000"/>
                <w:kern w:val="0"/>
                <w:sz w:val="24"/>
              </w:rPr>
              <w:t>不涉及报价修正，或响应文件报价出现前后不一致时，供应商对修正后的报价予以确认；</w:t>
            </w:r>
          </w:p>
        </w:tc>
        <w:tc>
          <w:tcPr>
            <w:tcW w:w="1025" w:type="pct"/>
            <w:noWrap w:val="0"/>
            <w:vAlign w:val="center"/>
          </w:tcPr>
          <w:p w14:paraId="296F5C13">
            <w:pPr>
              <w:widowControl/>
              <w:jc w:val="center"/>
              <w:rPr>
                <w:rFonts w:hint="eastAsia" w:ascii="宋体" w:hAnsi="宋体" w:cs="宋体"/>
                <w:color w:val="000000"/>
                <w:kern w:val="0"/>
                <w:sz w:val="24"/>
              </w:rPr>
            </w:pPr>
            <w:r>
              <w:rPr>
                <w:rFonts w:hint="eastAsia" w:ascii="宋体" w:hAnsi="宋体" w:cs="宋体"/>
                <w:color w:val="000000"/>
                <w:kern w:val="0"/>
                <w:sz w:val="24"/>
              </w:rPr>
              <w:t>允许</w:t>
            </w:r>
          </w:p>
        </w:tc>
      </w:tr>
      <w:tr w14:paraId="68785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52FEFC2">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939" w:type="pct"/>
            <w:noWrap w:val="0"/>
            <w:vAlign w:val="center"/>
          </w:tcPr>
          <w:p w14:paraId="2204230E">
            <w:pPr>
              <w:widowControl/>
              <w:jc w:val="left"/>
              <w:rPr>
                <w:rFonts w:hint="eastAsia" w:ascii="宋体" w:hAnsi="宋体" w:cs="宋体"/>
                <w:color w:val="000000"/>
                <w:kern w:val="0"/>
                <w:sz w:val="24"/>
              </w:rPr>
            </w:pPr>
            <w:r>
              <w:rPr>
                <w:rFonts w:hint="eastAsia" w:ascii="宋体" w:hAnsi="宋体" w:cs="宋体"/>
                <w:color w:val="000000"/>
                <w:kern w:val="0"/>
                <w:sz w:val="24"/>
              </w:rPr>
              <w:t>报价合理性</w:t>
            </w:r>
          </w:p>
        </w:tc>
        <w:tc>
          <w:tcPr>
            <w:tcW w:w="2610" w:type="pct"/>
            <w:noWrap w:val="0"/>
            <w:vAlign w:val="center"/>
          </w:tcPr>
          <w:p w14:paraId="3E4DA76D">
            <w:pPr>
              <w:widowControl/>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供应商的报价明显低于其他通过符合性审查供应商的报价，有可能影响产品质量或者不能诚信履约的，能够应磋商小组要求在规定时间内证明其报价合理性的</w:t>
            </w:r>
            <w:r>
              <w:rPr>
                <w:rFonts w:hint="eastAsia" w:ascii="宋体" w:hAnsi="宋体" w:cs="宋体"/>
                <w:color w:val="000000"/>
                <w:kern w:val="0"/>
                <w:sz w:val="24"/>
              </w:rPr>
              <w:t>；</w:t>
            </w:r>
          </w:p>
        </w:tc>
        <w:tc>
          <w:tcPr>
            <w:tcW w:w="1025" w:type="pct"/>
            <w:noWrap w:val="0"/>
            <w:vAlign w:val="center"/>
          </w:tcPr>
          <w:p w14:paraId="3555A14A">
            <w:pPr>
              <w:widowControl/>
              <w:jc w:val="center"/>
              <w:rPr>
                <w:rFonts w:hint="eastAsia" w:ascii="宋体" w:hAnsi="宋体" w:cs="宋体"/>
                <w:color w:val="000000"/>
                <w:kern w:val="0"/>
                <w:sz w:val="24"/>
              </w:rPr>
            </w:pPr>
            <w:r>
              <w:rPr>
                <w:rFonts w:hint="eastAsia" w:ascii="宋体" w:hAnsi="宋体" w:cs="宋体"/>
                <w:color w:val="000000"/>
                <w:kern w:val="0"/>
                <w:sz w:val="24"/>
              </w:rPr>
              <w:t>允许</w:t>
            </w:r>
          </w:p>
        </w:tc>
      </w:tr>
      <w:tr w14:paraId="44AB3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8BABE42">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10</w:t>
            </w:r>
          </w:p>
        </w:tc>
        <w:tc>
          <w:tcPr>
            <w:tcW w:w="939" w:type="pct"/>
            <w:noWrap w:val="0"/>
            <w:vAlign w:val="center"/>
          </w:tcPr>
          <w:p w14:paraId="0D6A4DEC">
            <w:pPr>
              <w:widowControl/>
              <w:jc w:val="left"/>
              <w:rPr>
                <w:rFonts w:hint="eastAsia" w:ascii="宋体" w:hAnsi="宋体" w:cs="宋体"/>
                <w:color w:val="000000"/>
                <w:kern w:val="0"/>
                <w:sz w:val="24"/>
              </w:rPr>
            </w:pPr>
            <w:r>
              <w:rPr>
                <w:rFonts w:hint="eastAsia" w:ascii="宋体" w:hAnsi="宋体" w:cs="宋体"/>
                <w:color w:val="000000"/>
                <w:kern w:val="0"/>
                <w:sz w:val="24"/>
              </w:rPr>
              <w:t>公平竞争</w:t>
            </w:r>
          </w:p>
        </w:tc>
        <w:tc>
          <w:tcPr>
            <w:tcW w:w="2610" w:type="pct"/>
            <w:noWrap w:val="0"/>
            <w:vAlign w:val="center"/>
          </w:tcPr>
          <w:p w14:paraId="60FF45F2">
            <w:pPr>
              <w:widowControl/>
              <w:jc w:val="left"/>
              <w:rPr>
                <w:rFonts w:hint="eastAsia" w:ascii="宋体" w:hAnsi="宋体" w:cs="宋体"/>
                <w:color w:val="000000"/>
                <w:kern w:val="0"/>
                <w:sz w:val="24"/>
              </w:rPr>
            </w:pPr>
            <w:r>
              <w:rPr>
                <w:rFonts w:hint="eastAsia" w:ascii="宋体" w:hAnsi="宋体" w:cs="宋体"/>
                <w:color w:val="000000"/>
                <w:sz w:val="24"/>
              </w:rPr>
              <w:t>供应商遵循公平竞争的原则，不存在恶意串通，妨碍其他供应商的竞争行为，不存在损害采购人或者其他供应商的合法权益情形的；</w:t>
            </w:r>
          </w:p>
        </w:tc>
        <w:tc>
          <w:tcPr>
            <w:tcW w:w="1025" w:type="pct"/>
            <w:noWrap w:val="0"/>
            <w:vAlign w:val="center"/>
          </w:tcPr>
          <w:p w14:paraId="4F6E6E6E">
            <w:pPr>
              <w:widowControl/>
              <w:jc w:val="center"/>
              <w:rPr>
                <w:rFonts w:hint="eastAsia" w:ascii="宋体" w:hAnsi="宋体" w:cs="宋体"/>
                <w:color w:val="000000"/>
                <w:sz w:val="24"/>
              </w:rPr>
            </w:pPr>
            <w:r>
              <w:rPr>
                <w:rFonts w:hint="eastAsia" w:ascii="宋体" w:hAnsi="宋体" w:cs="宋体"/>
                <w:color w:val="000000"/>
                <w:kern w:val="0"/>
                <w:sz w:val="24"/>
              </w:rPr>
              <w:t>不允许</w:t>
            </w:r>
          </w:p>
        </w:tc>
      </w:tr>
      <w:tr w14:paraId="71E47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22646042">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11</w:t>
            </w:r>
          </w:p>
        </w:tc>
        <w:tc>
          <w:tcPr>
            <w:tcW w:w="939" w:type="pct"/>
            <w:noWrap w:val="0"/>
            <w:vAlign w:val="center"/>
          </w:tcPr>
          <w:p w14:paraId="1FBC7353">
            <w:pPr>
              <w:widowControl/>
              <w:jc w:val="left"/>
              <w:rPr>
                <w:rFonts w:hint="eastAsia" w:ascii="宋体" w:hAnsi="宋体" w:cs="宋体"/>
                <w:color w:val="000000"/>
                <w:kern w:val="0"/>
                <w:sz w:val="24"/>
              </w:rPr>
            </w:pPr>
            <w:r>
              <w:rPr>
                <w:rFonts w:hint="eastAsia" w:ascii="宋体" w:hAnsi="宋体" w:cs="宋体"/>
                <w:color w:val="000000"/>
                <w:kern w:val="0"/>
                <w:sz w:val="24"/>
              </w:rPr>
              <w:t>串通投标</w:t>
            </w:r>
          </w:p>
        </w:tc>
        <w:tc>
          <w:tcPr>
            <w:tcW w:w="2610" w:type="pct"/>
            <w:noWrap w:val="0"/>
            <w:vAlign w:val="center"/>
          </w:tcPr>
          <w:p w14:paraId="591814D4">
            <w:pPr>
              <w:widowControl/>
              <w:jc w:val="left"/>
              <w:rPr>
                <w:rFonts w:hint="eastAsia" w:ascii="宋体" w:hAnsi="宋体" w:cs="宋体"/>
                <w:color w:val="000000"/>
                <w:kern w:val="0"/>
                <w:sz w:val="24"/>
              </w:rPr>
            </w:pPr>
            <w:r>
              <w:rPr>
                <w:rFonts w:hint="eastAsia" w:ascii="宋体" w:hAnsi="宋体" w:cs="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025" w:type="pct"/>
            <w:noWrap w:val="0"/>
            <w:vAlign w:val="center"/>
          </w:tcPr>
          <w:p w14:paraId="49C7357C">
            <w:pPr>
              <w:widowControl/>
              <w:jc w:val="center"/>
              <w:rPr>
                <w:rFonts w:hint="eastAsia" w:ascii="宋体" w:hAnsi="宋体" w:cs="宋体"/>
                <w:color w:val="000000"/>
                <w:sz w:val="24"/>
              </w:rPr>
            </w:pPr>
            <w:r>
              <w:rPr>
                <w:rFonts w:hint="eastAsia" w:ascii="宋体" w:hAnsi="宋体" w:cs="宋体"/>
                <w:color w:val="000000"/>
                <w:kern w:val="0"/>
                <w:sz w:val="24"/>
              </w:rPr>
              <w:t>不允许</w:t>
            </w:r>
          </w:p>
        </w:tc>
      </w:tr>
      <w:tr w14:paraId="7F92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4C8FB6C9">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12</w:t>
            </w:r>
          </w:p>
        </w:tc>
        <w:tc>
          <w:tcPr>
            <w:tcW w:w="939" w:type="pct"/>
            <w:noWrap w:val="0"/>
            <w:vAlign w:val="center"/>
          </w:tcPr>
          <w:p w14:paraId="2D537669">
            <w:pPr>
              <w:widowControl/>
              <w:jc w:val="left"/>
              <w:rPr>
                <w:rFonts w:hint="eastAsia" w:ascii="宋体" w:hAnsi="宋体" w:cs="宋体"/>
                <w:color w:val="000000"/>
                <w:kern w:val="0"/>
                <w:sz w:val="24"/>
              </w:rPr>
            </w:pPr>
            <w:r>
              <w:rPr>
                <w:rFonts w:hint="eastAsia" w:ascii="宋体" w:hAnsi="宋体" w:cs="宋体"/>
                <w:color w:val="000000"/>
                <w:kern w:val="0"/>
                <w:sz w:val="24"/>
              </w:rPr>
              <w:t>附加条件</w:t>
            </w:r>
          </w:p>
        </w:tc>
        <w:tc>
          <w:tcPr>
            <w:tcW w:w="2610" w:type="pct"/>
            <w:noWrap w:val="0"/>
            <w:vAlign w:val="center"/>
          </w:tcPr>
          <w:p w14:paraId="0DE9E104">
            <w:pPr>
              <w:widowControl/>
              <w:jc w:val="left"/>
              <w:rPr>
                <w:rFonts w:hint="eastAsia" w:ascii="宋体" w:hAnsi="宋体" w:cs="宋体"/>
                <w:color w:val="000000"/>
                <w:kern w:val="0"/>
                <w:sz w:val="24"/>
              </w:rPr>
            </w:pPr>
            <w:r>
              <w:rPr>
                <w:rFonts w:hint="eastAsia" w:ascii="宋体" w:hAnsi="宋体" w:cs="宋体"/>
                <w:color w:val="000000"/>
                <w:kern w:val="0"/>
                <w:sz w:val="24"/>
              </w:rPr>
              <w:t>响应文件未含有采购人不能接受的附加条件的；</w:t>
            </w:r>
          </w:p>
        </w:tc>
        <w:tc>
          <w:tcPr>
            <w:tcW w:w="1025" w:type="pct"/>
            <w:noWrap w:val="0"/>
            <w:vAlign w:val="center"/>
          </w:tcPr>
          <w:p w14:paraId="710B2BA2">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3EE7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4F5B4BC2">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p>
        </w:tc>
        <w:tc>
          <w:tcPr>
            <w:tcW w:w="939" w:type="pct"/>
            <w:noWrap w:val="0"/>
            <w:vAlign w:val="center"/>
          </w:tcPr>
          <w:p w14:paraId="1C580F73">
            <w:pPr>
              <w:widowControl/>
              <w:jc w:val="left"/>
              <w:rPr>
                <w:rFonts w:hint="eastAsia" w:ascii="宋体" w:hAnsi="宋体" w:cs="宋体"/>
                <w:color w:val="000000"/>
                <w:kern w:val="0"/>
                <w:sz w:val="24"/>
              </w:rPr>
            </w:pPr>
            <w:r>
              <w:rPr>
                <w:rFonts w:hint="eastAsia" w:ascii="宋体" w:hAnsi="宋体" w:cs="宋体"/>
                <w:color w:val="000000"/>
                <w:kern w:val="0"/>
                <w:sz w:val="24"/>
              </w:rPr>
              <w:t>其他无效情形</w:t>
            </w:r>
          </w:p>
        </w:tc>
        <w:tc>
          <w:tcPr>
            <w:tcW w:w="2610" w:type="pct"/>
            <w:noWrap w:val="0"/>
            <w:vAlign w:val="center"/>
          </w:tcPr>
          <w:p w14:paraId="11E26928">
            <w:pPr>
              <w:widowControl/>
              <w:jc w:val="left"/>
              <w:rPr>
                <w:rFonts w:hint="eastAsia" w:ascii="宋体" w:hAnsi="宋体" w:cs="宋体"/>
                <w:color w:val="000000"/>
                <w:kern w:val="0"/>
                <w:sz w:val="24"/>
              </w:rPr>
            </w:pPr>
            <w:r>
              <w:rPr>
                <w:rFonts w:hint="eastAsia" w:ascii="宋体" w:hAnsi="宋体" w:cs="宋体"/>
                <w:color w:val="000000"/>
                <w:sz w:val="24"/>
              </w:rPr>
              <w:t>供应商、响应文件不存在不符合法律、法规和竞争性磋商文件规定的其他无效情形。</w:t>
            </w:r>
          </w:p>
        </w:tc>
        <w:tc>
          <w:tcPr>
            <w:tcW w:w="1025" w:type="pct"/>
            <w:noWrap w:val="0"/>
            <w:vAlign w:val="center"/>
          </w:tcPr>
          <w:p w14:paraId="10B802C2">
            <w:pPr>
              <w:widowControl/>
              <w:jc w:val="center"/>
              <w:rPr>
                <w:rFonts w:hint="eastAsia" w:ascii="宋体" w:hAnsi="宋体" w:cs="宋体"/>
                <w:color w:val="000000"/>
                <w:sz w:val="24"/>
              </w:rPr>
            </w:pPr>
            <w:r>
              <w:rPr>
                <w:rFonts w:hint="eastAsia" w:ascii="宋体" w:hAnsi="宋体" w:cs="宋体"/>
                <w:color w:val="000000"/>
                <w:kern w:val="0"/>
                <w:sz w:val="24"/>
              </w:rPr>
              <w:t>不允许</w:t>
            </w:r>
          </w:p>
        </w:tc>
      </w:tr>
    </w:tbl>
    <w:p w14:paraId="263AEA5B">
      <w:pPr>
        <w:tabs>
          <w:tab w:val="left" w:pos="900"/>
          <w:tab w:val="left" w:pos="1080"/>
          <w:tab w:val="left" w:pos="1589"/>
        </w:tabs>
        <w:snapToGrid w:val="0"/>
        <w:spacing w:line="360" w:lineRule="auto"/>
        <w:rPr>
          <w:rFonts w:eastAsiaTheme="minorEastAsia"/>
          <w:sz w:val="24"/>
        </w:rPr>
      </w:pPr>
    </w:p>
    <w:p w14:paraId="0391FA55">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42AB8B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5C79958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9FBFC09">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162B9631">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72342F6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3B594769">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2AC0E16">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E58F29D">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0B6919A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8FD1FE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030659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7D88BB4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4B62542C">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4BB42F7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248427A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333AB068">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4BC3420E">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4BA0CC0E">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sym w:font="Wingdings 2" w:char="0052"/>
      </w:r>
      <w:r>
        <w:rPr>
          <w:rFonts w:eastAsiaTheme="minorEastAsia"/>
          <w:sz w:val="24"/>
        </w:rPr>
        <w:t>无，按下述3.2.2-3.2.5项规定修正。</w:t>
      </w:r>
    </w:p>
    <w:p w14:paraId="49EF189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43A23FC2">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13DC2EA9">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42E1E87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77D07D1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49D08A8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b/>
          <w:bCs/>
          <w:sz w:val="24"/>
          <w:u w:val="single"/>
          <w:lang w:val="en-US" w:eastAsia="zh-CN"/>
        </w:rPr>
        <w:t>3</w:t>
      </w:r>
      <w:r>
        <w:rPr>
          <w:rFonts w:eastAsiaTheme="minorEastAsia"/>
          <w:b/>
          <w:bCs/>
          <w:sz w:val="24"/>
          <w:u w:val="single"/>
        </w:rPr>
        <w:t>%</w:t>
      </w:r>
      <w:r>
        <w:rPr>
          <w:rFonts w:eastAsiaTheme="minorEastAsia"/>
          <w:sz w:val="24"/>
        </w:rPr>
        <w:t>的扣除，用扣除后的价格参加评审。</w:t>
      </w:r>
    </w:p>
    <w:p w14:paraId="717E69C6">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b/>
          <w:bCs/>
          <w:sz w:val="24"/>
          <w:u w:val="single"/>
          <w:lang w:val="en-US" w:eastAsia="zh-CN"/>
        </w:rPr>
        <w:t>1</w:t>
      </w:r>
      <w:r>
        <w:rPr>
          <w:rFonts w:eastAsiaTheme="minorEastAsia"/>
          <w:b/>
          <w:bCs/>
          <w:sz w:val="24"/>
          <w:u w:val="single"/>
        </w:rPr>
        <w:t>%</w:t>
      </w:r>
      <w:r>
        <w:rPr>
          <w:rFonts w:eastAsiaTheme="minorEastAsia"/>
          <w:sz w:val="24"/>
        </w:rPr>
        <w:t>的扣除，用扣除后的价格参加评审。</w:t>
      </w:r>
    </w:p>
    <w:p w14:paraId="3229C2A2">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10C75632">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560181B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0D2B5A7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20AB294B">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2BDACE24">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48A0EF1D">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其他为落实政府采购政策实施的优先采购：_</w:t>
      </w:r>
      <w:r>
        <w:rPr>
          <w:rFonts w:hint="eastAsia" w:eastAsiaTheme="minorEastAsia"/>
          <w:sz w:val="24"/>
          <w:u w:val="single"/>
        </w:rPr>
        <w:t>无</w:t>
      </w:r>
      <w:r>
        <w:rPr>
          <w:rFonts w:eastAsiaTheme="minorEastAsia"/>
          <w:sz w:val="24"/>
        </w:rPr>
        <w:t>_。</w:t>
      </w:r>
    </w:p>
    <w:p w14:paraId="4CF39117">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0D10381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05F7BD2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7289EEF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26F257C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71E87A5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13336F4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4789E73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其他：___</w:t>
      </w:r>
      <w:r>
        <w:rPr>
          <w:rFonts w:hint="eastAsia" w:eastAsiaTheme="minorEastAsia"/>
          <w:sz w:val="24"/>
          <w:u w:val="single"/>
        </w:rPr>
        <w:t>/</w:t>
      </w:r>
      <w:r>
        <w:rPr>
          <w:rFonts w:eastAsiaTheme="minorEastAsia"/>
          <w:sz w:val="24"/>
        </w:rPr>
        <w:t>___。</w:t>
      </w:r>
    </w:p>
    <w:bookmarkEnd w:id="617"/>
    <w:bookmarkEnd w:id="618"/>
    <w:p w14:paraId="65DD3E93">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90BF1F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3F0FFE0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76B9602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非政府强制采购的节能产品或环境标志产品，依据品目清单和认证证书实施政府优先采购。优先采购的具体规定（如涉及）______。</w:t>
      </w:r>
    </w:p>
    <w:p w14:paraId="2B187B4E">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关于无线局域网认证产品政府采购清单中的产品，优先采购的具体规定（如涉及）______。</w:t>
      </w:r>
    </w:p>
    <w:p w14:paraId="45D325C9">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4" w:name="_Toc164229241"/>
      <w:bookmarkStart w:id="635" w:name="_Toc127161460"/>
      <w:bookmarkStart w:id="636" w:name="_Toc127151546"/>
      <w:bookmarkStart w:id="637" w:name="_Toc264969236"/>
      <w:bookmarkStart w:id="638" w:name="_Toc151190173"/>
      <w:bookmarkStart w:id="639" w:name="_Toc195842911"/>
      <w:bookmarkStart w:id="640" w:name="_Toc164351640"/>
      <w:bookmarkStart w:id="641" w:name="_Toc151193860"/>
      <w:bookmarkStart w:id="642" w:name="_Toc127151747"/>
      <w:bookmarkStart w:id="643" w:name="_Toc305158888"/>
      <w:bookmarkStart w:id="644" w:name="_Toc164608815"/>
      <w:bookmarkStart w:id="645" w:name="_Toc150774751"/>
      <w:bookmarkStart w:id="646" w:name="_Toc265228384"/>
      <w:bookmarkStart w:id="647" w:name="_Toc151193788"/>
      <w:bookmarkStart w:id="648" w:name="_Toc305158814"/>
      <w:bookmarkStart w:id="649" w:name="_Toc520356170"/>
      <w:bookmarkStart w:id="650" w:name="_Toc150509297"/>
      <w:bookmarkStart w:id="651" w:name="_Toc226965819"/>
      <w:bookmarkStart w:id="652" w:name="_Toc226337242"/>
      <w:bookmarkStart w:id="653" w:name="_Toc164608660"/>
      <w:bookmarkStart w:id="654" w:name="_Toc151193716"/>
      <w:bookmarkStart w:id="655" w:name="_Toc149720839"/>
      <w:bookmarkStart w:id="656" w:name="_Toc151193644"/>
      <w:bookmarkStart w:id="657" w:name="_Ref467307010"/>
      <w:bookmarkStart w:id="658" w:name="_Toc226309790"/>
      <w:bookmarkStart w:id="659" w:name="_Toc150480784"/>
      <w:bookmarkStart w:id="660" w:name="_Toc142311048"/>
      <w:bookmarkStart w:id="661" w:name="_Toc150774646"/>
      <w:bookmarkStart w:id="662" w:name="_Toc151193934"/>
      <w:bookmarkStart w:id="663" w:name="_Toc226965736"/>
      <w:bookmarkStart w:id="664" w:name="_Toc164229387"/>
      <w:r>
        <w:rPr>
          <w:rFonts w:eastAsiaTheme="minorEastAsia"/>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1D6D1FC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AAB046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w:t>
      </w:r>
      <w:r>
        <w:rPr>
          <w:rFonts w:hint="eastAsia"/>
          <w:b/>
          <w:bCs/>
          <w:sz w:val="24"/>
          <w:u w:val="single"/>
        </w:rPr>
        <w:t>3</w:t>
      </w:r>
      <w:r>
        <w:rPr>
          <w:sz w:val="24"/>
        </w:rPr>
        <w:t>__名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282C06C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7E86070D">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13BBE441">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5959E21D">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tbl>
      <w:tblPr>
        <w:tblStyle w:val="42"/>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0"/>
        <w:gridCol w:w="1067"/>
        <w:gridCol w:w="600"/>
        <w:gridCol w:w="6239"/>
      </w:tblGrid>
      <w:tr w14:paraId="53EFA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257" w:type="dxa"/>
            <w:gridSpan w:val="2"/>
            <w:noWrap w:val="0"/>
            <w:vAlign w:val="center"/>
          </w:tcPr>
          <w:p w14:paraId="3C24E0B2">
            <w:pPr>
              <w:spacing w:line="276" w:lineRule="auto"/>
              <w:jc w:val="center"/>
              <w:rPr>
                <w:rFonts w:ascii="宋体" w:hAnsi="宋体"/>
                <w:b/>
                <w:sz w:val="24"/>
              </w:rPr>
            </w:pPr>
            <w:r>
              <w:rPr>
                <w:rFonts w:ascii="宋体" w:hAnsi="宋体"/>
                <w:b/>
                <w:sz w:val="24"/>
              </w:rPr>
              <w:t>评审内容</w:t>
            </w:r>
          </w:p>
        </w:tc>
        <w:tc>
          <w:tcPr>
            <w:tcW w:w="600" w:type="dxa"/>
            <w:noWrap w:val="0"/>
            <w:vAlign w:val="center"/>
          </w:tcPr>
          <w:p w14:paraId="1BEF7D7E">
            <w:pPr>
              <w:spacing w:line="276" w:lineRule="auto"/>
              <w:jc w:val="center"/>
              <w:rPr>
                <w:rFonts w:ascii="宋体" w:hAnsi="宋体"/>
                <w:b/>
                <w:sz w:val="24"/>
              </w:rPr>
            </w:pPr>
            <w:r>
              <w:rPr>
                <w:rFonts w:ascii="宋体" w:hAnsi="宋体"/>
                <w:b/>
                <w:sz w:val="24"/>
              </w:rPr>
              <w:t>分值</w:t>
            </w:r>
          </w:p>
        </w:tc>
        <w:tc>
          <w:tcPr>
            <w:tcW w:w="6239" w:type="dxa"/>
            <w:noWrap w:val="0"/>
            <w:vAlign w:val="center"/>
          </w:tcPr>
          <w:p w14:paraId="59831914">
            <w:pPr>
              <w:spacing w:line="276" w:lineRule="auto"/>
              <w:jc w:val="center"/>
              <w:rPr>
                <w:rFonts w:ascii="宋体" w:hAnsi="宋体"/>
                <w:b/>
                <w:sz w:val="24"/>
              </w:rPr>
            </w:pPr>
            <w:r>
              <w:rPr>
                <w:rFonts w:ascii="宋体" w:hAnsi="宋体"/>
                <w:b/>
                <w:sz w:val="24"/>
              </w:rPr>
              <w:t>评审标准</w:t>
            </w:r>
          </w:p>
        </w:tc>
      </w:tr>
      <w:tr w14:paraId="7690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57" w:type="dxa"/>
            <w:gridSpan w:val="2"/>
            <w:noWrap w:val="0"/>
            <w:vAlign w:val="center"/>
          </w:tcPr>
          <w:p w14:paraId="23FF48B6">
            <w:pPr>
              <w:spacing w:line="276" w:lineRule="auto"/>
              <w:jc w:val="center"/>
              <w:rPr>
                <w:rFonts w:ascii="宋体" w:hAnsi="宋体"/>
                <w:b/>
                <w:bCs/>
                <w:sz w:val="24"/>
              </w:rPr>
            </w:pPr>
            <w:r>
              <w:rPr>
                <w:rFonts w:ascii="宋体" w:hAnsi="宋体"/>
                <w:b/>
                <w:bCs/>
                <w:sz w:val="24"/>
              </w:rPr>
              <w:t>报价</w:t>
            </w:r>
          </w:p>
          <w:p w14:paraId="2306326F">
            <w:pPr>
              <w:spacing w:line="276" w:lineRule="auto"/>
              <w:jc w:val="center"/>
              <w:rPr>
                <w:rFonts w:hint="eastAsia" w:ascii="宋体" w:hAnsi="宋体"/>
                <w:sz w:val="24"/>
              </w:rPr>
            </w:pPr>
            <w:r>
              <w:rPr>
                <w:rFonts w:hint="eastAsia" w:ascii="宋体" w:hAnsi="宋体"/>
                <w:b/>
                <w:bCs/>
                <w:sz w:val="24"/>
              </w:rPr>
              <w:t>（10分）</w:t>
            </w:r>
          </w:p>
        </w:tc>
        <w:tc>
          <w:tcPr>
            <w:tcW w:w="600" w:type="dxa"/>
            <w:noWrap w:val="0"/>
            <w:vAlign w:val="center"/>
          </w:tcPr>
          <w:p w14:paraId="34A475B8">
            <w:pPr>
              <w:spacing w:line="276" w:lineRule="auto"/>
              <w:jc w:val="center"/>
              <w:rPr>
                <w:rFonts w:ascii="宋体" w:hAnsi="宋体"/>
                <w:sz w:val="24"/>
              </w:rPr>
            </w:pPr>
            <w:r>
              <w:rPr>
                <w:rFonts w:ascii="宋体" w:hAnsi="宋体"/>
                <w:sz w:val="24"/>
              </w:rPr>
              <w:t>10</w:t>
            </w:r>
          </w:p>
        </w:tc>
        <w:tc>
          <w:tcPr>
            <w:tcW w:w="6239" w:type="dxa"/>
            <w:noWrap w:val="0"/>
            <w:vAlign w:val="center"/>
          </w:tcPr>
          <w:p w14:paraId="1F4028E2">
            <w:pPr>
              <w:spacing w:line="276" w:lineRule="auto"/>
              <w:rPr>
                <w:rFonts w:ascii="宋体" w:hAnsi="宋体"/>
                <w:sz w:val="24"/>
              </w:rPr>
            </w:pPr>
            <w:r>
              <w:rPr>
                <w:rFonts w:ascii="宋体" w:hAnsi="宋体"/>
                <w:sz w:val="24"/>
              </w:rPr>
              <w:t>以符合</w:t>
            </w:r>
            <w:r>
              <w:rPr>
                <w:rFonts w:hint="eastAsia" w:ascii="宋体" w:hAnsi="宋体"/>
                <w:sz w:val="24"/>
                <w:lang w:val="en-US" w:eastAsia="zh-CN"/>
              </w:rPr>
              <w:t>磋商</w:t>
            </w:r>
            <w:r>
              <w:rPr>
                <w:rFonts w:ascii="宋体" w:hAnsi="宋体"/>
                <w:sz w:val="24"/>
              </w:rPr>
              <w:t>文件要求的最低</w:t>
            </w:r>
            <w:r>
              <w:rPr>
                <w:rFonts w:hint="eastAsia" w:ascii="宋体" w:hAnsi="宋体"/>
                <w:sz w:val="24"/>
                <w:lang w:val="en-US" w:eastAsia="zh-CN"/>
              </w:rPr>
              <w:t>磋商</w:t>
            </w:r>
            <w:r>
              <w:rPr>
                <w:rFonts w:ascii="宋体" w:hAnsi="宋体"/>
                <w:sz w:val="24"/>
              </w:rPr>
              <w:t>报价为基准价，基准价得满分10分，</w:t>
            </w:r>
          </w:p>
          <w:p w14:paraId="70D43805">
            <w:pPr>
              <w:spacing w:line="276" w:lineRule="auto"/>
              <w:rPr>
                <w:rFonts w:ascii="宋体" w:hAnsi="宋体"/>
                <w:sz w:val="24"/>
              </w:rPr>
            </w:pPr>
            <w:r>
              <w:rPr>
                <w:rFonts w:ascii="宋体" w:hAnsi="宋体"/>
                <w:sz w:val="24"/>
              </w:rPr>
              <w:t>其它供应商的价格得分＝（基准价/该供应商的</w:t>
            </w:r>
            <w:r>
              <w:rPr>
                <w:rFonts w:hint="eastAsia" w:ascii="宋体" w:hAnsi="宋体"/>
                <w:sz w:val="24"/>
                <w:lang w:val="en-US" w:eastAsia="zh-CN"/>
              </w:rPr>
              <w:t>最终磋商报</w:t>
            </w:r>
            <w:r>
              <w:rPr>
                <w:rFonts w:ascii="宋体" w:hAnsi="宋体"/>
                <w:sz w:val="24"/>
              </w:rPr>
              <w:t>价）×10。</w:t>
            </w:r>
          </w:p>
        </w:tc>
      </w:tr>
      <w:tr w14:paraId="47B2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restart"/>
            <w:noWrap w:val="0"/>
            <w:vAlign w:val="center"/>
          </w:tcPr>
          <w:p w14:paraId="4F8A8790">
            <w:pPr>
              <w:spacing w:line="276" w:lineRule="auto"/>
              <w:jc w:val="center"/>
              <w:rPr>
                <w:rFonts w:hint="eastAsia" w:ascii="宋体" w:hAnsi="宋体"/>
                <w:sz w:val="24"/>
              </w:rPr>
            </w:pPr>
            <w:r>
              <w:rPr>
                <w:rFonts w:ascii="宋体" w:hAnsi="宋体"/>
                <w:b/>
                <w:bCs/>
                <w:sz w:val="24"/>
              </w:rPr>
              <w:t>技术水平</w:t>
            </w:r>
            <w:r>
              <w:rPr>
                <w:rFonts w:hint="eastAsia" w:ascii="宋体" w:hAnsi="宋体"/>
                <w:b/>
                <w:bCs/>
                <w:sz w:val="24"/>
              </w:rPr>
              <w:t>（72分）</w:t>
            </w:r>
          </w:p>
        </w:tc>
        <w:tc>
          <w:tcPr>
            <w:tcW w:w="1067" w:type="dxa"/>
            <w:noWrap w:val="0"/>
            <w:vAlign w:val="center"/>
          </w:tcPr>
          <w:p w14:paraId="2C06C866">
            <w:pPr>
              <w:spacing w:line="276" w:lineRule="auto"/>
              <w:jc w:val="center"/>
              <w:rPr>
                <w:rFonts w:ascii="宋体" w:hAnsi="宋体"/>
                <w:sz w:val="24"/>
              </w:rPr>
            </w:pPr>
            <w:r>
              <w:rPr>
                <w:rFonts w:ascii="宋体" w:hAnsi="宋体"/>
                <w:bCs/>
                <w:sz w:val="24"/>
              </w:rPr>
              <w:t>施工方案与技术措施</w:t>
            </w:r>
          </w:p>
        </w:tc>
        <w:tc>
          <w:tcPr>
            <w:tcW w:w="600" w:type="dxa"/>
            <w:noWrap w:val="0"/>
            <w:vAlign w:val="center"/>
          </w:tcPr>
          <w:p w14:paraId="1CD538D6">
            <w:pPr>
              <w:spacing w:line="276" w:lineRule="auto"/>
              <w:jc w:val="center"/>
              <w:rPr>
                <w:rFonts w:ascii="宋体" w:hAnsi="宋体"/>
                <w:sz w:val="24"/>
              </w:rPr>
            </w:pPr>
            <w:r>
              <w:rPr>
                <w:rFonts w:ascii="宋体" w:hAnsi="宋体"/>
                <w:sz w:val="24"/>
              </w:rPr>
              <w:t>10</w:t>
            </w:r>
          </w:p>
        </w:tc>
        <w:tc>
          <w:tcPr>
            <w:tcW w:w="6239" w:type="dxa"/>
            <w:noWrap w:val="0"/>
            <w:vAlign w:val="center"/>
          </w:tcPr>
          <w:p w14:paraId="11673BD9">
            <w:pPr>
              <w:spacing w:line="276" w:lineRule="auto"/>
              <w:rPr>
                <w:rFonts w:ascii="宋体" w:hAnsi="宋体"/>
                <w:sz w:val="24"/>
              </w:rPr>
            </w:pPr>
            <w:r>
              <w:rPr>
                <w:rFonts w:ascii="宋体" w:hAnsi="宋体"/>
                <w:sz w:val="24"/>
              </w:rPr>
              <w:t xml:space="preserve">方案科学、合理、可行，针对性强；技术措施（包括季节性施工）可靠、有保障，能够满足施工需要，得10分； </w:t>
            </w:r>
          </w:p>
          <w:p w14:paraId="5C288D40">
            <w:pPr>
              <w:spacing w:line="276" w:lineRule="auto"/>
              <w:rPr>
                <w:rFonts w:ascii="宋体" w:hAnsi="宋体"/>
                <w:sz w:val="24"/>
              </w:rPr>
            </w:pPr>
            <w:r>
              <w:rPr>
                <w:rFonts w:ascii="宋体" w:hAnsi="宋体"/>
                <w:sz w:val="24"/>
              </w:rPr>
              <w:t>方案合理、可行，针对性较强；技术措施（包括季节性施工）较可靠，能够满足施工需要，得7分；</w:t>
            </w:r>
          </w:p>
          <w:p w14:paraId="5E1FF338">
            <w:pPr>
              <w:spacing w:line="276" w:lineRule="auto"/>
              <w:rPr>
                <w:rFonts w:ascii="宋体" w:hAnsi="宋体"/>
                <w:sz w:val="24"/>
              </w:rPr>
            </w:pPr>
            <w:r>
              <w:rPr>
                <w:rFonts w:ascii="宋体" w:hAnsi="宋体"/>
                <w:sz w:val="24"/>
              </w:rPr>
              <w:t>方案合理、可行，针对性一般；技术措施（包括季节性施工）基本可靠，但细节待完善，得4分；</w:t>
            </w:r>
          </w:p>
          <w:p w14:paraId="3B559FD0">
            <w:pPr>
              <w:spacing w:line="276" w:lineRule="auto"/>
              <w:rPr>
                <w:rFonts w:ascii="宋体" w:hAnsi="宋体"/>
                <w:sz w:val="24"/>
              </w:rPr>
            </w:pPr>
            <w:r>
              <w:rPr>
                <w:rFonts w:ascii="宋体" w:hAnsi="宋体"/>
                <w:sz w:val="24"/>
              </w:rPr>
              <w:t>方案较合理，针对性一般，技术措施基本可靠，基本能满足施工需要，得1分；</w:t>
            </w:r>
          </w:p>
          <w:p w14:paraId="1105285E">
            <w:pPr>
              <w:spacing w:line="276" w:lineRule="auto"/>
              <w:rPr>
                <w:rFonts w:hint="eastAsia" w:ascii="宋体" w:hAnsi="宋体"/>
                <w:sz w:val="24"/>
              </w:rPr>
            </w:pPr>
            <w:r>
              <w:rPr>
                <w:rFonts w:ascii="宋体" w:hAnsi="宋体"/>
                <w:sz w:val="24"/>
              </w:rPr>
              <w:t>方案不合理，无针对性，技术措施不到位，不能满足施工需要，得0分</w:t>
            </w:r>
            <w:r>
              <w:rPr>
                <w:rFonts w:hint="eastAsia" w:ascii="宋体" w:hAnsi="宋体"/>
                <w:sz w:val="24"/>
              </w:rPr>
              <w:t>。</w:t>
            </w:r>
          </w:p>
        </w:tc>
      </w:tr>
      <w:tr w14:paraId="2BF5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1190" w:type="dxa"/>
            <w:vMerge w:val="continue"/>
            <w:noWrap w:val="0"/>
            <w:vAlign w:val="center"/>
          </w:tcPr>
          <w:p w14:paraId="3C91FDD8">
            <w:pPr>
              <w:spacing w:line="276" w:lineRule="auto"/>
              <w:jc w:val="center"/>
              <w:rPr>
                <w:rFonts w:ascii="宋体" w:hAnsi="宋体"/>
                <w:sz w:val="24"/>
              </w:rPr>
            </w:pPr>
          </w:p>
        </w:tc>
        <w:tc>
          <w:tcPr>
            <w:tcW w:w="1067" w:type="dxa"/>
            <w:noWrap w:val="0"/>
            <w:vAlign w:val="center"/>
          </w:tcPr>
          <w:p w14:paraId="0ABAE081">
            <w:pPr>
              <w:spacing w:line="276" w:lineRule="auto"/>
              <w:jc w:val="center"/>
              <w:rPr>
                <w:rFonts w:ascii="宋体" w:hAnsi="宋体"/>
                <w:bCs/>
                <w:sz w:val="24"/>
              </w:rPr>
            </w:pPr>
            <w:r>
              <w:rPr>
                <w:rFonts w:ascii="宋体" w:hAnsi="宋体"/>
                <w:sz w:val="24"/>
              </w:rPr>
              <w:t>重点难点分析</w:t>
            </w:r>
          </w:p>
        </w:tc>
        <w:tc>
          <w:tcPr>
            <w:tcW w:w="600" w:type="dxa"/>
            <w:noWrap w:val="0"/>
            <w:vAlign w:val="center"/>
          </w:tcPr>
          <w:p w14:paraId="20563F72">
            <w:pPr>
              <w:spacing w:line="276" w:lineRule="auto"/>
              <w:jc w:val="center"/>
              <w:rPr>
                <w:rFonts w:ascii="宋体" w:hAnsi="宋体"/>
                <w:sz w:val="24"/>
              </w:rPr>
            </w:pPr>
            <w:r>
              <w:rPr>
                <w:rFonts w:ascii="宋体" w:hAnsi="宋体"/>
                <w:sz w:val="24"/>
              </w:rPr>
              <w:t>5</w:t>
            </w:r>
          </w:p>
        </w:tc>
        <w:tc>
          <w:tcPr>
            <w:tcW w:w="6239" w:type="dxa"/>
            <w:noWrap w:val="0"/>
            <w:vAlign w:val="center"/>
          </w:tcPr>
          <w:p w14:paraId="645345B6">
            <w:pPr>
              <w:spacing w:line="276" w:lineRule="auto"/>
              <w:rPr>
                <w:rFonts w:ascii="宋体" w:hAnsi="宋体"/>
                <w:sz w:val="24"/>
              </w:rPr>
            </w:pPr>
            <w:r>
              <w:rPr>
                <w:rFonts w:ascii="宋体" w:hAnsi="宋体"/>
                <w:sz w:val="24"/>
              </w:rPr>
              <w:t>供应商根据以往经验、现场实际情况，进行了工程重点难点分析，分析全面，并有切实可行的解决方案，得5分；</w:t>
            </w:r>
          </w:p>
          <w:p w14:paraId="715523DD">
            <w:pPr>
              <w:spacing w:line="276" w:lineRule="auto"/>
              <w:rPr>
                <w:rFonts w:ascii="宋体" w:hAnsi="宋体"/>
                <w:sz w:val="24"/>
              </w:rPr>
            </w:pPr>
            <w:r>
              <w:rPr>
                <w:rFonts w:ascii="宋体" w:hAnsi="宋体"/>
                <w:sz w:val="24"/>
              </w:rPr>
              <w:t>供应商根据以往经验、现场实际情况，进行了工程重点难点分析，分析基本合理，解决方案基本可行，得3分；</w:t>
            </w:r>
          </w:p>
          <w:p w14:paraId="0A0C6177">
            <w:pPr>
              <w:spacing w:line="276" w:lineRule="auto"/>
              <w:rPr>
                <w:rFonts w:ascii="宋体" w:hAnsi="宋体"/>
                <w:sz w:val="24"/>
              </w:rPr>
            </w:pPr>
            <w:r>
              <w:rPr>
                <w:rFonts w:ascii="宋体" w:hAnsi="宋体"/>
                <w:sz w:val="24"/>
              </w:rPr>
              <w:t>未进行重点难点分析，得0分。</w:t>
            </w:r>
          </w:p>
        </w:tc>
      </w:tr>
      <w:tr w14:paraId="6110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4EF7CB51">
            <w:pPr>
              <w:spacing w:line="276" w:lineRule="auto"/>
              <w:jc w:val="center"/>
              <w:rPr>
                <w:rFonts w:ascii="宋体" w:hAnsi="宋体"/>
                <w:sz w:val="24"/>
              </w:rPr>
            </w:pPr>
          </w:p>
        </w:tc>
        <w:tc>
          <w:tcPr>
            <w:tcW w:w="1067" w:type="dxa"/>
            <w:noWrap w:val="0"/>
            <w:vAlign w:val="center"/>
          </w:tcPr>
          <w:p w14:paraId="0F05C4E3">
            <w:pPr>
              <w:spacing w:line="276" w:lineRule="auto"/>
              <w:jc w:val="center"/>
              <w:rPr>
                <w:rFonts w:ascii="宋体" w:hAnsi="宋体"/>
                <w:sz w:val="24"/>
              </w:rPr>
            </w:pPr>
            <w:r>
              <w:rPr>
                <w:rFonts w:ascii="宋体" w:hAnsi="宋体"/>
                <w:bCs/>
                <w:sz w:val="24"/>
              </w:rPr>
              <w:t>安全防护和文明施工保障措施</w:t>
            </w:r>
          </w:p>
        </w:tc>
        <w:tc>
          <w:tcPr>
            <w:tcW w:w="600" w:type="dxa"/>
            <w:noWrap w:val="0"/>
            <w:vAlign w:val="center"/>
          </w:tcPr>
          <w:p w14:paraId="5DF7C479">
            <w:pPr>
              <w:spacing w:line="276" w:lineRule="auto"/>
              <w:jc w:val="center"/>
              <w:rPr>
                <w:rFonts w:ascii="宋体" w:hAnsi="宋体"/>
                <w:sz w:val="24"/>
              </w:rPr>
            </w:pPr>
            <w:r>
              <w:rPr>
                <w:rFonts w:ascii="宋体" w:hAnsi="宋体"/>
                <w:sz w:val="24"/>
              </w:rPr>
              <w:t>7</w:t>
            </w:r>
          </w:p>
        </w:tc>
        <w:tc>
          <w:tcPr>
            <w:tcW w:w="6239" w:type="dxa"/>
            <w:noWrap w:val="0"/>
            <w:vAlign w:val="center"/>
          </w:tcPr>
          <w:p w14:paraId="1D43204F">
            <w:pPr>
              <w:spacing w:line="276" w:lineRule="auto"/>
              <w:rPr>
                <w:rFonts w:ascii="宋体" w:hAnsi="宋体"/>
                <w:sz w:val="24"/>
              </w:rPr>
            </w:pPr>
            <w:r>
              <w:rPr>
                <w:rFonts w:ascii="宋体" w:hAnsi="宋体"/>
                <w:sz w:val="24"/>
              </w:rPr>
              <w:t>方案合理，措施到位，针对性强，得7分；</w:t>
            </w:r>
          </w:p>
          <w:p w14:paraId="6DFE5EB7">
            <w:pPr>
              <w:spacing w:line="276" w:lineRule="auto"/>
              <w:rPr>
                <w:rFonts w:ascii="宋体" w:hAnsi="宋体"/>
                <w:sz w:val="24"/>
              </w:rPr>
            </w:pPr>
            <w:r>
              <w:rPr>
                <w:rFonts w:ascii="宋体" w:hAnsi="宋体"/>
                <w:sz w:val="24"/>
              </w:rPr>
              <w:t>方案较合理，措施较到位，有针对性，得5分；</w:t>
            </w:r>
          </w:p>
          <w:p w14:paraId="7DDDD990">
            <w:pPr>
              <w:spacing w:line="276" w:lineRule="auto"/>
              <w:rPr>
                <w:rFonts w:ascii="宋体" w:hAnsi="宋体"/>
                <w:sz w:val="24"/>
              </w:rPr>
            </w:pPr>
            <w:r>
              <w:rPr>
                <w:rFonts w:ascii="宋体" w:hAnsi="宋体"/>
                <w:sz w:val="24"/>
              </w:rPr>
              <w:t>方案较合理，措施较到位，针对性一般，得3分；</w:t>
            </w:r>
          </w:p>
          <w:p w14:paraId="07473BEC">
            <w:pPr>
              <w:spacing w:line="276" w:lineRule="auto"/>
              <w:rPr>
                <w:rFonts w:hint="eastAsia" w:ascii="宋体" w:hAnsi="宋体"/>
                <w:sz w:val="24"/>
              </w:rPr>
            </w:pPr>
            <w:r>
              <w:rPr>
                <w:rFonts w:ascii="宋体" w:hAnsi="宋体"/>
                <w:sz w:val="24"/>
              </w:rPr>
              <w:t>方案不合理，措施不到位，得0分</w:t>
            </w:r>
            <w:r>
              <w:rPr>
                <w:rFonts w:hint="eastAsia" w:ascii="宋体" w:hAnsi="宋体"/>
                <w:sz w:val="24"/>
              </w:rPr>
              <w:t>。</w:t>
            </w:r>
          </w:p>
        </w:tc>
      </w:tr>
      <w:tr w14:paraId="612E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3" w:hRule="atLeast"/>
          <w:jc w:val="center"/>
        </w:trPr>
        <w:tc>
          <w:tcPr>
            <w:tcW w:w="1190" w:type="dxa"/>
            <w:vMerge w:val="continue"/>
            <w:noWrap w:val="0"/>
            <w:vAlign w:val="center"/>
          </w:tcPr>
          <w:p w14:paraId="437631F6">
            <w:pPr>
              <w:spacing w:line="276" w:lineRule="auto"/>
              <w:jc w:val="center"/>
              <w:rPr>
                <w:rFonts w:ascii="宋体" w:hAnsi="宋体"/>
                <w:sz w:val="24"/>
              </w:rPr>
            </w:pPr>
          </w:p>
        </w:tc>
        <w:tc>
          <w:tcPr>
            <w:tcW w:w="1067" w:type="dxa"/>
            <w:noWrap w:val="0"/>
            <w:vAlign w:val="center"/>
          </w:tcPr>
          <w:p w14:paraId="1B56E952">
            <w:pPr>
              <w:spacing w:line="276" w:lineRule="auto"/>
              <w:jc w:val="center"/>
              <w:rPr>
                <w:rFonts w:ascii="宋体" w:hAnsi="宋体"/>
                <w:sz w:val="24"/>
              </w:rPr>
            </w:pPr>
            <w:r>
              <w:rPr>
                <w:rFonts w:ascii="宋体" w:hAnsi="宋体"/>
                <w:sz w:val="24"/>
              </w:rPr>
              <w:t>施工进度计划及保障措施</w:t>
            </w:r>
          </w:p>
        </w:tc>
        <w:tc>
          <w:tcPr>
            <w:tcW w:w="600" w:type="dxa"/>
            <w:noWrap w:val="0"/>
            <w:vAlign w:val="center"/>
          </w:tcPr>
          <w:p w14:paraId="6DB6576C">
            <w:pPr>
              <w:spacing w:line="276" w:lineRule="auto"/>
              <w:jc w:val="center"/>
              <w:rPr>
                <w:rFonts w:ascii="宋体" w:hAnsi="宋体"/>
                <w:sz w:val="24"/>
              </w:rPr>
            </w:pPr>
            <w:r>
              <w:rPr>
                <w:rFonts w:ascii="宋体" w:hAnsi="宋体"/>
                <w:sz w:val="24"/>
              </w:rPr>
              <w:t>15</w:t>
            </w:r>
          </w:p>
        </w:tc>
        <w:tc>
          <w:tcPr>
            <w:tcW w:w="6239" w:type="dxa"/>
            <w:noWrap w:val="0"/>
            <w:vAlign w:val="center"/>
          </w:tcPr>
          <w:p w14:paraId="1C8DD322">
            <w:pPr>
              <w:spacing w:line="276" w:lineRule="auto"/>
              <w:rPr>
                <w:rFonts w:ascii="宋体" w:hAnsi="宋体"/>
                <w:sz w:val="24"/>
              </w:rPr>
            </w:pPr>
            <w:r>
              <w:rPr>
                <w:rFonts w:ascii="宋体" w:hAnsi="宋体"/>
                <w:sz w:val="24"/>
              </w:rPr>
              <w:t>施工进度计划科学、合理，切实满足</w:t>
            </w:r>
            <w:r>
              <w:rPr>
                <w:rFonts w:ascii="宋体" w:hAnsi="宋体"/>
                <w:spacing w:val="-6"/>
                <w:sz w:val="24"/>
              </w:rPr>
              <w:t>本项目的工期要求，工期</w:t>
            </w:r>
            <w:r>
              <w:rPr>
                <w:rFonts w:ascii="宋体" w:hAnsi="宋体"/>
                <w:sz w:val="24"/>
              </w:rPr>
              <w:t>保障措施可靠、合理、可行，针对性强，得15分；</w:t>
            </w:r>
          </w:p>
          <w:p w14:paraId="40A30DCA">
            <w:pPr>
              <w:spacing w:line="276" w:lineRule="auto"/>
              <w:rPr>
                <w:rFonts w:ascii="宋体" w:hAnsi="宋体"/>
                <w:sz w:val="24"/>
              </w:rPr>
            </w:pPr>
            <w:r>
              <w:rPr>
                <w:rFonts w:ascii="宋体" w:hAnsi="宋体"/>
                <w:sz w:val="24"/>
              </w:rPr>
              <w:t>施工进度计划科学、合理，能满足</w:t>
            </w:r>
            <w:r>
              <w:rPr>
                <w:rFonts w:ascii="宋体" w:hAnsi="宋体"/>
                <w:spacing w:val="-6"/>
                <w:sz w:val="24"/>
              </w:rPr>
              <w:t>本项目的工期要求，工期</w:t>
            </w:r>
            <w:r>
              <w:rPr>
                <w:rFonts w:ascii="宋体" w:hAnsi="宋体"/>
                <w:sz w:val="24"/>
              </w:rPr>
              <w:t>保障措施可靠、合理、可行，针对性较强，得10分；</w:t>
            </w:r>
          </w:p>
          <w:p w14:paraId="2E8D5979">
            <w:pPr>
              <w:spacing w:line="276" w:lineRule="auto"/>
              <w:rPr>
                <w:rFonts w:ascii="宋体" w:hAnsi="宋体"/>
                <w:spacing w:val="-6"/>
                <w:sz w:val="24"/>
              </w:rPr>
            </w:pPr>
            <w:r>
              <w:rPr>
                <w:rFonts w:ascii="宋体" w:hAnsi="宋体"/>
                <w:sz w:val="24"/>
              </w:rPr>
              <w:t>施工进度计划较合理，基本满足</w:t>
            </w:r>
            <w:r>
              <w:rPr>
                <w:rFonts w:ascii="宋体" w:hAnsi="宋体"/>
                <w:spacing w:val="-6"/>
                <w:sz w:val="24"/>
              </w:rPr>
              <w:t>本项目的工期要求，工期</w:t>
            </w:r>
            <w:r>
              <w:rPr>
                <w:rFonts w:ascii="宋体" w:hAnsi="宋体"/>
                <w:sz w:val="24"/>
              </w:rPr>
              <w:t>保障措施基本可靠、可行</w:t>
            </w:r>
            <w:r>
              <w:rPr>
                <w:rFonts w:ascii="宋体" w:hAnsi="宋体"/>
                <w:spacing w:val="-6"/>
                <w:sz w:val="24"/>
              </w:rPr>
              <w:t>，但细节待完善，得5分；</w:t>
            </w:r>
          </w:p>
          <w:p w14:paraId="06E34CD4">
            <w:pPr>
              <w:spacing w:line="276" w:lineRule="auto"/>
              <w:rPr>
                <w:rFonts w:ascii="宋体" w:hAnsi="宋体"/>
                <w:sz w:val="24"/>
              </w:rPr>
            </w:pPr>
            <w:r>
              <w:rPr>
                <w:rFonts w:ascii="宋体" w:hAnsi="宋体"/>
                <w:sz w:val="24"/>
              </w:rPr>
              <w:t>施工进度计划基本合理，</w:t>
            </w:r>
            <w:r>
              <w:rPr>
                <w:rFonts w:ascii="宋体" w:hAnsi="宋体"/>
                <w:spacing w:val="-6"/>
                <w:sz w:val="24"/>
              </w:rPr>
              <w:t>工期</w:t>
            </w:r>
            <w:r>
              <w:rPr>
                <w:rFonts w:ascii="宋体" w:hAnsi="宋体"/>
                <w:sz w:val="24"/>
              </w:rPr>
              <w:t>保障措施一般，得2分；</w:t>
            </w:r>
          </w:p>
          <w:p w14:paraId="512BCEA5">
            <w:pPr>
              <w:spacing w:line="276" w:lineRule="auto"/>
              <w:rPr>
                <w:rFonts w:hint="eastAsia" w:ascii="宋体" w:hAnsi="宋体"/>
                <w:sz w:val="24"/>
              </w:rPr>
            </w:pPr>
            <w:r>
              <w:rPr>
                <w:rFonts w:ascii="宋体" w:hAnsi="宋体"/>
                <w:sz w:val="24"/>
              </w:rPr>
              <w:t>施工进度计划不合理，</w:t>
            </w:r>
            <w:r>
              <w:rPr>
                <w:rFonts w:ascii="宋体" w:hAnsi="宋体"/>
                <w:spacing w:val="-6"/>
                <w:sz w:val="24"/>
              </w:rPr>
              <w:t>工期</w:t>
            </w:r>
            <w:r>
              <w:rPr>
                <w:rFonts w:ascii="宋体" w:hAnsi="宋体"/>
                <w:sz w:val="24"/>
              </w:rPr>
              <w:t>保障措施不可行，得0分</w:t>
            </w:r>
            <w:r>
              <w:rPr>
                <w:rFonts w:hint="eastAsia" w:ascii="宋体" w:hAnsi="宋体"/>
                <w:sz w:val="24"/>
              </w:rPr>
              <w:t>。</w:t>
            </w:r>
          </w:p>
        </w:tc>
      </w:tr>
      <w:tr w14:paraId="4C92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190" w:type="dxa"/>
            <w:vMerge w:val="continue"/>
            <w:noWrap w:val="0"/>
            <w:vAlign w:val="center"/>
          </w:tcPr>
          <w:p w14:paraId="03CD4699">
            <w:pPr>
              <w:spacing w:line="276" w:lineRule="auto"/>
              <w:jc w:val="center"/>
              <w:rPr>
                <w:rFonts w:ascii="宋体" w:hAnsi="宋体"/>
                <w:sz w:val="24"/>
              </w:rPr>
            </w:pPr>
          </w:p>
        </w:tc>
        <w:tc>
          <w:tcPr>
            <w:tcW w:w="1067" w:type="dxa"/>
            <w:noWrap w:val="0"/>
            <w:vAlign w:val="center"/>
          </w:tcPr>
          <w:p w14:paraId="5E195A68">
            <w:pPr>
              <w:spacing w:line="276" w:lineRule="auto"/>
              <w:jc w:val="center"/>
              <w:rPr>
                <w:rFonts w:ascii="宋体" w:hAnsi="宋体"/>
                <w:sz w:val="24"/>
              </w:rPr>
            </w:pPr>
            <w:r>
              <w:rPr>
                <w:rFonts w:ascii="宋体" w:hAnsi="宋体"/>
                <w:sz w:val="24"/>
              </w:rPr>
              <w:t>劳动力与施工机械设备投入计划及保障措施</w:t>
            </w:r>
          </w:p>
        </w:tc>
        <w:tc>
          <w:tcPr>
            <w:tcW w:w="600" w:type="dxa"/>
            <w:noWrap w:val="0"/>
            <w:vAlign w:val="center"/>
          </w:tcPr>
          <w:p w14:paraId="056BB734">
            <w:pPr>
              <w:spacing w:line="276" w:lineRule="auto"/>
              <w:jc w:val="center"/>
              <w:rPr>
                <w:rFonts w:ascii="宋体" w:hAnsi="宋体"/>
                <w:sz w:val="24"/>
              </w:rPr>
            </w:pPr>
            <w:r>
              <w:rPr>
                <w:rFonts w:ascii="宋体" w:hAnsi="宋体"/>
                <w:sz w:val="24"/>
              </w:rPr>
              <w:t>10</w:t>
            </w:r>
          </w:p>
        </w:tc>
        <w:tc>
          <w:tcPr>
            <w:tcW w:w="6239" w:type="dxa"/>
            <w:noWrap w:val="0"/>
            <w:vAlign w:val="center"/>
          </w:tcPr>
          <w:p w14:paraId="5E919AA2">
            <w:pPr>
              <w:spacing w:line="276" w:lineRule="auto"/>
              <w:rPr>
                <w:rFonts w:ascii="宋体" w:hAnsi="宋体"/>
                <w:sz w:val="24"/>
              </w:rPr>
            </w:pPr>
            <w:r>
              <w:rPr>
                <w:rFonts w:ascii="宋体" w:hAnsi="宋体"/>
                <w:sz w:val="24"/>
              </w:rPr>
              <w:t>劳动力与施工机械设备投入计划科学合理，施工队伍的配置和拟投入的施工机械设备数量能够切实满足本工程施工需要，资源保障措施可靠、针对性强，得10分；</w:t>
            </w:r>
          </w:p>
          <w:p w14:paraId="7E52E624">
            <w:pPr>
              <w:spacing w:line="276" w:lineRule="auto"/>
              <w:rPr>
                <w:rFonts w:ascii="宋体" w:hAnsi="宋体"/>
                <w:sz w:val="24"/>
              </w:rPr>
            </w:pPr>
            <w:r>
              <w:rPr>
                <w:rFonts w:ascii="宋体" w:hAnsi="宋体"/>
                <w:sz w:val="24"/>
              </w:rPr>
              <w:t>劳动力与施工机械设备投入计划合理，施工队伍的配置和拟投入的施工机械设备数量能够满足本工程施工需要，资源保障措施较可靠、针对性较强，得7分；</w:t>
            </w:r>
          </w:p>
          <w:p w14:paraId="2B45F187">
            <w:pPr>
              <w:spacing w:line="276" w:lineRule="auto"/>
              <w:rPr>
                <w:rFonts w:ascii="宋体" w:hAnsi="宋体"/>
                <w:sz w:val="24"/>
              </w:rPr>
            </w:pPr>
            <w:r>
              <w:rPr>
                <w:rFonts w:ascii="宋体" w:hAnsi="宋体"/>
                <w:sz w:val="24"/>
              </w:rPr>
              <w:t>劳动力与施工机械设备投入计划基本合理，施工队伍的配置和拟投入的施工机械设备数量基本满足本工程施工需要，资源保障措施较可靠、针对性一般，得</w:t>
            </w:r>
            <w:r>
              <w:rPr>
                <w:rFonts w:hint="eastAsia" w:ascii="宋体" w:hAnsi="宋体"/>
                <w:sz w:val="24"/>
                <w:lang w:val="en-US" w:eastAsia="zh-CN"/>
              </w:rPr>
              <w:t>3</w:t>
            </w:r>
            <w:r>
              <w:rPr>
                <w:rFonts w:ascii="宋体" w:hAnsi="宋体"/>
                <w:sz w:val="24"/>
              </w:rPr>
              <w:t>分；</w:t>
            </w:r>
          </w:p>
          <w:p w14:paraId="7A056AB3">
            <w:pPr>
              <w:spacing w:line="276" w:lineRule="auto"/>
              <w:rPr>
                <w:rFonts w:hint="eastAsia" w:ascii="宋体" w:hAnsi="宋体"/>
                <w:sz w:val="24"/>
              </w:rPr>
            </w:pPr>
            <w:r>
              <w:rPr>
                <w:rFonts w:ascii="宋体" w:hAnsi="宋体"/>
                <w:sz w:val="24"/>
              </w:rPr>
              <w:t>拟投入的劳动力和施工机械设备不能够满足本工程施工需要，得0分</w:t>
            </w:r>
            <w:r>
              <w:rPr>
                <w:rFonts w:hint="eastAsia" w:ascii="宋体" w:hAnsi="宋体"/>
                <w:sz w:val="24"/>
              </w:rPr>
              <w:t>。</w:t>
            </w:r>
          </w:p>
        </w:tc>
      </w:tr>
      <w:tr w14:paraId="6B85D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5358BA94">
            <w:pPr>
              <w:spacing w:line="276" w:lineRule="auto"/>
              <w:jc w:val="center"/>
              <w:rPr>
                <w:rFonts w:ascii="宋体" w:hAnsi="宋体"/>
                <w:sz w:val="24"/>
              </w:rPr>
            </w:pPr>
          </w:p>
        </w:tc>
        <w:tc>
          <w:tcPr>
            <w:tcW w:w="1067" w:type="dxa"/>
            <w:noWrap w:val="0"/>
            <w:vAlign w:val="center"/>
          </w:tcPr>
          <w:p w14:paraId="3ABA5916">
            <w:pPr>
              <w:spacing w:before="60" w:beforeLines="25" w:after="60" w:afterLines="25" w:line="276" w:lineRule="auto"/>
              <w:jc w:val="center"/>
              <w:rPr>
                <w:rFonts w:ascii="宋体" w:hAnsi="宋体"/>
                <w:sz w:val="24"/>
              </w:rPr>
            </w:pPr>
            <w:r>
              <w:rPr>
                <w:rFonts w:ascii="宋体" w:hAnsi="宋体"/>
                <w:bCs/>
                <w:sz w:val="24"/>
              </w:rPr>
              <w:t>质量目标和质量保证措施</w:t>
            </w:r>
          </w:p>
        </w:tc>
        <w:tc>
          <w:tcPr>
            <w:tcW w:w="600" w:type="dxa"/>
            <w:noWrap w:val="0"/>
            <w:vAlign w:val="center"/>
          </w:tcPr>
          <w:p w14:paraId="57B1877F">
            <w:pPr>
              <w:spacing w:line="276" w:lineRule="auto"/>
              <w:jc w:val="center"/>
              <w:rPr>
                <w:rFonts w:ascii="宋体" w:hAnsi="宋体"/>
                <w:sz w:val="24"/>
              </w:rPr>
            </w:pPr>
            <w:r>
              <w:rPr>
                <w:rFonts w:ascii="宋体" w:hAnsi="宋体"/>
                <w:sz w:val="24"/>
              </w:rPr>
              <w:t>10</w:t>
            </w:r>
          </w:p>
        </w:tc>
        <w:tc>
          <w:tcPr>
            <w:tcW w:w="6239" w:type="dxa"/>
            <w:noWrap w:val="0"/>
            <w:vAlign w:val="center"/>
          </w:tcPr>
          <w:p w14:paraId="5523D6FF">
            <w:pPr>
              <w:spacing w:line="276" w:lineRule="auto"/>
              <w:rPr>
                <w:rFonts w:ascii="宋体" w:hAnsi="宋体"/>
                <w:sz w:val="24"/>
              </w:rPr>
            </w:pPr>
            <w:r>
              <w:rPr>
                <w:rFonts w:ascii="宋体" w:hAnsi="宋体"/>
                <w:sz w:val="24"/>
              </w:rPr>
              <w:t>方案合理，措施到位，有针对性，能够满足施工需要，得10分；</w:t>
            </w:r>
          </w:p>
          <w:p w14:paraId="381F99EB">
            <w:pPr>
              <w:spacing w:line="276" w:lineRule="auto"/>
              <w:rPr>
                <w:rFonts w:ascii="宋体" w:hAnsi="宋体"/>
                <w:sz w:val="24"/>
              </w:rPr>
            </w:pPr>
            <w:r>
              <w:rPr>
                <w:rFonts w:ascii="宋体" w:hAnsi="宋体"/>
                <w:sz w:val="24"/>
              </w:rPr>
              <w:t>方案合理，措施到位，针对性一般，能够满足施工需要，得7分；</w:t>
            </w:r>
          </w:p>
          <w:p w14:paraId="0BB28ABA">
            <w:pPr>
              <w:spacing w:line="276" w:lineRule="auto"/>
              <w:rPr>
                <w:rFonts w:ascii="宋体" w:hAnsi="宋体"/>
                <w:sz w:val="24"/>
              </w:rPr>
            </w:pPr>
            <w:r>
              <w:rPr>
                <w:rFonts w:ascii="宋体" w:hAnsi="宋体"/>
                <w:sz w:val="24"/>
              </w:rPr>
              <w:t>方案较合理，措施较到位，针对性一般，能满足施工需要，得4分；</w:t>
            </w:r>
          </w:p>
          <w:p w14:paraId="68678444">
            <w:pPr>
              <w:spacing w:line="276" w:lineRule="auto"/>
              <w:rPr>
                <w:rFonts w:ascii="宋体" w:hAnsi="宋体"/>
                <w:sz w:val="24"/>
              </w:rPr>
            </w:pPr>
            <w:r>
              <w:rPr>
                <w:rFonts w:ascii="宋体" w:hAnsi="宋体"/>
                <w:sz w:val="24"/>
              </w:rPr>
              <w:t>方案较合理，措施较到位，没有针对性，能满足施工需要，得2分；</w:t>
            </w:r>
          </w:p>
          <w:p w14:paraId="4F1CA759">
            <w:pPr>
              <w:spacing w:line="276" w:lineRule="auto"/>
              <w:rPr>
                <w:rFonts w:hint="eastAsia" w:ascii="宋体" w:hAnsi="宋体"/>
                <w:sz w:val="24"/>
              </w:rPr>
            </w:pPr>
            <w:r>
              <w:rPr>
                <w:rFonts w:ascii="宋体" w:hAnsi="宋体"/>
                <w:sz w:val="24"/>
              </w:rPr>
              <w:t>方案不合理，措施不到位，不能满足施工需要，得0分</w:t>
            </w:r>
            <w:r>
              <w:rPr>
                <w:rFonts w:hint="eastAsia" w:ascii="宋体" w:hAnsi="宋体"/>
                <w:sz w:val="24"/>
              </w:rPr>
              <w:t>。</w:t>
            </w:r>
          </w:p>
        </w:tc>
      </w:tr>
      <w:tr w14:paraId="796A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70EDB6DD">
            <w:pPr>
              <w:spacing w:line="276" w:lineRule="auto"/>
              <w:jc w:val="center"/>
              <w:rPr>
                <w:rFonts w:ascii="宋体" w:hAnsi="宋体"/>
                <w:sz w:val="24"/>
              </w:rPr>
            </w:pPr>
          </w:p>
        </w:tc>
        <w:tc>
          <w:tcPr>
            <w:tcW w:w="1067" w:type="dxa"/>
            <w:noWrap w:val="0"/>
            <w:vAlign w:val="center"/>
          </w:tcPr>
          <w:p w14:paraId="52253FED">
            <w:pPr>
              <w:spacing w:before="60" w:beforeLines="25" w:after="60" w:afterLines="25" w:line="276" w:lineRule="auto"/>
              <w:jc w:val="center"/>
              <w:rPr>
                <w:rFonts w:ascii="宋体" w:hAnsi="宋体"/>
                <w:sz w:val="24"/>
              </w:rPr>
            </w:pPr>
            <w:r>
              <w:rPr>
                <w:rFonts w:hint="eastAsia" w:ascii="宋体" w:hAnsi="宋体"/>
                <w:sz w:val="24"/>
                <w:lang w:val="en-US" w:eastAsia="zh-CN"/>
              </w:rPr>
              <w:t>工程后期</w:t>
            </w:r>
            <w:r>
              <w:rPr>
                <w:rFonts w:hint="eastAsia" w:ascii="宋体" w:hAnsi="宋体"/>
                <w:sz w:val="24"/>
              </w:rPr>
              <w:t>的清理和维护等措施及相关承诺</w:t>
            </w:r>
          </w:p>
        </w:tc>
        <w:tc>
          <w:tcPr>
            <w:tcW w:w="600" w:type="dxa"/>
            <w:noWrap w:val="0"/>
            <w:vAlign w:val="center"/>
          </w:tcPr>
          <w:p w14:paraId="10BCD81B">
            <w:pPr>
              <w:spacing w:line="276" w:lineRule="auto"/>
              <w:jc w:val="center"/>
              <w:rPr>
                <w:rFonts w:hint="default" w:ascii="宋体" w:hAnsi="宋体" w:eastAsia="宋体"/>
                <w:sz w:val="24"/>
                <w:lang w:val="en-US" w:eastAsia="zh-CN"/>
              </w:rPr>
            </w:pPr>
            <w:r>
              <w:rPr>
                <w:rFonts w:hint="eastAsia" w:ascii="宋体" w:hAnsi="宋体"/>
                <w:sz w:val="24"/>
                <w:lang w:val="en-US" w:eastAsia="zh-CN"/>
              </w:rPr>
              <w:t>10</w:t>
            </w:r>
          </w:p>
        </w:tc>
        <w:tc>
          <w:tcPr>
            <w:tcW w:w="6239" w:type="dxa"/>
            <w:noWrap w:val="0"/>
            <w:vAlign w:val="center"/>
          </w:tcPr>
          <w:p w14:paraId="0C7C237D">
            <w:pPr>
              <w:spacing w:line="276" w:lineRule="auto"/>
              <w:rPr>
                <w:rFonts w:ascii="宋体" w:hAnsi="宋体"/>
                <w:sz w:val="24"/>
              </w:rPr>
            </w:pPr>
            <w:r>
              <w:rPr>
                <w:rFonts w:hint="eastAsia" w:ascii="宋体" w:hAnsi="宋体"/>
                <w:sz w:val="24"/>
              </w:rPr>
              <w:t>清理和维护等措施完善、可行，承诺保障性强</w:t>
            </w:r>
            <w:r>
              <w:rPr>
                <w:rFonts w:ascii="宋体" w:hAnsi="宋体"/>
                <w:sz w:val="24"/>
              </w:rPr>
              <w:t>，得</w:t>
            </w:r>
            <w:r>
              <w:rPr>
                <w:rFonts w:hint="eastAsia" w:ascii="宋体" w:hAnsi="宋体"/>
                <w:sz w:val="24"/>
                <w:lang w:val="en-US" w:eastAsia="zh-CN"/>
              </w:rPr>
              <w:t>10</w:t>
            </w:r>
            <w:r>
              <w:rPr>
                <w:rFonts w:ascii="宋体" w:hAnsi="宋体"/>
                <w:sz w:val="24"/>
              </w:rPr>
              <w:t>分；</w:t>
            </w:r>
          </w:p>
          <w:p w14:paraId="50129D7F">
            <w:pPr>
              <w:spacing w:line="276" w:lineRule="auto"/>
              <w:rPr>
                <w:rFonts w:ascii="宋体" w:hAnsi="宋体"/>
                <w:sz w:val="24"/>
              </w:rPr>
            </w:pPr>
            <w:r>
              <w:rPr>
                <w:rFonts w:hint="eastAsia" w:ascii="宋体" w:hAnsi="宋体"/>
                <w:sz w:val="24"/>
              </w:rPr>
              <w:t>措施及承诺基本完善可行</w:t>
            </w:r>
            <w:r>
              <w:rPr>
                <w:rFonts w:ascii="宋体" w:hAnsi="宋体"/>
                <w:sz w:val="24"/>
              </w:rPr>
              <w:t>，得</w:t>
            </w:r>
            <w:r>
              <w:rPr>
                <w:rFonts w:hint="eastAsia" w:ascii="宋体" w:hAnsi="宋体"/>
                <w:sz w:val="24"/>
                <w:lang w:val="en-US" w:eastAsia="zh-CN"/>
              </w:rPr>
              <w:t>6</w:t>
            </w:r>
            <w:r>
              <w:rPr>
                <w:rFonts w:ascii="宋体" w:hAnsi="宋体"/>
                <w:sz w:val="24"/>
              </w:rPr>
              <w:t>分；</w:t>
            </w:r>
          </w:p>
          <w:p w14:paraId="3C460655">
            <w:pPr>
              <w:spacing w:line="276" w:lineRule="auto"/>
              <w:rPr>
                <w:rFonts w:hint="eastAsia" w:ascii="宋体" w:hAnsi="宋体" w:eastAsia="宋体" w:cs="Times New Roman"/>
                <w:sz w:val="24"/>
              </w:rPr>
            </w:pPr>
            <w:r>
              <w:rPr>
                <w:rFonts w:hint="eastAsia" w:ascii="宋体" w:hAnsi="宋体"/>
                <w:sz w:val="24"/>
              </w:rPr>
              <w:t>有相应措施及承诺但不完善</w:t>
            </w:r>
            <w:r>
              <w:rPr>
                <w:rFonts w:ascii="宋体" w:hAnsi="宋体"/>
                <w:sz w:val="24"/>
              </w:rPr>
              <w:t>，得</w:t>
            </w:r>
            <w:r>
              <w:rPr>
                <w:rFonts w:hint="eastAsia" w:ascii="宋体" w:hAnsi="宋体"/>
                <w:sz w:val="24"/>
                <w:lang w:val="en-US" w:eastAsia="zh-CN"/>
              </w:rPr>
              <w:t>4</w:t>
            </w:r>
            <w:r>
              <w:rPr>
                <w:rFonts w:ascii="宋体" w:hAnsi="宋体"/>
                <w:sz w:val="24"/>
              </w:rPr>
              <w:t>分</w:t>
            </w:r>
            <w:r>
              <w:rPr>
                <w:rFonts w:hint="eastAsia" w:ascii="宋体" w:hAnsi="宋体" w:eastAsia="宋体" w:cs="Times New Roman"/>
                <w:sz w:val="24"/>
              </w:rPr>
              <w:t>；</w:t>
            </w:r>
          </w:p>
          <w:p w14:paraId="1B105136">
            <w:pPr>
              <w:spacing w:line="276" w:lineRule="auto"/>
              <w:rPr>
                <w:rFonts w:ascii="宋体" w:hAnsi="宋体"/>
                <w:sz w:val="24"/>
              </w:rPr>
            </w:pPr>
            <w:r>
              <w:rPr>
                <w:rFonts w:hint="eastAsia" w:ascii="宋体" w:hAnsi="宋体" w:eastAsia="宋体" w:cs="Times New Roman"/>
                <w:sz w:val="24"/>
              </w:rPr>
              <w:t>措施不到位，不能满足施工需要，</w:t>
            </w:r>
            <w:r>
              <w:rPr>
                <w:rFonts w:hint="eastAsia" w:ascii="宋体" w:hAnsi="宋体" w:eastAsia="宋体" w:cs="Times New Roman"/>
                <w:sz w:val="24"/>
                <w:lang w:val="en-US" w:eastAsia="zh-CN"/>
              </w:rPr>
              <w:t>或</w:t>
            </w:r>
            <w:r>
              <w:rPr>
                <w:rFonts w:hint="eastAsia" w:ascii="宋体" w:hAnsi="宋体" w:eastAsia="宋体" w:cs="Times New Roman"/>
                <w:sz w:val="24"/>
              </w:rPr>
              <w:t>无措施及承诺得0分。</w:t>
            </w:r>
          </w:p>
        </w:tc>
      </w:tr>
      <w:tr w14:paraId="531F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51BE8591">
            <w:pPr>
              <w:spacing w:line="276" w:lineRule="auto"/>
              <w:jc w:val="center"/>
              <w:rPr>
                <w:rFonts w:ascii="宋体" w:hAnsi="宋体"/>
                <w:sz w:val="24"/>
              </w:rPr>
            </w:pPr>
          </w:p>
        </w:tc>
        <w:tc>
          <w:tcPr>
            <w:tcW w:w="1067" w:type="dxa"/>
            <w:tcBorders>
              <w:top w:val="nil"/>
            </w:tcBorders>
            <w:noWrap w:val="0"/>
            <w:vAlign w:val="center"/>
          </w:tcPr>
          <w:p w14:paraId="39162C84">
            <w:pPr>
              <w:spacing w:before="60" w:beforeLines="25" w:after="60" w:afterLines="25" w:line="276" w:lineRule="auto"/>
              <w:jc w:val="center"/>
              <w:rPr>
                <w:rFonts w:ascii="宋体" w:hAnsi="宋体"/>
                <w:bCs/>
                <w:sz w:val="24"/>
              </w:rPr>
            </w:pPr>
            <w:r>
              <w:rPr>
                <w:rFonts w:hint="eastAsia" w:ascii="宋体" w:hAnsi="宋体" w:cs="宋体"/>
                <w:bCs/>
                <w:color w:val="000000"/>
                <w:sz w:val="24"/>
              </w:rPr>
              <w:t>应急预案</w:t>
            </w:r>
          </w:p>
        </w:tc>
        <w:tc>
          <w:tcPr>
            <w:tcW w:w="600" w:type="dxa"/>
            <w:noWrap w:val="0"/>
            <w:vAlign w:val="center"/>
          </w:tcPr>
          <w:p w14:paraId="30C001B2">
            <w:pPr>
              <w:spacing w:line="276" w:lineRule="auto"/>
              <w:jc w:val="center"/>
              <w:rPr>
                <w:rFonts w:ascii="宋体" w:hAnsi="宋体"/>
                <w:sz w:val="24"/>
              </w:rPr>
            </w:pPr>
            <w:r>
              <w:rPr>
                <w:rFonts w:ascii="宋体" w:hAnsi="宋体"/>
                <w:sz w:val="24"/>
              </w:rPr>
              <w:t>5</w:t>
            </w:r>
          </w:p>
        </w:tc>
        <w:tc>
          <w:tcPr>
            <w:tcW w:w="6239" w:type="dxa"/>
            <w:noWrap w:val="0"/>
            <w:vAlign w:val="center"/>
          </w:tcPr>
          <w:p w14:paraId="44DD0095">
            <w:pPr>
              <w:spacing w:line="276" w:lineRule="auto"/>
              <w:rPr>
                <w:rFonts w:hint="eastAsia" w:ascii="宋体" w:hAnsi="宋体"/>
                <w:sz w:val="24"/>
              </w:rPr>
            </w:pPr>
            <w:r>
              <w:rPr>
                <w:rFonts w:hint="eastAsia" w:ascii="宋体" w:hAnsi="宋体"/>
                <w:sz w:val="24"/>
              </w:rPr>
              <w:t>科学、可行、针对性强，得 5 分；</w:t>
            </w:r>
          </w:p>
          <w:p w14:paraId="3A21DC39">
            <w:pPr>
              <w:spacing w:line="276" w:lineRule="auto"/>
              <w:rPr>
                <w:rFonts w:hint="eastAsia" w:ascii="宋体" w:hAnsi="宋体"/>
                <w:sz w:val="24"/>
              </w:rPr>
            </w:pPr>
            <w:r>
              <w:rPr>
                <w:rFonts w:hint="eastAsia" w:ascii="宋体" w:hAnsi="宋体"/>
                <w:sz w:val="24"/>
              </w:rPr>
              <w:t>合理、可行、细节待完善，得</w:t>
            </w:r>
            <w:r>
              <w:rPr>
                <w:rFonts w:hint="eastAsia" w:ascii="宋体" w:hAnsi="宋体"/>
                <w:sz w:val="24"/>
                <w:lang w:val="en-US" w:eastAsia="zh-CN"/>
              </w:rPr>
              <w:t>3</w:t>
            </w:r>
            <w:r>
              <w:rPr>
                <w:rFonts w:hint="eastAsia" w:ascii="宋体" w:hAnsi="宋体"/>
                <w:sz w:val="24"/>
              </w:rPr>
              <w:t>分；</w:t>
            </w:r>
          </w:p>
          <w:p w14:paraId="50E296D4">
            <w:pPr>
              <w:spacing w:line="276" w:lineRule="auto"/>
              <w:rPr>
                <w:rFonts w:hint="eastAsia" w:ascii="宋体" w:hAnsi="宋体"/>
                <w:sz w:val="24"/>
              </w:rPr>
            </w:pPr>
            <w:r>
              <w:rPr>
                <w:rFonts w:hint="eastAsia" w:ascii="宋体" w:hAnsi="宋体"/>
                <w:sz w:val="24"/>
              </w:rPr>
              <w:t>欠合理，可行性较差，基本满足工程需要，得</w:t>
            </w:r>
            <w:r>
              <w:rPr>
                <w:rFonts w:hint="eastAsia" w:ascii="宋体" w:hAnsi="宋体"/>
                <w:sz w:val="24"/>
                <w:lang w:val="en-US" w:eastAsia="zh-CN"/>
              </w:rPr>
              <w:t>1</w:t>
            </w:r>
            <w:r>
              <w:rPr>
                <w:rFonts w:hint="eastAsia" w:ascii="宋体" w:hAnsi="宋体"/>
                <w:sz w:val="24"/>
              </w:rPr>
              <w:t xml:space="preserve"> 分。</w:t>
            </w:r>
          </w:p>
          <w:p w14:paraId="38799CF4">
            <w:pPr>
              <w:spacing w:line="276" w:lineRule="auto"/>
              <w:rPr>
                <w:rFonts w:hint="default" w:eastAsia="宋体"/>
                <w:lang w:val="en-US" w:eastAsia="zh-CN"/>
              </w:rPr>
            </w:pPr>
            <w:r>
              <w:rPr>
                <w:rFonts w:hint="eastAsia" w:hAnsi="宋体"/>
                <w:b w:val="0"/>
                <w:bCs/>
                <w:sz w:val="24"/>
                <w:lang w:val="en-US" w:eastAsia="zh-CN"/>
              </w:rPr>
              <w:t>未提供不得分</w:t>
            </w:r>
            <w:r>
              <w:rPr>
                <w:rFonts w:hint="eastAsia" w:hAnsi="宋体"/>
                <w:sz w:val="24"/>
                <w:lang w:val="en-US" w:eastAsia="zh-CN"/>
              </w:rPr>
              <w:t>。</w:t>
            </w:r>
          </w:p>
        </w:tc>
      </w:tr>
      <w:tr w14:paraId="2715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restart"/>
            <w:noWrap w:val="0"/>
            <w:vAlign w:val="center"/>
          </w:tcPr>
          <w:p w14:paraId="3EF19F3A">
            <w:pPr>
              <w:spacing w:line="276" w:lineRule="auto"/>
              <w:jc w:val="center"/>
              <w:rPr>
                <w:rFonts w:ascii="宋体" w:hAnsi="宋体"/>
                <w:b/>
                <w:bCs/>
                <w:sz w:val="24"/>
              </w:rPr>
            </w:pPr>
            <w:r>
              <w:rPr>
                <w:rFonts w:ascii="宋体" w:hAnsi="宋体"/>
                <w:b/>
                <w:bCs/>
                <w:sz w:val="24"/>
              </w:rPr>
              <w:t>商务部分</w:t>
            </w:r>
          </w:p>
          <w:p w14:paraId="46FC2622">
            <w:pPr>
              <w:spacing w:line="276" w:lineRule="auto"/>
              <w:jc w:val="center"/>
              <w:rPr>
                <w:rFonts w:hint="eastAsia" w:ascii="宋体" w:hAnsi="宋体"/>
                <w:sz w:val="24"/>
              </w:rPr>
            </w:pPr>
            <w:r>
              <w:rPr>
                <w:rFonts w:hint="eastAsia" w:ascii="宋体" w:hAnsi="宋体"/>
                <w:b/>
                <w:bCs/>
                <w:sz w:val="24"/>
              </w:rPr>
              <w:t>（18分）</w:t>
            </w:r>
          </w:p>
        </w:tc>
        <w:tc>
          <w:tcPr>
            <w:tcW w:w="1067" w:type="dxa"/>
            <w:noWrap w:val="0"/>
            <w:vAlign w:val="center"/>
          </w:tcPr>
          <w:p w14:paraId="4B5B95C0">
            <w:pPr>
              <w:spacing w:line="276" w:lineRule="auto"/>
              <w:jc w:val="center"/>
              <w:rPr>
                <w:rFonts w:ascii="宋体" w:hAnsi="宋体"/>
                <w:sz w:val="24"/>
              </w:rPr>
            </w:pPr>
            <w:r>
              <w:rPr>
                <w:rFonts w:ascii="宋体" w:hAnsi="宋体"/>
                <w:sz w:val="24"/>
              </w:rPr>
              <w:t>企业管理体系认证</w:t>
            </w:r>
          </w:p>
        </w:tc>
        <w:tc>
          <w:tcPr>
            <w:tcW w:w="600" w:type="dxa"/>
            <w:noWrap w:val="0"/>
            <w:vAlign w:val="center"/>
          </w:tcPr>
          <w:p w14:paraId="0B8B0221">
            <w:pPr>
              <w:spacing w:line="276" w:lineRule="auto"/>
              <w:jc w:val="center"/>
              <w:rPr>
                <w:rFonts w:ascii="宋体" w:hAnsi="宋体"/>
                <w:sz w:val="24"/>
              </w:rPr>
            </w:pPr>
            <w:r>
              <w:rPr>
                <w:rFonts w:ascii="宋体" w:hAnsi="宋体"/>
                <w:sz w:val="24"/>
              </w:rPr>
              <w:t>3</w:t>
            </w:r>
          </w:p>
        </w:tc>
        <w:tc>
          <w:tcPr>
            <w:tcW w:w="6239" w:type="dxa"/>
            <w:noWrap w:val="0"/>
            <w:vAlign w:val="center"/>
          </w:tcPr>
          <w:p w14:paraId="51F3B470">
            <w:pPr>
              <w:spacing w:line="276" w:lineRule="auto"/>
              <w:rPr>
                <w:rFonts w:ascii="宋体" w:hAnsi="宋体"/>
                <w:sz w:val="24"/>
              </w:rPr>
            </w:pPr>
            <w:r>
              <w:rPr>
                <w:rFonts w:ascii="宋体" w:hAnsi="宋体"/>
                <w:sz w:val="24"/>
              </w:rPr>
              <w:t>有效的ISO9001系列认证、ISO14000系列认证、职业健康安全管理体系认证。每项得1分，最高得3分。</w:t>
            </w:r>
          </w:p>
        </w:tc>
      </w:tr>
      <w:tr w14:paraId="724E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190" w:type="dxa"/>
            <w:vMerge w:val="continue"/>
            <w:noWrap w:val="0"/>
            <w:vAlign w:val="center"/>
          </w:tcPr>
          <w:p w14:paraId="45420D72">
            <w:pPr>
              <w:spacing w:line="276" w:lineRule="auto"/>
              <w:jc w:val="center"/>
              <w:rPr>
                <w:rFonts w:ascii="宋体" w:hAnsi="宋体"/>
                <w:sz w:val="24"/>
              </w:rPr>
            </w:pPr>
          </w:p>
        </w:tc>
        <w:tc>
          <w:tcPr>
            <w:tcW w:w="1067" w:type="dxa"/>
            <w:noWrap w:val="0"/>
            <w:vAlign w:val="center"/>
          </w:tcPr>
          <w:p w14:paraId="2A39439A">
            <w:pPr>
              <w:spacing w:line="276" w:lineRule="auto"/>
              <w:jc w:val="center"/>
              <w:rPr>
                <w:rFonts w:ascii="宋体" w:hAnsi="宋体"/>
                <w:sz w:val="24"/>
              </w:rPr>
            </w:pPr>
            <w:r>
              <w:rPr>
                <w:rFonts w:ascii="宋体" w:hAnsi="宋体"/>
                <w:sz w:val="24"/>
              </w:rPr>
              <w:t>项目组织机构</w:t>
            </w:r>
          </w:p>
        </w:tc>
        <w:tc>
          <w:tcPr>
            <w:tcW w:w="600" w:type="dxa"/>
            <w:noWrap w:val="0"/>
            <w:vAlign w:val="center"/>
          </w:tcPr>
          <w:p w14:paraId="6830F804">
            <w:pPr>
              <w:spacing w:line="276" w:lineRule="auto"/>
              <w:jc w:val="center"/>
              <w:rPr>
                <w:rFonts w:ascii="宋体" w:hAnsi="宋体"/>
                <w:sz w:val="24"/>
              </w:rPr>
            </w:pPr>
            <w:r>
              <w:rPr>
                <w:rFonts w:ascii="宋体" w:hAnsi="宋体"/>
                <w:sz w:val="24"/>
              </w:rPr>
              <w:t>5</w:t>
            </w:r>
          </w:p>
        </w:tc>
        <w:tc>
          <w:tcPr>
            <w:tcW w:w="6239" w:type="dxa"/>
            <w:noWrap w:val="0"/>
            <w:vAlign w:val="center"/>
          </w:tcPr>
          <w:p w14:paraId="5A68A2DB">
            <w:pPr>
              <w:spacing w:line="276" w:lineRule="auto"/>
              <w:rPr>
                <w:rFonts w:ascii="宋体" w:hAnsi="宋体"/>
                <w:sz w:val="24"/>
              </w:rPr>
            </w:pPr>
            <w:r>
              <w:rPr>
                <w:rFonts w:ascii="宋体" w:hAnsi="宋体"/>
                <w:sz w:val="24"/>
              </w:rPr>
              <w:t>组织机构配备合理，专业齐全，职责分工明确、科学合理，团队成员具备执业资格、素质优良、从业经验丰富，得5分；</w:t>
            </w:r>
          </w:p>
          <w:p w14:paraId="36D4CB5D">
            <w:pPr>
              <w:spacing w:line="276" w:lineRule="auto"/>
              <w:rPr>
                <w:rFonts w:ascii="宋体" w:hAnsi="宋体"/>
                <w:sz w:val="24"/>
              </w:rPr>
            </w:pPr>
            <w:r>
              <w:rPr>
                <w:rFonts w:ascii="宋体" w:hAnsi="宋体"/>
                <w:sz w:val="24"/>
              </w:rPr>
              <w:t>组织机构配备较合理，专业基本齐全，职责分工明确，团队成员具备执业资格、素质良好、从业经验较丰富，得3分</w:t>
            </w:r>
          </w:p>
          <w:p w14:paraId="11548686">
            <w:pPr>
              <w:pStyle w:val="258"/>
              <w:tabs>
                <w:tab w:val="left" w:pos="567"/>
                <w:tab w:val="left" w:pos="777"/>
                <w:tab w:val="left" w:pos="840"/>
                <w:tab w:val="left" w:pos="3350"/>
              </w:tabs>
              <w:snapToGrid w:val="0"/>
              <w:rPr>
                <w:rFonts w:ascii="宋体" w:hAnsi="宋体" w:eastAsia="宋体"/>
                <w:b/>
                <w:bCs/>
                <w:kern w:val="2"/>
                <w:sz w:val="24"/>
                <w:szCs w:val="24"/>
              </w:rPr>
            </w:pPr>
            <w:r>
              <w:rPr>
                <w:rFonts w:ascii="宋体" w:hAnsi="宋体" w:eastAsia="宋体"/>
                <w:kern w:val="2"/>
                <w:sz w:val="24"/>
                <w:szCs w:val="24"/>
              </w:rPr>
              <w:t>组织机构配备一般，专业基本齐全，职责分工一般，得1分；</w:t>
            </w:r>
          </w:p>
          <w:p w14:paraId="5055FA3F">
            <w:pPr>
              <w:pStyle w:val="258"/>
              <w:tabs>
                <w:tab w:val="left" w:pos="567"/>
                <w:tab w:val="left" w:pos="777"/>
                <w:tab w:val="left" w:pos="840"/>
                <w:tab w:val="left" w:pos="3350"/>
              </w:tabs>
              <w:snapToGrid w:val="0"/>
              <w:rPr>
                <w:rFonts w:hint="eastAsia" w:ascii="宋体" w:hAnsi="宋体" w:eastAsia="宋体"/>
                <w:kern w:val="2"/>
                <w:sz w:val="24"/>
                <w:szCs w:val="24"/>
              </w:rPr>
            </w:pPr>
            <w:r>
              <w:rPr>
                <w:rFonts w:ascii="宋体" w:hAnsi="宋体" w:eastAsia="宋体"/>
                <w:kern w:val="2"/>
                <w:sz w:val="24"/>
                <w:szCs w:val="24"/>
              </w:rPr>
              <w:t>组织机构不合理，专业不齐全，或者未提供项目团队详细信息的，不得分</w:t>
            </w:r>
            <w:r>
              <w:rPr>
                <w:rFonts w:hint="eastAsia" w:ascii="宋体" w:hAnsi="宋体" w:eastAsia="宋体"/>
                <w:kern w:val="2"/>
                <w:sz w:val="24"/>
                <w:szCs w:val="24"/>
              </w:rPr>
              <w:t>。</w:t>
            </w:r>
          </w:p>
        </w:tc>
      </w:tr>
      <w:tr w14:paraId="4E4D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0" w:type="dxa"/>
            <w:vMerge w:val="continue"/>
            <w:noWrap w:val="0"/>
            <w:vAlign w:val="center"/>
          </w:tcPr>
          <w:p w14:paraId="33B519B4">
            <w:pPr>
              <w:spacing w:line="276" w:lineRule="auto"/>
              <w:jc w:val="center"/>
              <w:rPr>
                <w:rFonts w:ascii="宋体" w:hAnsi="宋体"/>
                <w:sz w:val="24"/>
              </w:rPr>
            </w:pPr>
          </w:p>
        </w:tc>
        <w:tc>
          <w:tcPr>
            <w:tcW w:w="1067" w:type="dxa"/>
            <w:noWrap w:val="0"/>
            <w:vAlign w:val="center"/>
          </w:tcPr>
          <w:p w14:paraId="58A0B4CC">
            <w:pPr>
              <w:spacing w:line="276" w:lineRule="auto"/>
              <w:jc w:val="center"/>
              <w:rPr>
                <w:rFonts w:ascii="宋体" w:hAnsi="宋体"/>
                <w:sz w:val="24"/>
              </w:rPr>
            </w:pPr>
            <w:r>
              <w:rPr>
                <w:rFonts w:ascii="宋体" w:hAnsi="宋体"/>
                <w:sz w:val="24"/>
              </w:rPr>
              <w:t>相关业绩</w:t>
            </w:r>
          </w:p>
        </w:tc>
        <w:tc>
          <w:tcPr>
            <w:tcW w:w="600" w:type="dxa"/>
            <w:noWrap w:val="0"/>
            <w:vAlign w:val="center"/>
          </w:tcPr>
          <w:p w14:paraId="07FE5F5E">
            <w:pPr>
              <w:spacing w:line="276" w:lineRule="auto"/>
              <w:jc w:val="center"/>
              <w:rPr>
                <w:rFonts w:ascii="宋体" w:hAnsi="宋体"/>
                <w:sz w:val="24"/>
              </w:rPr>
            </w:pPr>
            <w:r>
              <w:rPr>
                <w:rFonts w:ascii="宋体" w:hAnsi="宋体"/>
                <w:sz w:val="24"/>
              </w:rPr>
              <w:t>10</w:t>
            </w:r>
          </w:p>
        </w:tc>
        <w:tc>
          <w:tcPr>
            <w:tcW w:w="6239" w:type="dxa"/>
            <w:noWrap w:val="0"/>
            <w:vAlign w:val="center"/>
          </w:tcPr>
          <w:p w14:paraId="543DD59E">
            <w:pPr>
              <w:spacing w:line="276" w:lineRule="auto"/>
              <w:rPr>
                <w:rFonts w:ascii="宋体" w:hAnsi="宋体"/>
                <w:sz w:val="24"/>
              </w:rPr>
            </w:pPr>
            <w:r>
              <w:rPr>
                <w:rFonts w:ascii="宋体" w:hAnsi="宋体"/>
                <w:sz w:val="24"/>
              </w:rPr>
              <w:t>近三年内（20</w:t>
            </w:r>
            <w:r>
              <w:rPr>
                <w:rFonts w:hint="eastAsia" w:ascii="宋体" w:hAnsi="宋体"/>
                <w:sz w:val="24"/>
              </w:rPr>
              <w:t>2</w:t>
            </w:r>
            <w:r>
              <w:rPr>
                <w:rFonts w:hint="eastAsia" w:ascii="宋体" w:hAnsi="宋体"/>
                <w:sz w:val="24"/>
                <w:lang w:val="en-US" w:eastAsia="zh-CN"/>
              </w:rPr>
              <w:t>1</w:t>
            </w:r>
            <w:r>
              <w:rPr>
                <w:rFonts w:ascii="宋体" w:hAnsi="宋体"/>
                <w:sz w:val="24"/>
              </w:rPr>
              <w:t>年</w:t>
            </w:r>
            <w:r>
              <w:rPr>
                <w:rFonts w:hint="eastAsia" w:ascii="宋体" w:hAnsi="宋体"/>
                <w:sz w:val="24"/>
                <w:lang w:val="en-US" w:eastAsia="zh-CN"/>
              </w:rPr>
              <w:t>10</w:t>
            </w:r>
            <w:r>
              <w:rPr>
                <w:rFonts w:ascii="宋体" w:hAnsi="宋体"/>
                <w:sz w:val="24"/>
              </w:rPr>
              <w:t>月1日至响应文件递交截止日前）同等规模及以</w:t>
            </w:r>
            <w:r>
              <w:rPr>
                <w:rFonts w:ascii="宋体" w:hAnsi="宋体"/>
                <w:i w:val="0"/>
                <w:iCs w:val="0"/>
                <w:sz w:val="24"/>
                <w:highlight w:val="none"/>
              </w:rPr>
              <w:t>上的</w:t>
            </w:r>
            <w:r>
              <w:rPr>
                <w:rFonts w:hint="eastAsia" w:ascii="宋体" w:hAnsi="宋体"/>
                <w:i w:val="0"/>
                <w:iCs w:val="0"/>
                <w:sz w:val="24"/>
                <w:highlight w:val="none"/>
                <w:lang w:val="en-US" w:eastAsia="zh-CN"/>
              </w:rPr>
              <w:t>类似</w:t>
            </w:r>
            <w:r>
              <w:rPr>
                <w:rFonts w:ascii="宋体" w:hAnsi="宋体"/>
                <w:i w:val="0"/>
                <w:iCs w:val="0"/>
                <w:sz w:val="24"/>
                <w:highlight w:val="none"/>
              </w:rPr>
              <w:t>业绩，每</w:t>
            </w:r>
            <w:r>
              <w:rPr>
                <w:rFonts w:ascii="宋体" w:hAnsi="宋体"/>
                <w:sz w:val="24"/>
                <w:highlight w:val="none"/>
              </w:rPr>
              <w:t>提</w:t>
            </w:r>
            <w:r>
              <w:rPr>
                <w:rFonts w:ascii="宋体" w:hAnsi="宋体"/>
                <w:sz w:val="24"/>
              </w:rPr>
              <w:t>供一个得2分，最高得10分。</w:t>
            </w:r>
          </w:p>
          <w:p w14:paraId="0D2EFA10">
            <w:pPr>
              <w:spacing w:line="276" w:lineRule="auto"/>
              <w:rPr>
                <w:rFonts w:ascii="宋体" w:hAnsi="宋体"/>
                <w:sz w:val="24"/>
              </w:rPr>
            </w:pPr>
            <w:r>
              <w:rPr>
                <w:rFonts w:ascii="宋体" w:hAnsi="宋体"/>
                <w:sz w:val="24"/>
              </w:rPr>
              <w:t>注：需提供合同首页、金额页、签字盖章页、项目内容页等并加盖供应商公章。</w:t>
            </w:r>
          </w:p>
        </w:tc>
      </w:tr>
    </w:tbl>
    <w:p w14:paraId="0EA61A45">
      <w:pPr>
        <w:tabs>
          <w:tab w:val="left" w:pos="360"/>
          <w:tab w:val="left" w:pos="900"/>
          <w:tab w:val="left" w:pos="1080"/>
          <w:tab w:val="left" w:pos="2014"/>
        </w:tabs>
        <w:snapToGrid w:val="0"/>
        <w:spacing w:line="360" w:lineRule="auto"/>
        <w:outlineLvl w:val="2"/>
        <w:rPr>
          <w:rFonts w:eastAsiaTheme="minorEastAsia"/>
          <w:sz w:val="24"/>
        </w:rPr>
      </w:pPr>
    </w:p>
    <w:p w14:paraId="00458E9F">
      <w:pPr>
        <w:widowControl/>
        <w:jc w:val="left"/>
        <w:rPr>
          <w:rFonts w:eastAsiaTheme="minorEastAsia"/>
          <w:color w:val="000000"/>
          <w:sz w:val="24"/>
        </w:rPr>
      </w:pPr>
    </w:p>
    <w:p w14:paraId="78680495">
      <w:pPr>
        <w:tabs>
          <w:tab w:val="left" w:pos="360"/>
          <w:tab w:val="left" w:pos="1080"/>
        </w:tabs>
        <w:snapToGrid w:val="0"/>
        <w:spacing w:line="360" w:lineRule="auto"/>
        <w:rPr>
          <w:rFonts w:eastAsiaTheme="minorEastAsia"/>
          <w:color w:val="000000"/>
          <w:sz w:val="24"/>
        </w:rPr>
      </w:pPr>
    </w:p>
    <w:p w14:paraId="612D875B">
      <w:pPr>
        <w:tabs>
          <w:tab w:val="left" w:pos="360"/>
          <w:tab w:val="left" w:pos="1080"/>
        </w:tabs>
        <w:snapToGrid w:val="0"/>
        <w:spacing w:line="360" w:lineRule="auto"/>
        <w:rPr>
          <w:rFonts w:eastAsiaTheme="minorEastAsia"/>
          <w:color w:val="000000"/>
          <w:sz w:val="24"/>
        </w:rPr>
      </w:pPr>
    </w:p>
    <w:p w14:paraId="4A6A7502">
      <w:pPr>
        <w:spacing w:line="360" w:lineRule="auto"/>
        <w:jc w:val="center"/>
        <w:outlineLvl w:val="0"/>
        <w:rPr>
          <w:rFonts w:eastAsiaTheme="minorEastAsia"/>
          <w:b/>
          <w:sz w:val="36"/>
          <w:szCs w:val="36"/>
          <w:highlight w:val="none"/>
        </w:rPr>
      </w:pPr>
      <w:r>
        <w:rPr>
          <w:rFonts w:eastAsiaTheme="minorEastAsia"/>
          <w:b/>
          <w:sz w:val="36"/>
          <w:szCs w:val="36"/>
        </w:rPr>
        <w:br w:type="page"/>
      </w:r>
      <w:bookmarkStart w:id="665" w:name="_Toc167110017"/>
      <w:r>
        <w:rPr>
          <w:rFonts w:eastAsiaTheme="minorEastAsia"/>
          <w:b/>
          <w:sz w:val="36"/>
          <w:szCs w:val="36"/>
          <w:highlight w:val="none"/>
        </w:rPr>
        <w:t>第四章   采购需求</w:t>
      </w:r>
      <w:bookmarkEnd w:id="665"/>
    </w:p>
    <w:p w14:paraId="3E33253B">
      <w:pPr>
        <w:spacing w:line="360" w:lineRule="auto"/>
        <w:rPr>
          <w:rFonts w:ascii="宋体" w:hAnsi="宋体" w:cs="宋体"/>
          <w:b/>
          <w:color w:val="000000"/>
          <w:sz w:val="24"/>
          <w:szCs w:val="20"/>
        </w:rPr>
      </w:pPr>
      <w:r>
        <w:rPr>
          <w:rFonts w:hint="eastAsia" w:ascii="宋体" w:hAnsi="宋体" w:cs="宋体"/>
          <w:b/>
          <w:color w:val="000000"/>
          <w:sz w:val="24"/>
        </w:rPr>
        <w:t>第一部分 工程量清单说明</w:t>
      </w:r>
    </w:p>
    <w:p w14:paraId="4F7E6AC4">
      <w:pPr>
        <w:spacing w:line="360" w:lineRule="auto"/>
        <w:rPr>
          <w:rFonts w:hint="eastAsia" w:ascii="宋体" w:hAnsi="宋体" w:cs="宋体"/>
          <w:b/>
          <w:color w:val="000000"/>
          <w:sz w:val="24"/>
          <w:szCs w:val="20"/>
        </w:rPr>
      </w:pPr>
      <w:r>
        <w:rPr>
          <w:rFonts w:hint="eastAsia" w:ascii="宋体" w:hAnsi="宋体" w:cs="宋体"/>
          <w:b/>
          <w:color w:val="000000"/>
          <w:sz w:val="24"/>
        </w:rPr>
        <w:t>一、工程概况：</w:t>
      </w:r>
    </w:p>
    <w:p w14:paraId="7CAA6EB6">
      <w:pPr>
        <w:spacing w:line="360" w:lineRule="auto"/>
        <w:ind w:left="2100" w:leftChars="200" w:hanging="1680" w:hangingChars="700"/>
        <w:rPr>
          <w:rFonts w:hint="eastAsia" w:ascii="宋体" w:hAnsi="宋体"/>
          <w:sz w:val="24"/>
        </w:rPr>
      </w:pPr>
      <w:r>
        <w:rPr>
          <w:rFonts w:hint="eastAsia" w:ascii="宋体" w:hAnsi="宋体"/>
          <w:sz w:val="24"/>
        </w:rPr>
        <w:t>1、工程名称：2024年控违拆违专项资金（预指标）拆除工程采购项目</w:t>
      </w:r>
    </w:p>
    <w:p w14:paraId="18C04FB8">
      <w:pPr>
        <w:widowControl/>
        <w:numPr>
          <w:ilvl w:val="0"/>
          <w:numId w:val="12"/>
        </w:numPr>
        <w:spacing w:line="360" w:lineRule="auto"/>
        <w:ind w:firstLine="480"/>
        <w:jc w:val="left"/>
        <w:rPr>
          <w:rFonts w:ascii="宋体" w:hAnsi="宋体"/>
          <w:sz w:val="24"/>
        </w:rPr>
      </w:pPr>
      <w:r>
        <w:rPr>
          <w:rFonts w:hint="eastAsia" w:ascii="宋体" w:hAnsi="宋体"/>
          <w:sz w:val="24"/>
        </w:rPr>
        <w:t xml:space="preserve">建设单位：北京市丰台区人民政府六里桥街道办事处 </w:t>
      </w:r>
    </w:p>
    <w:p w14:paraId="4C13CADD">
      <w:pPr>
        <w:numPr>
          <w:ilvl w:val="0"/>
          <w:numId w:val="12"/>
        </w:numPr>
        <w:spacing w:line="360" w:lineRule="auto"/>
        <w:ind w:left="0" w:leftChars="0" w:firstLine="480" w:firstLineChars="0"/>
        <w:rPr>
          <w:rFonts w:hint="default" w:ascii="宋体" w:hAnsi="宋体"/>
          <w:sz w:val="24"/>
          <w:highlight w:val="none"/>
          <w:lang w:val="en-US" w:eastAsia="zh-CN"/>
        </w:rPr>
      </w:pPr>
      <w:r>
        <w:rPr>
          <w:rFonts w:hint="eastAsia" w:ascii="宋体" w:hAnsi="宋体"/>
          <w:sz w:val="24"/>
          <w:highlight w:val="none"/>
        </w:rPr>
        <w:t>建设地点</w:t>
      </w:r>
      <w:r>
        <w:rPr>
          <w:rFonts w:hint="eastAsia" w:ascii="宋体" w:hAnsi="宋体"/>
          <w:sz w:val="24"/>
          <w:highlight w:val="none"/>
          <w:lang w:eastAsia="zh-CN"/>
        </w:rPr>
        <w:t>：</w:t>
      </w:r>
      <w:r>
        <w:rPr>
          <w:rFonts w:hint="eastAsia" w:ascii="宋体" w:hAnsi="宋体"/>
          <w:sz w:val="24"/>
          <w:highlight w:val="none"/>
        </w:rPr>
        <w:t>北京市丰台区</w:t>
      </w:r>
    </w:p>
    <w:p w14:paraId="4BFD3F2A">
      <w:pPr>
        <w:spacing w:line="360" w:lineRule="auto"/>
        <w:ind w:firstLine="480" w:firstLineChars="200"/>
        <w:rPr>
          <w:rFonts w:hint="eastAsia" w:ascii="宋体" w:hAnsi="宋体"/>
          <w:sz w:val="24"/>
          <w:highlight w:val="none"/>
        </w:rPr>
      </w:pPr>
      <w:r>
        <w:rPr>
          <w:rFonts w:hint="eastAsia" w:ascii="宋体" w:hAnsi="宋体"/>
          <w:sz w:val="24"/>
          <w:highlight w:val="none"/>
        </w:rPr>
        <w:t>二、</w:t>
      </w:r>
      <w:r>
        <w:rPr>
          <w:rFonts w:hint="eastAsia" w:ascii="宋体" w:hAnsi="宋体" w:cs="宋体"/>
          <w:b/>
          <w:color w:val="000000"/>
          <w:sz w:val="24"/>
          <w:highlight w:val="none"/>
        </w:rPr>
        <w:t>采购范围：</w:t>
      </w:r>
    </w:p>
    <w:p w14:paraId="072A812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 资金情况：招标控制价：</w:t>
      </w:r>
      <w:r>
        <w:rPr>
          <w:rFonts w:hint="eastAsia" w:ascii="宋体" w:hAnsi="宋体" w:cs="宋体"/>
          <w:bCs/>
          <w:sz w:val="24"/>
          <w:highlight w:val="none"/>
          <w:u w:val="single"/>
        </w:rPr>
        <w:t>4,650,496.97</w:t>
      </w:r>
      <w:r>
        <w:rPr>
          <w:rFonts w:hint="eastAsia" w:ascii="宋体" w:hAnsi="宋体" w:cs="宋体"/>
          <w:bCs/>
          <w:sz w:val="24"/>
          <w:highlight w:val="none"/>
        </w:rPr>
        <w:t>元，</w:t>
      </w:r>
      <w:r>
        <w:rPr>
          <w:rFonts w:hint="eastAsia" w:eastAsiaTheme="minorEastAsia"/>
          <w:sz w:val="24"/>
        </w:rPr>
        <w:t>拆除单价：</w:t>
      </w:r>
      <w:r>
        <w:rPr>
          <w:rFonts w:hint="eastAsia" w:eastAsiaTheme="minorEastAsia"/>
          <w:sz w:val="24"/>
          <w:lang w:val="en-US" w:eastAsia="zh-CN"/>
        </w:rPr>
        <w:t>140.45</w:t>
      </w:r>
      <w:r>
        <w:rPr>
          <w:rFonts w:hint="eastAsia" w:eastAsiaTheme="minorEastAsia"/>
          <w:sz w:val="24"/>
        </w:rPr>
        <w:t>元/</w:t>
      </w:r>
      <w:r>
        <w:rPr>
          <w:rFonts w:hint="eastAsia" w:eastAsiaTheme="minorEastAsia"/>
          <w:sz w:val="24"/>
          <w:lang w:val="en-US" w:eastAsia="zh-CN"/>
        </w:rPr>
        <w:t>立方米</w:t>
      </w:r>
    </w:p>
    <w:p w14:paraId="7C0E1CDC">
      <w:pPr>
        <w:spacing w:line="360" w:lineRule="auto"/>
        <w:ind w:firstLine="481"/>
        <w:rPr>
          <w:rFonts w:hint="eastAsia" w:ascii="宋体" w:hAnsi="宋体" w:cs="宋体"/>
          <w:bCs/>
          <w:sz w:val="24"/>
          <w:highlight w:val="none"/>
          <w:u w:val="single"/>
        </w:rPr>
      </w:pPr>
      <w:r>
        <w:rPr>
          <w:rFonts w:hint="eastAsia" w:ascii="宋体" w:hAnsi="宋体" w:cs="宋体"/>
          <w:bCs/>
          <w:sz w:val="24"/>
          <w:highlight w:val="none"/>
        </w:rPr>
        <w:t xml:space="preserve">              其中：分部分项工程合价为：</w:t>
      </w:r>
      <w:r>
        <w:rPr>
          <w:rFonts w:hint="eastAsia" w:ascii="宋体" w:hAnsi="宋体" w:cs="宋体"/>
          <w:bCs/>
          <w:sz w:val="24"/>
          <w:highlight w:val="none"/>
          <w:u w:val="single"/>
        </w:rPr>
        <w:t>3793554.5</w:t>
      </w:r>
      <w:r>
        <w:rPr>
          <w:rFonts w:ascii="宋体" w:hAnsi="宋体" w:cs="宋体"/>
          <w:bCs/>
          <w:sz w:val="24"/>
          <w:highlight w:val="none"/>
          <w:u w:val="single"/>
        </w:rPr>
        <w:t xml:space="preserve"> </w:t>
      </w:r>
      <w:r>
        <w:rPr>
          <w:rFonts w:hint="eastAsia" w:ascii="宋体" w:hAnsi="宋体" w:cs="宋体"/>
          <w:bCs/>
          <w:sz w:val="24"/>
          <w:highlight w:val="none"/>
        </w:rPr>
        <w:t>元</w:t>
      </w:r>
    </w:p>
    <w:p w14:paraId="6FEE88A0">
      <w:pPr>
        <w:spacing w:line="360" w:lineRule="auto"/>
        <w:ind w:firstLine="481"/>
        <w:rPr>
          <w:rFonts w:hint="eastAsia" w:ascii="宋体" w:hAnsi="宋体" w:cs="宋体"/>
          <w:bCs/>
          <w:sz w:val="24"/>
          <w:highlight w:val="none"/>
        </w:rPr>
      </w:pPr>
      <w:r>
        <w:rPr>
          <w:rFonts w:hint="eastAsia" w:ascii="宋体" w:hAnsi="宋体" w:cs="宋体"/>
          <w:bCs/>
          <w:sz w:val="24"/>
          <w:highlight w:val="none"/>
        </w:rPr>
        <w:t xml:space="preserve">                    措施项目合价为：</w:t>
      </w:r>
      <w:r>
        <w:rPr>
          <w:rFonts w:hint="eastAsia" w:ascii="宋体" w:hAnsi="宋体" w:cs="宋体"/>
          <w:bCs/>
          <w:sz w:val="24"/>
          <w:highlight w:val="none"/>
          <w:u w:val="single"/>
        </w:rPr>
        <w:t>472956.5</w:t>
      </w:r>
      <w:r>
        <w:rPr>
          <w:rFonts w:hint="eastAsia" w:ascii="宋体" w:hAnsi="宋体" w:cs="宋体"/>
          <w:bCs/>
          <w:sz w:val="24"/>
          <w:highlight w:val="none"/>
        </w:rPr>
        <w:t>元</w:t>
      </w:r>
    </w:p>
    <w:p w14:paraId="08C555C3">
      <w:pPr>
        <w:spacing w:line="360" w:lineRule="auto"/>
        <w:ind w:firstLine="481"/>
        <w:rPr>
          <w:rFonts w:hint="eastAsia" w:ascii="宋体" w:hAnsi="宋体" w:cs="宋体"/>
          <w:bCs/>
          <w:sz w:val="24"/>
          <w:highlight w:val="none"/>
        </w:rPr>
      </w:pPr>
      <w:r>
        <w:rPr>
          <w:rFonts w:hint="eastAsia" w:ascii="宋体" w:hAnsi="宋体" w:cs="宋体"/>
          <w:bCs/>
          <w:sz w:val="24"/>
          <w:highlight w:val="none"/>
        </w:rPr>
        <w:t xml:space="preserve">                    其他项目合价为：</w:t>
      </w:r>
      <w:r>
        <w:rPr>
          <w:rFonts w:hint="eastAsia" w:ascii="宋体" w:hAnsi="宋体" w:cs="宋体"/>
          <w:bCs/>
          <w:sz w:val="24"/>
          <w:highlight w:val="none"/>
          <w:u w:val="single"/>
        </w:rPr>
        <w:t xml:space="preserve">    /   </w:t>
      </w:r>
      <w:r>
        <w:rPr>
          <w:rFonts w:hint="eastAsia" w:ascii="宋体" w:hAnsi="宋体" w:cs="宋体"/>
          <w:bCs/>
          <w:sz w:val="24"/>
          <w:highlight w:val="none"/>
        </w:rPr>
        <w:t>元</w:t>
      </w:r>
    </w:p>
    <w:p w14:paraId="12821BC6">
      <w:pPr>
        <w:spacing w:line="360" w:lineRule="auto"/>
        <w:ind w:firstLine="481"/>
        <w:rPr>
          <w:rFonts w:hint="eastAsia" w:ascii="宋体" w:hAnsi="宋体" w:cs="宋体"/>
          <w:bCs/>
          <w:sz w:val="24"/>
          <w:highlight w:val="none"/>
        </w:rPr>
      </w:pPr>
      <w:r>
        <w:rPr>
          <w:rFonts w:hint="eastAsia" w:ascii="宋体" w:hAnsi="宋体" w:cs="宋体"/>
          <w:bCs/>
          <w:sz w:val="24"/>
          <w:highlight w:val="none"/>
        </w:rPr>
        <w:t xml:space="preserve">                    规费合价为：</w:t>
      </w:r>
      <w:r>
        <w:rPr>
          <w:rFonts w:hint="eastAsia" w:ascii="宋体" w:hAnsi="宋体" w:cs="宋体"/>
          <w:bCs/>
          <w:sz w:val="24"/>
          <w:highlight w:val="none"/>
          <w:u w:val="single"/>
        </w:rPr>
        <w:t xml:space="preserve">   615828</w:t>
      </w:r>
      <w:r>
        <w:rPr>
          <w:rFonts w:hint="eastAsia" w:ascii="宋体" w:hAnsi="宋体" w:cs="宋体"/>
          <w:bCs/>
          <w:sz w:val="24"/>
          <w:highlight w:val="none"/>
          <w:u w:val="single"/>
          <w:lang w:val="en-US" w:eastAsia="zh-CN"/>
        </w:rPr>
        <w:t>.00</w:t>
      </w:r>
      <w:r>
        <w:rPr>
          <w:rFonts w:hint="eastAsia" w:ascii="宋体" w:hAnsi="宋体" w:cs="宋体"/>
          <w:bCs/>
          <w:sz w:val="24"/>
          <w:highlight w:val="none"/>
        </w:rPr>
        <w:t>元</w:t>
      </w:r>
    </w:p>
    <w:p w14:paraId="38755E5B">
      <w:pPr>
        <w:spacing w:line="360" w:lineRule="auto"/>
        <w:ind w:firstLine="481"/>
        <w:rPr>
          <w:rFonts w:hint="eastAsia" w:ascii="宋体" w:hAnsi="宋体" w:cs="宋体"/>
          <w:bCs/>
          <w:sz w:val="24"/>
          <w:highlight w:val="none"/>
        </w:rPr>
      </w:pPr>
      <w:r>
        <w:rPr>
          <w:rFonts w:hint="eastAsia" w:ascii="宋体" w:hAnsi="宋体" w:cs="宋体"/>
          <w:bCs/>
          <w:sz w:val="24"/>
          <w:highlight w:val="none"/>
        </w:rPr>
        <w:t xml:space="preserve">                    税金的合价为：</w:t>
      </w:r>
      <w:r>
        <w:rPr>
          <w:rFonts w:ascii="宋体" w:hAnsi="宋体" w:cs="宋体"/>
          <w:bCs/>
          <w:sz w:val="24"/>
          <w:highlight w:val="none"/>
          <w:u w:val="single"/>
        </w:rPr>
        <w:t xml:space="preserve"> </w:t>
      </w:r>
      <w:r>
        <w:rPr>
          <w:rFonts w:hint="eastAsia" w:ascii="宋体" w:hAnsi="宋体" w:cs="宋体"/>
          <w:bCs/>
          <w:sz w:val="24"/>
          <w:highlight w:val="none"/>
          <w:u w:val="single"/>
        </w:rPr>
        <w:t>383985.99</w:t>
      </w:r>
      <w:r>
        <w:rPr>
          <w:rFonts w:hint="eastAsia" w:ascii="宋体" w:hAnsi="宋体" w:cs="宋体"/>
          <w:bCs/>
          <w:sz w:val="24"/>
          <w:highlight w:val="none"/>
        </w:rPr>
        <w:t>元</w:t>
      </w:r>
    </w:p>
    <w:p w14:paraId="37E0A6C1">
      <w:pPr>
        <w:spacing w:line="360" w:lineRule="auto"/>
        <w:ind w:firstLine="481"/>
        <w:rPr>
          <w:rFonts w:hint="eastAsia" w:ascii="宋体" w:hAnsi="宋体" w:cs="宋体"/>
          <w:bCs/>
          <w:sz w:val="24"/>
          <w:highlight w:val="none"/>
        </w:rPr>
      </w:pPr>
      <w:r>
        <w:rPr>
          <w:rFonts w:hint="eastAsia" w:ascii="宋体" w:hAnsi="宋体" w:cs="宋体"/>
          <w:bCs/>
          <w:sz w:val="24"/>
          <w:highlight w:val="none"/>
        </w:rPr>
        <w:t xml:space="preserve">          其他说明：材料和工程设备暂估价（含税）合计金额：</w:t>
      </w:r>
      <w:r>
        <w:rPr>
          <w:rFonts w:hint="eastAsia" w:ascii="宋体" w:hAnsi="宋体" w:cs="宋体"/>
          <w:bCs/>
          <w:sz w:val="24"/>
          <w:highlight w:val="none"/>
          <w:u w:val="single"/>
        </w:rPr>
        <w:t xml:space="preserve">  /  </w:t>
      </w:r>
      <w:r>
        <w:rPr>
          <w:rFonts w:hint="eastAsia" w:ascii="宋体" w:hAnsi="宋体" w:cs="宋体"/>
          <w:bCs/>
          <w:sz w:val="24"/>
          <w:highlight w:val="none"/>
        </w:rPr>
        <w:t>元</w:t>
      </w:r>
    </w:p>
    <w:p w14:paraId="08755378">
      <w:pPr>
        <w:tabs>
          <w:tab w:val="left" w:pos="2410"/>
        </w:tabs>
        <w:spacing w:line="360" w:lineRule="auto"/>
        <w:ind w:firstLine="481"/>
        <w:rPr>
          <w:rFonts w:hint="eastAsia" w:ascii="宋体" w:hAnsi="宋体" w:cs="宋体"/>
          <w:bCs/>
          <w:sz w:val="24"/>
          <w:highlight w:val="none"/>
        </w:rPr>
      </w:pPr>
      <w:r>
        <w:rPr>
          <w:rFonts w:hint="eastAsia" w:ascii="宋体" w:hAnsi="宋体" w:cs="宋体"/>
          <w:bCs/>
          <w:sz w:val="24"/>
          <w:highlight w:val="none"/>
        </w:rPr>
        <w:t xml:space="preserve">                     暂列金额（不含计日工）（含税）合计金额：</w:t>
      </w:r>
      <w:r>
        <w:rPr>
          <w:rFonts w:ascii="宋体" w:hAnsi="宋体" w:cs="宋体"/>
          <w:bCs/>
          <w:sz w:val="24"/>
          <w:highlight w:val="none"/>
          <w:u w:val="single"/>
        </w:rPr>
        <w:t>/</w:t>
      </w:r>
      <w:r>
        <w:rPr>
          <w:rFonts w:hint="eastAsia" w:ascii="宋体" w:hAnsi="宋体" w:cs="宋体"/>
          <w:bCs/>
          <w:sz w:val="24"/>
          <w:highlight w:val="none"/>
        </w:rPr>
        <w:t>元</w:t>
      </w:r>
    </w:p>
    <w:p w14:paraId="73CFB027">
      <w:pPr>
        <w:spacing w:line="360" w:lineRule="auto"/>
        <w:ind w:firstLine="481"/>
        <w:rPr>
          <w:rFonts w:hint="eastAsia" w:ascii="宋体" w:hAnsi="宋体" w:cs="宋体"/>
          <w:bCs/>
          <w:sz w:val="24"/>
          <w:highlight w:val="none"/>
        </w:rPr>
      </w:pPr>
      <w:r>
        <w:rPr>
          <w:rFonts w:hint="eastAsia" w:ascii="宋体" w:hAnsi="宋体" w:cs="宋体"/>
          <w:bCs/>
          <w:sz w:val="24"/>
          <w:highlight w:val="none"/>
        </w:rPr>
        <w:t xml:space="preserve">                     安全文明施工费（含税）合计金额：</w:t>
      </w:r>
      <w:r>
        <w:rPr>
          <w:rFonts w:hint="eastAsia" w:ascii="宋体" w:hAnsi="宋体" w:cs="宋体"/>
          <w:bCs/>
          <w:sz w:val="24"/>
          <w:highlight w:val="none"/>
          <w:u w:val="single"/>
          <w:lang w:val="en-US" w:eastAsia="zh-CN"/>
        </w:rPr>
        <w:t>485847.25</w:t>
      </w:r>
      <w:r>
        <w:rPr>
          <w:rFonts w:hint="eastAsia" w:ascii="宋体" w:hAnsi="宋体" w:cs="宋体"/>
          <w:bCs/>
          <w:sz w:val="24"/>
          <w:highlight w:val="none"/>
        </w:rPr>
        <w:t>元</w:t>
      </w:r>
    </w:p>
    <w:p w14:paraId="0D1D943D">
      <w:pPr>
        <w:spacing w:line="360" w:lineRule="auto"/>
        <w:ind w:firstLine="481"/>
        <w:rPr>
          <w:rFonts w:hint="eastAsia" w:ascii="宋体" w:hAnsi="宋体" w:cs="宋体"/>
          <w:bCs/>
          <w:sz w:val="24"/>
        </w:rPr>
      </w:pPr>
      <w:r>
        <w:rPr>
          <w:rFonts w:hint="eastAsia" w:ascii="宋体" w:hAnsi="宋体" w:cs="宋体"/>
          <w:bCs/>
          <w:sz w:val="24"/>
        </w:rPr>
        <w:t xml:space="preserve">                     赶工增加费（含税）合计金额（如有）：</w:t>
      </w:r>
      <w:r>
        <w:rPr>
          <w:rFonts w:hint="eastAsia" w:ascii="宋体" w:hAnsi="宋体" w:cs="宋体"/>
          <w:bCs/>
          <w:sz w:val="24"/>
          <w:u w:val="single"/>
        </w:rPr>
        <w:t xml:space="preserve">   /  </w:t>
      </w:r>
      <w:r>
        <w:rPr>
          <w:rFonts w:hint="eastAsia" w:ascii="宋体" w:hAnsi="宋体" w:cs="宋体"/>
          <w:bCs/>
          <w:sz w:val="24"/>
        </w:rPr>
        <w:t>元</w:t>
      </w:r>
    </w:p>
    <w:p w14:paraId="64EC4740">
      <w:pPr>
        <w:spacing w:line="360" w:lineRule="auto"/>
        <w:ind w:firstLine="480" w:firstLineChars="200"/>
        <w:rPr>
          <w:rFonts w:ascii="宋体" w:hAnsi="宋体"/>
          <w:sz w:val="24"/>
        </w:rPr>
      </w:pPr>
      <w:r>
        <w:rPr>
          <w:rFonts w:hint="eastAsia" w:ascii="宋体" w:hAnsi="宋体"/>
          <w:sz w:val="24"/>
        </w:rPr>
        <w:t>2、质量要求：合格。</w:t>
      </w:r>
      <w:r>
        <w:rPr>
          <w:rFonts w:ascii="宋体" w:hAnsi="宋体"/>
          <w:sz w:val="24"/>
        </w:rPr>
        <w:t xml:space="preserve"> </w:t>
      </w:r>
    </w:p>
    <w:p w14:paraId="388A6BF2">
      <w:pPr>
        <w:spacing w:line="360" w:lineRule="auto"/>
        <w:ind w:firstLine="480" w:firstLineChars="200"/>
        <w:rPr>
          <w:rFonts w:ascii="宋体" w:hAnsi="宋体"/>
          <w:sz w:val="24"/>
        </w:rPr>
      </w:pPr>
      <w:r>
        <w:rPr>
          <w:rFonts w:ascii="宋体" w:hAnsi="宋体"/>
          <w:sz w:val="24"/>
        </w:rPr>
        <w:t>3</w:t>
      </w:r>
      <w:r>
        <w:rPr>
          <w:rFonts w:hint="eastAsia" w:ascii="宋体" w:hAnsi="宋体"/>
          <w:sz w:val="24"/>
        </w:rPr>
        <w:t>、施工现场安全生产标准化管理目标等级：达标。</w:t>
      </w:r>
    </w:p>
    <w:p w14:paraId="73B367BE">
      <w:pPr>
        <w:spacing w:line="360" w:lineRule="auto"/>
        <w:ind w:firstLine="480" w:firstLineChars="200"/>
      </w:pPr>
      <w:r>
        <w:rPr>
          <w:rFonts w:hint="eastAsia" w:ascii="宋体" w:hAnsi="宋体"/>
          <w:sz w:val="24"/>
        </w:rPr>
        <w:t>4、本项目所列全部内容。</w:t>
      </w:r>
    </w:p>
    <w:p w14:paraId="66D0F864">
      <w:pPr>
        <w:spacing w:line="360" w:lineRule="auto"/>
        <w:rPr>
          <w:rFonts w:ascii="宋体" w:hAnsi="宋体" w:cs="宋体"/>
          <w:b/>
          <w:color w:val="000000"/>
          <w:sz w:val="24"/>
        </w:rPr>
      </w:pPr>
    </w:p>
    <w:p w14:paraId="3A2CE475">
      <w:pPr>
        <w:spacing w:line="360" w:lineRule="auto"/>
        <w:jc w:val="left"/>
        <w:rPr>
          <w:rFonts w:ascii="宋体" w:hAnsi="宋体" w:cs="宋体"/>
          <w:b/>
          <w:color w:val="000000"/>
          <w:sz w:val="24"/>
          <w:szCs w:val="20"/>
        </w:rPr>
      </w:pPr>
      <w:r>
        <w:rPr>
          <w:rFonts w:hint="eastAsia" w:ascii="宋体" w:hAnsi="宋体" w:cs="宋体"/>
          <w:b/>
          <w:color w:val="000000"/>
          <w:sz w:val="24"/>
        </w:rPr>
        <w:t>第二部分 工程量清单（另附）</w:t>
      </w:r>
    </w:p>
    <w:p w14:paraId="7182F96C">
      <w:pPr>
        <w:spacing w:line="360" w:lineRule="auto"/>
        <w:jc w:val="center"/>
        <w:rPr>
          <w:rFonts w:eastAsiaTheme="minorEastAsia"/>
          <w:b/>
          <w:sz w:val="36"/>
          <w:szCs w:val="36"/>
        </w:rPr>
      </w:pPr>
    </w:p>
    <w:p w14:paraId="13F5F705">
      <w:pPr>
        <w:spacing w:line="360" w:lineRule="auto"/>
        <w:jc w:val="center"/>
        <w:outlineLvl w:val="0"/>
        <w:rPr>
          <w:rFonts w:eastAsiaTheme="minorEastAsia"/>
          <w:b/>
          <w:sz w:val="36"/>
          <w:szCs w:val="36"/>
        </w:rPr>
      </w:pPr>
      <w:r>
        <w:rPr>
          <w:rFonts w:eastAsiaTheme="minorEastAsia"/>
          <w:b/>
          <w:sz w:val="36"/>
          <w:szCs w:val="36"/>
        </w:rPr>
        <w:br w:type="page"/>
      </w:r>
      <w:bookmarkStart w:id="666" w:name="_Toc167110018"/>
      <w:r>
        <w:rPr>
          <w:rFonts w:eastAsiaTheme="minorEastAsia"/>
          <w:b/>
          <w:sz w:val="36"/>
          <w:szCs w:val="36"/>
        </w:rPr>
        <w:t>第五章   合同草案条款</w:t>
      </w:r>
      <w:bookmarkEnd w:id="666"/>
    </w:p>
    <w:p w14:paraId="6807D98D">
      <w:pPr>
        <w:widowControl/>
        <w:jc w:val="center"/>
        <w:rPr>
          <w:rFonts w:eastAsiaTheme="minorEastAsia"/>
          <w:bCs/>
          <w:sz w:val="24"/>
        </w:rPr>
      </w:pPr>
      <w:r>
        <w:rPr>
          <w:rFonts w:hint="eastAsia" w:eastAsiaTheme="minorEastAsia"/>
          <w:bCs/>
          <w:sz w:val="24"/>
        </w:rPr>
        <w:t>（仅供参考，具体内容以实际签订为准）</w:t>
      </w:r>
    </w:p>
    <w:p w14:paraId="1B0BACB5">
      <w:pPr>
        <w:widowControl/>
        <w:jc w:val="center"/>
        <w:rPr>
          <w:sz w:val="22"/>
          <w:szCs w:val="28"/>
          <w:highlight w:val="none"/>
        </w:rPr>
      </w:pPr>
      <w:r>
        <w:rPr>
          <w:rFonts w:eastAsiaTheme="minorEastAsia"/>
          <w:b/>
          <w:sz w:val="28"/>
          <w:szCs w:val="28"/>
        </w:rPr>
        <w:br w:type="page"/>
      </w:r>
      <w:r>
        <w:rPr>
          <w:rFonts w:hint="eastAsia" w:ascii="宋体" w:hAnsi="宋体" w:cs="宋体"/>
          <w:b/>
          <w:bCs/>
          <w:color w:val="000000"/>
          <w:kern w:val="0"/>
          <w:sz w:val="96"/>
          <w:szCs w:val="96"/>
          <w:highlight w:val="none"/>
          <w:lang w:bidi="ar"/>
        </w:rPr>
        <w:t>施 工 合 同</w:t>
      </w:r>
    </w:p>
    <w:p w14:paraId="07E2DCB8">
      <w:pPr>
        <w:widowControl/>
        <w:jc w:val="left"/>
        <w:rPr>
          <w:rFonts w:hint="eastAsia" w:ascii="宋体" w:hAnsi="宋体" w:cs="宋体"/>
          <w:b/>
          <w:bCs/>
          <w:color w:val="000000"/>
          <w:kern w:val="0"/>
          <w:sz w:val="32"/>
          <w:szCs w:val="32"/>
          <w:lang w:bidi="ar"/>
        </w:rPr>
      </w:pPr>
    </w:p>
    <w:p w14:paraId="529E3487">
      <w:pPr>
        <w:widowControl/>
        <w:jc w:val="left"/>
        <w:rPr>
          <w:rFonts w:hint="eastAsia" w:ascii="宋体" w:hAnsi="宋体" w:cs="宋体"/>
          <w:b/>
          <w:bCs/>
          <w:color w:val="000000"/>
          <w:kern w:val="0"/>
          <w:sz w:val="32"/>
          <w:szCs w:val="32"/>
          <w:lang w:bidi="ar"/>
        </w:rPr>
      </w:pPr>
    </w:p>
    <w:p w14:paraId="5ADC49E6">
      <w:pPr>
        <w:widowControl/>
        <w:jc w:val="left"/>
        <w:rPr>
          <w:rFonts w:hint="eastAsia" w:ascii="宋体" w:hAnsi="宋体" w:cs="宋体"/>
          <w:b/>
          <w:bCs/>
          <w:color w:val="000000"/>
          <w:kern w:val="0"/>
          <w:sz w:val="32"/>
          <w:szCs w:val="32"/>
          <w:lang w:bidi="ar"/>
        </w:rPr>
      </w:pPr>
    </w:p>
    <w:p w14:paraId="30F88BC7">
      <w:pPr>
        <w:widowControl/>
        <w:jc w:val="left"/>
        <w:rPr>
          <w:rFonts w:hint="eastAsia" w:ascii="宋体" w:hAnsi="宋体" w:cs="宋体"/>
          <w:b/>
          <w:bCs/>
          <w:color w:val="000000"/>
          <w:kern w:val="0"/>
          <w:sz w:val="32"/>
          <w:szCs w:val="32"/>
          <w:lang w:bidi="ar"/>
        </w:rPr>
      </w:pPr>
    </w:p>
    <w:p w14:paraId="5147CEB5">
      <w:pPr>
        <w:widowControl/>
        <w:jc w:val="left"/>
        <w:rPr>
          <w:rFonts w:hint="eastAsia" w:ascii="宋体" w:hAnsi="宋体" w:cs="宋体"/>
          <w:b/>
          <w:bCs/>
          <w:color w:val="000000"/>
          <w:kern w:val="0"/>
          <w:sz w:val="32"/>
          <w:szCs w:val="32"/>
          <w:lang w:bidi="ar"/>
        </w:rPr>
      </w:pPr>
    </w:p>
    <w:p w14:paraId="1A1452F8">
      <w:pPr>
        <w:widowControl/>
        <w:jc w:val="left"/>
        <w:rPr>
          <w:rFonts w:hint="eastAsia" w:ascii="宋体" w:hAnsi="宋体" w:cs="宋体"/>
          <w:b/>
          <w:bCs/>
          <w:color w:val="000000"/>
          <w:kern w:val="0"/>
          <w:sz w:val="32"/>
          <w:szCs w:val="32"/>
          <w:lang w:bidi="ar"/>
        </w:rPr>
      </w:pPr>
    </w:p>
    <w:p w14:paraId="74B293DD">
      <w:pPr>
        <w:widowControl/>
        <w:jc w:val="left"/>
        <w:rPr>
          <w:rFonts w:hint="eastAsia" w:ascii="宋体" w:hAnsi="宋体" w:cs="宋体"/>
          <w:b/>
          <w:bCs/>
          <w:color w:val="000000"/>
          <w:kern w:val="0"/>
          <w:sz w:val="32"/>
          <w:szCs w:val="32"/>
          <w:lang w:bidi="ar"/>
        </w:rPr>
      </w:pPr>
    </w:p>
    <w:p w14:paraId="6EBAF4C5">
      <w:pPr>
        <w:widowControl/>
        <w:jc w:val="left"/>
        <w:rPr>
          <w:rFonts w:hint="eastAsia" w:ascii="宋体" w:hAnsi="宋体" w:cs="宋体"/>
          <w:b/>
          <w:bCs/>
          <w:color w:val="000000"/>
          <w:kern w:val="0"/>
          <w:sz w:val="32"/>
          <w:szCs w:val="32"/>
          <w:lang w:bidi="ar"/>
        </w:rPr>
      </w:pPr>
    </w:p>
    <w:p w14:paraId="6F421C99">
      <w:pPr>
        <w:widowControl/>
        <w:spacing w:line="360" w:lineRule="auto"/>
        <w:jc w:val="left"/>
        <w:rPr>
          <w:rFonts w:hint="eastAsia" w:ascii="宋体" w:hAnsi="宋体" w:cs="宋体"/>
          <w:b/>
          <w:bCs/>
          <w:color w:val="000000"/>
          <w:kern w:val="0"/>
          <w:sz w:val="32"/>
          <w:szCs w:val="32"/>
          <w:lang w:bidi="ar"/>
        </w:rPr>
      </w:pPr>
    </w:p>
    <w:p w14:paraId="0979A2A9">
      <w:pPr>
        <w:widowControl/>
        <w:spacing w:line="360" w:lineRule="auto"/>
        <w:jc w:val="left"/>
        <w:rPr>
          <w:rFonts w:hint="eastAsia" w:ascii="宋体" w:hAnsi="宋体" w:cs="宋体"/>
          <w:b/>
          <w:bCs/>
          <w:color w:val="000000"/>
          <w:kern w:val="0"/>
          <w:sz w:val="32"/>
          <w:szCs w:val="32"/>
          <w:lang w:bidi="ar"/>
        </w:rPr>
      </w:pPr>
      <w:r>
        <w:rPr>
          <w:rFonts w:hint="eastAsia" w:ascii="宋体" w:hAnsi="宋体" w:cs="宋体"/>
          <w:b/>
          <w:bCs/>
          <w:color w:val="000000"/>
          <w:kern w:val="0"/>
          <w:sz w:val="32"/>
          <w:szCs w:val="32"/>
          <w:lang w:bidi="ar"/>
        </w:rPr>
        <w:t>发包人：</w:t>
      </w:r>
      <w:r>
        <w:rPr>
          <w:rFonts w:hint="eastAsia" w:ascii="宋体" w:hAnsi="宋体" w:cs="宋体"/>
          <w:b/>
          <w:bCs/>
          <w:color w:val="000000"/>
          <w:kern w:val="0"/>
          <w:sz w:val="32"/>
          <w:szCs w:val="32"/>
          <w:u w:val="single"/>
          <w:lang w:bidi="ar"/>
        </w:rPr>
        <w:t>北京市丰台区人民政府六里桥街道办事处</w:t>
      </w:r>
    </w:p>
    <w:p w14:paraId="167CDCE1">
      <w:pPr>
        <w:widowControl/>
        <w:spacing w:line="360" w:lineRule="auto"/>
        <w:jc w:val="left"/>
        <w:rPr>
          <w:rFonts w:hint="eastAsia" w:ascii="宋体" w:hAnsi="宋体" w:cs="宋体"/>
          <w:b/>
          <w:bCs/>
          <w:color w:val="000000"/>
          <w:kern w:val="0"/>
          <w:sz w:val="32"/>
          <w:szCs w:val="32"/>
          <w:u w:val="single"/>
          <w:lang w:bidi="ar"/>
        </w:rPr>
      </w:pPr>
      <w:r>
        <w:rPr>
          <w:rFonts w:hint="eastAsia" w:ascii="宋体" w:hAnsi="宋体" w:cs="宋体"/>
          <w:b/>
          <w:bCs/>
          <w:color w:val="000000"/>
          <w:kern w:val="0"/>
          <w:sz w:val="32"/>
          <w:szCs w:val="32"/>
          <w:lang w:bidi="ar"/>
        </w:rPr>
        <w:t>承包人：</w:t>
      </w:r>
      <w:r>
        <w:rPr>
          <w:rFonts w:hint="eastAsia" w:ascii="宋体" w:hAnsi="宋体" w:cs="宋体"/>
          <w:b/>
          <w:bCs/>
          <w:color w:val="000000"/>
          <w:kern w:val="0"/>
          <w:sz w:val="32"/>
          <w:szCs w:val="32"/>
          <w:u w:val="single"/>
          <w:lang w:bidi="ar"/>
        </w:rPr>
        <w:t xml:space="preserve">                                </w:t>
      </w:r>
    </w:p>
    <w:p w14:paraId="44EA0A37">
      <w:pPr>
        <w:widowControl/>
        <w:spacing w:line="360" w:lineRule="auto"/>
        <w:jc w:val="left"/>
        <w:rPr>
          <w:sz w:val="22"/>
          <w:szCs w:val="28"/>
        </w:rPr>
      </w:pPr>
      <w:r>
        <w:rPr>
          <w:rFonts w:hint="eastAsia" w:ascii="宋体" w:hAnsi="宋体" w:cs="宋体"/>
          <w:b/>
          <w:bCs/>
          <w:color w:val="000000"/>
          <w:kern w:val="0"/>
          <w:sz w:val="32"/>
          <w:szCs w:val="32"/>
          <w:lang w:bidi="ar"/>
        </w:rPr>
        <w:t xml:space="preserve">时 间：2024 年 月 日 </w:t>
      </w:r>
    </w:p>
    <w:p w14:paraId="039ABE89">
      <w:pPr>
        <w:rPr>
          <w:rFonts w:hint="eastAsia" w:ascii="宋体" w:hAnsi="宋体"/>
          <w:sz w:val="24"/>
        </w:rPr>
      </w:pPr>
    </w:p>
    <w:p w14:paraId="50ACF9F4">
      <w:pPr>
        <w:rPr>
          <w:rFonts w:hint="eastAsia" w:ascii="宋体" w:hAnsi="宋体"/>
          <w:sz w:val="24"/>
        </w:rPr>
      </w:pPr>
      <w:r>
        <w:rPr>
          <w:rFonts w:hint="eastAsia" w:ascii="宋体" w:hAnsi="宋体"/>
          <w:sz w:val="24"/>
        </w:rPr>
        <w:br w:type="page"/>
      </w:r>
    </w:p>
    <w:p w14:paraId="42E1DBF4">
      <w:pPr>
        <w:jc w:val="center"/>
        <w:rPr>
          <w:rFonts w:hint="eastAsia" w:ascii="宋体" w:hAnsi="宋体"/>
          <w:b/>
          <w:sz w:val="32"/>
          <w:szCs w:val="32"/>
        </w:rPr>
      </w:pPr>
      <w:r>
        <w:rPr>
          <w:rFonts w:hint="eastAsia" w:ascii="宋体" w:hAnsi="宋体"/>
          <w:b/>
          <w:sz w:val="32"/>
          <w:szCs w:val="32"/>
        </w:rPr>
        <w:t>合同条款专用部分</w:t>
      </w:r>
    </w:p>
    <w:p w14:paraId="43C2A7BF">
      <w:pPr>
        <w:spacing w:line="360" w:lineRule="auto"/>
        <w:jc w:val="center"/>
        <w:rPr>
          <w:rFonts w:hint="eastAsia" w:ascii="宋体" w:hAnsi="宋体"/>
          <w:sz w:val="28"/>
          <w:szCs w:val="28"/>
        </w:rPr>
      </w:pPr>
    </w:p>
    <w:p w14:paraId="463D867D">
      <w:pPr>
        <w:keepNext/>
        <w:keepLines/>
        <w:spacing w:before="120" w:beforeLines="50" w:after="120" w:afterLines="50" w:line="360" w:lineRule="auto"/>
        <w:outlineLvl w:val="1"/>
        <w:rPr>
          <w:rFonts w:hint="eastAsia" w:ascii="宋体" w:hAnsi="宋体" w:cs="宋体"/>
          <w:sz w:val="28"/>
          <w:szCs w:val="20"/>
        </w:rPr>
      </w:pPr>
      <w:bookmarkStart w:id="667" w:name="_Toc490331665"/>
      <w:bookmarkStart w:id="668" w:name="_Toc489280180"/>
      <w:bookmarkStart w:id="669" w:name="_Toc486580374"/>
      <w:bookmarkStart w:id="670" w:name="_Toc497214043"/>
      <w:bookmarkStart w:id="671" w:name="_Toc497584034"/>
      <w:bookmarkStart w:id="672" w:name="_Toc485323148"/>
      <w:bookmarkStart w:id="673" w:name="_Toc4999911"/>
      <w:r>
        <w:rPr>
          <w:rFonts w:ascii="宋体" w:hAnsi="宋体" w:cs="宋体"/>
          <w:sz w:val="28"/>
          <w:szCs w:val="20"/>
        </w:rPr>
        <w:t>1.</w:t>
      </w:r>
      <w:r>
        <w:rPr>
          <w:rFonts w:hint="eastAsia" w:ascii="宋体" w:hAnsi="宋体" w:cs="宋体"/>
          <w:sz w:val="28"/>
          <w:szCs w:val="20"/>
        </w:rPr>
        <w:t>一般约定</w:t>
      </w:r>
      <w:bookmarkEnd w:id="667"/>
      <w:bookmarkEnd w:id="668"/>
      <w:bookmarkEnd w:id="669"/>
      <w:bookmarkEnd w:id="670"/>
      <w:bookmarkEnd w:id="671"/>
      <w:bookmarkEnd w:id="672"/>
      <w:bookmarkEnd w:id="673"/>
    </w:p>
    <w:p w14:paraId="42C8972B">
      <w:pPr>
        <w:keepNext/>
        <w:keepLines/>
        <w:spacing w:before="120" w:beforeLines="50" w:after="120" w:afterLines="50" w:line="360" w:lineRule="auto"/>
        <w:outlineLvl w:val="2"/>
        <w:rPr>
          <w:rFonts w:hint="eastAsia" w:ascii="宋体" w:hAnsi="宋体"/>
          <w:kern w:val="0"/>
          <w:sz w:val="24"/>
          <w:szCs w:val="20"/>
        </w:rPr>
      </w:pPr>
      <w:bookmarkStart w:id="674" w:name="_Toc489280181"/>
      <w:bookmarkStart w:id="675" w:name="_Toc497214044"/>
      <w:bookmarkStart w:id="676" w:name="_Toc486580375"/>
      <w:bookmarkStart w:id="677" w:name="_Toc4999912"/>
      <w:bookmarkStart w:id="678" w:name="_Toc497584035"/>
      <w:bookmarkStart w:id="679" w:name="_Toc490331666"/>
      <w:bookmarkStart w:id="680" w:name="_Toc485323149"/>
      <w:r>
        <w:rPr>
          <w:rFonts w:ascii="宋体" w:hAnsi="宋体"/>
          <w:kern w:val="0"/>
          <w:sz w:val="24"/>
          <w:szCs w:val="20"/>
        </w:rPr>
        <w:t xml:space="preserve">1.1  </w:t>
      </w:r>
      <w:r>
        <w:rPr>
          <w:rFonts w:hint="eastAsia" w:ascii="宋体" w:hAnsi="宋体"/>
          <w:kern w:val="0"/>
          <w:sz w:val="24"/>
          <w:szCs w:val="20"/>
        </w:rPr>
        <w:t>词语定义</w:t>
      </w:r>
      <w:bookmarkEnd w:id="674"/>
      <w:bookmarkEnd w:id="675"/>
      <w:bookmarkEnd w:id="676"/>
      <w:bookmarkEnd w:id="677"/>
      <w:bookmarkEnd w:id="678"/>
      <w:bookmarkEnd w:id="679"/>
      <w:bookmarkEnd w:id="680"/>
    </w:p>
    <w:p w14:paraId="7DF66977">
      <w:pPr>
        <w:spacing w:line="360" w:lineRule="auto"/>
        <w:ind w:firstLine="420" w:firstLineChars="200"/>
        <w:rPr>
          <w:rFonts w:hint="eastAsia" w:ascii="宋体" w:hAnsi="宋体"/>
          <w:szCs w:val="21"/>
        </w:rPr>
      </w:pPr>
      <w:r>
        <w:rPr>
          <w:rFonts w:ascii="宋体" w:hAnsi="宋体"/>
          <w:szCs w:val="21"/>
        </w:rPr>
        <w:t xml:space="preserve">1.1.2  </w:t>
      </w:r>
      <w:r>
        <w:rPr>
          <w:rFonts w:hint="eastAsia" w:ascii="宋体" w:hAnsi="宋体"/>
          <w:szCs w:val="21"/>
        </w:rPr>
        <w:t>合同当事人和人员</w:t>
      </w:r>
    </w:p>
    <w:p w14:paraId="71F51238">
      <w:pPr>
        <w:spacing w:line="360" w:lineRule="auto"/>
        <w:ind w:firstLine="630" w:firstLineChars="300"/>
        <w:jc w:val="left"/>
        <w:rPr>
          <w:rFonts w:hint="eastAsia" w:ascii="宋体" w:hAnsi="宋体"/>
          <w:szCs w:val="21"/>
        </w:rPr>
      </w:pPr>
      <w:r>
        <w:rPr>
          <w:rFonts w:ascii="宋体" w:hAnsi="宋体"/>
          <w:szCs w:val="21"/>
        </w:rPr>
        <w:t xml:space="preserve">1.1.2.2  </w:t>
      </w:r>
      <w:r>
        <w:rPr>
          <w:rFonts w:hint="eastAsia" w:ascii="宋体" w:hAnsi="宋体"/>
          <w:szCs w:val="21"/>
        </w:rPr>
        <w:t>发包人：</w:t>
      </w:r>
      <w:r>
        <w:rPr>
          <w:rFonts w:hint="eastAsia" w:ascii="宋体" w:hAnsi="宋体"/>
          <w:szCs w:val="21"/>
          <w:u w:val="single"/>
        </w:rPr>
        <w:t>北京市丰台区人民政府六里桥街道办事处</w:t>
      </w:r>
    </w:p>
    <w:p w14:paraId="7087AC26">
      <w:pPr>
        <w:spacing w:line="360" w:lineRule="auto"/>
        <w:ind w:firstLine="630" w:firstLineChars="300"/>
        <w:jc w:val="left"/>
        <w:rPr>
          <w:rFonts w:hint="eastAsia" w:ascii="宋体" w:hAnsi="宋体"/>
          <w:szCs w:val="21"/>
        </w:rPr>
      </w:pPr>
      <w:r>
        <w:rPr>
          <w:rFonts w:ascii="宋体" w:hAnsi="宋体"/>
          <w:szCs w:val="21"/>
        </w:rPr>
        <w:t xml:space="preserve">1.1.2.3  </w:t>
      </w:r>
      <w:r>
        <w:rPr>
          <w:rFonts w:hint="eastAsia" w:ascii="宋体" w:hAnsi="宋体"/>
          <w:szCs w:val="21"/>
        </w:rPr>
        <w:t>承包人：</w:t>
      </w:r>
      <w:r>
        <w:rPr>
          <w:rFonts w:ascii="宋体" w:hAnsi="宋体"/>
          <w:szCs w:val="21"/>
          <w:u w:val="single"/>
        </w:rPr>
        <w:t xml:space="preserve">                             </w:t>
      </w:r>
    </w:p>
    <w:p w14:paraId="4D757050">
      <w:pPr>
        <w:spacing w:line="360" w:lineRule="auto"/>
        <w:ind w:firstLine="630" w:firstLineChars="300"/>
        <w:jc w:val="left"/>
        <w:rPr>
          <w:rFonts w:hint="eastAsia" w:ascii="宋体" w:hAnsi="宋体"/>
          <w:szCs w:val="21"/>
        </w:rPr>
      </w:pPr>
      <w:r>
        <w:rPr>
          <w:rFonts w:ascii="宋体" w:hAnsi="宋体"/>
          <w:szCs w:val="21"/>
        </w:rPr>
        <w:t xml:space="preserve">1.1.2.6  </w:t>
      </w:r>
      <w:r>
        <w:rPr>
          <w:rFonts w:hint="eastAsia" w:ascii="宋体" w:hAnsi="宋体"/>
          <w:szCs w:val="21"/>
        </w:rPr>
        <w:t>监理人：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460A2733">
      <w:pPr>
        <w:spacing w:line="360" w:lineRule="auto"/>
        <w:ind w:firstLine="630" w:firstLineChars="300"/>
        <w:jc w:val="left"/>
        <w:rPr>
          <w:rFonts w:hint="eastAsia" w:ascii="宋体" w:hAnsi="宋体"/>
          <w:szCs w:val="21"/>
        </w:rPr>
      </w:pPr>
      <w:r>
        <w:rPr>
          <w:rFonts w:ascii="宋体" w:hAnsi="宋体"/>
          <w:szCs w:val="21"/>
        </w:rPr>
        <w:t xml:space="preserve">1.1.2.8  </w:t>
      </w:r>
      <w:r>
        <w:rPr>
          <w:rFonts w:hint="eastAsia" w:ascii="宋体" w:hAnsi="宋体"/>
          <w:szCs w:val="21"/>
        </w:rPr>
        <w:t>发包人代表：</w:t>
      </w:r>
    </w:p>
    <w:p w14:paraId="18C3DA35">
      <w:pPr>
        <w:spacing w:line="360" w:lineRule="auto"/>
        <w:ind w:firstLine="1575" w:firstLineChars="750"/>
        <w:jc w:val="left"/>
        <w:rPr>
          <w:rFonts w:hint="eastAsia" w:ascii="宋体" w:hAns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r>
        <w:rPr>
          <w:rFonts w:ascii="宋体" w:hAnsi="宋体"/>
          <w:szCs w:val="21"/>
          <w:u w:val="single"/>
        </w:rPr>
        <w:t xml:space="preserve">                              </w:t>
      </w:r>
    </w:p>
    <w:p w14:paraId="5440AE75">
      <w:pPr>
        <w:spacing w:line="360" w:lineRule="auto"/>
        <w:ind w:firstLine="1575" w:firstLineChars="750"/>
        <w:jc w:val="left"/>
        <w:rPr>
          <w:rFonts w:hint="eastAsia" w:ascii="宋体" w:hAns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r>
        <w:rPr>
          <w:rFonts w:ascii="宋体" w:hAnsi="宋体"/>
          <w:szCs w:val="21"/>
          <w:u w:val="single"/>
        </w:rPr>
        <w:t xml:space="preserve">                             </w:t>
      </w:r>
    </w:p>
    <w:p w14:paraId="6C0F51D2">
      <w:pPr>
        <w:spacing w:line="360" w:lineRule="auto"/>
        <w:ind w:firstLine="1575" w:firstLineChars="750"/>
        <w:jc w:val="left"/>
        <w:rPr>
          <w:rFonts w:hint="eastAsia" w:ascii="宋体" w:hAnsi="宋体"/>
          <w:szCs w:val="21"/>
        </w:rPr>
      </w:pPr>
      <w:r>
        <w:rPr>
          <w:rFonts w:hint="eastAsia" w:ascii="宋体" w:hAnsi="宋体"/>
          <w:szCs w:val="21"/>
        </w:rPr>
        <w:t>联系电话：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0082DBB7">
      <w:pPr>
        <w:spacing w:line="360" w:lineRule="auto"/>
        <w:ind w:firstLine="1575" w:firstLineChars="750"/>
        <w:jc w:val="left"/>
        <w:rPr>
          <w:rFonts w:hint="eastAsia" w:ascii="宋体" w:hAnsi="宋体"/>
          <w:szCs w:val="21"/>
        </w:rPr>
      </w:pPr>
      <w:r>
        <w:rPr>
          <w:rFonts w:hint="eastAsia"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91B126F">
      <w:pPr>
        <w:spacing w:line="360" w:lineRule="auto"/>
        <w:ind w:firstLine="1575" w:firstLineChars="750"/>
        <w:jc w:val="left"/>
        <w:rPr>
          <w:rFonts w:hint="eastAsia" w:ascii="宋体" w:hAnsi="宋体"/>
          <w:szCs w:val="21"/>
        </w:rPr>
      </w:pPr>
      <w:r>
        <w:rPr>
          <w:rFonts w:hint="eastAsia" w:ascii="宋体" w:hAnsi="宋体"/>
          <w:szCs w:val="21"/>
        </w:rPr>
        <w:t>通信地址：</w:t>
      </w:r>
      <w:r>
        <w:rPr>
          <w:rFonts w:ascii="宋体" w:hAnsi="宋体"/>
          <w:szCs w:val="21"/>
          <w:u w:val="single"/>
        </w:rPr>
        <w:t xml:space="preserve">                             </w:t>
      </w:r>
    </w:p>
    <w:p w14:paraId="39285497">
      <w:pPr>
        <w:spacing w:line="360" w:lineRule="auto"/>
        <w:ind w:firstLine="420" w:firstLineChars="200"/>
        <w:rPr>
          <w:rFonts w:hint="eastAsia" w:ascii="宋体" w:hAnsi="宋体"/>
          <w:szCs w:val="21"/>
        </w:rPr>
      </w:pPr>
      <w:r>
        <w:rPr>
          <w:rFonts w:ascii="宋体" w:hAnsi="宋体"/>
          <w:szCs w:val="21"/>
        </w:rPr>
        <w:t xml:space="preserve">1.1.3  </w:t>
      </w:r>
      <w:r>
        <w:rPr>
          <w:rFonts w:hint="eastAsia" w:ascii="宋体" w:hAnsi="宋体"/>
          <w:szCs w:val="21"/>
        </w:rPr>
        <w:t>工程和设备</w:t>
      </w:r>
    </w:p>
    <w:p w14:paraId="3F97A9FC">
      <w:pPr>
        <w:spacing w:line="360" w:lineRule="auto"/>
        <w:ind w:firstLine="630" w:firstLineChars="300"/>
        <w:jc w:val="left"/>
        <w:rPr>
          <w:rFonts w:hint="eastAsia" w:ascii="宋体" w:hAnsi="宋体"/>
          <w:szCs w:val="21"/>
          <w:u w:val="single"/>
        </w:rPr>
      </w:pPr>
      <w:r>
        <w:rPr>
          <w:rFonts w:ascii="宋体" w:hAnsi="宋体"/>
          <w:szCs w:val="21"/>
        </w:rPr>
        <w:t xml:space="preserve">1.1.3.2  </w:t>
      </w:r>
      <w:r>
        <w:rPr>
          <w:rFonts w:hint="eastAsia" w:ascii="宋体" w:hAnsi="宋体"/>
          <w:szCs w:val="21"/>
        </w:rPr>
        <w:t>永久工程：</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2A6D2499">
      <w:pPr>
        <w:spacing w:line="360" w:lineRule="auto"/>
        <w:ind w:firstLine="630" w:firstLineChars="300"/>
        <w:jc w:val="left"/>
        <w:rPr>
          <w:rFonts w:hint="default" w:ascii="宋体" w:hAnsi="宋体" w:eastAsia="宋体"/>
          <w:szCs w:val="21"/>
          <w:lang w:val="en-US" w:eastAsia="zh-CN"/>
        </w:rPr>
      </w:pPr>
      <w:r>
        <w:rPr>
          <w:rFonts w:ascii="宋体" w:hAnsi="宋体"/>
          <w:szCs w:val="21"/>
        </w:rPr>
        <w:t xml:space="preserve">1.1.3.3  </w:t>
      </w:r>
      <w:r>
        <w:rPr>
          <w:rFonts w:hint="eastAsia" w:ascii="宋体" w:hAnsi="宋体"/>
          <w:szCs w:val="21"/>
        </w:rPr>
        <w:t>临时工程：</w:t>
      </w:r>
      <w:r>
        <w:rPr>
          <w:rFonts w:hint="eastAsia" w:ascii="宋体" w:hAnsi="宋体"/>
          <w:szCs w:val="21"/>
          <w:lang w:val="en-US" w:eastAsia="zh-CN"/>
        </w:rPr>
        <w:t xml:space="preserve"> </w:t>
      </w:r>
      <w:r>
        <w:rPr>
          <w:rFonts w:ascii="宋体" w:hAnsi="宋体"/>
          <w:szCs w:val="21"/>
          <w:u w:val="single"/>
        </w:rPr>
        <w:t xml:space="preserve">  </w:t>
      </w:r>
      <w:r>
        <w:rPr>
          <w:rFonts w:hint="eastAsia" w:ascii="宋体" w:hAnsi="宋体"/>
          <w:szCs w:val="21"/>
          <w:u w:val="single"/>
          <w:lang w:val="en-US" w:eastAsia="zh-CN"/>
        </w:rPr>
        <w:t xml:space="preserve">              </w:t>
      </w:r>
    </w:p>
    <w:p w14:paraId="03B6D833">
      <w:pPr>
        <w:spacing w:line="360" w:lineRule="auto"/>
        <w:ind w:firstLine="630" w:firstLineChars="300"/>
        <w:jc w:val="left"/>
        <w:rPr>
          <w:rFonts w:hint="eastAsia" w:ascii="宋体" w:hAnsi="宋体"/>
          <w:szCs w:val="21"/>
        </w:rPr>
      </w:pPr>
      <w:r>
        <w:rPr>
          <w:rFonts w:ascii="宋体" w:hAnsi="宋体"/>
          <w:szCs w:val="21"/>
        </w:rPr>
        <w:t xml:space="preserve">1.1.3.10  </w:t>
      </w:r>
      <w:r>
        <w:rPr>
          <w:rFonts w:hint="eastAsia" w:ascii="宋体" w:hAnsi="宋体"/>
          <w:szCs w:val="21"/>
        </w:rPr>
        <w:t>永久占地：</w:t>
      </w:r>
      <w:r>
        <w:rPr>
          <w:rFonts w:ascii="宋体" w:hAnsi="宋体"/>
          <w:szCs w:val="21"/>
          <w:u w:val="single"/>
        </w:rPr>
        <w:t xml:space="preserve">                </w:t>
      </w:r>
    </w:p>
    <w:p w14:paraId="19771F98">
      <w:pPr>
        <w:spacing w:line="360" w:lineRule="auto"/>
        <w:ind w:firstLine="630" w:firstLineChars="300"/>
        <w:jc w:val="left"/>
        <w:rPr>
          <w:rFonts w:hint="eastAsia" w:ascii="宋体" w:hAnsi="宋体"/>
          <w:szCs w:val="21"/>
        </w:rPr>
      </w:pPr>
      <w:r>
        <w:rPr>
          <w:rFonts w:ascii="宋体" w:hAnsi="宋体"/>
          <w:szCs w:val="21"/>
        </w:rPr>
        <w:t xml:space="preserve">1.1.3.11  </w:t>
      </w:r>
      <w:r>
        <w:rPr>
          <w:rFonts w:hint="eastAsia" w:ascii="宋体" w:hAnsi="宋体"/>
          <w:szCs w:val="21"/>
        </w:rPr>
        <w:t>临时占地：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EA4A90F">
      <w:pPr>
        <w:spacing w:line="360" w:lineRule="auto"/>
        <w:ind w:firstLine="420" w:firstLineChars="200"/>
        <w:rPr>
          <w:rFonts w:hint="eastAsia" w:ascii="宋体" w:hAnsi="宋体"/>
          <w:szCs w:val="21"/>
        </w:rPr>
      </w:pPr>
      <w:r>
        <w:rPr>
          <w:rFonts w:ascii="宋体" w:hAnsi="宋体"/>
          <w:szCs w:val="21"/>
        </w:rPr>
        <w:t xml:space="preserve">1.1.4  </w:t>
      </w:r>
      <w:r>
        <w:rPr>
          <w:rFonts w:hint="eastAsia" w:ascii="宋体" w:hAnsi="宋体"/>
          <w:szCs w:val="21"/>
        </w:rPr>
        <w:t>日期</w:t>
      </w:r>
    </w:p>
    <w:p w14:paraId="68D77600">
      <w:pPr>
        <w:spacing w:line="360" w:lineRule="auto"/>
        <w:ind w:firstLine="630" w:firstLineChars="300"/>
        <w:jc w:val="left"/>
        <w:rPr>
          <w:rFonts w:hint="eastAsia" w:ascii="宋体" w:hAnsi="宋体"/>
          <w:szCs w:val="21"/>
        </w:rPr>
      </w:pPr>
      <w:r>
        <w:rPr>
          <w:rFonts w:ascii="宋体" w:hAnsi="宋体"/>
          <w:szCs w:val="21"/>
        </w:rPr>
        <w:t xml:space="preserve">1.1.4.5  </w:t>
      </w:r>
      <w:r>
        <w:rPr>
          <w:rFonts w:hint="eastAsia" w:ascii="宋体" w:hAnsi="宋体"/>
          <w:szCs w:val="21"/>
        </w:rPr>
        <w:t>缺陷责任期期限：</w:t>
      </w:r>
      <w:r>
        <w:rPr>
          <w:rFonts w:ascii="宋体" w:hAnsi="宋体"/>
          <w:szCs w:val="21"/>
          <w:u w:val="single"/>
        </w:rPr>
        <w:t xml:space="preserve">   </w:t>
      </w:r>
      <w:r>
        <w:rPr>
          <w:rFonts w:hint="eastAsia" w:ascii="宋体" w:hAnsi="宋体"/>
          <w:szCs w:val="21"/>
          <w:u w:val="single"/>
        </w:rPr>
        <w:t>24个</w:t>
      </w:r>
      <w:r>
        <w:rPr>
          <w:rFonts w:ascii="宋体" w:hAnsi="宋体"/>
          <w:szCs w:val="21"/>
          <w:u w:val="single"/>
        </w:rPr>
        <w:t xml:space="preserve">  </w:t>
      </w:r>
      <w:r>
        <w:rPr>
          <w:rFonts w:hint="eastAsia" w:ascii="宋体" w:hAnsi="宋体"/>
          <w:szCs w:val="21"/>
        </w:rPr>
        <w:t>月。</w:t>
      </w:r>
    </w:p>
    <w:p w14:paraId="6705EAF2">
      <w:pPr>
        <w:spacing w:line="360" w:lineRule="auto"/>
        <w:ind w:firstLine="420" w:firstLineChars="200"/>
        <w:rPr>
          <w:rFonts w:hint="eastAsia" w:ascii="宋体" w:hAnsi="宋体"/>
          <w:szCs w:val="21"/>
        </w:rPr>
      </w:pPr>
      <w:r>
        <w:rPr>
          <w:rFonts w:ascii="宋体" w:hAnsi="宋体"/>
          <w:szCs w:val="21"/>
        </w:rPr>
        <w:t xml:space="preserve">1.1.8  </w:t>
      </w:r>
      <w:r>
        <w:rPr>
          <w:rFonts w:hint="eastAsia" w:ascii="宋体" w:hAnsi="宋体"/>
          <w:szCs w:val="21"/>
        </w:rPr>
        <w:t>其他需要补充的内容</w:t>
      </w:r>
    </w:p>
    <w:p w14:paraId="542CCC2B">
      <w:pPr>
        <w:spacing w:line="360" w:lineRule="auto"/>
        <w:ind w:left="315" w:leftChars="150" w:firstLine="109" w:firstLineChars="52"/>
        <w:rPr>
          <w:rFonts w:hint="eastAsia" w:ascii="宋体" w:hAnsi="宋体"/>
          <w:szCs w:val="21"/>
        </w:rPr>
      </w:pP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66B30ABF">
      <w:pPr>
        <w:keepNext/>
        <w:keepLines/>
        <w:spacing w:before="120" w:beforeLines="50" w:after="120" w:afterLines="50" w:line="360" w:lineRule="auto"/>
        <w:outlineLvl w:val="2"/>
        <w:rPr>
          <w:rFonts w:hint="eastAsia" w:ascii="宋体" w:hAnsi="宋体"/>
          <w:kern w:val="0"/>
          <w:sz w:val="24"/>
          <w:szCs w:val="20"/>
        </w:rPr>
      </w:pPr>
      <w:bookmarkStart w:id="681" w:name="_Toc489280182"/>
      <w:bookmarkStart w:id="682" w:name="_Toc497584036"/>
      <w:bookmarkStart w:id="683" w:name="_Toc490331667"/>
      <w:bookmarkStart w:id="684" w:name="_Toc4999913"/>
      <w:bookmarkStart w:id="685" w:name="_Toc485323150"/>
      <w:bookmarkStart w:id="686" w:name="_Toc486580376"/>
      <w:bookmarkStart w:id="687" w:name="_Toc497214045"/>
      <w:r>
        <w:rPr>
          <w:rFonts w:ascii="宋体" w:hAnsi="宋体"/>
          <w:kern w:val="0"/>
          <w:sz w:val="24"/>
          <w:szCs w:val="20"/>
        </w:rPr>
        <w:t xml:space="preserve">1.4  </w:t>
      </w:r>
      <w:r>
        <w:rPr>
          <w:rFonts w:hint="eastAsia" w:ascii="宋体" w:hAnsi="宋体"/>
          <w:kern w:val="0"/>
          <w:sz w:val="24"/>
          <w:szCs w:val="20"/>
        </w:rPr>
        <w:t>合同文件的优先顺序</w:t>
      </w:r>
      <w:bookmarkEnd w:id="681"/>
      <w:bookmarkEnd w:id="682"/>
      <w:bookmarkEnd w:id="683"/>
      <w:bookmarkEnd w:id="684"/>
      <w:bookmarkEnd w:id="685"/>
      <w:bookmarkEnd w:id="686"/>
      <w:bookmarkEnd w:id="687"/>
    </w:p>
    <w:p w14:paraId="179CF9B2">
      <w:pPr>
        <w:spacing w:line="360" w:lineRule="auto"/>
        <w:ind w:firstLine="482"/>
        <w:rPr>
          <w:rFonts w:hint="eastAsia" w:ascii="宋体" w:hAnsi="宋体" w:cs="Arial"/>
          <w:szCs w:val="21"/>
        </w:rPr>
      </w:pPr>
      <w:r>
        <w:rPr>
          <w:rFonts w:hint="eastAsia" w:ascii="宋体" w:hAnsi="宋体" w:cs="Arial"/>
          <w:szCs w:val="21"/>
        </w:rPr>
        <w:t>合同文件的优先解释顺序如下：</w:t>
      </w:r>
    </w:p>
    <w:p w14:paraId="00F35977">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）合同协议书；</w:t>
      </w:r>
    </w:p>
    <w:p w14:paraId="7CEF94F0">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）中标通知书；</w:t>
      </w:r>
    </w:p>
    <w:p w14:paraId="75E1A071">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）投标函及投标函附录；</w:t>
      </w:r>
    </w:p>
    <w:p w14:paraId="438DCF93">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4</w:t>
      </w:r>
      <w:r>
        <w:rPr>
          <w:rFonts w:hint="eastAsia" w:ascii="宋体" w:hAnsi="宋体" w:cs="Arial"/>
          <w:szCs w:val="21"/>
        </w:rPr>
        <w:t>）合同条款专用部分；</w:t>
      </w:r>
    </w:p>
    <w:p w14:paraId="280B07E8">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5</w:t>
      </w:r>
      <w:r>
        <w:rPr>
          <w:rFonts w:hint="eastAsia" w:ascii="宋体" w:hAnsi="宋体" w:cs="Arial"/>
          <w:szCs w:val="21"/>
        </w:rPr>
        <w:t>）合同条款通用部分；</w:t>
      </w:r>
    </w:p>
    <w:p w14:paraId="176FC3AC">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6</w:t>
      </w:r>
      <w:r>
        <w:rPr>
          <w:rFonts w:hint="eastAsia" w:ascii="宋体" w:hAnsi="宋体" w:cs="Arial"/>
          <w:szCs w:val="21"/>
        </w:rPr>
        <w:t>）</w:t>
      </w:r>
      <w:r>
        <w:rPr>
          <w:rFonts w:ascii="宋体" w:hAnsi="宋体" w:cs="Arial"/>
          <w:u w:val="single"/>
        </w:rPr>
        <w:t xml:space="preserve">     </w:t>
      </w:r>
      <w:r>
        <w:rPr>
          <w:rFonts w:hint="eastAsia" w:ascii="宋体" w:hAnsi="宋体" w:cs="Arial"/>
          <w:u w:val="single"/>
        </w:rPr>
        <w:t>已标价工程量清单</w:t>
      </w:r>
      <w:r>
        <w:rPr>
          <w:rFonts w:ascii="宋体" w:hAnsi="宋体" w:cs="Arial"/>
          <w:u w:val="single"/>
        </w:rPr>
        <w:t xml:space="preserve">      </w:t>
      </w:r>
      <w:r>
        <w:rPr>
          <w:rFonts w:ascii="宋体" w:hAnsi="宋体" w:cs="Arial"/>
        </w:rPr>
        <w:t xml:space="preserve"> </w:t>
      </w:r>
    </w:p>
    <w:p w14:paraId="71D19D39">
      <w:pPr>
        <w:spacing w:line="360" w:lineRule="auto"/>
        <w:ind w:firstLine="482"/>
        <w:rPr>
          <w:rFonts w:hint="eastAsia" w:ascii="宋体" w:hAnsi="宋体" w:cs="Arial"/>
          <w:szCs w:val="21"/>
        </w:rPr>
      </w:pPr>
      <w:r>
        <w:rPr>
          <w:rFonts w:hint="eastAsia" w:ascii="宋体" w:hAnsi="宋体" w:cs="Arial"/>
          <w:szCs w:val="21"/>
        </w:rPr>
        <w:t>（</w:t>
      </w:r>
      <w:r>
        <w:rPr>
          <w:rFonts w:ascii="宋体" w:hAnsi="宋体" w:cs="Arial"/>
          <w:szCs w:val="21"/>
        </w:rPr>
        <w:t>7</w:t>
      </w:r>
      <w:r>
        <w:rPr>
          <w:rFonts w:hint="eastAsia" w:ascii="宋体" w:hAnsi="宋体" w:cs="Arial"/>
          <w:szCs w:val="21"/>
        </w:rPr>
        <w:t>）</w:t>
      </w:r>
      <w:r>
        <w:rPr>
          <w:rFonts w:ascii="宋体" w:hAnsi="宋体" w:cs="Arial"/>
          <w:u w:val="single"/>
        </w:rPr>
        <w:t xml:space="preserve">    </w:t>
      </w:r>
      <w:r>
        <w:rPr>
          <w:rFonts w:hint="eastAsia" w:ascii="宋体" w:hAnsi="宋体" w:cs="Arial"/>
          <w:u w:val="single"/>
        </w:rPr>
        <w:t>技术标准和要求</w:t>
      </w:r>
      <w:r>
        <w:rPr>
          <w:rFonts w:hint="eastAsia" w:ascii="宋体" w:hAnsi="宋体"/>
          <w:szCs w:val="21"/>
          <w:u w:val="single"/>
        </w:rPr>
        <w:t xml:space="preserve">  </w:t>
      </w:r>
      <w:r>
        <w:rPr>
          <w:rFonts w:ascii="宋体" w:hAnsi="宋体" w:cs="Arial"/>
          <w:u w:val="single"/>
        </w:rPr>
        <w:t xml:space="preserve">      </w:t>
      </w:r>
      <w:r>
        <w:rPr>
          <w:rFonts w:ascii="宋体" w:hAnsi="宋体" w:cs="Arial"/>
        </w:rPr>
        <w:t xml:space="preserve"> </w:t>
      </w:r>
    </w:p>
    <w:p w14:paraId="3B2AF194">
      <w:pPr>
        <w:spacing w:line="360" w:lineRule="auto"/>
        <w:ind w:firstLine="482"/>
        <w:rPr>
          <w:rFonts w:hint="eastAsia" w:ascii="宋体" w:hAnsi="宋体" w:cs="Arial"/>
        </w:rPr>
      </w:pPr>
      <w:r>
        <w:rPr>
          <w:rFonts w:hint="eastAsia" w:ascii="宋体" w:hAnsi="宋体" w:cs="Arial"/>
          <w:szCs w:val="21"/>
        </w:rPr>
        <w:t>（</w:t>
      </w:r>
      <w:r>
        <w:rPr>
          <w:rFonts w:ascii="宋体" w:hAnsi="宋体" w:cs="Arial"/>
          <w:szCs w:val="21"/>
        </w:rPr>
        <w:t>8</w:t>
      </w:r>
      <w:r>
        <w:rPr>
          <w:rFonts w:hint="eastAsia" w:ascii="宋体" w:hAnsi="宋体" w:cs="Arial"/>
          <w:szCs w:val="21"/>
        </w:rPr>
        <w:t>）</w:t>
      </w:r>
      <w:r>
        <w:rPr>
          <w:rFonts w:ascii="宋体" w:hAnsi="宋体" w:cs="Arial"/>
          <w:u w:val="single"/>
        </w:rPr>
        <w:t xml:space="preserve">   </w:t>
      </w:r>
      <w:r>
        <w:rPr>
          <w:rFonts w:hint="eastAsia" w:ascii="宋体" w:hAnsi="宋体" w:cs="Arial"/>
          <w:u w:val="single"/>
        </w:rPr>
        <w:t>图纸</w:t>
      </w:r>
      <w:r>
        <w:rPr>
          <w:rFonts w:hint="eastAsia" w:ascii="宋体" w:hAnsi="宋体"/>
          <w:szCs w:val="21"/>
          <w:u w:val="single"/>
        </w:rPr>
        <w:t xml:space="preserve">    </w:t>
      </w:r>
      <w:r>
        <w:rPr>
          <w:rFonts w:ascii="宋体" w:hAnsi="宋体" w:cs="Arial"/>
          <w:u w:val="single"/>
        </w:rPr>
        <w:t xml:space="preserve">                </w:t>
      </w:r>
      <w:r>
        <w:rPr>
          <w:rFonts w:ascii="宋体" w:hAnsi="宋体" w:cs="Arial"/>
        </w:rPr>
        <w:t xml:space="preserve"> </w:t>
      </w:r>
    </w:p>
    <w:p w14:paraId="0D57686D">
      <w:pPr>
        <w:spacing w:line="360" w:lineRule="auto"/>
        <w:ind w:firstLine="482"/>
        <w:rPr>
          <w:rFonts w:hint="eastAsia" w:ascii="宋体" w:hAnsi="宋体" w:cs="Arial"/>
          <w:szCs w:val="21"/>
        </w:rPr>
      </w:pPr>
      <w:r>
        <w:rPr>
          <w:rFonts w:hint="eastAsia" w:ascii="宋体" w:hAnsi="宋体" w:cs="Arial"/>
        </w:rPr>
        <w:t>（</w:t>
      </w:r>
      <w:r>
        <w:rPr>
          <w:rFonts w:ascii="宋体" w:hAnsi="宋体" w:cs="Arial"/>
        </w:rPr>
        <w:t>9</w:t>
      </w:r>
      <w:r>
        <w:rPr>
          <w:rFonts w:hint="eastAsia" w:ascii="宋体" w:hAnsi="宋体" w:cs="Arial"/>
        </w:rPr>
        <w:t>）</w:t>
      </w:r>
      <w:r>
        <w:rPr>
          <w:rFonts w:ascii="宋体" w:hAnsi="宋体" w:cs="Arial"/>
          <w:u w:val="single"/>
        </w:rPr>
        <w:t xml:space="preserve">    </w:t>
      </w:r>
      <w:r>
        <w:rPr>
          <w:rFonts w:hint="eastAsia" w:ascii="宋体" w:hAnsi="宋体" w:cs="宋体"/>
          <w:u w:val="single"/>
        </w:rPr>
        <w:t xml:space="preserve">其他合同文件 </w:t>
      </w:r>
      <w:r>
        <w:rPr>
          <w:rFonts w:ascii="宋体" w:hAnsi="宋体" w:cs="Arial"/>
          <w:u w:val="single"/>
        </w:rPr>
        <w:t xml:space="preserve">                        </w:t>
      </w:r>
    </w:p>
    <w:p w14:paraId="3335DA4F">
      <w:pPr>
        <w:spacing w:line="360" w:lineRule="auto"/>
        <w:ind w:firstLine="480"/>
        <w:rPr>
          <w:rFonts w:hint="eastAsia" w:ascii="宋体" w:hAnsi="宋体" w:cs="Arial"/>
          <w:szCs w:val="21"/>
        </w:rPr>
      </w:pPr>
      <w:r>
        <w:rPr>
          <w:rFonts w:hint="eastAsia" w:ascii="宋体" w:hAnsi="宋体" w:cs="Arial"/>
          <w:szCs w:val="21"/>
        </w:rPr>
        <w:t>（说明：（</w:t>
      </w:r>
      <w:r>
        <w:rPr>
          <w:rFonts w:ascii="宋体" w:hAnsi="宋体" w:cs="Arial"/>
          <w:szCs w:val="21"/>
        </w:rPr>
        <w:t>6</w:t>
      </w:r>
      <w:r>
        <w:rPr>
          <w:rFonts w:hint="eastAsia" w:ascii="宋体" w:hAnsi="宋体" w:cs="Arial"/>
          <w:szCs w:val="21"/>
        </w:rPr>
        <w:t>）、（</w:t>
      </w:r>
      <w:r>
        <w:rPr>
          <w:rFonts w:ascii="宋体" w:hAnsi="宋体" w:cs="Arial"/>
          <w:szCs w:val="21"/>
        </w:rPr>
        <w:t>7</w:t>
      </w:r>
      <w:r>
        <w:rPr>
          <w:rFonts w:hint="eastAsia" w:ascii="宋体" w:hAnsi="宋体" w:cs="Arial"/>
          <w:szCs w:val="21"/>
        </w:rPr>
        <w:t>）、（</w:t>
      </w:r>
      <w:r>
        <w:rPr>
          <w:rFonts w:ascii="宋体" w:hAnsi="宋体" w:cs="Arial"/>
          <w:szCs w:val="21"/>
        </w:rPr>
        <w:t>8</w:t>
      </w:r>
      <w:r>
        <w:rPr>
          <w:rFonts w:hint="eastAsia" w:ascii="宋体" w:hAnsi="宋体" w:cs="Arial"/>
          <w:szCs w:val="21"/>
        </w:rPr>
        <w:t>）填空内容分别限于技术标准和要求、图纸、已标价工程量清单三者之一。）</w:t>
      </w:r>
    </w:p>
    <w:p w14:paraId="4A3CBADA">
      <w:pPr>
        <w:keepNext/>
        <w:keepLines/>
        <w:spacing w:before="120" w:beforeLines="50" w:after="120" w:afterLines="50" w:line="360" w:lineRule="auto"/>
        <w:outlineLvl w:val="2"/>
        <w:rPr>
          <w:rFonts w:hint="eastAsia" w:ascii="宋体" w:hAnsi="宋体"/>
          <w:kern w:val="0"/>
          <w:sz w:val="24"/>
          <w:szCs w:val="20"/>
        </w:rPr>
      </w:pPr>
      <w:bookmarkStart w:id="688" w:name="_Toc497584037"/>
      <w:bookmarkStart w:id="689" w:name="_Toc485323151"/>
      <w:bookmarkStart w:id="690" w:name="_Toc4999914"/>
      <w:bookmarkStart w:id="691" w:name="_Toc490331668"/>
      <w:bookmarkStart w:id="692" w:name="_Toc497214046"/>
      <w:bookmarkStart w:id="693" w:name="_Toc489280183"/>
      <w:bookmarkStart w:id="694" w:name="_Toc486580377"/>
      <w:r>
        <w:rPr>
          <w:rFonts w:ascii="宋体" w:hAnsi="宋体"/>
          <w:kern w:val="0"/>
          <w:sz w:val="24"/>
          <w:szCs w:val="20"/>
        </w:rPr>
        <w:t xml:space="preserve">1.5  </w:t>
      </w:r>
      <w:r>
        <w:rPr>
          <w:rFonts w:hint="eastAsia" w:ascii="宋体" w:hAnsi="宋体"/>
          <w:kern w:val="0"/>
          <w:sz w:val="24"/>
          <w:szCs w:val="20"/>
        </w:rPr>
        <w:t>合同协议书</w:t>
      </w:r>
      <w:bookmarkEnd w:id="688"/>
      <w:bookmarkEnd w:id="689"/>
      <w:bookmarkEnd w:id="690"/>
      <w:bookmarkEnd w:id="691"/>
      <w:bookmarkEnd w:id="692"/>
      <w:bookmarkEnd w:id="693"/>
      <w:bookmarkEnd w:id="694"/>
    </w:p>
    <w:p w14:paraId="1E717EE2">
      <w:pPr>
        <w:spacing w:line="360" w:lineRule="auto"/>
        <w:ind w:firstLine="420" w:firstLineChars="200"/>
        <w:rPr>
          <w:rFonts w:hint="eastAsia" w:ascii="宋体" w:hAnsi="宋体"/>
          <w:szCs w:val="21"/>
          <w:u w:val="single"/>
        </w:rPr>
      </w:pPr>
      <w:r>
        <w:rPr>
          <w:rFonts w:hint="eastAsia" w:ascii="宋体" w:hAnsi="宋体"/>
          <w:szCs w:val="21"/>
        </w:rPr>
        <w:t>合同生效的条件：</w:t>
      </w:r>
      <w:r>
        <w:rPr>
          <w:rFonts w:ascii="宋体" w:hAnsi="宋体"/>
          <w:szCs w:val="21"/>
          <w:u w:val="single"/>
        </w:rPr>
        <w:t xml:space="preserve">    </w:t>
      </w:r>
      <w:r>
        <w:rPr>
          <w:rFonts w:hint="eastAsia" w:ascii="宋体" w:hAnsi="宋体"/>
          <w:szCs w:val="21"/>
          <w:u w:val="single"/>
        </w:rPr>
        <w:t>甲乙双方法定代表人或授权代表签字并加盖公章之日生效</w:t>
      </w:r>
      <w:r>
        <w:rPr>
          <w:rFonts w:ascii="宋体" w:hAnsi="宋体"/>
          <w:szCs w:val="21"/>
          <w:u w:val="single"/>
        </w:rPr>
        <w:t xml:space="preserve">     </w:t>
      </w:r>
    </w:p>
    <w:p w14:paraId="36446AFB">
      <w:pPr>
        <w:keepNext/>
        <w:keepLines/>
        <w:spacing w:before="120" w:beforeLines="50" w:after="120" w:afterLines="50" w:line="360" w:lineRule="auto"/>
        <w:outlineLvl w:val="2"/>
        <w:rPr>
          <w:rFonts w:hint="eastAsia" w:ascii="宋体" w:hAnsi="宋体"/>
          <w:kern w:val="0"/>
          <w:sz w:val="24"/>
          <w:szCs w:val="20"/>
        </w:rPr>
      </w:pPr>
      <w:bookmarkStart w:id="695" w:name="_Toc497214047"/>
      <w:bookmarkStart w:id="696" w:name="_Toc489280184"/>
      <w:bookmarkStart w:id="697" w:name="_Toc485323152"/>
      <w:bookmarkStart w:id="698" w:name="_Toc486580378"/>
      <w:bookmarkStart w:id="699" w:name="_Toc490331669"/>
      <w:bookmarkStart w:id="700" w:name="_Toc497584038"/>
      <w:bookmarkStart w:id="701" w:name="_Toc4999915"/>
      <w:r>
        <w:rPr>
          <w:rFonts w:ascii="宋体" w:hAnsi="宋体"/>
          <w:kern w:val="0"/>
          <w:sz w:val="24"/>
          <w:szCs w:val="20"/>
        </w:rPr>
        <w:t xml:space="preserve">1.6  </w:t>
      </w:r>
      <w:r>
        <w:rPr>
          <w:rFonts w:hint="eastAsia" w:ascii="宋体" w:hAnsi="宋体"/>
          <w:kern w:val="0"/>
          <w:sz w:val="24"/>
          <w:szCs w:val="20"/>
        </w:rPr>
        <w:t>图纸和承包人文件</w:t>
      </w:r>
      <w:bookmarkEnd w:id="695"/>
      <w:bookmarkEnd w:id="696"/>
      <w:bookmarkEnd w:id="697"/>
      <w:bookmarkEnd w:id="698"/>
      <w:bookmarkEnd w:id="699"/>
      <w:bookmarkEnd w:id="700"/>
      <w:bookmarkEnd w:id="701"/>
    </w:p>
    <w:p w14:paraId="65A25A13">
      <w:pPr>
        <w:spacing w:line="360" w:lineRule="auto"/>
        <w:ind w:firstLine="420" w:firstLineChars="200"/>
        <w:jc w:val="left"/>
        <w:rPr>
          <w:rFonts w:hint="eastAsia" w:ascii="宋体" w:hAnsi="宋体"/>
          <w:szCs w:val="21"/>
        </w:rPr>
      </w:pPr>
      <w:r>
        <w:rPr>
          <w:rFonts w:ascii="宋体" w:hAnsi="宋体"/>
          <w:szCs w:val="21"/>
        </w:rPr>
        <w:t xml:space="preserve">1.6.1  </w:t>
      </w:r>
      <w:r>
        <w:rPr>
          <w:rFonts w:hint="eastAsia" w:ascii="宋体" w:hAnsi="宋体"/>
          <w:szCs w:val="21"/>
        </w:rPr>
        <w:t>图纸的提供</w:t>
      </w:r>
    </w:p>
    <w:p w14:paraId="519FDB26">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）发包人提供图纸的期限：</w:t>
      </w:r>
      <w:r>
        <w:rPr>
          <w:rFonts w:ascii="宋体" w:hAnsi="宋体"/>
          <w:szCs w:val="21"/>
          <w:u w:val="single"/>
        </w:rPr>
        <w:t xml:space="preserve">       </w:t>
      </w:r>
      <w:r>
        <w:rPr>
          <w:rFonts w:hint="eastAsia" w:ascii="宋体" w:hAnsi="宋体"/>
          <w:szCs w:val="21"/>
          <w:u w:val="single"/>
        </w:rPr>
        <w:t>双方签字盖章后方可生效</w:t>
      </w:r>
      <w:r>
        <w:rPr>
          <w:rFonts w:ascii="宋体" w:hAnsi="宋体"/>
          <w:szCs w:val="21"/>
          <w:u w:val="single"/>
        </w:rPr>
        <w:t xml:space="preserve">          </w:t>
      </w:r>
    </w:p>
    <w:p w14:paraId="389D7234">
      <w:pPr>
        <w:spacing w:line="360" w:lineRule="auto"/>
        <w:ind w:firstLine="630" w:firstLineChars="300"/>
        <w:rPr>
          <w:rFonts w:hint="eastAsia" w:ascii="宋体" w:hAnsi="宋体"/>
          <w:szCs w:val="21"/>
        </w:rPr>
      </w:pPr>
      <w:r>
        <w:rPr>
          <w:rFonts w:hint="eastAsia" w:ascii="宋体" w:hAnsi="宋体"/>
          <w:szCs w:val="21"/>
        </w:rPr>
        <w:t>发包人提供图纸的数量：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4D0DD40E">
      <w:pPr>
        <w:spacing w:line="360" w:lineRule="auto"/>
        <w:ind w:firstLine="630" w:firstLineChars="300"/>
        <w:rPr>
          <w:rFonts w:hint="eastAsia" w:ascii="宋体" w:hAnsi="宋体"/>
          <w:szCs w:val="21"/>
        </w:rPr>
      </w:pPr>
      <w:r>
        <w:rPr>
          <w:rFonts w:hint="eastAsia" w:ascii="宋体" w:hAnsi="宋体"/>
          <w:szCs w:val="21"/>
        </w:rPr>
        <w:t>其他约定：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56F73A66">
      <w:pPr>
        <w:spacing w:line="360" w:lineRule="auto"/>
        <w:ind w:firstLine="420" w:firstLineChars="200"/>
        <w:jc w:val="left"/>
        <w:rPr>
          <w:rFonts w:hint="eastAsia" w:ascii="宋体" w:hAnsi="宋体"/>
          <w:szCs w:val="21"/>
        </w:rPr>
      </w:pPr>
      <w:r>
        <w:rPr>
          <w:rFonts w:ascii="宋体" w:hAnsi="宋体"/>
          <w:szCs w:val="21"/>
        </w:rPr>
        <w:t xml:space="preserve">1.6.2  </w:t>
      </w:r>
      <w:r>
        <w:rPr>
          <w:rFonts w:hint="eastAsia" w:ascii="宋体" w:hAnsi="宋体"/>
          <w:szCs w:val="21"/>
        </w:rPr>
        <w:t>承包人提供的文件</w:t>
      </w:r>
    </w:p>
    <w:p w14:paraId="2D01F5E6">
      <w:pPr>
        <w:spacing w:line="360" w:lineRule="auto"/>
        <w:ind w:firstLine="315" w:firstLineChars="150"/>
        <w:rPr>
          <w:rFonts w:hint="eastAsia"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）由承包人提供的文件范围：</w:t>
      </w:r>
      <w:r>
        <w:rPr>
          <w:rFonts w:ascii="宋体" w:hAnsi="宋体"/>
          <w:szCs w:val="21"/>
          <w:u w:val="single"/>
        </w:rPr>
        <w:t xml:space="preserve">    </w:t>
      </w:r>
      <w:r>
        <w:rPr>
          <w:rFonts w:hint="eastAsia" w:ascii="宋体" w:hAnsi="宋体"/>
          <w:szCs w:val="21"/>
          <w:u w:val="single"/>
        </w:rPr>
        <w:t xml:space="preserve">根据本项目实际情况调整后的施工组织设计、二次深化图纸及材料设备招标采购计划等。承包人所提交的施工组织设计不能低于承包人在投标施工方案内所说明的所有工程内容和承诺的标准。因承包人提交的施工方案不能通过发包人审查而造成工期延误，承包人自行承担    </w:t>
      </w:r>
    </w:p>
    <w:p w14:paraId="0DB78737">
      <w:pPr>
        <w:spacing w:line="360" w:lineRule="auto"/>
        <w:ind w:firstLine="420" w:firstLineChars="200"/>
        <w:rPr>
          <w:rFonts w:hint="eastAsia" w:ascii="宋体" w:hAnsi="宋体"/>
          <w:sz w:val="18"/>
          <w:szCs w:val="18"/>
        </w:rPr>
      </w:pPr>
      <w:r>
        <w:rPr>
          <w:rFonts w:hint="eastAsia" w:ascii="宋体" w:hAnsi="宋体"/>
          <w:sz w:val="21"/>
          <w:szCs w:val="21"/>
        </w:rPr>
        <w:t>承包人提供文件的期限：</w:t>
      </w:r>
      <w:r>
        <w:rPr>
          <w:rFonts w:ascii="宋体" w:hAnsi="宋体"/>
          <w:sz w:val="18"/>
          <w:szCs w:val="18"/>
          <w:u w:val="single"/>
        </w:rPr>
        <w:t xml:space="preserve">    </w:t>
      </w:r>
      <w:r>
        <w:rPr>
          <w:rFonts w:hint="eastAsia" w:ascii="宋体" w:hAnsi="宋体"/>
          <w:sz w:val="18"/>
          <w:szCs w:val="18"/>
          <w:u w:val="single"/>
        </w:rPr>
        <w:t xml:space="preserve"> </w:t>
      </w:r>
      <w:r>
        <w:rPr>
          <w:rFonts w:ascii="宋体" w:hAnsi="宋体"/>
          <w:sz w:val="18"/>
          <w:szCs w:val="18"/>
          <w:u w:val="single"/>
        </w:rPr>
        <w:t xml:space="preserve">    </w:t>
      </w:r>
    </w:p>
    <w:p w14:paraId="6EDC3FE5">
      <w:pPr>
        <w:spacing w:line="360" w:lineRule="auto"/>
        <w:ind w:firstLine="420" w:firstLineChars="200"/>
        <w:rPr>
          <w:rFonts w:hint="eastAsia" w:ascii="宋体" w:hAnsi="宋体"/>
          <w:szCs w:val="21"/>
        </w:rPr>
      </w:pPr>
      <w:r>
        <w:rPr>
          <w:rFonts w:hint="eastAsia" w:ascii="宋体" w:hAnsi="宋体"/>
          <w:szCs w:val="21"/>
        </w:rPr>
        <w:t>承包人提供文件的数量：</w:t>
      </w:r>
      <w:r>
        <w:rPr>
          <w:rFonts w:ascii="宋体" w:hAnsi="宋体"/>
          <w:szCs w:val="21"/>
          <w:u w:val="single"/>
        </w:rPr>
        <w:t xml:space="preserve">          </w:t>
      </w:r>
    </w:p>
    <w:p w14:paraId="6DAEF22A">
      <w:pPr>
        <w:spacing w:line="360" w:lineRule="auto"/>
        <w:ind w:firstLine="420" w:firstLineChars="200"/>
        <w:rPr>
          <w:rFonts w:hint="eastAsia" w:ascii="宋体" w:hAnsi="宋体"/>
          <w:szCs w:val="21"/>
        </w:rPr>
      </w:pPr>
      <w:r>
        <w:rPr>
          <w:rFonts w:hint="eastAsia" w:ascii="宋体" w:hAnsi="宋体"/>
          <w:szCs w:val="21"/>
        </w:rPr>
        <w:t>监理人批复承包人提供文件的期限：</w:t>
      </w:r>
      <w:r>
        <w:rPr>
          <w:rFonts w:ascii="宋体" w:hAnsi="宋体"/>
          <w:szCs w:val="21"/>
          <w:u w:val="single"/>
        </w:rPr>
        <w:t xml:space="preserve">      </w:t>
      </w:r>
    </w:p>
    <w:p w14:paraId="6A22A912">
      <w:pPr>
        <w:spacing w:line="360" w:lineRule="auto"/>
        <w:ind w:firstLine="420" w:firstLineChars="200"/>
        <w:rPr>
          <w:rFonts w:hint="eastAsia" w:ascii="宋体" w:hAnsi="宋体"/>
          <w:szCs w:val="21"/>
        </w:rPr>
      </w:pPr>
      <w:r>
        <w:rPr>
          <w:rFonts w:hint="eastAsia" w:ascii="宋体" w:hAnsi="宋体"/>
          <w:szCs w:val="21"/>
        </w:rPr>
        <w:t>其他约定：</w:t>
      </w:r>
      <w:r>
        <w:rPr>
          <w:rFonts w:ascii="宋体" w:hAnsi="宋体"/>
          <w:szCs w:val="21"/>
          <w:u w:val="single"/>
        </w:rPr>
        <w:t xml:space="preserve">       </w:t>
      </w:r>
    </w:p>
    <w:p w14:paraId="005EF9E0">
      <w:pPr>
        <w:keepNext/>
        <w:keepLines/>
        <w:spacing w:before="120" w:beforeLines="50" w:after="120" w:afterLines="50" w:line="360" w:lineRule="auto"/>
        <w:outlineLvl w:val="2"/>
        <w:rPr>
          <w:rFonts w:hint="eastAsia" w:ascii="宋体" w:hAnsi="宋体"/>
          <w:kern w:val="0"/>
          <w:sz w:val="24"/>
          <w:szCs w:val="20"/>
        </w:rPr>
      </w:pPr>
      <w:bookmarkStart w:id="702" w:name="_Toc486580379"/>
      <w:bookmarkStart w:id="703" w:name="_Toc489280185"/>
      <w:bookmarkStart w:id="704" w:name="_Toc4999916"/>
      <w:bookmarkStart w:id="705" w:name="_Toc497584039"/>
      <w:bookmarkStart w:id="706" w:name="_Toc485323153"/>
      <w:bookmarkStart w:id="707" w:name="_Toc490331670"/>
      <w:bookmarkStart w:id="708" w:name="_Toc497214048"/>
      <w:r>
        <w:rPr>
          <w:rFonts w:ascii="宋体" w:hAnsi="宋体"/>
          <w:kern w:val="0"/>
          <w:sz w:val="24"/>
          <w:szCs w:val="20"/>
        </w:rPr>
        <w:t xml:space="preserve">1.7  </w:t>
      </w:r>
      <w:r>
        <w:rPr>
          <w:rFonts w:hint="eastAsia" w:ascii="宋体" w:hAnsi="宋体"/>
          <w:kern w:val="0"/>
          <w:sz w:val="24"/>
          <w:szCs w:val="20"/>
        </w:rPr>
        <w:t>联</w:t>
      </w:r>
      <w:r>
        <w:rPr>
          <w:rFonts w:ascii="宋体" w:hAnsi="宋体"/>
          <w:kern w:val="0"/>
          <w:sz w:val="24"/>
          <w:szCs w:val="20"/>
        </w:rPr>
        <w:t xml:space="preserve"> </w:t>
      </w:r>
      <w:r>
        <w:rPr>
          <w:rFonts w:hint="eastAsia" w:ascii="宋体" w:hAnsi="宋体"/>
          <w:kern w:val="0"/>
          <w:sz w:val="24"/>
          <w:szCs w:val="20"/>
        </w:rPr>
        <w:t>络</w:t>
      </w:r>
      <w:bookmarkEnd w:id="702"/>
      <w:bookmarkEnd w:id="703"/>
      <w:bookmarkEnd w:id="704"/>
      <w:bookmarkEnd w:id="705"/>
      <w:bookmarkEnd w:id="706"/>
      <w:bookmarkEnd w:id="707"/>
      <w:bookmarkEnd w:id="708"/>
    </w:p>
    <w:p w14:paraId="3C4FE94B">
      <w:pPr>
        <w:spacing w:line="360" w:lineRule="auto"/>
        <w:ind w:firstLine="420" w:firstLineChars="200"/>
        <w:jc w:val="left"/>
        <w:rPr>
          <w:rFonts w:hint="eastAsia" w:ascii="宋体" w:hAnsi="宋体" w:cs="Arial"/>
          <w:szCs w:val="21"/>
        </w:rPr>
      </w:pPr>
      <w:r>
        <w:rPr>
          <w:rFonts w:ascii="宋体" w:hAnsi="宋体"/>
          <w:szCs w:val="21"/>
        </w:rPr>
        <w:t xml:space="preserve">1.7.2  </w:t>
      </w:r>
      <w:r>
        <w:rPr>
          <w:rFonts w:hint="eastAsia" w:ascii="宋体" w:hAnsi="宋体"/>
          <w:szCs w:val="21"/>
        </w:rPr>
        <w:t>联络来往函件的送达和接收</w:t>
      </w:r>
    </w:p>
    <w:p w14:paraId="73AE8E62">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）发包人指定的接收地点：</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p>
    <w:p w14:paraId="4DF4F155">
      <w:pPr>
        <w:spacing w:line="360" w:lineRule="auto"/>
        <w:ind w:firstLine="567" w:firstLineChars="270"/>
        <w:jc w:val="left"/>
        <w:rPr>
          <w:rFonts w:hint="eastAsia" w:ascii="宋体" w:hAnsi="宋体"/>
          <w:szCs w:val="21"/>
        </w:rPr>
      </w:pPr>
      <w:r>
        <w:rPr>
          <w:rFonts w:hint="eastAsia" w:ascii="宋体" w:hAnsi="宋体"/>
          <w:szCs w:val="21"/>
        </w:rPr>
        <w:t>发包人指定的接收人为：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52123502">
      <w:pPr>
        <w:spacing w:line="360" w:lineRule="auto"/>
        <w:ind w:firstLine="420" w:firstLineChars="200"/>
        <w:jc w:val="left"/>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）监理人指定的接收地点：</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41278B72">
      <w:pPr>
        <w:spacing w:line="360" w:lineRule="auto"/>
        <w:ind w:firstLine="567" w:firstLineChars="270"/>
        <w:rPr>
          <w:rFonts w:hint="eastAsia" w:ascii="宋体" w:hAnsi="宋体"/>
          <w:szCs w:val="21"/>
          <w:u w:val="single"/>
        </w:rPr>
      </w:pPr>
      <w:r>
        <w:rPr>
          <w:rFonts w:hint="eastAsia" w:ascii="宋体" w:hAnsi="宋体"/>
          <w:szCs w:val="21"/>
        </w:rPr>
        <w:t>监理人指定的接收人为：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p>
    <w:p w14:paraId="34115268">
      <w:pPr>
        <w:spacing w:line="360" w:lineRule="auto"/>
        <w:ind w:firstLine="420" w:firstLineChars="200"/>
        <w:jc w:val="left"/>
        <w:rPr>
          <w:rFonts w:hint="eastAsia" w:ascii="宋体" w:hAnsi="宋体"/>
        </w:rPr>
      </w:pPr>
      <w:r>
        <w:rPr>
          <w:rFonts w:hint="eastAsia" w:ascii="宋体" w:hAnsi="宋体"/>
          <w:szCs w:val="21"/>
        </w:rPr>
        <w:t>（</w:t>
      </w:r>
      <w:r>
        <w:rPr>
          <w:rFonts w:ascii="宋体" w:hAnsi="宋体"/>
          <w:szCs w:val="21"/>
        </w:rPr>
        <w:t>4</w:t>
      </w:r>
      <w:r>
        <w:rPr>
          <w:rFonts w:hint="eastAsia" w:ascii="宋体" w:hAnsi="宋体"/>
          <w:szCs w:val="21"/>
        </w:rPr>
        <w:t>）承包人指定的接收地点：</w:t>
      </w:r>
      <w:r>
        <w:rPr>
          <w:rFonts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待定</w:t>
      </w:r>
      <w:r>
        <w:rPr>
          <w:rFonts w:hint="eastAsia" w:ascii="宋体" w:hAnsi="宋体"/>
          <w:szCs w:val="21"/>
          <w:u w:val="single"/>
        </w:rPr>
        <w:t xml:space="preserve">  </w:t>
      </w:r>
      <w:r>
        <w:rPr>
          <w:rFonts w:ascii="宋体" w:hAnsi="宋体"/>
          <w:szCs w:val="21"/>
          <w:u w:val="single"/>
        </w:rPr>
        <w:t xml:space="preserve">         </w:t>
      </w:r>
    </w:p>
    <w:p w14:paraId="16E575E5">
      <w:pPr>
        <w:keepNext/>
        <w:keepLines/>
        <w:spacing w:before="120" w:beforeLines="50" w:after="120" w:afterLines="50" w:line="360" w:lineRule="auto"/>
        <w:outlineLvl w:val="1"/>
        <w:rPr>
          <w:rFonts w:hint="eastAsia" w:ascii="宋体" w:hAnsi="宋体" w:cs="宋体"/>
          <w:sz w:val="28"/>
          <w:szCs w:val="20"/>
        </w:rPr>
      </w:pPr>
      <w:bookmarkStart w:id="709" w:name="_Toc490331671"/>
      <w:bookmarkStart w:id="710" w:name="_Toc486580380"/>
      <w:bookmarkStart w:id="711" w:name="_Toc497214049"/>
      <w:bookmarkStart w:id="712" w:name="_Toc4999917"/>
      <w:bookmarkStart w:id="713" w:name="_Toc497584040"/>
      <w:bookmarkStart w:id="714" w:name="_Toc485323154"/>
      <w:bookmarkStart w:id="715" w:name="_Toc489280186"/>
      <w:r>
        <w:rPr>
          <w:rFonts w:ascii="宋体" w:hAnsi="宋体" w:cs="宋体"/>
          <w:sz w:val="28"/>
          <w:szCs w:val="20"/>
        </w:rPr>
        <w:t>2.</w:t>
      </w:r>
      <w:r>
        <w:rPr>
          <w:rFonts w:hint="eastAsia" w:ascii="宋体" w:hAnsi="宋体" w:cs="宋体"/>
          <w:sz w:val="28"/>
          <w:szCs w:val="20"/>
        </w:rPr>
        <w:t>发包人义务</w:t>
      </w:r>
      <w:bookmarkEnd w:id="709"/>
      <w:bookmarkEnd w:id="710"/>
      <w:bookmarkEnd w:id="711"/>
      <w:bookmarkEnd w:id="712"/>
      <w:bookmarkEnd w:id="713"/>
      <w:bookmarkEnd w:id="714"/>
      <w:bookmarkEnd w:id="715"/>
    </w:p>
    <w:p w14:paraId="3A708C60">
      <w:pPr>
        <w:keepNext/>
        <w:keepLines/>
        <w:spacing w:before="120" w:beforeLines="50" w:after="120" w:afterLines="50" w:line="360" w:lineRule="auto"/>
        <w:outlineLvl w:val="2"/>
        <w:rPr>
          <w:rFonts w:hint="eastAsia" w:ascii="宋体" w:hAnsi="宋体"/>
          <w:kern w:val="0"/>
          <w:sz w:val="24"/>
          <w:szCs w:val="20"/>
        </w:rPr>
      </w:pPr>
      <w:bookmarkStart w:id="716" w:name="_Toc497584041"/>
      <w:bookmarkStart w:id="717" w:name="_Toc486580381"/>
      <w:bookmarkStart w:id="718" w:name="_Toc490331672"/>
      <w:bookmarkStart w:id="719" w:name="_Toc489280187"/>
      <w:bookmarkStart w:id="720" w:name="_Toc497214050"/>
      <w:bookmarkStart w:id="721" w:name="_Toc485323155"/>
      <w:bookmarkStart w:id="722" w:name="_Toc4999918"/>
      <w:r>
        <w:rPr>
          <w:rFonts w:ascii="宋体" w:hAnsi="宋体"/>
          <w:kern w:val="0"/>
          <w:sz w:val="24"/>
          <w:szCs w:val="20"/>
        </w:rPr>
        <w:t xml:space="preserve">2.3  </w:t>
      </w:r>
      <w:r>
        <w:rPr>
          <w:rFonts w:hint="eastAsia" w:ascii="宋体" w:hAnsi="宋体"/>
          <w:kern w:val="0"/>
          <w:sz w:val="24"/>
          <w:szCs w:val="20"/>
        </w:rPr>
        <w:t>提供施工场地</w:t>
      </w:r>
      <w:bookmarkEnd w:id="716"/>
      <w:bookmarkEnd w:id="717"/>
      <w:bookmarkEnd w:id="718"/>
      <w:bookmarkEnd w:id="719"/>
      <w:bookmarkEnd w:id="720"/>
      <w:bookmarkEnd w:id="721"/>
      <w:bookmarkEnd w:id="722"/>
    </w:p>
    <w:p w14:paraId="7117C029">
      <w:pPr>
        <w:spacing w:line="360" w:lineRule="auto"/>
        <w:ind w:firstLine="420" w:firstLineChars="200"/>
        <w:rPr>
          <w:rFonts w:hint="eastAsia" w:ascii="宋体" w:hAnsi="宋体"/>
          <w:szCs w:val="21"/>
        </w:rPr>
      </w:pPr>
      <w:r>
        <w:rPr>
          <w:rFonts w:hint="eastAsia" w:ascii="宋体" w:hAnsi="宋体"/>
          <w:szCs w:val="21"/>
        </w:rPr>
        <w:t>发包人移交施工场地的期限：发包人应当将具备施工条件的施工场地，在监理人发出开工通知中载明的开工日期</w:t>
      </w:r>
      <w:r>
        <w:rPr>
          <w:rFonts w:ascii="宋体" w:hAnsi="宋体"/>
          <w:szCs w:val="21"/>
          <w:u w:val="single"/>
        </w:rPr>
        <w:t xml:space="preserve">    </w:t>
      </w:r>
      <w:r>
        <w:rPr>
          <w:rFonts w:hint="eastAsia" w:ascii="宋体" w:hAnsi="宋体"/>
          <w:szCs w:val="21"/>
          <w:u w:val="single"/>
        </w:rPr>
        <w:t>7</w:t>
      </w:r>
      <w:r>
        <w:rPr>
          <w:rFonts w:ascii="宋体" w:hAnsi="宋体"/>
          <w:szCs w:val="21"/>
          <w:u w:val="single"/>
        </w:rPr>
        <w:t xml:space="preserve">  </w:t>
      </w:r>
      <w:r>
        <w:rPr>
          <w:rFonts w:hint="eastAsia" w:ascii="宋体" w:hAnsi="宋体"/>
          <w:szCs w:val="21"/>
        </w:rPr>
        <w:t>天前移交给承包人。</w:t>
      </w:r>
    </w:p>
    <w:p w14:paraId="32FC3C0A">
      <w:pPr>
        <w:keepNext/>
        <w:keepLines/>
        <w:spacing w:before="120" w:beforeLines="50" w:after="120" w:afterLines="50" w:line="360" w:lineRule="auto"/>
        <w:outlineLvl w:val="2"/>
        <w:rPr>
          <w:rFonts w:hint="eastAsia" w:ascii="宋体" w:hAnsi="宋体"/>
          <w:kern w:val="0"/>
          <w:sz w:val="24"/>
          <w:szCs w:val="20"/>
        </w:rPr>
      </w:pPr>
      <w:bookmarkStart w:id="723" w:name="_Toc486580382"/>
      <w:bookmarkStart w:id="724" w:name="_Toc485323156"/>
      <w:bookmarkStart w:id="725" w:name="_Toc497214051"/>
      <w:bookmarkStart w:id="726" w:name="_Toc497584042"/>
      <w:bookmarkStart w:id="727" w:name="_Toc489280188"/>
      <w:bookmarkStart w:id="728" w:name="_Toc490331673"/>
      <w:bookmarkStart w:id="729" w:name="_Toc4999919"/>
      <w:r>
        <w:rPr>
          <w:rFonts w:ascii="宋体" w:hAnsi="宋体"/>
          <w:kern w:val="0"/>
          <w:sz w:val="24"/>
          <w:szCs w:val="20"/>
        </w:rPr>
        <w:t xml:space="preserve">2.8  </w:t>
      </w:r>
      <w:r>
        <w:rPr>
          <w:rFonts w:hint="eastAsia" w:ascii="宋体" w:hAnsi="宋体"/>
          <w:kern w:val="0"/>
          <w:sz w:val="24"/>
          <w:szCs w:val="20"/>
        </w:rPr>
        <w:t>向承包人提交支付担保</w:t>
      </w:r>
      <w:bookmarkEnd w:id="723"/>
      <w:bookmarkEnd w:id="724"/>
      <w:bookmarkEnd w:id="725"/>
      <w:bookmarkEnd w:id="726"/>
      <w:bookmarkEnd w:id="727"/>
      <w:bookmarkEnd w:id="728"/>
      <w:bookmarkEnd w:id="729"/>
    </w:p>
    <w:p w14:paraId="7FAF2594">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）发包人向承包人提交支付担保的金额：</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001F8064">
      <w:pPr>
        <w:keepNext/>
        <w:keepLines/>
        <w:spacing w:before="120" w:beforeLines="50" w:after="120" w:afterLines="50" w:line="360" w:lineRule="auto"/>
        <w:outlineLvl w:val="2"/>
        <w:rPr>
          <w:rFonts w:hint="eastAsia" w:ascii="宋体" w:hAnsi="宋体"/>
          <w:kern w:val="0"/>
          <w:sz w:val="24"/>
          <w:szCs w:val="20"/>
        </w:rPr>
      </w:pPr>
      <w:bookmarkStart w:id="730" w:name="_Toc485323157"/>
      <w:bookmarkStart w:id="731" w:name="_Toc489280189"/>
      <w:bookmarkStart w:id="732" w:name="_Toc497214052"/>
      <w:bookmarkStart w:id="733" w:name="_Toc486580383"/>
      <w:bookmarkStart w:id="734" w:name="_Toc490331674"/>
      <w:bookmarkStart w:id="735" w:name="_Toc4999920"/>
      <w:bookmarkStart w:id="736" w:name="_Toc497584043"/>
      <w:r>
        <w:rPr>
          <w:rFonts w:ascii="宋体" w:hAnsi="宋体"/>
          <w:kern w:val="0"/>
          <w:sz w:val="24"/>
          <w:szCs w:val="20"/>
        </w:rPr>
        <w:t xml:space="preserve">2.13  </w:t>
      </w:r>
      <w:r>
        <w:rPr>
          <w:rFonts w:hint="eastAsia" w:ascii="宋体" w:hAnsi="宋体"/>
          <w:kern w:val="0"/>
          <w:sz w:val="24"/>
          <w:szCs w:val="20"/>
        </w:rPr>
        <w:t>其他义务</w:t>
      </w:r>
      <w:bookmarkEnd w:id="730"/>
      <w:bookmarkEnd w:id="731"/>
      <w:bookmarkEnd w:id="732"/>
      <w:bookmarkEnd w:id="733"/>
      <w:bookmarkEnd w:id="734"/>
      <w:bookmarkEnd w:id="735"/>
      <w:bookmarkEnd w:id="736"/>
    </w:p>
    <w:p w14:paraId="697D19A4">
      <w:pPr>
        <w:spacing w:line="360" w:lineRule="auto"/>
        <w:ind w:firstLine="420" w:firstLineChars="200"/>
        <w:rPr>
          <w:rFonts w:hint="eastAsia" w:ascii="宋体" w:hAnsi="宋体" w:cs="Arial"/>
          <w:szCs w:val="21"/>
        </w:rPr>
      </w:pPr>
      <w:r>
        <w:rPr>
          <w:rFonts w:hint="eastAsia" w:ascii="宋体" w:hAnsi="宋体"/>
          <w:szCs w:val="21"/>
        </w:rPr>
        <w:t>发包人应当履行的其他义务</w:t>
      </w:r>
      <w:r>
        <w:rPr>
          <w:rFonts w:hint="eastAsia" w:ascii="宋体" w:hAnsi="宋体" w:cs="Arial"/>
        </w:rPr>
        <w:t>：</w:t>
      </w:r>
      <w:r>
        <w:rPr>
          <w:rFonts w:ascii="宋体" w:hAnsi="宋体" w:cs="Arial"/>
          <w:u w:val="single"/>
        </w:rPr>
        <w:t xml:space="preserve">          </w:t>
      </w:r>
      <w:r>
        <w:rPr>
          <w:rFonts w:hint="eastAsia" w:ascii="宋体" w:hAnsi="宋体" w:cs="Arial"/>
          <w:u w:val="single"/>
        </w:rPr>
        <w:t>/</w:t>
      </w:r>
      <w:r>
        <w:rPr>
          <w:rFonts w:ascii="宋体" w:hAnsi="宋体"/>
          <w:szCs w:val="21"/>
          <w:u w:val="single"/>
        </w:rPr>
        <w:t xml:space="preserve">     </w:t>
      </w:r>
    </w:p>
    <w:p w14:paraId="7D7D0320">
      <w:pPr>
        <w:keepNext/>
        <w:keepLines/>
        <w:spacing w:before="120" w:beforeLines="50" w:after="120" w:afterLines="50" w:line="360" w:lineRule="auto"/>
        <w:outlineLvl w:val="1"/>
        <w:rPr>
          <w:rFonts w:hint="eastAsia" w:ascii="宋体" w:hAnsi="宋体" w:cs="宋体"/>
          <w:sz w:val="28"/>
          <w:szCs w:val="20"/>
        </w:rPr>
      </w:pPr>
      <w:bookmarkStart w:id="737" w:name="_Toc497214053"/>
      <w:bookmarkStart w:id="738" w:name="_Toc490331675"/>
      <w:bookmarkStart w:id="739" w:name="_Toc489280190"/>
      <w:bookmarkStart w:id="740" w:name="_Toc485323158"/>
      <w:bookmarkStart w:id="741" w:name="_Toc486580384"/>
      <w:bookmarkStart w:id="742" w:name="_Toc497584044"/>
      <w:bookmarkStart w:id="743" w:name="_Toc4999921"/>
      <w:r>
        <w:rPr>
          <w:rFonts w:ascii="宋体" w:hAnsi="宋体" w:cs="宋体"/>
          <w:sz w:val="28"/>
          <w:szCs w:val="20"/>
        </w:rPr>
        <w:t>3.</w:t>
      </w:r>
      <w:r>
        <w:rPr>
          <w:rFonts w:hint="eastAsia" w:ascii="宋体" w:hAnsi="宋体" w:cs="宋体"/>
          <w:sz w:val="28"/>
          <w:szCs w:val="20"/>
        </w:rPr>
        <w:t>监理人</w:t>
      </w:r>
      <w:bookmarkEnd w:id="737"/>
      <w:bookmarkEnd w:id="738"/>
      <w:bookmarkEnd w:id="739"/>
      <w:bookmarkEnd w:id="740"/>
      <w:bookmarkEnd w:id="741"/>
      <w:bookmarkEnd w:id="742"/>
      <w:bookmarkEnd w:id="743"/>
    </w:p>
    <w:p w14:paraId="1A9DF8DD">
      <w:pPr>
        <w:keepNext/>
        <w:keepLines/>
        <w:spacing w:before="120" w:beforeLines="50" w:after="120" w:afterLines="50" w:line="360" w:lineRule="auto"/>
        <w:outlineLvl w:val="2"/>
        <w:rPr>
          <w:rFonts w:hint="eastAsia" w:ascii="宋体" w:hAnsi="宋体"/>
          <w:kern w:val="0"/>
          <w:sz w:val="24"/>
          <w:szCs w:val="20"/>
        </w:rPr>
      </w:pPr>
      <w:bookmarkStart w:id="744" w:name="_Toc490331676"/>
      <w:bookmarkStart w:id="745" w:name="_Toc497584045"/>
      <w:bookmarkStart w:id="746" w:name="_Toc4999922"/>
      <w:bookmarkStart w:id="747" w:name="_Toc497214054"/>
      <w:bookmarkStart w:id="748" w:name="_Toc489280191"/>
      <w:bookmarkStart w:id="749" w:name="_Toc485323159"/>
      <w:bookmarkStart w:id="750" w:name="_Toc486580385"/>
      <w:r>
        <w:rPr>
          <w:rFonts w:ascii="宋体" w:hAnsi="宋体"/>
          <w:kern w:val="0"/>
          <w:sz w:val="24"/>
          <w:szCs w:val="20"/>
        </w:rPr>
        <w:t xml:space="preserve">3.1  </w:t>
      </w:r>
      <w:r>
        <w:rPr>
          <w:rFonts w:hint="eastAsia" w:ascii="宋体" w:hAnsi="宋体"/>
          <w:kern w:val="0"/>
          <w:sz w:val="24"/>
          <w:szCs w:val="20"/>
        </w:rPr>
        <w:t>监理人的职责和权力</w:t>
      </w:r>
      <w:bookmarkEnd w:id="744"/>
      <w:bookmarkEnd w:id="745"/>
      <w:bookmarkEnd w:id="746"/>
      <w:bookmarkEnd w:id="747"/>
      <w:bookmarkEnd w:id="748"/>
      <w:bookmarkEnd w:id="749"/>
      <w:bookmarkEnd w:id="750"/>
    </w:p>
    <w:p w14:paraId="41533D8E">
      <w:pPr>
        <w:spacing w:line="360" w:lineRule="auto"/>
        <w:ind w:firstLine="420" w:firstLineChars="200"/>
        <w:rPr>
          <w:rFonts w:hint="eastAsia" w:ascii="宋体" w:hAnsi="宋体"/>
          <w:szCs w:val="21"/>
        </w:rPr>
      </w:pPr>
      <w:r>
        <w:rPr>
          <w:rFonts w:ascii="宋体" w:hAnsi="宋体"/>
          <w:szCs w:val="21"/>
        </w:rPr>
        <w:t xml:space="preserve">3.1.1  </w:t>
      </w:r>
      <w:r>
        <w:rPr>
          <w:rFonts w:hint="eastAsia" w:ascii="宋体" w:hAnsi="宋体"/>
          <w:szCs w:val="21"/>
        </w:rPr>
        <w:t>发包人需批准明确行使的权力：</w:t>
      </w:r>
      <w:r>
        <w:rPr>
          <w:rFonts w:ascii="宋体" w:hAnsi="宋体"/>
          <w:szCs w:val="21"/>
          <w:u w:val="single"/>
        </w:rPr>
        <w:t xml:space="preserve">    </w:t>
      </w:r>
      <w:r>
        <w:rPr>
          <w:rFonts w:hint="eastAsia" w:ascii="宋体" w:hAnsi="宋体" w:cs="宋体"/>
          <w:u w:val="single"/>
        </w:rPr>
        <w:t>（</w:t>
      </w:r>
      <w:r>
        <w:rPr>
          <w:rFonts w:hint="eastAsia" w:ascii="宋体" w:hAnsi="宋体"/>
          <w:u w:val="single"/>
        </w:rPr>
        <w:t>1</w:t>
      </w:r>
      <w:r>
        <w:rPr>
          <w:rFonts w:hint="eastAsia" w:ascii="宋体" w:hAnsi="宋体" w:cs="宋体"/>
          <w:u w:val="single"/>
        </w:rPr>
        <w:t>）产生的费用增加额。（</w:t>
      </w:r>
      <w:r>
        <w:rPr>
          <w:rFonts w:hint="eastAsia" w:ascii="宋体" w:hAnsi="宋体"/>
          <w:u w:val="single"/>
        </w:rPr>
        <w:t>2</w:t>
      </w:r>
      <w:r>
        <w:rPr>
          <w:rFonts w:hint="eastAsia" w:ascii="宋体" w:hAnsi="宋体" w:cs="宋体"/>
          <w:u w:val="single"/>
        </w:rPr>
        <w:t>）发布开工通知、暂停施工指示或者复工通知。（</w:t>
      </w:r>
      <w:r>
        <w:rPr>
          <w:rFonts w:hint="eastAsia" w:ascii="宋体" w:hAnsi="宋体"/>
          <w:u w:val="single"/>
        </w:rPr>
        <w:t>3</w:t>
      </w:r>
      <w:r>
        <w:rPr>
          <w:rFonts w:hint="eastAsia" w:ascii="宋体" w:hAnsi="宋体" w:cs="宋体"/>
          <w:u w:val="single"/>
        </w:rPr>
        <w:t>）工期延长。（</w:t>
      </w:r>
      <w:r>
        <w:rPr>
          <w:rFonts w:hint="eastAsia" w:ascii="宋体" w:hAnsi="宋体"/>
          <w:u w:val="single"/>
        </w:rPr>
        <w:t>4</w:t>
      </w:r>
      <w:r>
        <w:rPr>
          <w:rFonts w:hint="eastAsia" w:ascii="宋体" w:hAnsi="宋体" w:cs="宋体"/>
          <w:u w:val="single"/>
        </w:rPr>
        <w:t>）审查批准技术规范或设计的变更。（</w:t>
      </w:r>
      <w:r>
        <w:rPr>
          <w:rFonts w:hint="eastAsia" w:ascii="宋体" w:hAnsi="宋体"/>
          <w:u w:val="single"/>
        </w:rPr>
        <w:t>5</w:t>
      </w:r>
      <w:r>
        <w:rPr>
          <w:rFonts w:hint="eastAsia" w:ascii="宋体" w:hAnsi="宋体" w:cs="宋体"/>
          <w:u w:val="single"/>
        </w:rPr>
        <w:t>）发出的变更指令，其单项工程变更或者累计变更涉及的金额超过了项目专用合同条款规定的金额。（</w:t>
      </w:r>
      <w:r>
        <w:rPr>
          <w:rFonts w:hint="eastAsia" w:ascii="宋体" w:hAnsi="宋体"/>
          <w:u w:val="single"/>
        </w:rPr>
        <w:t>6</w:t>
      </w:r>
      <w:r>
        <w:rPr>
          <w:rFonts w:hint="eastAsia" w:ascii="宋体" w:hAnsi="宋体" w:cs="宋体"/>
          <w:u w:val="single"/>
        </w:rPr>
        <w:t>）变更工作的单价。（</w:t>
      </w:r>
      <w:r>
        <w:rPr>
          <w:rFonts w:hint="eastAsia" w:ascii="宋体" w:hAnsi="宋体"/>
          <w:u w:val="single"/>
        </w:rPr>
        <w:t>7</w:t>
      </w:r>
      <w:r>
        <w:rPr>
          <w:rFonts w:hint="eastAsia" w:ascii="宋体" w:hAnsi="宋体" w:cs="宋体"/>
          <w:u w:val="single"/>
        </w:rPr>
        <w:t>）暂估价金额。（</w:t>
      </w:r>
      <w:r>
        <w:rPr>
          <w:rFonts w:hint="eastAsia" w:ascii="宋体" w:hAnsi="宋体"/>
          <w:u w:val="single"/>
        </w:rPr>
        <w:t>8</w:t>
      </w:r>
      <w:r>
        <w:rPr>
          <w:rFonts w:hint="eastAsia" w:ascii="宋体" w:hAnsi="宋体" w:cs="宋体"/>
          <w:u w:val="single"/>
        </w:rPr>
        <w:t>）索赔额</w:t>
      </w:r>
      <w:r>
        <w:rPr>
          <w:rFonts w:hint="eastAsia" w:ascii="宋体" w:hAnsi="宋体" w:cs="Arial"/>
          <w:u w:val="single"/>
        </w:rPr>
        <w:t>。</w:t>
      </w:r>
      <w:r>
        <w:rPr>
          <w:rFonts w:ascii="宋体" w:hAnsi="宋体"/>
          <w:szCs w:val="21"/>
          <w:u w:val="single"/>
        </w:rPr>
        <w:t xml:space="preserve">        </w:t>
      </w:r>
    </w:p>
    <w:p w14:paraId="6A9DC366">
      <w:pPr>
        <w:keepNext/>
        <w:keepLines/>
        <w:spacing w:before="120" w:beforeLines="50" w:after="120" w:afterLines="50" w:line="360" w:lineRule="auto"/>
        <w:outlineLvl w:val="1"/>
        <w:rPr>
          <w:rFonts w:hint="eastAsia" w:ascii="宋体" w:hAnsi="宋体" w:cs="宋体"/>
          <w:sz w:val="28"/>
          <w:szCs w:val="20"/>
        </w:rPr>
      </w:pPr>
      <w:bookmarkStart w:id="751" w:name="_Toc485323160"/>
      <w:bookmarkStart w:id="752" w:name="_Toc489280192"/>
      <w:bookmarkStart w:id="753" w:name="_Toc486580386"/>
      <w:bookmarkStart w:id="754" w:name="_Toc4999923"/>
      <w:bookmarkStart w:id="755" w:name="_Toc490331677"/>
      <w:bookmarkStart w:id="756" w:name="_Toc497584046"/>
      <w:bookmarkStart w:id="757" w:name="_Toc497214055"/>
      <w:r>
        <w:rPr>
          <w:rFonts w:ascii="宋体" w:hAnsi="宋体" w:cs="宋体"/>
          <w:sz w:val="28"/>
          <w:szCs w:val="20"/>
        </w:rPr>
        <w:t>4.</w:t>
      </w:r>
      <w:r>
        <w:rPr>
          <w:rFonts w:hint="eastAsia" w:ascii="宋体" w:hAnsi="宋体" w:cs="宋体"/>
          <w:sz w:val="28"/>
          <w:szCs w:val="20"/>
        </w:rPr>
        <w:t>承包人</w:t>
      </w:r>
      <w:bookmarkEnd w:id="751"/>
      <w:bookmarkEnd w:id="752"/>
      <w:bookmarkEnd w:id="753"/>
      <w:bookmarkEnd w:id="754"/>
      <w:bookmarkEnd w:id="755"/>
      <w:bookmarkEnd w:id="756"/>
      <w:bookmarkEnd w:id="757"/>
    </w:p>
    <w:p w14:paraId="32B609B9">
      <w:pPr>
        <w:keepNext/>
        <w:keepLines/>
        <w:spacing w:before="120" w:beforeLines="50" w:after="120" w:afterLines="50" w:line="360" w:lineRule="auto"/>
        <w:outlineLvl w:val="2"/>
        <w:rPr>
          <w:rFonts w:hint="eastAsia" w:ascii="宋体" w:hAnsi="宋体"/>
          <w:kern w:val="0"/>
          <w:sz w:val="24"/>
          <w:szCs w:val="20"/>
        </w:rPr>
      </w:pPr>
      <w:bookmarkStart w:id="758" w:name="_Toc4999924"/>
      <w:bookmarkStart w:id="759" w:name="_Toc489280193"/>
      <w:bookmarkStart w:id="760" w:name="_Toc485323161"/>
      <w:bookmarkStart w:id="761" w:name="_Toc490331678"/>
      <w:bookmarkStart w:id="762" w:name="_Toc497214056"/>
      <w:bookmarkStart w:id="763" w:name="_Toc486580387"/>
      <w:bookmarkStart w:id="764" w:name="_Toc497584047"/>
      <w:r>
        <w:rPr>
          <w:rFonts w:ascii="宋体" w:hAnsi="宋体"/>
          <w:kern w:val="0"/>
          <w:sz w:val="24"/>
          <w:szCs w:val="20"/>
        </w:rPr>
        <w:t xml:space="preserve">4.1  </w:t>
      </w:r>
      <w:r>
        <w:rPr>
          <w:rFonts w:hint="eastAsia" w:ascii="宋体" w:hAnsi="宋体"/>
          <w:kern w:val="0"/>
          <w:sz w:val="24"/>
          <w:szCs w:val="20"/>
        </w:rPr>
        <w:t>承包人的一般义务</w:t>
      </w:r>
      <w:bookmarkEnd w:id="758"/>
      <w:bookmarkEnd w:id="759"/>
      <w:bookmarkEnd w:id="760"/>
      <w:bookmarkEnd w:id="761"/>
      <w:bookmarkEnd w:id="762"/>
      <w:bookmarkEnd w:id="763"/>
      <w:bookmarkEnd w:id="764"/>
    </w:p>
    <w:p w14:paraId="27DD9B79">
      <w:pPr>
        <w:spacing w:line="360" w:lineRule="auto"/>
        <w:ind w:firstLine="420" w:firstLineChars="200"/>
        <w:rPr>
          <w:rFonts w:hint="eastAsia" w:ascii="宋体" w:hAnsi="宋体"/>
          <w:szCs w:val="21"/>
        </w:rPr>
      </w:pPr>
      <w:r>
        <w:rPr>
          <w:rFonts w:ascii="宋体" w:hAnsi="宋体"/>
          <w:szCs w:val="21"/>
        </w:rPr>
        <w:t xml:space="preserve">4.1.8  </w:t>
      </w:r>
      <w:r>
        <w:rPr>
          <w:rFonts w:hint="eastAsia" w:ascii="宋体" w:hAnsi="宋体"/>
          <w:szCs w:val="21"/>
        </w:rPr>
        <w:t>为他人提供方便</w:t>
      </w:r>
    </w:p>
    <w:p w14:paraId="172A2F5F">
      <w:pPr>
        <w:spacing w:line="360" w:lineRule="auto"/>
        <w:ind w:firstLine="315" w:firstLineChars="150"/>
        <w:rPr>
          <w:rFonts w:hint="eastAsia"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）承包人应当对在施工场地或者附近实施与合同工程有关的其他工作的独立承包人履行管理、协调、配合、照管和服务义务的具体工作内容和要求：</w:t>
      </w:r>
      <w:r>
        <w:rPr>
          <w:rFonts w:hint="eastAsia" w:ascii="宋体" w:hAnsi="宋体"/>
          <w:szCs w:val="21"/>
          <w:u w:val="single"/>
        </w:rPr>
        <w:t xml:space="preserve"> </w:t>
      </w:r>
    </w:p>
    <w:p w14:paraId="3B1A59A6">
      <w:pPr>
        <w:adjustRightInd w:val="0"/>
        <w:snapToGrid w:val="0"/>
        <w:spacing w:line="360" w:lineRule="auto"/>
        <w:ind w:left="444" w:firstLine="420" w:firstLineChars="200"/>
        <w:rPr>
          <w:rFonts w:hint="eastAsia" w:ascii="宋体" w:hAnsi="宋体" w:cs="宋体"/>
          <w:szCs w:val="21"/>
          <w:u w:val="single"/>
        </w:rPr>
      </w:pPr>
      <w:r>
        <w:rPr>
          <w:rFonts w:ascii="宋体" w:hAnsi="宋体" w:cs="宋体"/>
          <w:szCs w:val="21"/>
          <w:u w:val="single"/>
        </w:rPr>
        <w:t>(1) 承包人负责修建、 维修及保养的现场道路及通道:</w:t>
      </w:r>
    </w:p>
    <w:p w14:paraId="30D9656B">
      <w:pPr>
        <w:adjustRightInd w:val="0"/>
        <w:snapToGrid w:val="0"/>
        <w:spacing w:line="360" w:lineRule="auto"/>
        <w:ind w:left="444" w:firstLine="420" w:firstLineChars="200"/>
        <w:rPr>
          <w:rFonts w:hint="eastAsia" w:ascii="宋体" w:hAnsi="宋体" w:cs="宋体"/>
          <w:szCs w:val="21"/>
          <w:u w:val="single"/>
        </w:rPr>
      </w:pPr>
      <w:r>
        <w:rPr>
          <w:rFonts w:ascii="宋体" w:hAnsi="宋体" w:cs="宋体"/>
          <w:szCs w:val="21"/>
          <w:u w:val="single"/>
        </w:rPr>
        <w:t>(2) 承包人做好施工场地及邻近场地的地下管线和邻近建筑物、 构筑物(包括文物保护建 筑)、古树名木的保护工作:</w:t>
      </w:r>
    </w:p>
    <w:p w14:paraId="1E841492">
      <w:pPr>
        <w:adjustRightInd w:val="0"/>
        <w:snapToGrid w:val="0"/>
        <w:spacing w:line="360" w:lineRule="auto"/>
        <w:ind w:left="444" w:firstLine="420" w:firstLineChars="200"/>
        <w:rPr>
          <w:rFonts w:hint="eastAsia" w:ascii="宋体" w:hAnsi="宋体" w:cs="宋体"/>
          <w:szCs w:val="21"/>
          <w:u w:val="single"/>
        </w:rPr>
      </w:pPr>
      <w:r>
        <w:rPr>
          <w:rFonts w:ascii="宋体" w:hAnsi="宋体" w:cs="宋体"/>
          <w:szCs w:val="21"/>
          <w:u w:val="single"/>
        </w:rPr>
        <w:t>(3)办理有关施工现场交通、环卫和施工噪声管理等手续:</w:t>
      </w:r>
    </w:p>
    <w:p w14:paraId="4DE79E86">
      <w:pPr>
        <w:adjustRightInd w:val="0"/>
        <w:snapToGrid w:val="0"/>
        <w:spacing w:line="360" w:lineRule="auto"/>
        <w:ind w:left="444" w:firstLine="420" w:firstLineChars="200"/>
        <w:rPr>
          <w:rFonts w:hint="eastAsia" w:ascii="宋体" w:hAnsi="宋体" w:cs="宋体"/>
          <w:szCs w:val="21"/>
          <w:u w:val="single"/>
        </w:rPr>
      </w:pPr>
      <w:r>
        <w:rPr>
          <w:rFonts w:hint="eastAsia" w:ascii="宋体" w:hAnsi="宋体" w:cs="宋体"/>
          <w:szCs w:val="21"/>
          <w:u w:val="single"/>
        </w:rPr>
        <w:t>(4)现场相关设计变更、签证、洽商、材料及设备价的审核、工程量确认等。</w:t>
      </w:r>
      <w:r>
        <w:rPr>
          <w:rFonts w:ascii="宋体" w:hAnsi="宋体" w:cs="宋体"/>
          <w:szCs w:val="21"/>
          <w:u w:val="single"/>
        </w:rPr>
        <w:t xml:space="preserve">   </w:t>
      </w:r>
    </w:p>
    <w:p w14:paraId="3A0BA0F5">
      <w:pPr>
        <w:spacing w:line="360" w:lineRule="auto"/>
        <w:ind w:firstLine="420" w:firstLineChars="200"/>
        <w:rPr>
          <w:rFonts w:hint="eastAsia" w:ascii="宋体" w:hAnsi="宋体"/>
          <w:szCs w:val="21"/>
        </w:rPr>
      </w:pPr>
      <w:r>
        <w:rPr>
          <w:rFonts w:ascii="宋体" w:hAnsi="宋体"/>
          <w:szCs w:val="21"/>
        </w:rPr>
        <w:t xml:space="preserve">4.1.10  </w:t>
      </w:r>
      <w:r>
        <w:rPr>
          <w:rFonts w:hint="eastAsia" w:ascii="宋体" w:hAnsi="宋体"/>
          <w:szCs w:val="21"/>
        </w:rPr>
        <w:t>承包人的设计工作</w:t>
      </w:r>
      <w:r>
        <w:rPr>
          <w:rFonts w:ascii="宋体" w:hAnsi="宋体"/>
          <w:szCs w:val="21"/>
        </w:rPr>
        <w:t xml:space="preserve"> </w:t>
      </w:r>
    </w:p>
    <w:p w14:paraId="6C215808">
      <w:pPr>
        <w:spacing w:line="360" w:lineRule="auto"/>
        <w:ind w:firstLine="420" w:firstLineChars="200"/>
        <w:rPr>
          <w:rFonts w:hint="eastAsia" w:ascii="宋体" w:hAnsi="宋体"/>
          <w:szCs w:val="21"/>
        </w:rPr>
      </w:pPr>
      <w:r>
        <w:rPr>
          <w:rFonts w:hint="eastAsia" w:ascii="宋体" w:hAnsi="宋体"/>
          <w:szCs w:val="21"/>
        </w:rPr>
        <w:t>承包人承担的施工图设计或与工程配套的设计工作内容：</w:t>
      </w:r>
      <w:r>
        <w:rPr>
          <w:rFonts w:ascii="宋体" w:hAnsi="宋体" w:cs="宋体"/>
          <w:szCs w:val="21"/>
          <w:u w:val="single"/>
        </w:rPr>
        <w:t>必要的工程大样图及加工图</w:t>
      </w:r>
    </w:p>
    <w:p w14:paraId="75FA48BA">
      <w:pPr>
        <w:spacing w:line="360" w:lineRule="auto"/>
        <w:ind w:firstLine="420" w:firstLineChars="200"/>
        <w:rPr>
          <w:rFonts w:hint="eastAsia" w:ascii="宋体" w:hAnsi="宋体"/>
          <w:szCs w:val="21"/>
        </w:rPr>
      </w:pPr>
      <w:r>
        <w:rPr>
          <w:rFonts w:ascii="宋体" w:hAnsi="宋体"/>
          <w:szCs w:val="21"/>
        </w:rPr>
        <w:t xml:space="preserve">4.1.12  </w:t>
      </w:r>
      <w:r>
        <w:rPr>
          <w:rFonts w:hint="eastAsia" w:ascii="宋体" w:hAnsi="宋体"/>
          <w:szCs w:val="21"/>
        </w:rPr>
        <w:t>其他义务</w:t>
      </w:r>
      <w:r>
        <w:rPr>
          <w:rFonts w:ascii="宋体" w:hAnsi="宋体"/>
          <w:szCs w:val="21"/>
        </w:rPr>
        <w:t xml:space="preserve">  </w:t>
      </w:r>
    </w:p>
    <w:p w14:paraId="55D58352">
      <w:pPr>
        <w:spacing w:line="360" w:lineRule="auto"/>
        <w:ind w:firstLine="420" w:firstLineChars="200"/>
        <w:rPr>
          <w:rFonts w:ascii="宋体"/>
          <w:szCs w:val="21"/>
        </w:rPr>
      </w:pPr>
      <w:r>
        <w:rPr>
          <w:rFonts w:hint="eastAsia" w:ascii="宋体" w:hAnsi="宋体"/>
          <w:szCs w:val="21"/>
        </w:rPr>
        <w:t>（</w:t>
      </w:r>
      <w:r>
        <w:rPr>
          <w:rFonts w:ascii="宋体" w:hAnsi="宋体"/>
          <w:szCs w:val="21"/>
        </w:rPr>
        <w:t>1</w:t>
      </w:r>
      <w:r>
        <w:rPr>
          <w:rFonts w:hint="eastAsia" w:ascii="宋体" w:hAnsi="宋体"/>
          <w:szCs w:val="21"/>
        </w:rPr>
        <w:t>）安全文明施工费由承包人统一管理，承包人对工程安全文明施工负总责。承包人不按分包合同约定支付安全文明施工费，造成分包人不能及时落实安全防护措施导致发生事故的，由承包人负主要责任。</w:t>
      </w:r>
    </w:p>
    <w:p w14:paraId="3DE7F328">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）对于超过一定规模的危大工程（如有），承包人应当组织召开专家论证会对专项施工方案进行论证，并根据专家论证意见对专项方案进行调整，发包人原因造成的专项方案调整，其费用变化由发包人承担。</w:t>
      </w:r>
    </w:p>
    <w:p w14:paraId="50DD9821">
      <w:pPr>
        <w:spacing w:line="360" w:lineRule="auto"/>
        <w:ind w:firstLine="420" w:firstLineChars="200"/>
        <w:rPr>
          <w:rFonts w:hint="eastAsia" w:ascii="宋体" w:hAnsi="宋体"/>
          <w:szCs w:val="21"/>
          <w:u w:val="single"/>
        </w:rPr>
      </w:pPr>
      <w:r>
        <w:rPr>
          <w:rFonts w:hint="eastAsia" w:ascii="宋体" w:hAnsi="宋体"/>
          <w:szCs w:val="21"/>
        </w:rPr>
        <w:t>（3）承包人应履行的其他义务</w:t>
      </w:r>
      <w:r>
        <w:rPr>
          <w:rFonts w:hint="eastAsia" w:ascii="宋体" w:hAnsi="宋体" w:cs="Arial"/>
        </w:rPr>
        <w:t>：</w:t>
      </w:r>
    </w:p>
    <w:p w14:paraId="6A56AE67">
      <w:pPr>
        <w:spacing w:line="360" w:lineRule="auto"/>
        <w:ind w:firstLine="420" w:firstLineChars="200"/>
        <w:rPr>
          <w:rFonts w:hint="eastAsia" w:ascii="宋体" w:hAnsi="宋体" w:cs="Arial"/>
          <w:u w:val="single"/>
        </w:rPr>
      </w:pPr>
      <w:r>
        <w:rPr>
          <w:rFonts w:hint="eastAsia" w:ascii="宋体" w:hAnsi="宋体" w:cs="Arial"/>
          <w:u w:val="single"/>
        </w:rPr>
        <w:t>1）工程竣工后至验收前，承包人要对现场进行维护直至工程交付使用。</w:t>
      </w:r>
    </w:p>
    <w:p w14:paraId="6682244B">
      <w:pPr>
        <w:spacing w:line="360" w:lineRule="auto"/>
        <w:ind w:firstLine="420" w:firstLineChars="200"/>
        <w:rPr>
          <w:rFonts w:hint="eastAsia" w:ascii="宋体" w:hAnsi="宋体" w:cs="Arial"/>
          <w:u w:val="single"/>
        </w:rPr>
      </w:pPr>
      <w:r>
        <w:rPr>
          <w:rFonts w:hint="eastAsia" w:ascii="宋体" w:hAnsi="宋体" w:cs="Arial"/>
          <w:u w:val="single"/>
        </w:rPr>
        <w:t>2）工程竣工验收后，在一个月内承包人将施工队伍和临时设施全部撤离现场。</w:t>
      </w:r>
    </w:p>
    <w:p w14:paraId="1A9CC382">
      <w:pPr>
        <w:spacing w:line="360" w:lineRule="auto"/>
        <w:ind w:firstLine="420" w:firstLineChars="200"/>
        <w:rPr>
          <w:rFonts w:hint="eastAsia" w:ascii="宋体" w:hAnsi="宋体" w:cs="Arial"/>
          <w:u w:val="single"/>
        </w:rPr>
      </w:pPr>
      <w:r>
        <w:rPr>
          <w:rFonts w:hint="eastAsia" w:ascii="宋体" w:hAnsi="宋体" w:cs="Arial"/>
          <w:u w:val="single"/>
        </w:rPr>
        <w:t>3）本工程施工时必须做好交通疏导工作，由承包人编制交通疏导及施工组织方案，经交通及有关部门审批后实施。</w:t>
      </w:r>
    </w:p>
    <w:p w14:paraId="46DBEDCD">
      <w:pPr>
        <w:spacing w:line="360" w:lineRule="auto"/>
        <w:ind w:firstLine="420" w:firstLineChars="200"/>
        <w:rPr>
          <w:rFonts w:hint="eastAsia" w:ascii="宋体" w:hAnsi="宋体" w:cs="Arial"/>
          <w:u w:val="single"/>
        </w:rPr>
      </w:pPr>
      <w:r>
        <w:rPr>
          <w:rFonts w:hint="eastAsia" w:ascii="宋体" w:hAnsi="宋体" w:cs="Arial"/>
          <w:u w:val="single"/>
        </w:rPr>
        <w:t>4）承包人如需分包时须征得发包人同意，监理人签字。但由于分包而增加的费用发包人不予承担。</w:t>
      </w:r>
    </w:p>
    <w:p w14:paraId="491CA765">
      <w:pPr>
        <w:spacing w:line="360" w:lineRule="auto"/>
        <w:ind w:firstLine="420" w:firstLineChars="200"/>
        <w:rPr>
          <w:rFonts w:hint="eastAsia" w:ascii="宋体" w:hAnsi="宋体" w:cs="Arial"/>
          <w:u w:val="single"/>
        </w:rPr>
      </w:pPr>
      <w:r>
        <w:rPr>
          <w:rFonts w:hint="eastAsia" w:ascii="宋体" w:hAnsi="宋体" w:cs="Arial"/>
          <w:u w:val="single"/>
        </w:rPr>
        <w:t>5)承包人必须做到安全防护、文明施工，按国家规定做好必要的环保、安全防护设施。</w:t>
      </w:r>
    </w:p>
    <w:p w14:paraId="6793C1B3">
      <w:pPr>
        <w:spacing w:line="360" w:lineRule="auto"/>
        <w:ind w:firstLine="420" w:firstLineChars="200"/>
        <w:rPr>
          <w:rFonts w:hint="eastAsia" w:ascii="宋体" w:hAnsi="宋体" w:cs="Arial"/>
        </w:rPr>
      </w:pPr>
      <w:r>
        <w:rPr>
          <w:rFonts w:hint="eastAsia" w:ascii="宋体" w:hAnsi="宋体" w:cs="Arial"/>
          <w:u w:val="single"/>
        </w:rPr>
        <w:t>6)扰民/民扰：承包人有责任采取必要的措施，协商并解决扰民/民扰问题，承包人必须遵照有关国家、北京市政府发布的规定，避免或减少由于施工造成的噪音、空气污染而带来的扰民/民扰影响，及施工带来日常行人路及道路使用之干扰。承包人必须主动协调同周围居民及有关单位的关系，以免造成窝工、停工、延误工期的现象发生。承包人须负责完成扰民/民扰问题的配合工作，费用由发包方支付（由承包方自身原因产生的扰民/民扰，其费用由承包方自行承担），如遇特殊情况，双方协商解决，工期合理顺延。承包人不能以扰民/民扰问题处理为理由，向发包人提出工期不合理的顺延及索赔要求</w:t>
      </w:r>
      <w:r>
        <w:rPr>
          <w:rFonts w:ascii="宋体" w:hAnsi="宋体"/>
          <w:szCs w:val="21"/>
          <w:u w:val="single"/>
        </w:rPr>
        <w:t xml:space="preserve">  </w:t>
      </w:r>
      <w:r>
        <w:rPr>
          <w:rFonts w:hint="eastAsia" w:ascii="宋体" w:hAnsi="宋体"/>
          <w:szCs w:val="21"/>
          <w:u w:val="single"/>
        </w:rPr>
        <w:t>.</w:t>
      </w:r>
    </w:p>
    <w:p w14:paraId="2739AD68">
      <w:pPr>
        <w:keepNext/>
        <w:keepLines/>
        <w:spacing w:before="120" w:beforeLines="50" w:after="120" w:afterLines="50" w:line="360" w:lineRule="auto"/>
        <w:outlineLvl w:val="2"/>
        <w:rPr>
          <w:rFonts w:hint="eastAsia" w:ascii="宋体" w:hAnsi="宋体"/>
          <w:kern w:val="0"/>
          <w:sz w:val="24"/>
          <w:szCs w:val="20"/>
        </w:rPr>
      </w:pPr>
      <w:bookmarkStart w:id="765" w:name="_Toc497214057"/>
      <w:bookmarkStart w:id="766" w:name="_Toc4999925"/>
      <w:bookmarkStart w:id="767" w:name="_Toc490331679"/>
      <w:bookmarkStart w:id="768" w:name="_Toc497584048"/>
      <w:bookmarkStart w:id="769" w:name="_Toc485323162"/>
      <w:bookmarkStart w:id="770" w:name="_Toc486580388"/>
      <w:bookmarkStart w:id="771" w:name="_Toc489280194"/>
      <w:r>
        <w:rPr>
          <w:rFonts w:ascii="宋体" w:hAnsi="宋体"/>
          <w:kern w:val="0"/>
          <w:sz w:val="24"/>
          <w:szCs w:val="20"/>
        </w:rPr>
        <w:t xml:space="preserve">4.2  </w:t>
      </w:r>
      <w:r>
        <w:rPr>
          <w:rFonts w:hint="eastAsia" w:ascii="宋体" w:hAnsi="宋体"/>
          <w:kern w:val="0"/>
          <w:sz w:val="24"/>
          <w:szCs w:val="20"/>
        </w:rPr>
        <w:t>履约担保</w:t>
      </w:r>
      <w:bookmarkEnd w:id="765"/>
      <w:bookmarkEnd w:id="766"/>
      <w:bookmarkEnd w:id="767"/>
      <w:bookmarkEnd w:id="768"/>
      <w:bookmarkEnd w:id="769"/>
      <w:bookmarkEnd w:id="770"/>
      <w:bookmarkEnd w:id="771"/>
      <w:r>
        <w:rPr>
          <w:rFonts w:ascii="宋体" w:hAnsi="宋体"/>
          <w:kern w:val="0"/>
          <w:sz w:val="24"/>
          <w:szCs w:val="20"/>
        </w:rPr>
        <w:t xml:space="preserve"> </w:t>
      </w:r>
    </w:p>
    <w:p w14:paraId="09D55B0E">
      <w:pPr>
        <w:spacing w:line="360" w:lineRule="auto"/>
        <w:ind w:firstLine="420" w:firstLineChars="200"/>
        <w:rPr>
          <w:rFonts w:hint="eastAsia" w:ascii="宋体" w:hAnsi="宋体"/>
          <w:szCs w:val="21"/>
        </w:rPr>
      </w:pPr>
      <w:r>
        <w:rPr>
          <w:rFonts w:ascii="宋体" w:hAnsi="宋体"/>
          <w:szCs w:val="21"/>
        </w:rPr>
        <w:t xml:space="preserve">4.2.1  </w:t>
      </w:r>
      <w:r>
        <w:rPr>
          <w:rFonts w:hint="eastAsia" w:ascii="宋体" w:hAnsi="宋体"/>
          <w:szCs w:val="21"/>
        </w:rPr>
        <w:t>承包人履约担保的格式和金额</w:t>
      </w:r>
    </w:p>
    <w:p w14:paraId="73B2DFB7">
      <w:pPr>
        <w:spacing w:line="360" w:lineRule="auto"/>
        <w:ind w:firstLine="420" w:firstLineChars="200"/>
        <w:rPr>
          <w:rFonts w:hint="eastAsia" w:ascii="宋体" w:hAnsi="宋体"/>
          <w:szCs w:val="21"/>
        </w:rPr>
      </w:pPr>
      <w:r>
        <w:rPr>
          <w:rFonts w:hint="eastAsia" w:ascii="宋体" w:hAnsi="宋体"/>
          <w:szCs w:val="21"/>
        </w:rPr>
        <w:t>发包人</w:t>
      </w:r>
      <w:r>
        <w:rPr>
          <w:rFonts w:ascii="宋体" w:hAnsi="宋体"/>
          <w:szCs w:val="21"/>
          <w:u w:val="single"/>
        </w:rPr>
        <w:t xml:space="preserve">    </w:t>
      </w:r>
      <w:r>
        <w:rPr>
          <w:rFonts w:hint="eastAsia" w:ascii="宋体" w:hAnsi="宋体"/>
          <w:szCs w:val="21"/>
          <w:u w:val="single"/>
        </w:rPr>
        <w:t>不要求</w:t>
      </w:r>
      <w:r>
        <w:rPr>
          <w:rFonts w:ascii="宋体" w:hAnsi="宋体"/>
          <w:szCs w:val="21"/>
          <w:u w:val="single"/>
        </w:rPr>
        <w:t xml:space="preserve">     </w:t>
      </w:r>
      <w:r>
        <w:rPr>
          <w:rFonts w:hint="eastAsia" w:ascii="宋体" w:hAnsi="宋体"/>
          <w:szCs w:val="21"/>
        </w:rPr>
        <w:t>（要求</w:t>
      </w:r>
      <w:r>
        <w:rPr>
          <w:rFonts w:ascii="宋体" w:hAnsi="宋体"/>
          <w:szCs w:val="21"/>
        </w:rPr>
        <w:t>/</w:t>
      </w:r>
      <w:r>
        <w:rPr>
          <w:rFonts w:hint="eastAsia" w:ascii="宋体" w:hAnsi="宋体"/>
          <w:szCs w:val="21"/>
        </w:rPr>
        <w:t>不要求）承包人提供承包人履约担保。</w:t>
      </w:r>
    </w:p>
    <w:p w14:paraId="29AD1231">
      <w:pPr>
        <w:spacing w:line="360" w:lineRule="auto"/>
        <w:ind w:firstLine="420" w:firstLineChars="200"/>
        <w:rPr>
          <w:rFonts w:hint="eastAsia" w:ascii="宋体" w:hAnsi="宋体"/>
          <w:szCs w:val="21"/>
        </w:rPr>
      </w:pPr>
      <w:r>
        <w:rPr>
          <w:rFonts w:hint="eastAsia" w:ascii="宋体" w:hAnsi="宋体"/>
          <w:szCs w:val="21"/>
        </w:rPr>
        <w:t>承包人履约担保的金额为</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00F0A442">
      <w:pPr>
        <w:keepNext/>
        <w:keepLines/>
        <w:spacing w:before="120" w:beforeLines="50" w:after="120" w:afterLines="50" w:line="360" w:lineRule="auto"/>
        <w:outlineLvl w:val="2"/>
        <w:rPr>
          <w:rFonts w:hint="eastAsia" w:ascii="宋体" w:hAnsi="宋体"/>
          <w:kern w:val="0"/>
          <w:sz w:val="24"/>
          <w:szCs w:val="20"/>
        </w:rPr>
      </w:pPr>
      <w:bookmarkStart w:id="772" w:name="_Toc489280195"/>
      <w:bookmarkStart w:id="773" w:name="_Toc497214058"/>
      <w:bookmarkStart w:id="774" w:name="_Toc497584049"/>
      <w:bookmarkStart w:id="775" w:name="_Toc486580389"/>
      <w:bookmarkStart w:id="776" w:name="_Toc4999926"/>
      <w:bookmarkStart w:id="777" w:name="_Toc490331680"/>
      <w:bookmarkStart w:id="778" w:name="_Toc485323163"/>
      <w:r>
        <w:rPr>
          <w:rFonts w:ascii="宋体" w:hAnsi="宋体"/>
          <w:kern w:val="0"/>
          <w:sz w:val="24"/>
          <w:szCs w:val="20"/>
        </w:rPr>
        <w:t xml:space="preserve">4.11  </w:t>
      </w:r>
      <w:r>
        <w:rPr>
          <w:rFonts w:hint="eastAsia" w:ascii="宋体" w:hAnsi="宋体"/>
          <w:kern w:val="0"/>
          <w:sz w:val="24"/>
          <w:szCs w:val="20"/>
        </w:rPr>
        <w:t>不利物质条件</w:t>
      </w:r>
      <w:bookmarkEnd w:id="772"/>
      <w:bookmarkEnd w:id="773"/>
      <w:bookmarkEnd w:id="774"/>
      <w:bookmarkEnd w:id="775"/>
      <w:bookmarkEnd w:id="776"/>
      <w:bookmarkEnd w:id="777"/>
      <w:bookmarkEnd w:id="778"/>
    </w:p>
    <w:p w14:paraId="279D8054">
      <w:pPr>
        <w:spacing w:line="360" w:lineRule="auto"/>
        <w:ind w:firstLine="420" w:firstLineChars="200"/>
        <w:rPr>
          <w:rFonts w:hint="eastAsia" w:ascii="宋体" w:hAnsi="宋体"/>
          <w:szCs w:val="21"/>
          <w:u w:val="single"/>
        </w:rPr>
      </w:pPr>
      <w:r>
        <w:rPr>
          <w:rFonts w:ascii="宋体" w:hAnsi="宋体"/>
          <w:szCs w:val="21"/>
        </w:rPr>
        <w:t xml:space="preserve">4.11.1  </w:t>
      </w:r>
      <w:r>
        <w:rPr>
          <w:rFonts w:hint="eastAsia" w:ascii="宋体" w:hAnsi="宋体"/>
          <w:szCs w:val="21"/>
        </w:rPr>
        <w:t>不利物质条件的范围：</w:t>
      </w:r>
      <w:r>
        <w:rPr>
          <w:rFonts w:ascii="宋体" w:hAnsi="宋体" w:cs="宋体"/>
          <w:szCs w:val="21"/>
          <w:u w:val="single"/>
        </w:rPr>
        <w:t>不利物质条件包括施工过程中遇到的矿产等不可预见的自然物质条件,废弃管道、未 探明古墓等非自然的物质障碍和污染物</w:t>
      </w:r>
    </w:p>
    <w:p w14:paraId="41F6D3EB">
      <w:pPr>
        <w:keepNext/>
        <w:keepLines/>
        <w:spacing w:before="120" w:beforeLines="50" w:after="120" w:afterLines="50" w:line="360" w:lineRule="auto"/>
        <w:outlineLvl w:val="1"/>
        <w:rPr>
          <w:rFonts w:hint="eastAsia" w:ascii="宋体" w:hAnsi="宋体" w:cs="宋体"/>
          <w:sz w:val="28"/>
          <w:szCs w:val="20"/>
        </w:rPr>
      </w:pPr>
      <w:bookmarkStart w:id="779" w:name="_Toc4999927"/>
      <w:bookmarkStart w:id="780" w:name="_Toc497214059"/>
      <w:bookmarkStart w:id="781" w:name="_Toc486580390"/>
      <w:bookmarkStart w:id="782" w:name="_Toc497584050"/>
      <w:bookmarkStart w:id="783" w:name="_Toc489280196"/>
      <w:bookmarkStart w:id="784" w:name="_Toc485323164"/>
      <w:bookmarkStart w:id="785" w:name="_Toc490331681"/>
      <w:r>
        <w:rPr>
          <w:rFonts w:ascii="宋体" w:hAnsi="宋体" w:cs="宋体"/>
          <w:sz w:val="28"/>
          <w:szCs w:val="20"/>
        </w:rPr>
        <w:t>5.</w:t>
      </w:r>
      <w:r>
        <w:rPr>
          <w:rFonts w:hint="eastAsia" w:ascii="宋体" w:hAnsi="宋体" w:cs="宋体"/>
          <w:sz w:val="28"/>
          <w:szCs w:val="20"/>
        </w:rPr>
        <w:t>材料和工程设备</w:t>
      </w:r>
      <w:bookmarkEnd w:id="779"/>
      <w:bookmarkEnd w:id="780"/>
      <w:bookmarkEnd w:id="781"/>
      <w:bookmarkEnd w:id="782"/>
      <w:bookmarkEnd w:id="783"/>
      <w:bookmarkEnd w:id="784"/>
      <w:bookmarkEnd w:id="785"/>
    </w:p>
    <w:p w14:paraId="5CF5E0EB">
      <w:pPr>
        <w:keepNext/>
        <w:keepLines/>
        <w:spacing w:before="120" w:beforeLines="50" w:after="120" w:afterLines="50" w:line="360" w:lineRule="auto"/>
        <w:outlineLvl w:val="2"/>
        <w:rPr>
          <w:rFonts w:hint="eastAsia" w:ascii="宋体" w:hAnsi="宋体"/>
          <w:kern w:val="0"/>
          <w:sz w:val="24"/>
          <w:szCs w:val="20"/>
        </w:rPr>
      </w:pPr>
      <w:bookmarkStart w:id="786" w:name="_Toc497584051"/>
      <w:bookmarkStart w:id="787" w:name="_Toc497214060"/>
      <w:bookmarkStart w:id="788" w:name="_Toc489280197"/>
      <w:bookmarkStart w:id="789" w:name="_Toc4999928"/>
      <w:bookmarkStart w:id="790" w:name="_Toc485323165"/>
      <w:bookmarkStart w:id="791" w:name="_Toc486580391"/>
      <w:bookmarkStart w:id="792" w:name="_Toc490331682"/>
      <w:r>
        <w:rPr>
          <w:rFonts w:ascii="宋体" w:hAnsi="宋体"/>
          <w:kern w:val="0"/>
          <w:sz w:val="24"/>
          <w:szCs w:val="20"/>
        </w:rPr>
        <w:t xml:space="preserve">5.1  </w:t>
      </w:r>
      <w:r>
        <w:rPr>
          <w:rFonts w:hint="eastAsia" w:ascii="宋体" w:hAnsi="宋体"/>
          <w:kern w:val="0"/>
          <w:sz w:val="24"/>
          <w:szCs w:val="20"/>
        </w:rPr>
        <w:t>承包人提供的材料和工程设备</w:t>
      </w:r>
      <w:bookmarkEnd w:id="786"/>
      <w:bookmarkEnd w:id="787"/>
      <w:bookmarkEnd w:id="788"/>
      <w:bookmarkEnd w:id="789"/>
      <w:bookmarkEnd w:id="790"/>
      <w:bookmarkEnd w:id="791"/>
      <w:bookmarkEnd w:id="792"/>
    </w:p>
    <w:p w14:paraId="0E1E7287">
      <w:pPr>
        <w:spacing w:line="360" w:lineRule="auto"/>
        <w:ind w:firstLine="420" w:firstLineChars="200"/>
        <w:rPr>
          <w:rFonts w:hint="eastAsia" w:ascii="宋体" w:hAnsi="宋体" w:cs="Arial"/>
        </w:rPr>
      </w:pPr>
      <w:r>
        <w:rPr>
          <w:rFonts w:ascii="宋体" w:hAnsi="宋体"/>
          <w:szCs w:val="21"/>
        </w:rPr>
        <w:t xml:space="preserve">5.1.2 </w:t>
      </w:r>
      <w:r>
        <w:rPr>
          <w:rFonts w:hint="eastAsia" w:ascii="宋体" w:hAnsi="宋体"/>
          <w:szCs w:val="21"/>
        </w:rPr>
        <w:t>承包人将由其提供的材料和工程设备的供货人和品种、规格、数量及供货时间等报送监理人审批的期限：</w:t>
      </w:r>
      <w:r>
        <w:rPr>
          <w:rFonts w:ascii="宋体" w:hAnsi="宋体"/>
          <w:szCs w:val="21"/>
          <w:u w:val="single"/>
        </w:rPr>
        <w:t xml:space="preserve">      </w:t>
      </w:r>
      <w:r>
        <w:rPr>
          <w:rFonts w:hint="eastAsia" w:ascii="宋体" w:hAnsi="宋体"/>
          <w:kern w:val="0"/>
          <w:szCs w:val="21"/>
          <w:u w:val="single"/>
        </w:rPr>
        <w:t>材料和工程设备进场前10日</w:t>
      </w:r>
      <w:r>
        <w:rPr>
          <w:rFonts w:ascii="宋体" w:hAnsi="宋体"/>
          <w:szCs w:val="21"/>
          <w:u w:val="single"/>
        </w:rPr>
        <w:t xml:space="preserve">        </w:t>
      </w:r>
    </w:p>
    <w:p w14:paraId="42915186">
      <w:pPr>
        <w:keepNext/>
        <w:keepLines/>
        <w:spacing w:before="120" w:beforeLines="50" w:after="120" w:afterLines="50" w:line="360" w:lineRule="auto"/>
        <w:outlineLvl w:val="1"/>
        <w:rPr>
          <w:rFonts w:hint="eastAsia" w:ascii="宋体" w:hAnsi="宋体" w:cs="宋体"/>
          <w:sz w:val="28"/>
          <w:szCs w:val="20"/>
        </w:rPr>
      </w:pPr>
      <w:bookmarkStart w:id="793" w:name="_Toc497214061"/>
      <w:bookmarkStart w:id="794" w:name="_Toc497584052"/>
      <w:bookmarkStart w:id="795" w:name="_Toc485323166"/>
      <w:bookmarkStart w:id="796" w:name="_Toc490331683"/>
      <w:bookmarkStart w:id="797" w:name="_Toc489280198"/>
      <w:bookmarkStart w:id="798" w:name="_Toc4999929"/>
      <w:bookmarkStart w:id="799" w:name="_Toc486580392"/>
      <w:r>
        <w:rPr>
          <w:rFonts w:ascii="宋体" w:hAnsi="宋体" w:cs="宋体"/>
          <w:sz w:val="28"/>
          <w:szCs w:val="20"/>
        </w:rPr>
        <w:t>6.</w:t>
      </w:r>
      <w:r>
        <w:rPr>
          <w:rFonts w:hint="eastAsia" w:ascii="宋体" w:hAnsi="宋体" w:cs="宋体"/>
          <w:sz w:val="28"/>
          <w:szCs w:val="20"/>
        </w:rPr>
        <w:t>施工设备和临时设施</w:t>
      </w:r>
      <w:bookmarkEnd w:id="793"/>
      <w:bookmarkEnd w:id="794"/>
      <w:bookmarkEnd w:id="795"/>
      <w:bookmarkEnd w:id="796"/>
      <w:bookmarkEnd w:id="797"/>
      <w:bookmarkEnd w:id="798"/>
      <w:bookmarkEnd w:id="799"/>
    </w:p>
    <w:p w14:paraId="473BD785">
      <w:pPr>
        <w:keepNext/>
        <w:keepLines/>
        <w:spacing w:before="120" w:beforeLines="50" w:after="120" w:afterLines="50" w:line="360" w:lineRule="auto"/>
        <w:outlineLvl w:val="2"/>
        <w:rPr>
          <w:rFonts w:hint="eastAsia" w:ascii="宋体" w:hAnsi="宋体"/>
          <w:kern w:val="0"/>
          <w:sz w:val="24"/>
          <w:szCs w:val="20"/>
        </w:rPr>
      </w:pPr>
      <w:bookmarkStart w:id="800" w:name="_Toc4999930"/>
      <w:bookmarkStart w:id="801" w:name="_Toc485323167"/>
      <w:bookmarkStart w:id="802" w:name="_Toc497214062"/>
      <w:bookmarkStart w:id="803" w:name="_Toc486580393"/>
      <w:bookmarkStart w:id="804" w:name="_Toc490331684"/>
      <w:bookmarkStart w:id="805" w:name="_Toc489280199"/>
      <w:bookmarkStart w:id="806" w:name="_Toc497584053"/>
      <w:r>
        <w:rPr>
          <w:rFonts w:ascii="宋体" w:hAnsi="宋体"/>
          <w:kern w:val="0"/>
          <w:sz w:val="24"/>
          <w:szCs w:val="20"/>
        </w:rPr>
        <w:t xml:space="preserve">6.1  </w:t>
      </w:r>
      <w:r>
        <w:rPr>
          <w:rFonts w:hint="eastAsia" w:ascii="宋体" w:hAnsi="宋体"/>
          <w:kern w:val="0"/>
          <w:sz w:val="24"/>
          <w:szCs w:val="20"/>
        </w:rPr>
        <w:t>承包人提供的施工设备和临时设施</w:t>
      </w:r>
      <w:bookmarkEnd w:id="800"/>
      <w:bookmarkEnd w:id="801"/>
      <w:bookmarkEnd w:id="802"/>
      <w:bookmarkEnd w:id="803"/>
      <w:bookmarkEnd w:id="804"/>
      <w:bookmarkEnd w:id="805"/>
      <w:bookmarkEnd w:id="806"/>
    </w:p>
    <w:p w14:paraId="4CD17A75">
      <w:pPr>
        <w:spacing w:line="360" w:lineRule="auto"/>
        <w:ind w:firstLine="420" w:firstLineChars="200"/>
        <w:rPr>
          <w:rFonts w:hint="eastAsia" w:ascii="宋体" w:hAnsi="宋体"/>
          <w:szCs w:val="21"/>
        </w:rPr>
      </w:pPr>
      <w:r>
        <w:rPr>
          <w:rFonts w:ascii="宋体" w:hAnsi="宋体"/>
          <w:szCs w:val="21"/>
        </w:rPr>
        <w:t xml:space="preserve">6.1.2  </w:t>
      </w:r>
      <w:r>
        <w:rPr>
          <w:rFonts w:hint="eastAsia" w:ascii="宋体" w:hAnsi="宋体"/>
          <w:szCs w:val="21"/>
        </w:rPr>
        <w:t>承包人承担自行修建临时设施费用的范围：</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29E1E880">
      <w:pPr>
        <w:spacing w:line="360" w:lineRule="auto"/>
        <w:ind w:firstLine="420" w:firstLineChars="200"/>
        <w:rPr>
          <w:rFonts w:hint="eastAsia" w:ascii="宋体" w:hAnsi="宋体" w:cs="Arial"/>
        </w:rPr>
      </w:pPr>
      <w:r>
        <w:rPr>
          <w:rFonts w:hint="eastAsia" w:ascii="宋体" w:hAnsi="宋体"/>
        </w:rPr>
        <w:t>发包人办理申请手续并承担相关费用的临时占地：</w:t>
      </w:r>
      <w:r>
        <w:rPr>
          <w:rFonts w:ascii="宋体" w:hAnsi="宋体"/>
          <w:u w:val="single"/>
        </w:rPr>
        <w:t xml:space="preserve">        </w:t>
      </w:r>
      <w:r>
        <w:rPr>
          <w:rFonts w:hint="eastAsia" w:ascii="宋体" w:hAnsi="宋体"/>
          <w:u w:val="single"/>
        </w:rPr>
        <w:t>/</w:t>
      </w:r>
      <w:r>
        <w:rPr>
          <w:rFonts w:ascii="宋体" w:hAnsi="宋体"/>
          <w:szCs w:val="21"/>
          <w:u w:val="single"/>
        </w:rPr>
        <w:t xml:space="preserve">     </w:t>
      </w:r>
    </w:p>
    <w:p w14:paraId="17BB4CF6">
      <w:pPr>
        <w:keepNext/>
        <w:keepLines/>
        <w:spacing w:before="120" w:beforeLines="50" w:after="120" w:afterLines="50" w:line="360" w:lineRule="auto"/>
        <w:outlineLvl w:val="2"/>
        <w:rPr>
          <w:rFonts w:hint="eastAsia" w:ascii="宋体" w:hAnsi="宋体"/>
          <w:kern w:val="0"/>
          <w:sz w:val="24"/>
          <w:szCs w:val="20"/>
        </w:rPr>
      </w:pPr>
      <w:bookmarkStart w:id="807" w:name="_Toc485323168"/>
      <w:bookmarkStart w:id="808" w:name="_Toc497584054"/>
      <w:bookmarkStart w:id="809" w:name="_Toc486580394"/>
      <w:bookmarkStart w:id="810" w:name="_Toc490331685"/>
      <w:bookmarkStart w:id="811" w:name="_Toc4999931"/>
      <w:bookmarkStart w:id="812" w:name="_Toc489280200"/>
      <w:bookmarkStart w:id="813" w:name="_Toc497214063"/>
      <w:r>
        <w:rPr>
          <w:rFonts w:ascii="宋体" w:hAnsi="宋体"/>
          <w:kern w:val="0"/>
          <w:sz w:val="24"/>
          <w:szCs w:val="20"/>
        </w:rPr>
        <w:t xml:space="preserve">6.2  </w:t>
      </w:r>
      <w:r>
        <w:rPr>
          <w:rFonts w:hint="eastAsia" w:ascii="宋体" w:hAnsi="宋体"/>
          <w:kern w:val="0"/>
          <w:sz w:val="24"/>
          <w:szCs w:val="20"/>
        </w:rPr>
        <w:t>发包人提供的施工设备和临时设施</w:t>
      </w:r>
      <w:bookmarkEnd w:id="807"/>
      <w:bookmarkEnd w:id="808"/>
      <w:bookmarkEnd w:id="809"/>
      <w:bookmarkEnd w:id="810"/>
      <w:bookmarkEnd w:id="811"/>
      <w:bookmarkEnd w:id="812"/>
      <w:bookmarkEnd w:id="813"/>
    </w:p>
    <w:p w14:paraId="2E5A7673">
      <w:pPr>
        <w:spacing w:line="360" w:lineRule="auto"/>
        <w:ind w:firstLine="420" w:firstLineChars="200"/>
        <w:rPr>
          <w:rFonts w:hint="eastAsia" w:ascii="宋体" w:hAnsi="宋体"/>
          <w:szCs w:val="21"/>
        </w:rPr>
      </w:pPr>
      <w:r>
        <w:rPr>
          <w:rFonts w:hint="eastAsia" w:ascii="宋体" w:hAnsi="宋体"/>
          <w:szCs w:val="21"/>
        </w:rPr>
        <w:t>发包人提供的施工设备和临时设施：</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45AD70E">
      <w:pPr>
        <w:spacing w:line="360" w:lineRule="auto"/>
        <w:ind w:firstLine="420" w:firstLineChars="200"/>
        <w:rPr>
          <w:rFonts w:hint="eastAsia" w:ascii="宋体" w:hAnsi="宋体"/>
          <w:szCs w:val="21"/>
        </w:rPr>
      </w:pPr>
      <w:r>
        <w:rPr>
          <w:rFonts w:hint="eastAsia" w:ascii="宋体" w:hAnsi="宋体"/>
          <w:szCs w:val="21"/>
        </w:rPr>
        <w:t>发包人提供的施工设备和临时设施的运行、维护、拆除、清运费用的承担人：</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4AD5A099">
      <w:pPr>
        <w:keepNext/>
        <w:keepLines/>
        <w:spacing w:before="120" w:beforeLines="50" w:after="120" w:afterLines="50" w:line="360" w:lineRule="auto"/>
        <w:outlineLvl w:val="1"/>
        <w:rPr>
          <w:rFonts w:hint="eastAsia" w:ascii="宋体" w:hAnsi="宋体" w:cs="宋体"/>
          <w:sz w:val="28"/>
          <w:szCs w:val="20"/>
        </w:rPr>
      </w:pPr>
      <w:bookmarkStart w:id="814" w:name="_Toc485323169"/>
      <w:bookmarkStart w:id="815" w:name="_Toc497584055"/>
      <w:bookmarkStart w:id="816" w:name="_Toc489280201"/>
      <w:bookmarkStart w:id="817" w:name="_Toc490331686"/>
      <w:bookmarkStart w:id="818" w:name="_Toc486580395"/>
      <w:bookmarkStart w:id="819" w:name="_Toc4999932"/>
      <w:bookmarkStart w:id="820" w:name="_Toc497214064"/>
      <w:r>
        <w:rPr>
          <w:rFonts w:ascii="宋体" w:hAnsi="宋体" w:cs="宋体"/>
          <w:sz w:val="28"/>
          <w:szCs w:val="20"/>
        </w:rPr>
        <w:t>7.</w:t>
      </w:r>
      <w:r>
        <w:rPr>
          <w:rFonts w:hint="eastAsia" w:ascii="宋体" w:hAnsi="宋体" w:cs="宋体"/>
          <w:sz w:val="28"/>
          <w:szCs w:val="20"/>
        </w:rPr>
        <w:t>交通运输</w:t>
      </w:r>
      <w:bookmarkEnd w:id="814"/>
      <w:bookmarkEnd w:id="815"/>
      <w:bookmarkEnd w:id="816"/>
      <w:bookmarkEnd w:id="817"/>
      <w:bookmarkEnd w:id="818"/>
      <w:bookmarkEnd w:id="819"/>
      <w:bookmarkEnd w:id="820"/>
    </w:p>
    <w:p w14:paraId="57AC47F0">
      <w:pPr>
        <w:keepNext/>
        <w:keepLines/>
        <w:spacing w:before="120" w:beforeLines="50" w:after="120" w:afterLines="50" w:line="360" w:lineRule="auto"/>
        <w:outlineLvl w:val="2"/>
        <w:rPr>
          <w:rFonts w:hint="eastAsia" w:ascii="宋体" w:hAnsi="宋体"/>
          <w:kern w:val="0"/>
          <w:sz w:val="24"/>
          <w:szCs w:val="20"/>
        </w:rPr>
      </w:pPr>
      <w:bookmarkStart w:id="821" w:name="_Toc486580396"/>
      <w:bookmarkStart w:id="822" w:name="_Toc490331687"/>
      <w:bookmarkStart w:id="823" w:name="_Toc497584056"/>
      <w:bookmarkStart w:id="824" w:name="_Toc485323170"/>
      <w:bookmarkStart w:id="825" w:name="_Toc489280202"/>
      <w:bookmarkStart w:id="826" w:name="_Toc4999933"/>
      <w:bookmarkStart w:id="827" w:name="_Toc497214065"/>
      <w:r>
        <w:rPr>
          <w:rFonts w:ascii="宋体" w:hAnsi="宋体"/>
          <w:kern w:val="0"/>
          <w:sz w:val="24"/>
          <w:szCs w:val="20"/>
        </w:rPr>
        <w:t xml:space="preserve">7.1  </w:t>
      </w:r>
      <w:r>
        <w:rPr>
          <w:rFonts w:hint="eastAsia" w:ascii="宋体" w:hAnsi="宋体"/>
          <w:kern w:val="0"/>
          <w:sz w:val="24"/>
          <w:szCs w:val="20"/>
        </w:rPr>
        <w:t>道路通行权和场外设施</w:t>
      </w:r>
      <w:bookmarkEnd w:id="821"/>
      <w:bookmarkEnd w:id="822"/>
      <w:bookmarkEnd w:id="823"/>
      <w:bookmarkEnd w:id="824"/>
      <w:bookmarkEnd w:id="825"/>
      <w:bookmarkEnd w:id="826"/>
      <w:bookmarkEnd w:id="827"/>
    </w:p>
    <w:p w14:paraId="2DC01D04">
      <w:pPr>
        <w:spacing w:line="360" w:lineRule="auto"/>
        <w:ind w:firstLine="420" w:firstLineChars="200"/>
        <w:rPr>
          <w:rFonts w:hint="eastAsia" w:ascii="宋体" w:hAnsi="宋体"/>
          <w:szCs w:val="21"/>
          <w:u w:val="single"/>
        </w:rPr>
      </w:pPr>
      <w:r>
        <w:rPr>
          <w:rFonts w:hint="eastAsia" w:ascii="宋体" w:hAnsi="宋体"/>
          <w:szCs w:val="21"/>
        </w:rPr>
        <w:t>负责取得道路通行权、场外设施修建权的办理人</w:t>
      </w:r>
      <w:r>
        <w:rPr>
          <w:rFonts w:ascii="宋体" w:hAnsi="宋体"/>
          <w:szCs w:val="21"/>
        </w:rPr>
        <w:t>:</w:t>
      </w:r>
      <w:r>
        <w:rPr>
          <w:rFonts w:ascii="宋体" w:hAnsi="宋体"/>
          <w:szCs w:val="21"/>
          <w:u w:val="single"/>
        </w:rPr>
        <w:t xml:space="preserve">   </w:t>
      </w:r>
      <w:r>
        <w:rPr>
          <w:rFonts w:hint="eastAsia" w:ascii="宋体" w:hAnsi="宋体" w:cs="宋体"/>
          <w:spacing w:val="5"/>
          <w:szCs w:val="21"/>
          <w:u w:val="single"/>
        </w:rPr>
        <w:t>承包</w:t>
      </w:r>
      <w:r>
        <w:rPr>
          <w:rFonts w:hint="eastAsia" w:ascii="宋体" w:hAnsi="宋体"/>
          <w:szCs w:val="21"/>
          <w:u w:val="single"/>
        </w:rPr>
        <w:t>人</w:t>
      </w:r>
      <w:r>
        <w:rPr>
          <w:rFonts w:ascii="宋体" w:hAnsi="宋体"/>
          <w:szCs w:val="21"/>
          <w:u w:val="single"/>
        </w:rPr>
        <w:t xml:space="preserve">    </w:t>
      </w:r>
      <w:r>
        <w:rPr>
          <w:rFonts w:ascii="宋体" w:hAnsi="宋体"/>
          <w:szCs w:val="21"/>
        </w:rPr>
        <w:t xml:space="preserve"> </w:t>
      </w:r>
      <w:r>
        <w:rPr>
          <w:rFonts w:hint="eastAsia" w:ascii="宋体" w:hAnsi="宋体"/>
          <w:szCs w:val="21"/>
        </w:rPr>
        <w:t>，其相关费用由发包人承担。</w:t>
      </w:r>
      <w:r>
        <w:rPr>
          <w:rFonts w:ascii="宋体" w:hAnsi="宋体"/>
          <w:szCs w:val="21"/>
        </w:rPr>
        <w:t xml:space="preserve">                       </w:t>
      </w:r>
    </w:p>
    <w:p w14:paraId="729A011B">
      <w:pPr>
        <w:keepNext/>
        <w:keepLines/>
        <w:spacing w:before="120" w:beforeLines="50" w:after="120" w:afterLines="50" w:line="360" w:lineRule="auto"/>
        <w:outlineLvl w:val="2"/>
        <w:rPr>
          <w:rFonts w:hint="eastAsia" w:ascii="宋体" w:hAnsi="宋体"/>
          <w:kern w:val="0"/>
          <w:sz w:val="24"/>
          <w:szCs w:val="20"/>
        </w:rPr>
      </w:pPr>
      <w:bookmarkStart w:id="828" w:name="_Toc485323171"/>
      <w:bookmarkStart w:id="829" w:name="_Toc497214066"/>
      <w:bookmarkStart w:id="830" w:name="_Toc4999934"/>
      <w:bookmarkStart w:id="831" w:name="_Toc489280203"/>
      <w:bookmarkStart w:id="832" w:name="_Toc490331688"/>
      <w:bookmarkStart w:id="833" w:name="_Toc486580397"/>
      <w:bookmarkStart w:id="834" w:name="_Toc497584057"/>
      <w:r>
        <w:rPr>
          <w:rFonts w:ascii="宋体" w:hAnsi="宋体"/>
          <w:kern w:val="0"/>
          <w:sz w:val="24"/>
          <w:szCs w:val="20"/>
        </w:rPr>
        <w:t xml:space="preserve">7.2  </w:t>
      </w:r>
      <w:r>
        <w:rPr>
          <w:rFonts w:hint="eastAsia" w:ascii="宋体" w:hAnsi="宋体"/>
          <w:kern w:val="0"/>
          <w:sz w:val="24"/>
          <w:szCs w:val="20"/>
        </w:rPr>
        <w:t>场内施工道路</w:t>
      </w:r>
      <w:bookmarkEnd w:id="828"/>
      <w:bookmarkEnd w:id="829"/>
      <w:bookmarkEnd w:id="830"/>
      <w:bookmarkEnd w:id="831"/>
      <w:bookmarkEnd w:id="832"/>
      <w:bookmarkEnd w:id="833"/>
      <w:bookmarkEnd w:id="834"/>
    </w:p>
    <w:p w14:paraId="16B1DEDB">
      <w:pPr>
        <w:spacing w:line="360" w:lineRule="auto"/>
        <w:ind w:firstLine="420" w:firstLineChars="200"/>
        <w:rPr>
          <w:rFonts w:hint="eastAsia" w:ascii="宋体" w:hAnsi="宋体"/>
          <w:szCs w:val="21"/>
        </w:rPr>
      </w:pPr>
      <w:r>
        <w:rPr>
          <w:rFonts w:ascii="宋体" w:hAnsi="宋体"/>
          <w:szCs w:val="21"/>
        </w:rPr>
        <w:t xml:space="preserve">7.2.1  </w:t>
      </w:r>
      <w:r>
        <w:rPr>
          <w:rFonts w:hint="eastAsia" w:ascii="宋体" w:hAnsi="宋体"/>
          <w:szCs w:val="21"/>
        </w:rPr>
        <w:t>施工所需的场内临时道路和交通设施的修建、维护、养护和管理人：</w:t>
      </w:r>
      <w:r>
        <w:rPr>
          <w:rFonts w:ascii="宋体" w:hAnsi="宋体"/>
          <w:szCs w:val="21"/>
          <w:u w:val="single"/>
        </w:rPr>
        <w:t xml:space="preserve"> </w:t>
      </w:r>
      <w:r>
        <w:rPr>
          <w:rFonts w:hint="eastAsia" w:ascii="宋体" w:hAnsi="宋体"/>
          <w:szCs w:val="21"/>
          <w:u w:val="single"/>
        </w:rPr>
        <w:t>承包人</w:t>
      </w:r>
      <w:r>
        <w:rPr>
          <w:rFonts w:hint="eastAsia" w:ascii="宋体" w:hAnsi="宋体"/>
          <w:szCs w:val="21"/>
        </w:rPr>
        <w:t>，相关费用由</w:t>
      </w:r>
      <w:r>
        <w:rPr>
          <w:rFonts w:ascii="宋体" w:hAnsi="宋体"/>
          <w:szCs w:val="21"/>
          <w:u w:val="single"/>
        </w:rPr>
        <w:t xml:space="preserve">   </w:t>
      </w:r>
      <w:r>
        <w:rPr>
          <w:rFonts w:hint="eastAsia" w:ascii="宋体" w:hAnsi="宋体"/>
          <w:szCs w:val="21"/>
          <w:u w:val="single"/>
        </w:rPr>
        <w:t>承包人</w:t>
      </w:r>
      <w:r>
        <w:rPr>
          <w:rFonts w:hint="eastAsia" w:ascii="宋体" w:hAnsi="宋体"/>
          <w:szCs w:val="21"/>
        </w:rPr>
        <w:t>承担。</w:t>
      </w:r>
    </w:p>
    <w:p w14:paraId="3E6CAC38">
      <w:pPr>
        <w:keepNext/>
        <w:keepLines/>
        <w:spacing w:before="120" w:beforeLines="50" w:after="120" w:afterLines="50" w:line="360" w:lineRule="auto"/>
        <w:outlineLvl w:val="2"/>
        <w:rPr>
          <w:rFonts w:hint="eastAsia" w:ascii="宋体" w:hAnsi="宋体"/>
          <w:kern w:val="0"/>
          <w:sz w:val="24"/>
          <w:szCs w:val="20"/>
        </w:rPr>
      </w:pPr>
      <w:bookmarkStart w:id="835" w:name="_Toc490331689"/>
      <w:bookmarkStart w:id="836" w:name="_Toc4999935"/>
      <w:bookmarkStart w:id="837" w:name="_Toc485323172"/>
      <w:bookmarkStart w:id="838" w:name="_Toc486580398"/>
      <w:bookmarkStart w:id="839" w:name="_Toc497584058"/>
      <w:bookmarkStart w:id="840" w:name="_Toc497214067"/>
      <w:bookmarkStart w:id="841" w:name="_Toc489280204"/>
      <w:r>
        <w:rPr>
          <w:rFonts w:ascii="宋体" w:hAnsi="宋体"/>
          <w:kern w:val="0"/>
          <w:sz w:val="24"/>
          <w:szCs w:val="20"/>
        </w:rPr>
        <w:t xml:space="preserve">7.4  </w:t>
      </w:r>
      <w:r>
        <w:rPr>
          <w:rFonts w:hint="eastAsia" w:ascii="宋体" w:hAnsi="宋体"/>
          <w:kern w:val="0"/>
          <w:sz w:val="24"/>
          <w:szCs w:val="20"/>
        </w:rPr>
        <w:t>超大件和超重件的运输</w:t>
      </w:r>
      <w:bookmarkEnd w:id="835"/>
      <w:bookmarkEnd w:id="836"/>
      <w:bookmarkEnd w:id="837"/>
      <w:bookmarkEnd w:id="838"/>
      <w:bookmarkEnd w:id="839"/>
      <w:bookmarkEnd w:id="840"/>
      <w:bookmarkEnd w:id="841"/>
    </w:p>
    <w:p w14:paraId="5A160A25">
      <w:pPr>
        <w:spacing w:line="360" w:lineRule="auto"/>
        <w:ind w:firstLine="420" w:firstLineChars="200"/>
        <w:rPr>
          <w:rFonts w:hint="eastAsia" w:ascii="宋体" w:hAnsi="宋体"/>
          <w:szCs w:val="21"/>
        </w:rPr>
      </w:pPr>
      <w:r>
        <w:rPr>
          <w:rFonts w:hint="eastAsia" w:ascii="宋体" w:hAnsi="宋体"/>
          <w:szCs w:val="21"/>
        </w:rPr>
        <w:t>运输超大件或超重件所需的道路和桥梁临时加固改造等费用的承担人：</w:t>
      </w:r>
      <w:r>
        <w:rPr>
          <w:rFonts w:ascii="宋体" w:hAnsi="宋体"/>
          <w:szCs w:val="21"/>
          <w:u w:val="single"/>
        </w:rPr>
        <w:t xml:space="preserve">  </w:t>
      </w:r>
      <w:r>
        <w:rPr>
          <w:rFonts w:hint="eastAsia" w:ascii="宋体" w:hAnsi="宋体"/>
          <w:szCs w:val="21"/>
          <w:u w:val="single"/>
        </w:rPr>
        <w:t>承包人承担,并计入投标报价</w:t>
      </w:r>
    </w:p>
    <w:p w14:paraId="77D4F4D1">
      <w:pPr>
        <w:keepNext/>
        <w:keepLines/>
        <w:spacing w:before="120" w:beforeLines="50" w:after="120" w:afterLines="50" w:line="360" w:lineRule="auto"/>
        <w:outlineLvl w:val="1"/>
        <w:rPr>
          <w:rFonts w:hint="eastAsia" w:ascii="宋体" w:hAnsi="宋体" w:cs="宋体"/>
          <w:sz w:val="28"/>
          <w:szCs w:val="20"/>
        </w:rPr>
      </w:pPr>
      <w:bookmarkStart w:id="842" w:name="_Toc497214068"/>
      <w:bookmarkStart w:id="843" w:name="_Toc4999936"/>
      <w:bookmarkStart w:id="844" w:name="_Toc497584059"/>
      <w:bookmarkStart w:id="845" w:name="_Toc485323173"/>
      <w:bookmarkStart w:id="846" w:name="_Toc486580399"/>
      <w:bookmarkStart w:id="847" w:name="_Toc489280205"/>
      <w:bookmarkStart w:id="848" w:name="_Toc490331690"/>
      <w:r>
        <w:rPr>
          <w:rFonts w:ascii="宋体" w:hAnsi="宋体" w:cs="宋体"/>
          <w:sz w:val="28"/>
          <w:szCs w:val="20"/>
        </w:rPr>
        <w:t>8.</w:t>
      </w:r>
      <w:r>
        <w:rPr>
          <w:rFonts w:hint="eastAsia" w:ascii="宋体" w:hAnsi="宋体" w:cs="宋体"/>
          <w:sz w:val="28"/>
          <w:szCs w:val="20"/>
        </w:rPr>
        <w:t>测量放线</w:t>
      </w:r>
      <w:bookmarkEnd w:id="842"/>
      <w:bookmarkEnd w:id="843"/>
      <w:bookmarkEnd w:id="844"/>
      <w:bookmarkEnd w:id="845"/>
      <w:bookmarkEnd w:id="846"/>
      <w:bookmarkEnd w:id="847"/>
      <w:bookmarkEnd w:id="848"/>
    </w:p>
    <w:p w14:paraId="77A1FB61">
      <w:pPr>
        <w:keepNext/>
        <w:keepLines/>
        <w:spacing w:before="120" w:beforeLines="50" w:after="120" w:afterLines="50" w:line="360" w:lineRule="auto"/>
        <w:outlineLvl w:val="2"/>
        <w:rPr>
          <w:rFonts w:hint="eastAsia" w:ascii="宋体" w:hAnsi="宋体"/>
          <w:kern w:val="0"/>
          <w:sz w:val="24"/>
          <w:szCs w:val="20"/>
        </w:rPr>
      </w:pPr>
      <w:bookmarkStart w:id="849" w:name="_Toc497214069"/>
      <w:bookmarkStart w:id="850" w:name="_Toc489280206"/>
      <w:bookmarkStart w:id="851" w:name="_Toc485323174"/>
      <w:bookmarkStart w:id="852" w:name="_Toc4999937"/>
      <w:bookmarkStart w:id="853" w:name="_Toc486580400"/>
      <w:bookmarkStart w:id="854" w:name="_Toc490331691"/>
      <w:bookmarkStart w:id="855" w:name="_Toc497584060"/>
      <w:r>
        <w:rPr>
          <w:rFonts w:ascii="宋体" w:hAnsi="宋体"/>
          <w:kern w:val="0"/>
          <w:sz w:val="24"/>
          <w:szCs w:val="20"/>
        </w:rPr>
        <w:t xml:space="preserve">8.1  </w:t>
      </w:r>
      <w:r>
        <w:rPr>
          <w:rFonts w:hint="eastAsia" w:ascii="宋体" w:hAnsi="宋体"/>
          <w:kern w:val="0"/>
          <w:sz w:val="24"/>
          <w:szCs w:val="20"/>
        </w:rPr>
        <w:t>施工控制网</w:t>
      </w:r>
      <w:bookmarkEnd w:id="849"/>
      <w:bookmarkEnd w:id="850"/>
      <w:bookmarkEnd w:id="851"/>
      <w:bookmarkEnd w:id="852"/>
      <w:bookmarkEnd w:id="853"/>
      <w:bookmarkEnd w:id="854"/>
      <w:bookmarkEnd w:id="855"/>
    </w:p>
    <w:p w14:paraId="1B11C82C">
      <w:pPr>
        <w:spacing w:line="360" w:lineRule="auto"/>
        <w:ind w:firstLine="420" w:firstLineChars="200"/>
        <w:rPr>
          <w:rFonts w:hint="eastAsia" w:ascii="宋体" w:hAnsi="宋体"/>
          <w:szCs w:val="21"/>
          <w:u w:val="single"/>
        </w:rPr>
      </w:pPr>
      <w:r>
        <w:rPr>
          <w:rFonts w:ascii="宋体" w:hAnsi="宋体"/>
          <w:szCs w:val="21"/>
        </w:rPr>
        <w:t xml:space="preserve">8.1.1  </w:t>
      </w:r>
      <w:r>
        <w:rPr>
          <w:rFonts w:hint="eastAsia" w:ascii="宋体" w:hAnsi="宋体"/>
          <w:szCs w:val="21"/>
        </w:rPr>
        <w:t>发包人通过监理人提供测量基准点、基准线和水准点及其书面资料的期限：</w:t>
      </w:r>
      <w:r>
        <w:rPr>
          <w:rFonts w:ascii="宋体" w:hAnsi="宋体"/>
          <w:szCs w:val="21"/>
          <w:u w:val="single"/>
        </w:rPr>
        <w:t xml:space="preserve">  </w:t>
      </w:r>
    </w:p>
    <w:p w14:paraId="0751D14B">
      <w:pPr>
        <w:spacing w:line="360" w:lineRule="auto"/>
        <w:rPr>
          <w:rFonts w:hint="eastAsia" w:ascii="宋体" w:hAnsi="宋体"/>
          <w:szCs w:val="21"/>
        </w:rPr>
      </w:pPr>
      <w:r>
        <w:rPr>
          <w:rFonts w:ascii="宋体" w:hAnsi="宋体"/>
          <w:szCs w:val="21"/>
          <w:u w:val="single"/>
        </w:rPr>
        <w:t xml:space="preserve">       </w:t>
      </w:r>
      <w:r>
        <w:rPr>
          <w:rFonts w:hint="eastAsia" w:ascii="宋体" w:hAnsi="宋体"/>
          <w:kern w:val="0"/>
          <w:szCs w:val="21"/>
          <w:u w:val="single"/>
        </w:rPr>
        <w:t>合同签订后</w:t>
      </w:r>
      <w:r>
        <w:rPr>
          <w:rFonts w:ascii="宋体" w:hAnsi="宋体"/>
          <w:kern w:val="0"/>
          <w:szCs w:val="21"/>
          <w:u w:val="single"/>
        </w:rPr>
        <w:t>7</w:t>
      </w:r>
      <w:r>
        <w:rPr>
          <w:rFonts w:hint="eastAsia" w:ascii="宋体" w:hAnsi="宋体"/>
          <w:kern w:val="0"/>
          <w:szCs w:val="21"/>
          <w:u w:val="single"/>
        </w:rPr>
        <w:t>天内</w:t>
      </w:r>
      <w:r>
        <w:rPr>
          <w:rFonts w:hint="eastAsia" w:ascii="宋体" w:hAnsi="宋体" w:cs="Arial"/>
          <w:u w:val="single"/>
        </w:rPr>
        <w:t xml:space="preserve"> </w:t>
      </w:r>
      <w:r>
        <w:rPr>
          <w:rFonts w:ascii="宋体" w:hAnsi="宋体"/>
          <w:szCs w:val="21"/>
          <w:u w:val="single"/>
        </w:rPr>
        <w:t xml:space="preserve">         </w:t>
      </w:r>
    </w:p>
    <w:p w14:paraId="3D3AEE45">
      <w:pPr>
        <w:spacing w:line="360" w:lineRule="auto"/>
        <w:ind w:firstLine="420" w:firstLineChars="200"/>
        <w:rPr>
          <w:rFonts w:hint="eastAsia" w:ascii="宋体" w:hAnsi="宋体"/>
          <w:szCs w:val="21"/>
        </w:rPr>
      </w:pPr>
      <w:r>
        <w:rPr>
          <w:rFonts w:ascii="宋体" w:hAnsi="宋体"/>
          <w:szCs w:val="21"/>
        </w:rPr>
        <w:t xml:space="preserve">8.1.2  </w:t>
      </w:r>
      <w:r>
        <w:rPr>
          <w:rFonts w:hint="eastAsia" w:ascii="宋体" w:hAnsi="宋体"/>
          <w:szCs w:val="21"/>
        </w:rPr>
        <w:t>承包人测设施工控制网的其他要求：</w:t>
      </w:r>
      <w:r>
        <w:rPr>
          <w:rFonts w:ascii="宋体" w:hAnsi="宋体"/>
          <w:szCs w:val="21"/>
          <w:u w:val="single"/>
        </w:rPr>
        <w:t xml:space="preserve">    </w:t>
      </w:r>
      <w:r>
        <w:rPr>
          <w:rFonts w:hint="eastAsia" w:ascii="宋体" w:hAnsi="宋体"/>
          <w:kern w:val="0"/>
          <w:szCs w:val="21"/>
          <w:u w:val="single"/>
        </w:rPr>
        <w:t>承包人应以监理人提供的测量基准点、基准线和水准点为依据，测量的工程精度应满足国家的工程测量技术规范的相关要求</w:t>
      </w:r>
      <w:r>
        <w:rPr>
          <w:rFonts w:ascii="宋体" w:hAnsi="宋体"/>
          <w:szCs w:val="21"/>
          <w:u w:val="single"/>
        </w:rPr>
        <w:t xml:space="preserve">   </w:t>
      </w:r>
    </w:p>
    <w:p w14:paraId="550247D0">
      <w:pPr>
        <w:spacing w:line="360" w:lineRule="auto"/>
        <w:ind w:firstLine="420" w:firstLineChars="200"/>
        <w:rPr>
          <w:rFonts w:hint="eastAsia" w:ascii="宋体" w:hAnsi="宋体"/>
          <w:szCs w:val="21"/>
          <w:u w:val="single"/>
        </w:rPr>
      </w:pPr>
      <w:r>
        <w:rPr>
          <w:rFonts w:hint="eastAsia" w:ascii="宋体" w:hAnsi="宋体"/>
          <w:szCs w:val="21"/>
        </w:rPr>
        <w:t>承包人将施工控制网资料报送监理人审批的期限：</w:t>
      </w:r>
      <w:r>
        <w:rPr>
          <w:rFonts w:ascii="宋体" w:hAnsi="宋体"/>
          <w:szCs w:val="21"/>
          <w:u w:val="single"/>
        </w:rPr>
        <w:t xml:space="preserve">       </w:t>
      </w:r>
      <w:r>
        <w:rPr>
          <w:rFonts w:hint="eastAsia" w:ascii="宋体" w:hAnsi="宋体"/>
          <w:kern w:val="0"/>
          <w:szCs w:val="21"/>
          <w:u w:val="single"/>
        </w:rPr>
        <w:t>合同签订后</w:t>
      </w:r>
      <w:r>
        <w:rPr>
          <w:rFonts w:ascii="宋体" w:hAnsi="宋体"/>
          <w:kern w:val="0"/>
          <w:szCs w:val="21"/>
          <w:u w:val="single"/>
        </w:rPr>
        <w:t>7</w:t>
      </w:r>
      <w:r>
        <w:rPr>
          <w:rFonts w:hint="eastAsia" w:ascii="宋体" w:hAnsi="宋体"/>
          <w:kern w:val="0"/>
          <w:szCs w:val="21"/>
          <w:u w:val="single"/>
        </w:rPr>
        <w:t>天内</w:t>
      </w:r>
      <w:r>
        <w:rPr>
          <w:rFonts w:ascii="宋体" w:hAnsi="宋体"/>
          <w:szCs w:val="21"/>
          <w:u w:val="single"/>
        </w:rPr>
        <w:t xml:space="preserve">     </w:t>
      </w:r>
    </w:p>
    <w:p w14:paraId="461FD5DE">
      <w:pPr>
        <w:keepNext/>
        <w:keepLines/>
        <w:spacing w:before="120" w:beforeLines="50" w:after="120" w:afterLines="50" w:line="360" w:lineRule="auto"/>
        <w:outlineLvl w:val="1"/>
        <w:rPr>
          <w:rFonts w:hint="eastAsia" w:ascii="宋体" w:hAnsi="宋体" w:cs="宋体"/>
          <w:sz w:val="28"/>
          <w:szCs w:val="20"/>
        </w:rPr>
      </w:pPr>
      <w:bookmarkStart w:id="856" w:name="_Toc489280207"/>
      <w:bookmarkStart w:id="857" w:name="_Toc4999938"/>
      <w:bookmarkStart w:id="858" w:name="_Toc490331692"/>
      <w:bookmarkStart w:id="859" w:name="_Toc485323175"/>
      <w:bookmarkStart w:id="860" w:name="_Toc497214070"/>
      <w:bookmarkStart w:id="861" w:name="_Toc486580401"/>
      <w:bookmarkStart w:id="862" w:name="_Toc497584061"/>
      <w:r>
        <w:rPr>
          <w:rFonts w:ascii="宋体" w:hAnsi="宋体" w:cs="宋体"/>
          <w:sz w:val="28"/>
          <w:szCs w:val="20"/>
        </w:rPr>
        <w:t>9.</w:t>
      </w:r>
      <w:r>
        <w:rPr>
          <w:rFonts w:hint="eastAsia" w:ascii="宋体" w:hAnsi="宋体" w:cs="宋体"/>
          <w:sz w:val="28"/>
          <w:szCs w:val="20"/>
        </w:rPr>
        <w:t>施工安全、治安保卫和环境保护</w:t>
      </w:r>
      <w:bookmarkEnd w:id="856"/>
      <w:bookmarkEnd w:id="857"/>
      <w:bookmarkEnd w:id="858"/>
      <w:bookmarkEnd w:id="859"/>
      <w:bookmarkEnd w:id="860"/>
      <w:bookmarkEnd w:id="861"/>
      <w:bookmarkEnd w:id="862"/>
    </w:p>
    <w:p w14:paraId="2DFF7D2A">
      <w:pPr>
        <w:keepNext/>
        <w:keepLines/>
        <w:spacing w:before="120" w:beforeLines="50" w:after="120" w:afterLines="50" w:line="360" w:lineRule="auto"/>
        <w:outlineLvl w:val="2"/>
        <w:rPr>
          <w:rFonts w:hint="eastAsia" w:ascii="宋体" w:hAnsi="宋体"/>
          <w:kern w:val="0"/>
          <w:sz w:val="24"/>
          <w:szCs w:val="20"/>
        </w:rPr>
      </w:pPr>
      <w:bookmarkStart w:id="863" w:name="_Toc489280208"/>
      <w:bookmarkStart w:id="864" w:name="_Toc490331693"/>
      <w:bookmarkStart w:id="865" w:name="_Toc485323176"/>
      <w:bookmarkStart w:id="866" w:name="_Toc486580402"/>
      <w:bookmarkStart w:id="867" w:name="_Toc497214071"/>
      <w:bookmarkStart w:id="868" w:name="_Toc497584062"/>
      <w:bookmarkStart w:id="869" w:name="_Toc4999939"/>
      <w:r>
        <w:rPr>
          <w:rFonts w:ascii="宋体" w:hAnsi="宋体"/>
          <w:kern w:val="0"/>
          <w:sz w:val="24"/>
          <w:szCs w:val="20"/>
        </w:rPr>
        <w:t xml:space="preserve">9.2  </w:t>
      </w:r>
      <w:r>
        <w:rPr>
          <w:rFonts w:hint="eastAsia" w:ascii="宋体" w:hAnsi="宋体"/>
          <w:kern w:val="0"/>
          <w:sz w:val="24"/>
          <w:szCs w:val="20"/>
        </w:rPr>
        <w:t>承包人的施工安全责任</w:t>
      </w:r>
      <w:bookmarkEnd w:id="863"/>
      <w:bookmarkEnd w:id="864"/>
      <w:bookmarkEnd w:id="865"/>
      <w:bookmarkEnd w:id="866"/>
      <w:bookmarkEnd w:id="867"/>
      <w:bookmarkEnd w:id="868"/>
      <w:bookmarkEnd w:id="869"/>
    </w:p>
    <w:p w14:paraId="56F07B8D">
      <w:pPr>
        <w:spacing w:line="360" w:lineRule="auto"/>
        <w:ind w:left="420" w:leftChars="200"/>
        <w:rPr>
          <w:rFonts w:hint="eastAsia" w:ascii="宋体" w:hAnsi="宋体"/>
          <w:kern w:val="0"/>
          <w:szCs w:val="21"/>
        </w:rPr>
      </w:pPr>
      <w:bookmarkStart w:id="870" w:name="_Toc489280209"/>
      <w:bookmarkStart w:id="871" w:name="_Toc485323177"/>
      <w:bookmarkStart w:id="872" w:name="_Toc486580403"/>
      <w:r>
        <w:rPr>
          <w:rFonts w:ascii="宋体" w:hAnsi="宋体"/>
          <w:kern w:val="0"/>
          <w:szCs w:val="21"/>
        </w:rPr>
        <w:t xml:space="preserve">9.2.1  </w:t>
      </w:r>
      <w:r>
        <w:rPr>
          <w:rFonts w:hint="eastAsia" w:ascii="宋体" w:hAnsi="宋体"/>
          <w:kern w:val="0"/>
          <w:szCs w:val="21"/>
        </w:rPr>
        <w:t>承包人向监理人报送施工安全措施计划的期限：</w:t>
      </w:r>
      <w:r>
        <w:rPr>
          <w:rFonts w:ascii="宋体" w:hAnsi="宋体"/>
          <w:kern w:val="0"/>
          <w:szCs w:val="21"/>
          <w:u w:val="single"/>
        </w:rPr>
        <w:t xml:space="preserve">    </w:t>
      </w:r>
      <w:r>
        <w:rPr>
          <w:rFonts w:hint="eastAsia" w:ascii="宋体" w:hAnsi="宋体"/>
          <w:kern w:val="0"/>
          <w:szCs w:val="21"/>
          <w:u w:val="single"/>
        </w:rPr>
        <w:t>合同签订后</w:t>
      </w:r>
      <w:r>
        <w:rPr>
          <w:rFonts w:ascii="宋体" w:hAnsi="宋体"/>
          <w:kern w:val="0"/>
          <w:szCs w:val="21"/>
          <w:u w:val="single"/>
        </w:rPr>
        <w:t>7</w:t>
      </w:r>
      <w:r>
        <w:rPr>
          <w:rFonts w:hint="eastAsia" w:ascii="宋体" w:hAnsi="宋体"/>
          <w:kern w:val="0"/>
          <w:szCs w:val="21"/>
          <w:u w:val="single"/>
        </w:rPr>
        <w:t>天内</w:t>
      </w:r>
      <w:r>
        <w:rPr>
          <w:rFonts w:ascii="宋体" w:hAnsi="宋体"/>
          <w:kern w:val="0"/>
          <w:szCs w:val="21"/>
          <w:u w:val="single"/>
        </w:rPr>
        <w:t xml:space="preserve">   </w:t>
      </w:r>
    </w:p>
    <w:p w14:paraId="5932F086">
      <w:pPr>
        <w:spacing w:line="360" w:lineRule="auto"/>
        <w:ind w:left="420" w:leftChars="200"/>
        <w:rPr>
          <w:rFonts w:hint="eastAsia" w:ascii="宋体" w:hAnsi="宋体"/>
          <w:kern w:val="0"/>
          <w:szCs w:val="21"/>
        </w:rPr>
      </w:pPr>
      <w:r>
        <w:rPr>
          <w:rFonts w:hint="eastAsia" w:ascii="宋体" w:hAnsi="宋体"/>
          <w:kern w:val="0"/>
          <w:szCs w:val="21"/>
        </w:rPr>
        <w:t>监理人收到承包人报送的施工安全措施计划后应当在</w:t>
      </w:r>
      <w:r>
        <w:rPr>
          <w:rFonts w:ascii="宋体" w:hAnsi="宋体"/>
          <w:kern w:val="0"/>
          <w:szCs w:val="21"/>
          <w:u w:val="single"/>
        </w:rPr>
        <w:t xml:space="preserve">    </w:t>
      </w:r>
      <w:r>
        <w:rPr>
          <w:rFonts w:hint="eastAsia" w:ascii="宋体" w:hAnsi="宋体"/>
          <w:kern w:val="0"/>
          <w:szCs w:val="21"/>
          <w:u w:val="single"/>
        </w:rPr>
        <w:t>7</w:t>
      </w:r>
      <w:r>
        <w:rPr>
          <w:rFonts w:ascii="宋体" w:hAnsi="宋体"/>
          <w:kern w:val="0"/>
          <w:szCs w:val="21"/>
          <w:u w:val="single"/>
        </w:rPr>
        <w:t xml:space="preserve">   </w:t>
      </w:r>
      <w:r>
        <w:rPr>
          <w:rFonts w:hint="eastAsia" w:ascii="宋体" w:hAnsi="宋体"/>
          <w:kern w:val="0"/>
          <w:szCs w:val="21"/>
        </w:rPr>
        <w:t>天内给予批复。</w:t>
      </w:r>
    </w:p>
    <w:p w14:paraId="0AF5D48F">
      <w:pPr>
        <w:keepNext/>
        <w:keepLines/>
        <w:spacing w:before="120" w:beforeLines="50" w:after="120" w:afterLines="50" w:line="360" w:lineRule="auto"/>
        <w:outlineLvl w:val="2"/>
        <w:rPr>
          <w:rFonts w:hint="eastAsia" w:ascii="宋体" w:hAnsi="宋体"/>
          <w:kern w:val="0"/>
          <w:sz w:val="24"/>
          <w:szCs w:val="20"/>
        </w:rPr>
      </w:pPr>
      <w:bookmarkStart w:id="873" w:name="_Toc490331694"/>
      <w:bookmarkStart w:id="874" w:name="_Toc4999940"/>
      <w:bookmarkStart w:id="875" w:name="_Toc497214072"/>
      <w:bookmarkStart w:id="876" w:name="_Toc497584063"/>
      <w:r>
        <w:rPr>
          <w:rFonts w:ascii="宋体" w:hAnsi="宋体"/>
          <w:kern w:val="0"/>
          <w:sz w:val="24"/>
          <w:szCs w:val="20"/>
        </w:rPr>
        <w:t xml:space="preserve">9.3  </w:t>
      </w:r>
      <w:r>
        <w:rPr>
          <w:rFonts w:hint="eastAsia" w:ascii="宋体" w:hAnsi="宋体"/>
          <w:kern w:val="0"/>
          <w:sz w:val="24"/>
          <w:szCs w:val="20"/>
        </w:rPr>
        <w:t>治安保卫</w:t>
      </w:r>
      <w:bookmarkEnd w:id="870"/>
      <w:bookmarkEnd w:id="871"/>
      <w:bookmarkEnd w:id="872"/>
      <w:bookmarkEnd w:id="873"/>
      <w:bookmarkEnd w:id="874"/>
      <w:bookmarkEnd w:id="875"/>
      <w:bookmarkEnd w:id="876"/>
    </w:p>
    <w:p w14:paraId="4722D468">
      <w:pPr>
        <w:spacing w:line="360" w:lineRule="auto"/>
        <w:ind w:left="420" w:leftChars="200"/>
        <w:rPr>
          <w:rFonts w:hint="eastAsia" w:ascii="宋体" w:hAnsi="宋体"/>
          <w:kern w:val="0"/>
          <w:szCs w:val="21"/>
        </w:rPr>
      </w:pPr>
      <w:bookmarkStart w:id="877" w:name="_Toc485323178"/>
      <w:bookmarkStart w:id="878" w:name="_Toc489280210"/>
      <w:bookmarkStart w:id="879" w:name="_Toc486580404"/>
      <w:r>
        <w:rPr>
          <w:rFonts w:ascii="宋体" w:hAnsi="宋体"/>
          <w:kern w:val="0"/>
          <w:szCs w:val="21"/>
        </w:rPr>
        <w:t xml:space="preserve">9.3.3 </w:t>
      </w:r>
      <w:r>
        <w:rPr>
          <w:rFonts w:hint="eastAsia" w:ascii="宋体" w:hAnsi="宋体"/>
          <w:kern w:val="0"/>
          <w:szCs w:val="21"/>
        </w:rPr>
        <w:t>制定施工场地治安管理计划和突发治安事件紧急预案的责任人</w:t>
      </w:r>
      <w:r>
        <w:rPr>
          <w:rFonts w:hint="eastAsia" w:ascii="宋体" w:hAnsi="宋体"/>
          <w:szCs w:val="21"/>
        </w:rPr>
        <w:t>：</w:t>
      </w:r>
      <w:r>
        <w:rPr>
          <w:rFonts w:hint="eastAsia" w:ascii="宋体" w:hAnsi="宋体"/>
          <w:szCs w:val="21"/>
          <w:u w:val="single"/>
        </w:rPr>
        <w:t xml:space="preserve">    承包人   </w:t>
      </w:r>
    </w:p>
    <w:p w14:paraId="03AF6B5D">
      <w:pPr>
        <w:keepNext/>
        <w:keepLines/>
        <w:spacing w:before="120" w:beforeLines="50" w:after="120" w:afterLines="50" w:line="360" w:lineRule="auto"/>
        <w:outlineLvl w:val="2"/>
        <w:rPr>
          <w:rFonts w:hint="eastAsia" w:ascii="宋体" w:hAnsi="宋体"/>
          <w:kern w:val="0"/>
          <w:sz w:val="24"/>
          <w:szCs w:val="20"/>
        </w:rPr>
      </w:pPr>
      <w:bookmarkStart w:id="880" w:name="_Toc4999941"/>
      <w:bookmarkStart w:id="881" w:name="_Toc497214073"/>
      <w:bookmarkStart w:id="882" w:name="_Toc497584064"/>
      <w:bookmarkStart w:id="883" w:name="_Toc490331695"/>
      <w:r>
        <w:rPr>
          <w:rFonts w:ascii="宋体" w:hAnsi="宋体"/>
          <w:kern w:val="0"/>
          <w:sz w:val="24"/>
          <w:szCs w:val="20"/>
        </w:rPr>
        <w:t xml:space="preserve">9.4  </w:t>
      </w:r>
      <w:r>
        <w:rPr>
          <w:rFonts w:hint="eastAsia" w:ascii="宋体" w:hAnsi="宋体"/>
          <w:kern w:val="0"/>
          <w:sz w:val="24"/>
          <w:szCs w:val="20"/>
        </w:rPr>
        <w:t>环境保护</w:t>
      </w:r>
      <w:bookmarkEnd w:id="877"/>
      <w:bookmarkEnd w:id="878"/>
      <w:bookmarkEnd w:id="879"/>
      <w:bookmarkEnd w:id="880"/>
      <w:bookmarkEnd w:id="881"/>
      <w:bookmarkEnd w:id="882"/>
      <w:bookmarkEnd w:id="883"/>
    </w:p>
    <w:p w14:paraId="045993E0">
      <w:pPr>
        <w:spacing w:line="360" w:lineRule="auto"/>
        <w:ind w:left="420" w:leftChars="200"/>
        <w:rPr>
          <w:rFonts w:hint="eastAsia" w:ascii="宋体" w:hAnsi="宋体"/>
          <w:kern w:val="0"/>
          <w:szCs w:val="21"/>
        </w:rPr>
      </w:pPr>
      <w:bookmarkStart w:id="884" w:name="_Toc489280211"/>
      <w:bookmarkStart w:id="885" w:name="_Toc485323179"/>
      <w:bookmarkStart w:id="886" w:name="_Toc486580405"/>
      <w:r>
        <w:rPr>
          <w:rFonts w:ascii="宋体" w:hAnsi="宋体"/>
          <w:kern w:val="0"/>
          <w:szCs w:val="21"/>
        </w:rPr>
        <w:t xml:space="preserve">9.4.3  </w:t>
      </w:r>
      <w:r>
        <w:rPr>
          <w:rFonts w:hint="eastAsia" w:ascii="宋体" w:hAnsi="宋体"/>
          <w:kern w:val="0"/>
          <w:szCs w:val="21"/>
        </w:rPr>
        <w:t>施工环保措施计划报送监理人审批的时间</w:t>
      </w:r>
      <w:r>
        <w:rPr>
          <w:rFonts w:hint="eastAsia" w:ascii="宋体" w:hAnsi="宋体"/>
          <w:szCs w:val="21"/>
        </w:rPr>
        <w:t>：</w:t>
      </w:r>
      <w:r>
        <w:rPr>
          <w:rFonts w:hint="eastAsia" w:ascii="宋体" w:hAnsi="宋体"/>
          <w:szCs w:val="21"/>
          <w:u w:val="single"/>
        </w:rPr>
        <w:t xml:space="preserve">       订合同后7天内       </w:t>
      </w:r>
    </w:p>
    <w:p w14:paraId="24AE539A">
      <w:pPr>
        <w:spacing w:line="360" w:lineRule="auto"/>
        <w:ind w:left="420" w:leftChars="200"/>
        <w:rPr>
          <w:rFonts w:hint="eastAsia" w:ascii="宋体" w:hAnsi="宋体"/>
          <w:kern w:val="0"/>
          <w:szCs w:val="21"/>
        </w:rPr>
      </w:pPr>
      <w:r>
        <w:rPr>
          <w:rFonts w:hint="eastAsia" w:ascii="宋体" w:hAnsi="宋体"/>
          <w:kern w:val="0"/>
          <w:szCs w:val="21"/>
        </w:rPr>
        <w:t>监理人收到承包人报送的施工环保措施计划后应当在</w:t>
      </w:r>
      <w:r>
        <w:rPr>
          <w:rFonts w:hint="eastAsia" w:ascii="宋体" w:hAnsi="宋体"/>
          <w:kern w:val="0"/>
          <w:szCs w:val="21"/>
          <w:u w:val="single"/>
        </w:rPr>
        <w:t xml:space="preserve">   7    </w:t>
      </w:r>
      <w:r>
        <w:rPr>
          <w:rFonts w:hint="eastAsia" w:ascii="宋体" w:hAnsi="宋体"/>
          <w:kern w:val="0"/>
          <w:szCs w:val="21"/>
        </w:rPr>
        <w:t>天内给予批复。</w:t>
      </w:r>
    </w:p>
    <w:p w14:paraId="458EDE4C">
      <w:pPr>
        <w:pStyle w:val="255"/>
        <w:tabs>
          <w:tab w:val="left" w:pos="567"/>
          <w:tab w:val="left" w:pos="851"/>
        </w:tabs>
        <w:spacing w:before="120" w:after="120"/>
        <w:rPr>
          <w:rFonts w:hint="eastAsia" w:hAnsi="宋体"/>
        </w:rPr>
      </w:pPr>
      <w:bookmarkStart w:id="887" w:name="_Toc19688642"/>
      <w:bookmarkStart w:id="888" w:name="_Hlk8723534"/>
      <w:r>
        <w:rPr>
          <w:rFonts w:hAnsi="宋体"/>
        </w:rPr>
        <w:t xml:space="preserve">9.6  </w:t>
      </w:r>
      <w:r>
        <w:rPr>
          <w:rFonts w:hint="eastAsia" w:hAnsi="宋体"/>
        </w:rPr>
        <w:t>施工现场安全生产标准化管理目标</w:t>
      </w:r>
      <w:bookmarkEnd w:id="887"/>
    </w:p>
    <w:p w14:paraId="118D3C59">
      <w:pPr>
        <w:pStyle w:val="26"/>
        <w:tabs>
          <w:tab w:val="left" w:pos="1134"/>
        </w:tabs>
        <w:spacing w:line="360" w:lineRule="auto"/>
        <w:ind w:firstLine="420"/>
        <w:rPr>
          <w:rFonts w:hint="eastAsia" w:ascii="宋体" w:hAnsi="宋体" w:eastAsia="宋体"/>
          <w:sz w:val="21"/>
          <w:szCs w:val="21"/>
          <w:u w:val="single"/>
        </w:rPr>
      </w:pPr>
      <w:r>
        <w:rPr>
          <w:rFonts w:ascii="宋体" w:hAnsi="宋体" w:eastAsia="宋体"/>
          <w:sz w:val="21"/>
          <w:szCs w:val="21"/>
        </w:rPr>
        <w:t>9.6.1</w:t>
      </w:r>
      <w:r>
        <w:rPr>
          <w:rFonts w:hint="eastAsia" w:ascii="宋体" w:hAnsi="宋体" w:eastAsia="宋体"/>
          <w:sz w:val="21"/>
          <w:szCs w:val="21"/>
        </w:rPr>
        <w:t> </w:t>
      </w:r>
      <w:r>
        <w:rPr>
          <w:rFonts w:ascii="宋体" w:hAnsi="宋体" w:eastAsia="宋体"/>
          <w:sz w:val="21"/>
          <w:szCs w:val="21"/>
        </w:rPr>
        <w:t xml:space="preserve"> </w:t>
      </w:r>
      <w:r>
        <w:rPr>
          <w:rFonts w:hint="eastAsia" w:ascii="宋体" w:hAnsi="宋体" w:eastAsia="宋体"/>
          <w:sz w:val="21"/>
          <w:szCs w:val="21"/>
        </w:rPr>
        <w:t>未达到合同协议书中约定的安全生产标准化管理目标等级的违约金或损失赔偿金的金额或者计算方法：</w:t>
      </w:r>
      <w:r>
        <w:rPr>
          <w:rFonts w:ascii="宋体" w:hAnsi="宋体" w:eastAsia="宋体"/>
          <w:sz w:val="21"/>
          <w:szCs w:val="21"/>
          <w:u w:val="single"/>
        </w:rPr>
        <w:t>A=(1 -K1÷K2)×F 其中:A—计算的违约损失赔偿金 K1—标准化考评认定等级对应《北 京市建设工程安全文明施工费费用标准》(京建发(2020)316 号)规定的标准费 率 K2—合同约定的管理目标等级对应《北京市建设工程安全文明施工费费用标准》(京建发(2020)316 号)规定的标准费率 F—合同中载明的安全文明施工费总额同时执行北京市住房和城乡建设委员会关于印发配套2021年《预算消耗量标准》 计价的 安全文明施工费等费用标准的通知(京建发【2021】404号文件)</w:t>
      </w:r>
      <w:r>
        <w:rPr>
          <w:rFonts w:ascii="宋体" w:hAnsi="宋体" w:cs="宋体"/>
          <w:spacing w:val="5"/>
          <w:szCs w:val="21"/>
          <w:u w:val="single"/>
        </w:rPr>
        <w:t xml:space="preserve"> </w:t>
      </w:r>
      <w:r>
        <w:rPr>
          <w:rFonts w:ascii="宋体" w:hAnsi="宋体" w:eastAsia="宋体"/>
          <w:sz w:val="21"/>
          <w:szCs w:val="21"/>
          <w:u w:val="single"/>
        </w:rPr>
        <w:t xml:space="preserve"> </w:t>
      </w:r>
    </w:p>
    <w:p w14:paraId="3B72C365">
      <w:pPr>
        <w:pStyle w:val="26"/>
        <w:spacing w:line="360" w:lineRule="auto"/>
        <w:ind w:firstLine="420"/>
        <w:rPr>
          <w:rFonts w:hint="eastAsia" w:ascii="宋体" w:hAnsi="宋体" w:eastAsia="宋体"/>
          <w:sz w:val="21"/>
          <w:szCs w:val="21"/>
        </w:rPr>
      </w:pPr>
      <w:r>
        <w:rPr>
          <w:rFonts w:ascii="宋体" w:hAnsi="宋体" w:eastAsia="宋体"/>
          <w:sz w:val="21"/>
          <w:szCs w:val="21"/>
        </w:rPr>
        <w:t>9.6.2</w:t>
      </w:r>
      <w:r>
        <w:rPr>
          <w:rFonts w:hint="eastAsia" w:ascii="宋体" w:hAnsi="宋体" w:eastAsia="宋体"/>
          <w:sz w:val="21"/>
          <w:szCs w:val="21"/>
        </w:rPr>
        <w:t>  发包人</w:t>
      </w:r>
      <w:r>
        <w:rPr>
          <w:rFonts w:ascii="宋体" w:hAnsi="宋体" w:eastAsia="宋体"/>
          <w:u w:val="single"/>
        </w:rPr>
        <w:t xml:space="preserve">       </w:t>
      </w:r>
      <w:r>
        <w:rPr>
          <w:rFonts w:ascii="宋体" w:hAnsi="宋体" w:eastAsia="宋体"/>
          <w:sz w:val="22"/>
          <w:szCs w:val="22"/>
          <w:u w:val="single"/>
        </w:rPr>
        <w:t>不给予</w:t>
      </w:r>
      <w:r>
        <w:rPr>
          <w:rFonts w:ascii="宋体" w:hAnsi="宋体" w:eastAsia="宋体"/>
          <w:u w:val="single"/>
        </w:rPr>
        <w:t xml:space="preserve">           </w:t>
      </w:r>
      <w:r>
        <w:rPr>
          <w:rFonts w:hint="eastAsia" w:ascii="宋体" w:hAnsi="宋体" w:eastAsia="宋体"/>
          <w:sz w:val="21"/>
          <w:szCs w:val="21"/>
        </w:rPr>
        <w:t>（给予/不给予）承包人创优奖励。发包人给予承包人创优奖励的，创优奖励金额或者计算方法：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p>
    <w:p w14:paraId="5CD5ADA4">
      <w:pPr>
        <w:pStyle w:val="255"/>
        <w:tabs>
          <w:tab w:val="left" w:pos="567"/>
        </w:tabs>
        <w:spacing w:before="120" w:after="120"/>
        <w:rPr>
          <w:rFonts w:hint="eastAsia" w:hAnsi="宋体"/>
        </w:rPr>
      </w:pPr>
      <w:bookmarkStart w:id="889" w:name="_Toc19688643"/>
      <w:r>
        <w:rPr>
          <w:rFonts w:hAnsi="宋体"/>
        </w:rPr>
        <w:t xml:space="preserve">9.7  </w:t>
      </w:r>
      <w:r>
        <w:rPr>
          <w:rFonts w:hint="eastAsia" w:hAnsi="宋体"/>
        </w:rPr>
        <w:t>特殊安全文明施工</w:t>
      </w:r>
      <w:bookmarkEnd w:id="889"/>
    </w:p>
    <w:p w14:paraId="0182345D">
      <w:pPr>
        <w:pStyle w:val="26"/>
        <w:tabs>
          <w:tab w:val="left" w:pos="1134"/>
        </w:tabs>
        <w:spacing w:line="360" w:lineRule="auto"/>
        <w:ind w:firstLine="420"/>
        <w:rPr>
          <w:rFonts w:hint="eastAsia" w:ascii="宋体" w:hAnsi="宋体" w:eastAsia="宋体"/>
          <w:sz w:val="21"/>
          <w:szCs w:val="21"/>
        </w:rPr>
      </w:pPr>
      <w:r>
        <w:rPr>
          <w:rFonts w:ascii="宋体" w:hAnsi="宋体" w:eastAsia="宋体"/>
          <w:sz w:val="21"/>
          <w:szCs w:val="21"/>
        </w:rPr>
        <w:t>9.7.1</w:t>
      </w:r>
      <w:r>
        <w:rPr>
          <w:rFonts w:hint="eastAsia" w:ascii="宋体" w:hAnsi="宋体" w:eastAsia="宋体"/>
          <w:sz w:val="21"/>
          <w:szCs w:val="21"/>
        </w:rPr>
        <w:t> </w:t>
      </w:r>
      <w:r>
        <w:rPr>
          <w:rFonts w:ascii="宋体" w:hAnsi="宋体" w:eastAsia="宋体"/>
          <w:sz w:val="21"/>
          <w:szCs w:val="21"/>
        </w:rPr>
        <w:t xml:space="preserve"> </w:t>
      </w:r>
      <w:r>
        <w:rPr>
          <w:rFonts w:hint="eastAsia" w:ascii="宋体" w:hAnsi="宋体" w:eastAsia="宋体"/>
          <w:sz w:val="21"/>
          <w:szCs w:val="21"/>
        </w:rPr>
        <w:t>未达到合同约定的特殊安全文明施工要求的违约金或损失赔偿金的金额或者计算方法：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p>
    <w:p w14:paraId="19EFD4BA">
      <w:pPr>
        <w:pStyle w:val="26"/>
        <w:spacing w:line="360" w:lineRule="auto"/>
        <w:ind w:firstLine="420"/>
        <w:rPr>
          <w:rFonts w:hint="eastAsia" w:ascii="宋体" w:hAnsi="宋体" w:eastAsia="宋体"/>
          <w:sz w:val="21"/>
          <w:szCs w:val="21"/>
        </w:rPr>
      </w:pPr>
      <w:r>
        <w:rPr>
          <w:rFonts w:ascii="宋体" w:hAnsi="宋体" w:eastAsia="宋体"/>
          <w:sz w:val="21"/>
          <w:szCs w:val="21"/>
        </w:rPr>
        <w:t>9.7.2</w:t>
      </w:r>
      <w:r>
        <w:rPr>
          <w:rFonts w:hint="eastAsia" w:ascii="宋体" w:hAnsi="宋体" w:eastAsia="宋体"/>
          <w:sz w:val="21"/>
          <w:szCs w:val="21"/>
        </w:rPr>
        <w:t>  发包人</w:t>
      </w:r>
      <w:r>
        <w:rPr>
          <w:rFonts w:ascii="宋体" w:hAnsi="宋体" w:eastAsia="宋体"/>
          <w:u w:val="single"/>
        </w:rPr>
        <w:t xml:space="preserve">           </w:t>
      </w:r>
      <w:r>
        <w:rPr>
          <w:rFonts w:ascii="宋体" w:hAnsi="宋体" w:eastAsia="宋体"/>
          <w:sz w:val="22"/>
          <w:szCs w:val="22"/>
          <w:u w:val="single"/>
        </w:rPr>
        <w:t>不给予</w:t>
      </w:r>
      <w:r>
        <w:rPr>
          <w:rFonts w:ascii="宋体" w:hAnsi="宋体" w:eastAsia="宋体"/>
          <w:u w:val="single"/>
        </w:rPr>
        <w:t xml:space="preserve">       </w:t>
      </w:r>
      <w:r>
        <w:rPr>
          <w:rFonts w:hint="eastAsia" w:ascii="宋体" w:hAnsi="宋体" w:eastAsia="宋体"/>
          <w:sz w:val="21"/>
          <w:szCs w:val="21"/>
        </w:rPr>
        <w:t>（给予/不给予）承包人创优奖励。发包人给予承包人创优奖励的，创优奖励金额或者计算方法：</w:t>
      </w:r>
      <w:r>
        <w:rPr>
          <w:rFonts w:ascii="宋体" w:hAnsi="宋体" w:eastAsia="宋体"/>
          <w:sz w:val="21"/>
          <w:szCs w:val="21"/>
          <w:u w:val="single"/>
        </w:rPr>
        <w:t xml:space="preserve">       </w:t>
      </w:r>
      <w:r>
        <w:rPr>
          <w:rFonts w:hint="eastAsia" w:ascii="宋体" w:hAnsi="宋体" w:eastAsia="宋体"/>
          <w:sz w:val="21"/>
          <w:szCs w:val="21"/>
          <w:u w:val="single"/>
        </w:rPr>
        <w:t>/</w:t>
      </w:r>
      <w:r>
        <w:rPr>
          <w:rFonts w:ascii="宋体" w:hAnsi="宋体" w:eastAsia="宋体"/>
          <w:sz w:val="21"/>
          <w:szCs w:val="21"/>
          <w:u w:val="single"/>
        </w:rPr>
        <w:t xml:space="preserve">                             </w:t>
      </w:r>
    </w:p>
    <w:bookmarkEnd w:id="888"/>
    <w:p w14:paraId="46728A17">
      <w:pPr>
        <w:keepNext/>
        <w:keepLines/>
        <w:spacing w:before="120" w:beforeLines="50" w:after="120" w:afterLines="50" w:line="360" w:lineRule="auto"/>
        <w:outlineLvl w:val="1"/>
        <w:rPr>
          <w:rFonts w:hint="eastAsia" w:ascii="宋体" w:hAnsi="宋体" w:cs="宋体"/>
          <w:sz w:val="28"/>
          <w:szCs w:val="20"/>
        </w:rPr>
      </w:pPr>
      <w:bookmarkStart w:id="890" w:name="_Toc497214074"/>
      <w:bookmarkStart w:id="891" w:name="_Toc497584065"/>
      <w:bookmarkStart w:id="892" w:name="_Toc490331696"/>
      <w:bookmarkStart w:id="893" w:name="_Toc4999942"/>
      <w:r>
        <w:rPr>
          <w:rFonts w:ascii="宋体" w:hAnsi="宋体" w:cs="宋体"/>
          <w:sz w:val="28"/>
          <w:szCs w:val="20"/>
        </w:rPr>
        <w:t>10.</w:t>
      </w:r>
      <w:r>
        <w:rPr>
          <w:rFonts w:hint="eastAsia" w:ascii="宋体" w:hAnsi="宋体" w:cs="宋体"/>
          <w:sz w:val="28"/>
          <w:szCs w:val="20"/>
        </w:rPr>
        <w:t>进度计划</w:t>
      </w:r>
      <w:bookmarkEnd w:id="884"/>
      <w:bookmarkEnd w:id="885"/>
      <w:bookmarkEnd w:id="886"/>
      <w:bookmarkEnd w:id="890"/>
      <w:bookmarkEnd w:id="891"/>
      <w:bookmarkEnd w:id="892"/>
      <w:bookmarkEnd w:id="893"/>
    </w:p>
    <w:p w14:paraId="5F7F7FB4">
      <w:pPr>
        <w:keepNext/>
        <w:keepLines/>
        <w:spacing w:before="120" w:beforeLines="50" w:after="120" w:afterLines="50" w:line="360" w:lineRule="auto"/>
        <w:outlineLvl w:val="2"/>
        <w:rPr>
          <w:rFonts w:hint="eastAsia" w:ascii="宋体" w:hAnsi="宋体"/>
          <w:kern w:val="0"/>
          <w:sz w:val="24"/>
          <w:szCs w:val="20"/>
        </w:rPr>
      </w:pPr>
      <w:bookmarkStart w:id="894" w:name="_Toc497214075"/>
      <w:bookmarkStart w:id="895" w:name="_Toc497584066"/>
      <w:bookmarkStart w:id="896" w:name="_Toc486580406"/>
      <w:bookmarkStart w:id="897" w:name="_Toc485323180"/>
      <w:bookmarkStart w:id="898" w:name="_Toc489280212"/>
      <w:bookmarkStart w:id="899" w:name="_Toc4999943"/>
      <w:bookmarkStart w:id="900" w:name="_Toc490331697"/>
      <w:r>
        <w:rPr>
          <w:rFonts w:ascii="宋体" w:hAnsi="宋体"/>
          <w:kern w:val="0"/>
          <w:sz w:val="24"/>
          <w:szCs w:val="20"/>
        </w:rPr>
        <w:t xml:space="preserve">10.1  </w:t>
      </w:r>
      <w:r>
        <w:rPr>
          <w:rFonts w:hint="eastAsia" w:ascii="宋体" w:hAnsi="宋体"/>
          <w:kern w:val="0"/>
          <w:sz w:val="24"/>
          <w:szCs w:val="20"/>
        </w:rPr>
        <w:t>合同进度计划</w:t>
      </w:r>
      <w:bookmarkEnd w:id="894"/>
      <w:bookmarkEnd w:id="895"/>
      <w:bookmarkEnd w:id="896"/>
      <w:bookmarkEnd w:id="897"/>
      <w:bookmarkEnd w:id="898"/>
      <w:bookmarkEnd w:id="899"/>
      <w:bookmarkEnd w:id="900"/>
    </w:p>
    <w:p w14:paraId="6652F8AA">
      <w:pPr>
        <w:adjustRightInd w:val="0"/>
        <w:snapToGrid w:val="0"/>
        <w:spacing w:line="360" w:lineRule="auto"/>
        <w:ind w:left="21" w:right="11" w:firstLine="420" w:firstLineChars="200"/>
        <w:rPr>
          <w:rFonts w:hint="eastAsia" w:ascii="宋体" w:hAnsi="宋体" w:cs="宋体"/>
          <w:szCs w:val="21"/>
          <w:u w:val="single"/>
        </w:rPr>
      </w:pPr>
      <w:bookmarkStart w:id="901" w:name="_Toc489280213"/>
      <w:bookmarkStart w:id="902" w:name="_Toc485323181"/>
      <w:bookmarkStart w:id="903" w:name="_Toc486580407"/>
      <w:r>
        <w:rPr>
          <w:rFonts w:ascii="宋体" w:hAnsi="宋体"/>
          <w:kern w:val="0"/>
          <w:szCs w:val="21"/>
        </w:rPr>
        <w:t xml:space="preserve">10.1.1  </w:t>
      </w:r>
      <w:r>
        <w:rPr>
          <w:rFonts w:hint="eastAsia" w:ascii="宋体" w:hAnsi="宋体"/>
          <w:kern w:val="0"/>
          <w:szCs w:val="21"/>
        </w:rPr>
        <w:t>承包人编制施工进度计划和施工方案说明的内容</w:t>
      </w:r>
      <w:r>
        <w:rPr>
          <w:rFonts w:hint="eastAsia" w:ascii="宋体" w:hAnsi="宋体"/>
          <w:szCs w:val="21"/>
        </w:rPr>
        <w:t>：</w:t>
      </w:r>
      <w:r>
        <w:rPr>
          <w:rFonts w:hint="eastAsia" w:ascii="宋体" w:hAnsi="宋体"/>
          <w:szCs w:val="21"/>
          <w:u w:val="single"/>
        </w:rPr>
        <w:t xml:space="preserve"> </w:t>
      </w:r>
      <w:r>
        <w:rPr>
          <w:rFonts w:ascii="宋体" w:hAnsi="宋体" w:cs="宋体"/>
          <w:szCs w:val="21"/>
          <w:u w:val="single"/>
        </w:rPr>
        <w:t xml:space="preserve"> (1)施工部署(明确本项目实施的质量、进度和安全目标:明确项目管理的总体安排,包括实行项目经理责任制,项目经理部的设立和岗位设置及相应的规章制度等)、施工方 案(包括施工流向和施工顺序、施工进度划分、主要施工方法和施工机械选择等) 。</w:t>
      </w:r>
    </w:p>
    <w:p w14:paraId="14DCD6E6">
      <w:pPr>
        <w:adjustRightInd w:val="0"/>
        <w:snapToGrid w:val="0"/>
        <w:spacing w:line="360" w:lineRule="auto"/>
        <w:ind w:left="21" w:right="11" w:firstLine="420" w:firstLineChars="200"/>
        <w:rPr>
          <w:rFonts w:hint="eastAsia" w:ascii="宋体" w:hAnsi="宋体" w:cs="宋体"/>
          <w:szCs w:val="21"/>
          <w:u w:val="single"/>
        </w:rPr>
      </w:pPr>
      <w:r>
        <w:rPr>
          <w:rFonts w:ascii="宋体" w:hAnsi="宋体" w:cs="宋体"/>
          <w:szCs w:val="21"/>
          <w:u w:val="single"/>
        </w:rPr>
        <w:t>(2) 施工进度计划(按照合同工期,编制施工进度计划,包括总进度计划和单位工程施工进度计划或分项工程。施工进度表可采用横道图或关键线路网络图表示,说明计划开 工日期和各单体工程各阶段的完工日期)、资源供应计划(按照项目项目的进度、 质量、安全的要求和现场实际施工条件,提出相应的资源供应计划,包括劳动力需求计划、机械设备需求计划和主要材料和周转材料需求计划等) 。</w:t>
      </w:r>
      <w:r>
        <w:rPr>
          <w:rFonts w:ascii="宋体" w:hAnsi="宋体" w:cs="宋体"/>
          <w:szCs w:val="21"/>
          <w:u w:val="single"/>
        </w:rPr>
        <w:tab/>
      </w:r>
    </w:p>
    <w:p w14:paraId="28AA082B">
      <w:pPr>
        <w:wordWrap w:val="0"/>
        <w:spacing w:line="360" w:lineRule="auto"/>
        <w:ind w:firstLine="420" w:firstLineChars="200"/>
        <w:rPr>
          <w:rFonts w:hint="eastAsia" w:ascii="宋体" w:hAnsi="宋体"/>
          <w:kern w:val="0"/>
          <w:szCs w:val="21"/>
        </w:rPr>
      </w:pPr>
      <w:r>
        <w:rPr>
          <w:rFonts w:ascii="宋体" w:hAnsi="宋体" w:cs="宋体"/>
          <w:szCs w:val="21"/>
          <w:u w:val="single"/>
        </w:rPr>
        <w:t>(3) 技术组织措施(包括保证进度目标的措施、保证质量目标的措施、保证安全目标的 措施、保证成本目标的措施、保证季节施工的措施、保证环境的措施和文明施工措施、保证绿色施工措施等)、实施难点和对策。</w:t>
      </w:r>
      <w:r>
        <w:rPr>
          <w:rFonts w:hint="eastAsia" w:ascii="宋体" w:hAnsi="宋体"/>
          <w:szCs w:val="21"/>
          <w:u w:val="single"/>
        </w:rPr>
        <w:t xml:space="preserve"> </w:t>
      </w:r>
    </w:p>
    <w:p w14:paraId="451CFA2E">
      <w:pPr>
        <w:wordWrap w:val="0"/>
        <w:spacing w:line="360" w:lineRule="auto"/>
        <w:ind w:left="420" w:leftChars="200"/>
        <w:rPr>
          <w:rFonts w:hint="eastAsia" w:ascii="宋体" w:hAnsi="宋体"/>
          <w:kern w:val="0"/>
          <w:szCs w:val="21"/>
        </w:rPr>
      </w:pPr>
      <w:r>
        <w:rPr>
          <w:rFonts w:ascii="宋体" w:hAnsi="宋体"/>
          <w:kern w:val="0"/>
          <w:szCs w:val="21"/>
        </w:rPr>
        <w:t xml:space="preserve">10.1.2  </w:t>
      </w:r>
      <w:r>
        <w:rPr>
          <w:rFonts w:hint="eastAsia" w:ascii="宋体" w:hAnsi="宋体"/>
          <w:kern w:val="0"/>
          <w:szCs w:val="21"/>
        </w:rPr>
        <w:t>承包人编制分阶段或分项施工进度计划和施工方案说明的内容及时限要求</w:t>
      </w:r>
      <w:r>
        <w:rPr>
          <w:rFonts w:hint="eastAsia" w:ascii="宋体" w:hAnsi="宋体"/>
          <w:szCs w:val="21"/>
        </w:rPr>
        <w:t>：</w:t>
      </w:r>
      <w:r>
        <w:rPr>
          <w:rFonts w:hint="eastAsia" w:ascii="宋体" w:hAnsi="宋体"/>
          <w:szCs w:val="21"/>
          <w:u w:val="single"/>
        </w:rPr>
        <w:t>/</w:t>
      </w:r>
    </w:p>
    <w:p w14:paraId="2F517BA7">
      <w:pPr>
        <w:spacing w:line="360" w:lineRule="auto"/>
        <w:ind w:left="420" w:leftChars="200"/>
        <w:rPr>
          <w:rFonts w:hint="eastAsia" w:ascii="宋体" w:hAnsi="宋体"/>
          <w:kern w:val="0"/>
          <w:szCs w:val="21"/>
        </w:rPr>
      </w:pPr>
      <w:r>
        <w:rPr>
          <w:rFonts w:ascii="宋体" w:hAnsi="宋体"/>
          <w:kern w:val="0"/>
          <w:szCs w:val="21"/>
        </w:rPr>
        <w:t xml:space="preserve">10.1.3  </w:t>
      </w:r>
      <w:r>
        <w:rPr>
          <w:rFonts w:hint="eastAsia" w:ascii="宋体" w:hAnsi="宋体"/>
          <w:kern w:val="0"/>
          <w:szCs w:val="21"/>
        </w:rPr>
        <w:t>群体工程中有关编制进度计划和施工方案说明的要求</w:t>
      </w:r>
      <w:r>
        <w:rPr>
          <w:rFonts w:hint="eastAsia" w:ascii="宋体" w:hAnsi="宋体"/>
          <w:szCs w:val="21"/>
        </w:rPr>
        <w:t>：</w:t>
      </w:r>
      <w:r>
        <w:rPr>
          <w:rFonts w:hint="eastAsia" w:ascii="宋体" w:hAnsi="宋体"/>
          <w:szCs w:val="21"/>
          <w:u w:val="single"/>
        </w:rPr>
        <w:t xml:space="preserve">    /   </w:t>
      </w:r>
    </w:p>
    <w:p w14:paraId="64DB3DCF">
      <w:pPr>
        <w:keepNext/>
        <w:keepLines/>
        <w:spacing w:before="120" w:beforeLines="50" w:after="120" w:afterLines="50" w:line="360" w:lineRule="auto"/>
        <w:outlineLvl w:val="2"/>
        <w:rPr>
          <w:rFonts w:hint="eastAsia" w:ascii="宋体" w:hAnsi="宋体"/>
          <w:kern w:val="0"/>
          <w:sz w:val="24"/>
          <w:szCs w:val="20"/>
        </w:rPr>
      </w:pPr>
      <w:bookmarkStart w:id="904" w:name="_Toc490331698"/>
      <w:bookmarkStart w:id="905" w:name="_Toc497584067"/>
      <w:bookmarkStart w:id="906" w:name="_Toc4999944"/>
      <w:bookmarkStart w:id="907" w:name="_Toc497214076"/>
      <w:r>
        <w:rPr>
          <w:rFonts w:ascii="宋体" w:hAnsi="宋体"/>
          <w:kern w:val="0"/>
          <w:sz w:val="24"/>
          <w:szCs w:val="20"/>
        </w:rPr>
        <w:t xml:space="preserve">10.2  </w:t>
      </w:r>
      <w:r>
        <w:rPr>
          <w:rFonts w:hint="eastAsia" w:ascii="宋体" w:hAnsi="宋体"/>
          <w:kern w:val="0"/>
          <w:sz w:val="24"/>
          <w:szCs w:val="20"/>
        </w:rPr>
        <w:t>合同进度计划的修订</w:t>
      </w:r>
      <w:bookmarkEnd w:id="901"/>
      <w:bookmarkEnd w:id="902"/>
      <w:bookmarkEnd w:id="903"/>
      <w:bookmarkEnd w:id="904"/>
      <w:bookmarkEnd w:id="905"/>
      <w:bookmarkEnd w:id="906"/>
      <w:bookmarkEnd w:id="907"/>
    </w:p>
    <w:p w14:paraId="38A2C2E7">
      <w:pPr>
        <w:spacing w:line="360" w:lineRule="auto"/>
        <w:ind w:left="420" w:leftChars="200"/>
        <w:rPr>
          <w:rFonts w:hint="eastAsia" w:ascii="宋体" w:hAnsi="宋体"/>
          <w:kern w:val="0"/>
          <w:szCs w:val="21"/>
        </w:rPr>
      </w:pPr>
      <w:bookmarkStart w:id="908" w:name="_Toc489280214"/>
      <w:bookmarkStart w:id="909" w:name="_Toc485323182"/>
      <w:bookmarkStart w:id="910" w:name="_Toc486580408"/>
      <w:r>
        <w:rPr>
          <w:rFonts w:ascii="宋体" w:hAnsi="宋体"/>
          <w:kern w:val="0"/>
          <w:szCs w:val="21"/>
        </w:rPr>
        <w:t xml:space="preserve">10.2.1  </w:t>
      </w:r>
      <w:r>
        <w:rPr>
          <w:rFonts w:hint="eastAsia" w:ascii="宋体" w:hAnsi="宋体"/>
          <w:kern w:val="0"/>
          <w:szCs w:val="21"/>
        </w:rPr>
        <w:t>承包人报送修订合同进度计划申请报告和相关资料的期限</w:t>
      </w:r>
      <w:r>
        <w:rPr>
          <w:rFonts w:hint="eastAsia" w:ascii="宋体" w:hAnsi="宋体"/>
          <w:szCs w:val="21"/>
        </w:rPr>
        <w:t>：</w:t>
      </w:r>
      <w:r>
        <w:rPr>
          <w:rFonts w:hint="eastAsia" w:ascii="宋体" w:hAnsi="宋体"/>
          <w:szCs w:val="21"/>
          <w:u w:val="single"/>
        </w:rPr>
        <w:t xml:space="preserve">  需要修订前7天内  </w:t>
      </w:r>
    </w:p>
    <w:p w14:paraId="4E987326">
      <w:pPr>
        <w:spacing w:line="360" w:lineRule="auto"/>
        <w:ind w:left="420" w:leftChars="200"/>
        <w:rPr>
          <w:rFonts w:hint="eastAsia" w:ascii="宋体" w:hAnsi="宋体"/>
          <w:kern w:val="0"/>
          <w:szCs w:val="21"/>
        </w:rPr>
      </w:pPr>
      <w:r>
        <w:rPr>
          <w:rFonts w:hint="eastAsia" w:ascii="宋体" w:hAnsi="宋体"/>
          <w:kern w:val="0"/>
          <w:szCs w:val="21"/>
        </w:rPr>
        <w:t>监理人批复修订合同进度计划申请报告的期限</w:t>
      </w:r>
      <w:r>
        <w:rPr>
          <w:rFonts w:hint="eastAsia" w:ascii="宋体" w:hAnsi="宋体"/>
          <w:szCs w:val="21"/>
        </w:rPr>
        <w:t>：</w:t>
      </w:r>
      <w:r>
        <w:rPr>
          <w:rFonts w:hint="eastAsia" w:ascii="宋体" w:hAnsi="宋体"/>
          <w:szCs w:val="21"/>
          <w:u w:val="single"/>
        </w:rPr>
        <w:t xml:space="preserve">   收到承包人报送的修订合同进度计划申请报告和相关资料后7天内    </w:t>
      </w:r>
    </w:p>
    <w:p w14:paraId="104CC36D">
      <w:pPr>
        <w:spacing w:line="360" w:lineRule="auto"/>
        <w:ind w:left="420" w:leftChars="200"/>
        <w:rPr>
          <w:rFonts w:hint="eastAsia" w:ascii="宋体" w:hAnsi="宋体"/>
          <w:szCs w:val="21"/>
          <w:u w:val="single"/>
        </w:rPr>
      </w:pPr>
      <w:r>
        <w:rPr>
          <w:rFonts w:ascii="宋体" w:hAnsi="宋体"/>
          <w:kern w:val="0"/>
          <w:szCs w:val="21"/>
        </w:rPr>
        <w:t xml:space="preserve">10.2.2  </w:t>
      </w:r>
      <w:r>
        <w:rPr>
          <w:rFonts w:hint="eastAsia" w:ascii="宋体" w:hAnsi="宋体"/>
          <w:kern w:val="0"/>
          <w:szCs w:val="21"/>
        </w:rPr>
        <w:t>监理人批复修订合同进度计划的期限</w:t>
      </w:r>
      <w:r>
        <w:rPr>
          <w:rFonts w:hint="eastAsia" w:ascii="宋体" w:hAnsi="宋体"/>
          <w:szCs w:val="21"/>
        </w:rPr>
        <w:t>：</w:t>
      </w:r>
      <w:r>
        <w:rPr>
          <w:rFonts w:hint="eastAsia" w:ascii="宋体" w:hAnsi="宋体"/>
          <w:szCs w:val="21"/>
          <w:u w:val="single"/>
        </w:rPr>
        <w:t xml:space="preserve">    收到承包人报送的修订合同进度计划申请报告和相关资料后7天内    </w:t>
      </w:r>
    </w:p>
    <w:p w14:paraId="15FA2A4A">
      <w:pPr>
        <w:pStyle w:val="255"/>
        <w:spacing w:before="120" w:after="120"/>
      </w:pPr>
      <w:bookmarkStart w:id="911" w:name="_Toc119941069"/>
      <w:r>
        <w:t xml:space="preserve">10.3  </w:t>
      </w:r>
      <w:r>
        <w:rPr>
          <w:rFonts w:hint="eastAsia"/>
        </w:rPr>
        <w:t>合同进度计划的其他要求</w:t>
      </w:r>
      <w:bookmarkEnd w:id="911"/>
    </w:p>
    <w:p w14:paraId="317F0AD5">
      <w:pPr>
        <w:pStyle w:val="26"/>
        <w:spacing w:line="360" w:lineRule="auto"/>
        <w:ind w:firstLine="420"/>
        <w:rPr>
          <w:rFonts w:ascii="宋体"/>
          <w:sz w:val="21"/>
          <w:szCs w:val="21"/>
        </w:rPr>
      </w:pPr>
      <w:r>
        <w:rPr>
          <w:rFonts w:ascii="宋体" w:hAnsi="宋体"/>
          <w:sz w:val="21"/>
          <w:szCs w:val="21"/>
        </w:rPr>
        <w:t xml:space="preserve">10.3.2  </w:t>
      </w:r>
      <w:r>
        <w:rPr>
          <w:rFonts w:hint="eastAsia" w:ascii="宋体" w:hAnsi="宋体" w:eastAsia="宋体"/>
          <w:sz w:val="21"/>
          <w:szCs w:val="21"/>
        </w:rPr>
        <w:t>施工进度计划管理的人员配置要求：</w:t>
      </w:r>
      <w:r>
        <w:rPr>
          <w:rFonts w:ascii="宋体" w:hAnsi="宋体"/>
          <w:szCs w:val="21"/>
          <w:u w:val="single"/>
        </w:rPr>
        <w:t xml:space="preserve">                               </w:t>
      </w:r>
    </w:p>
    <w:p w14:paraId="2F8AA26B">
      <w:pPr>
        <w:spacing w:line="360" w:lineRule="auto"/>
        <w:ind w:left="420" w:leftChars="200"/>
        <w:rPr>
          <w:rFonts w:hint="eastAsia" w:ascii="宋体" w:hAnsi="宋体"/>
          <w:kern w:val="0"/>
          <w:szCs w:val="21"/>
        </w:rPr>
      </w:pPr>
      <w:r>
        <w:rPr>
          <w:rFonts w:ascii="宋体" w:hAnsi="宋体"/>
          <w:szCs w:val="21"/>
        </w:rPr>
        <w:t xml:space="preserve">10.3.3  </w:t>
      </w:r>
      <w:r>
        <w:rPr>
          <w:rFonts w:hint="eastAsia" w:ascii="宋体" w:hAnsi="宋体"/>
          <w:szCs w:val="21"/>
        </w:rPr>
        <w:t>施工进度计划的计算机应用软件要求：</w:t>
      </w:r>
      <w:r>
        <w:rPr>
          <w:rFonts w:ascii="宋体" w:hAnsi="宋体"/>
          <w:szCs w:val="21"/>
          <w:u w:val="single"/>
        </w:rPr>
        <w:t xml:space="preserve">                            </w:t>
      </w:r>
    </w:p>
    <w:p w14:paraId="211884B8">
      <w:pPr>
        <w:keepNext/>
        <w:keepLines/>
        <w:spacing w:before="120" w:beforeLines="50" w:after="120" w:afterLines="50" w:line="360" w:lineRule="auto"/>
        <w:outlineLvl w:val="1"/>
        <w:rPr>
          <w:rFonts w:hint="eastAsia" w:ascii="宋体" w:hAnsi="宋体" w:cs="宋体"/>
          <w:sz w:val="28"/>
          <w:szCs w:val="20"/>
        </w:rPr>
      </w:pPr>
      <w:bookmarkStart w:id="912" w:name="_Toc497584068"/>
      <w:bookmarkStart w:id="913" w:name="_Toc490331699"/>
      <w:bookmarkStart w:id="914" w:name="_Toc4999945"/>
      <w:bookmarkStart w:id="915" w:name="_Toc497214077"/>
      <w:r>
        <w:rPr>
          <w:rFonts w:ascii="宋体" w:hAnsi="宋体" w:cs="宋体"/>
          <w:sz w:val="28"/>
          <w:szCs w:val="20"/>
        </w:rPr>
        <w:t>11.</w:t>
      </w:r>
      <w:r>
        <w:rPr>
          <w:rFonts w:hint="eastAsia" w:ascii="宋体" w:hAnsi="宋体" w:cs="宋体"/>
          <w:sz w:val="28"/>
          <w:szCs w:val="20"/>
        </w:rPr>
        <w:t>开工和竣工</w:t>
      </w:r>
      <w:bookmarkEnd w:id="908"/>
      <w:bookmarkEnd w:id="909"/>
      <w:bookmarkEnd w:id="910"/>
      <w:bookmarkEnd w:id="912"/>
      <w:bookmarkEnd w:id="913"/>
      <w:bookmarkEnd w:id="914"/>
      <w:bookmarkEnd w:id="915"/>
    </w:p>
    <w:p w14:paraId="6080184B">
      <w:pPr>
        <w:keepNext/>
        <w:keepLines/>
        <w:spacing w:before="120" w:beforeLines="50" w:after="120" w:afterLines="50" w:line="360" w:lineRule="auto"/>
        <w:outlineLvl w:val="2"/>
        <w:rPr>
          <w:rFonts w:hint="eastAsia" w:ascii="宋体" w:hAnsi="宋体"/>
          <w:kern w:val="0"/>
          <w:sz w:val="24"/>
          <w:szCs w:val="20"/>
        </w:rPr>
      </w:pPr>
      <w:bookmarkStart w:id="916" w:name="_Toc485323183"/>
      <w:bookmarkStart w:id="917" w:name="_Toc4999946"/>
      <w:bookmarkStart w:id="918" w:name="_Toc497584069"/>
      <w:bookmarkStart w:id="919" w:name="_Toc489280215"/>
      <w:bookmarkStart w:id="920" w:name="_Toc490331700"/>
      <w:bookmarkStart w:id="921" w:name="_Toc497214078"/>
      <w:bookmarkStart w:id="922" w:name="_Toc486580409"/>
      <w:r>
        <w:rPr>
          <w:rFonts w:ascii="宋体" w:hAnsi="宋体"/>
          <w:kern w:val="0"/>
          <w:sz w:val="24"/>
          <w:szCs w:val="20"/>
        </w:rPr>
        <w:t xml:space="preserve">11.3  </w:t>
      </w:r>
      <w:r>
        <w:rPr>
          <w:rFonts w:hint="eastAsia" w:ascii="宋体" w:hAnsi="宋体"/>
          <w:kern w:val="0"/>
          <w:sz w:val="24"/>
          <w:szCs w:val="20"/>
        </w:rPr>
        <w:t>发包人的工期延误</w:t>
      </w:r>
      <w:bookmarkEnd w:id="916"/>
      <w:bookmarkEnd w:id="917"/>
      <w:bookmarkEnd w:id="918"/>
      <w:bookmarkEnd w:id="919"/>
      <w:bookmarkEnd w:id="920"/>
      <w:bookmarkEnd w:id="921"/>
      <w:bookmarkEnd w:id="922"/>
    </w:p>
    <w:p w14:paraId="6A78D38D">
      <w:pPr>
        <w:wordWrap w:val="0"/>
        <w:spacing w:line="360" w:lineRule="auto"/>
        <w:ind w:left="420" w:leftChars="200"/>
        <w:rPr>
          <w:rFonts w:hint="eastAsia" w:ascii="宋体" w:hAnsi="宋体"/>
          <w:kern w:val="0"/>
          <w:szCs w:val="21"/>
        </w:rPr>
      </w:pPr>
      <w:bookmarkStart w:id="923" w:name="_Toc486580410"/>
      <w:bookmarkStart w:id="924" w:name="_Toc485323184"/>
      <w:bookmarkStart w:id="925" w:name="_Toc489280216"/>
      <w:r>
        <w:rPr>
          <w:rFonts w:hint="eastAsia" w:ascii="宋体" w:hAnsi="宋体"/>
          <w:kern w:val="0"/>
          <w:szCs w:val="21"/>
        </w:rPr>
        <w:t>（</w:t>
      </w:r>
      <w:r>
        <w:rPr>
          <w:rFonts w:ascii="宋体" w:hAnsi="宋体"/>
          <w:kern w:val="0"/>
          <w:szCs w:val="21"/>
        </w:rPr>
        <w:t>8</w:t>
      </w:r>
      <w:r>
        <w:rPr>
          <w:rFonts w:hint="eastAsia" w:ascii="宋体" w:hAnsi="宋体"/>
          <w:kern w:val="0"/>
          <w:szCs w:val="21"/>
        </w:rPr>
        <w:t>）发包人造成工期延误的其他原因</w:t>
      </w:r>
      <w:r>
        <w:rPr>
          <w:rFonts w:hint="eastAsia" w:ascii="宋体" w:hAnsi="宋体"/>
          <w:szCs w:val="21"/>
        </w:rPr>
        <w:t>：</w:t>
      </w:r>
      <w:r>
        <w:rPr>
          <w:rFonts w:hint="eastAsia" w:ascii="宋体" w:hAnsi="宋体"/>
          <w:szCs w:val="21"/>
          <w:u w:val="single"/>
        </w:rPr>
        <w:t xml:space="preserve">   /     </w:t>
      </w:r>
    </w:p>
    <w:p w14:paraId="39C5E56E">
      <w:pPr>
        <w:keepNext/>
        <w:keepLines/>
        <w:spacing w:before="120" w:beforeLines="50" w:after="120" w:afterLines="50" w:line="360" w:lineRule="auto"/>
        <w:outlineLvl w:val="2"/>
        <w:rPr>
          <w:rFonts w:hint="eastAsia" w:ascii="宋体" w:hAnsi="宋体"/>
          <w:kern w:val="0"/>
          <w:sz w:val="24"/>
          <w:szCs w:val="20"/>
        </w:rPr>
      </w:pPr>
      <w:bookmarkStart w:id="926" w:name="_Toc497584070"/>
      <w:bookmarkStart w:id="927" w:name="_Toc490331701"/>
      <w:bookmarkStart w:id="928" w:name="_Toc4999947"/>
      <w:bookmarkStart w:id="929" w:name="_Toc497214079"/>
      <w:r>
        <w:rPr>
          <w:rFonts w:ascii="宋体" w:hAnsi="宋体"/>
          <w:kern w:val="0"/>
          <w:sz w:val="24"/>
          <w:szCs w:val="20"/>
        </w:rPr>
        <w:t xml:space="preserve">11.4  </w:t>
      </w:r>
      <w:r>
        <w:rPr>
          <w:rFonts w:hint="eastAsia" w:ascii="宋体" w:hAnsi="宋体"/>
          <w:kern w:val="0"/>
          <w:sz w:val="24"/>
          <w:szCs w:val="20"/>
        </w:rPr>
        <w:t>异常恶劣的气候条件</w:t>
      </w:r>
      <w:bookmarkEnd w:id="923"/>
      <w:bookmarkEnd w:id="924"/>
      <w:bookmarkEnd w:id="925"/>
      <w:bookmarkEnd w:id="926"/>
      <w:bookmarkEnd w:id="927"/>
      <w:bookmarkEnd w:id="928"/>
      <w:bookmarkEnd w:id="929"/>
    </w:p>
    <w:p w14:paraId="307BAB4E">
      <w:pPr>
        <w:wordWrap w:val="0"/>
        <w:spacing w:line="360" w:lineRule="auto"/>
        <w:ind w:left="420" w:leftChars="200"/>
        <w:rPr>
          <w:rFonts w:hint="eastAsia" w:ascii="宋体" w:hAnsi="宋体"/>
          <w:kern w:val="0"/>
          <w:szCs w:val="21"/>
        </w:rPr>
      </w:pPr>
      <w:bookmarkStart w:id="930" w:name="_Toc489280217"/>
      <w:bookmarkStart w:id="931" w:name="_Toc486580411"/>
      <w:bookmarkStart w:id="932" w:name="_Toc485323185"/>
      <w:r>
        <w:rPr>
          <w:rFonts w:hint="eastAsia" w:ascii="宋体" w:hAnsi="宋体"/>
          <w:kern w:val="0"/>
          <w:szCs w:val="21"/>
        </w:rPr>
        <w:t>异常恶劣的气候条件的范围和标准</w:t>
      </w:r>
      <w:r>
        <w:rPr>
          <w:rFonts w:hint="eastAsia" w:ascii="宋体" w:hAnsi="宋体"/>
          <w:szCs w:val="21"/>
        </w:rPr>
        <w:t>：</w:t>
      </w:r>
      <w:r>
        <w:rPr>
          <w:rFonts w:hint="eastAsia" w:ascii="宋体" w:hAnsi="宋体"/>
          <w:szCs w:val="21"/>
          <w:u w:val="single"/>
        </w:rPr>
        <w:t xml:space="preserve">   </w:t>
      </w:r>
      <w:r>
        <w:rPr>
          <w:rFonts w:hint="eastAsia" w:ascii="宋体" w:hAnsi="宋体" w:cs="宋体"/>
          <w:u w:val="single"/>
        </w:rPr>
        <w:t xml:space="preserve">20年一遇的最大降水（雪）量，最高（低）温度等  </w:t>
      </w:r>
    </w:p>
    <w:p w14:paraId="6C5FB091">
      <w:pPr>
        <w:keepNext/>
        <w:keepLines/>
        <w:spacing w:before="120" w:beforeLines="50" w:after="120" w:afterLines="50" w:line="360" w:lineRule="auto"/>
        <w:outlineLvl w:val="2"/>
        <w:rPr>
          <w:rFonts w:hint="eastAsia" w:ascii="宋体" w:hAnsi="宋体"/>
          <w:kern w:val="0"/>
          <w:sz w:val="24"/>
          <w:szCs w:val="20"/>
        </w:rPr>
      </w:pPr>
      <w:bookmarkStart w:id="933" w:name="_Toc490331702"/>
      <w:bookmarkStart w:id="934" w:name="_Toc4999948"/>
      <w:bookmarkStart w:id="935" w:name="_Toc497214080"/>
      <w:bookmarkStart w:id="936" w:name="_Toc497584071"/>
      <w:r>
        <w:rPr>
          <w:rFonts w:ascii="宋体" w:hAnsi="宋体"/>
          <w:kern w:val="0"/>
          <w:sz w:val="24"/>
          <w:szCs w:val="20"/>
        </w:rPr>
        <w:t xml:space="preserve">11.5  </w:t>
      </w:r>
      <w:r>
        <w:rPr>
          <w:rFonts w:hint="eastAsia" w:ascii="宋体" w:hAnsi="宋体"/>
          <w:kern w:val="0"/>
          <w:sz w:val="24"/>
          <w:szCs w:val="20"/>
        </w:rPr>
        <w:t>承包人的工期延误</w:t>
      </w:r>
      <w:bookmarkEnd w:id="930"/>
      <w:bookmarkEnd w:id="931"/>
      <w:bookmarkEnd w:id="932"/>
      <w:bookmarkEnd w:id="933"/>
      <w:bookmarkEnd w:id="934"/>
      <w:bookmarkEnd w:id="935"/>
      <w:bookmarkEnd w:id="936"/>
    </w:p>
    <w:p w14:paraId="3D47853A">
      <w:pPr>
        <w:wordWrap w:val="0"/>
        <w:spacing w:line="360" w:lineRule="auto"/>
        <w:ind w:left="420" w:leftChars="200"/>
        <w:rPr>
          <w:rFonts w:hint="eastAsia" w:ascii="宋体" w:hAnsi="宋体"/>
          <w:kern w:val="0"/>
          <w:szCs w:val="21"/>
        </w:rPr>
      </w:pPr>
      <w:bookmarkStart w:id="937" w:name="_Toc489280218"/>
      <w:bookmarkStart w:id="938" w:name="_Toc486580412"/>
      <w:bookmarkStart w:id="939" w:name="_Toc485323186"/>
      <w:r>
        <w:rPr>
          <w:rFonts w:ascii="宋体" w:hAnsi="宋体"/>
          <w:szCs w:val="21"/>
        </w:rPr>
        <w:t>11.5.</w:t>
      </w:r>
      <w:r>
        <w:rPr>
          <w:rFonts w:hint="eastAsia" w:ascii="宋体" w:hAnsi="宋体"/>
          <w:szCs w:val="21"/>
        </w:rPr>
        <w:t>2</w:t>
      </w:r>
      <w:r>
        <w:rPr>
          <w:rFonts w:ascii="宋体" w:hAnsi="宋体"/>
          <w:kern w:val="0"/>
          <w:szCs w:val="21"/>
        </w:rPr>
        <w:t xml:space="preserve">  </w:t>
      </w:r>
      <w:r>
        <w:rPr>
          <w:rFonts w:hint="eastAsia" w:ascii="宋体" w:hAnsi="宋体"/>
          <w:kern w:val="0"/>
          <w:szCs w:val="21"/>
        </w:rPr>
        <w:t>逾期竣工违约金的计算标准和计算方法</w:t>
      </w:r>
      <w:r>
        <w:rPr>
          <w:rFonts w:hint="eastAsia" w:ascii="宋体" w:hAnsi="宋体"/>
          <w:szCs w:val="21"/>
        </w:rPr>
        <w:t>：</w:t>
      </w:r>
      <w:r>
        <w:rPr>
          <w:rFonts w:hint="eastAsia" w:ascii="宋体" w:hAnsi="宋体"/>
          <w:kern w:val="0"/>
          <w:szCs w:val="21"/>
          <w:u w:val="single"/>
        </w:rPr>
        <w:t>工期每延误一天，承包人应当向发包人赔偿人民币签约合同价的万分之二元/天，不足一天按一天计，因与其他招标范围标段单位配合而造成的工期延误由承包人与发包人自行协商。</w:t>
      </w:r>
    </w:p>
    <w:p w14:paraId="32C174EF">
      <w:pPr>
        <w:wordWrap w:val="0"/>
        <w:spacing w:line="360" w:lineRule="auto"/>
        <w:ind w:left="420" w:leftChars="200"/>
        <w:rPr>
          <w:rFonts w:hint="eastAsia" w:ascii="宋体" w:hAnsi="宋体"/>
          <w:szCs w:val="21"/>
          <w:u w:val="single"/>
        </w:rPr>
      </w:pPr>
      <w:r>
        <w:rPr>
          <w:rFonts w:hint="eastAsia" w:ascii="宋体" w:hAnsi="宋体"/>
          <w:kern w:val="0"/>
          <w:szCs w:val="21"/>
        </w:rPr>
        <w:t>逾期竣工违约金最高限额</w:t>
      </w:r>
      <w:r>
        <w:rPr>
          <w:rFonts w:hint="eastAsia" w:ascii="宋体" w:hAnsi="宋体"/>
          <w:szCs w:val="21"/>
        </w:rPr>
        <w:t>：</w:t>
      </w:r>
      <w:r>
        <w:rPr>
          <w:rFonts w:hint="eastAsia" w:ascii="宋体" w:hAnsi="宋体"/>
          <w:kern w:val="0"/>
          <w:szCs w:val="21"/>
          <w:u w:val="single"/>
        </w:rPr>
        <w:t>签约合同价的万分之二元乘以延误天数</w:t>
      </w:r>
      <w:r>
        <w:rPr>
          <w:rFonts w:hint="eastAsia" w:ascii="宋体" w:hAnsi="宋体"/>
          <w:szCs w:val="21"/>
          <w:u w:val="single"/>
        </w:rPr>
        <w:t xml:space="preserve">  </w:t>
      </w:r>
    </w:p>
    <w:p w14:paraId="672247F7">
      <w:pPr>
        <w:pStyle w:val="255"/>
        <w:spacing w:before="120" w:after="120"/>
      </w:pPr>
      <w:bookmarkStart w:id="940" w:name="_Toc119941074"/>
      <w:r>
        <w:t xml:space="preserve">11.6  </w:t>
      </w:r>
      <w:r>
        <w:rPr>
          <w:rFonts w:hint="eastAsia"/>
        </w:rPr>
        <w:t>发承包双方原因导致的工期延误</w:t>
      </w:r>
      <w:bookmarkEnd w:id="940"/>
    </w:p>
    <w:p w14:paraId="2BD1A5EC">
      <w:pPr>
        <w:wordWrap w:val="0"/>
        <w:spacing w:line="360" w:lineRule="auto"/>
        <w:ind w:left="420" w:leftChars="200"/>
        <w:rPr>
          <w:rFonts w:ascii="宋体"/>
          <w:szCs w:val="21"/>
        </w:rPr>
      </w:pPr>
      <w:r>
        <w:rPr>
          <w:rFonts w:hint="eastAsia" w:ascii="宋体" w:hAnsi="宋体"/>
          <w:szCs w:val="21"/>
        </w:rPr>
        <w:t>发承包双方导致工期延误的原因：</w:t>
      </w:r>
      <w:r>
        <w:rPr>
          <w:rFonts w:ascii="宋体" w:hAnsi="宋体"/>
          <w:szCs w:val="21"/>
          <w:u w:val="single"/>
        </w:rPr>
        <w:t xml:space="preserve">                                        </w:t>
      </w:r>
    </w:p>
    <w:p w14:paraId="1A410EA8">
      <w:pPr>
        <w:pStyle w:val="255"/>
        <w:spacing w:before="120" w:after="120"/>
      </w:pPr>
      <w:bookmarkStart w:id="941" w:name="_Toc119941075"/>
      <w:r>
        <w:t xml:space="preserve">11.7  </w:t>
      </w:r>
      <w:r>
        <w:rPr>
          <w:rFonts w:hint="eastAsia"/>
        </w:rPr>
        <w:t>非发承包双方原因导致的工期延误</w:t>
      </w:r>
      <w:bookmarkEnd w:id="941"/>
    </w:p>
    <w:p w14:paraId="2E50E1BF">
      <w:pPr>
        <w:wordWrap w:val="0"/>
        <w:spacing w:line="360" w:lineRule="auto"/>
        <w:ind w:left="420" w:leftChars="200"/>
        <w:rPr>
          <w:rFonts w:hint="eastAsia" w:ascii="宋体" w:hAnsi="宋体"/>
          <w:kern w:val="0"/>
          <w:szCs w:val="21"/>
        </w:rPr>
      </w:pPr>
      <w:r>
        <w:rPr>
          <w:rFonts w:hint="eastAsia" w:ascii="宋体" w:hAnsi="宋体"/>
          <w:szCs w:val="21"/>
        </w:rPr>
        <w:t>非发承包双方导致工期延误的原因：</w:t>
      </w:r>
      <w:r>
        <w:rPr>
          <w:rFonts w:ascii="宋体" w:hAnsi="宋体"/>
          <w:szCs w:val="21"/>
          <w:u w:val="single"/>
        </w:rPr>
        <w:t xml:space="preserve">                                      </w:t>
      </w:r>
    </w:p>
    <w:p w14:paraId="78DCB519">
      <w:pPr>
        <w:keepNext/>
        <w:keepLines/>
        <w:spacing w:before="120" w:beforeLines="50" w:after="120" w:afterLines="50" w:line="360" w:lineRule="auto"/>
        <w:outlineLvl w:val="2"/>
        <w:rPr>
          <w:rFonts w:hint="eastAsia" w:ascii="宋体" w:hAnsi="宋体"/>
          <w:kern w:val="0"/>
          <w:sz w:val="24"/>
          <w:szCs w:val="20"/>
        </w:rPr>
      </w:pPr>
      <w:bookmarkStart w:id="942" w:name="_Toc490331703"/>
      <w:bookmarkStart w:id="943" w:name="_Toc497584072"/>
      <w:bookmarkStart w:id="944" w:name="_Toc4999949"/>
      <w:bookmarkStart w:id="945" w:name="_Toc497214081"/>
      <w:r>
        <w:rPr>
          <w:rFonts w:ascii="宋体" w:hAnsi="宋体"/>
          <w:kern w:val="0"/>
          <w:sz w:val="24"/>
          <w:szCs w:val="20"/>
        </w:rPr>
        <w:t>11.</w:t>
      </w:r>
      <w:r>
        <w:rPr>
          <w:rFonts w:hint="eastAsia" w:ascii="宋体" w:hAnsi="宋体"/>
          <w:kern w:val="0"/>
          <w:sz w:val="24"/>
          <w:szCs w:val="20"/>
        </w:rPr>
        <w:t>8</w:t>
      </w:r>
      <w:r>
        <w:rPr>
          <w:rFonts w:ascii="宋体" w:hAnsi="宋体"/>
          <w:kern w:val="0"/>
          <w:sz w:val="24"/>
          <w:szCs w:val="20"/>
        </w:rPr>
        <w:t xml:space="preserve">  </w:t>
      </w:r>
      <w:r>
        <w:rPr>
          <w:rFonts w:hint="eastAsia" w:ascii="宋体" w:hAnsi="宋体"/>
          <w:kern w:val="0"/>
          <w:sz w:val="24"/>
          <w:szCs w:val="20"/>
        </w:rPr>
        <w:t>工期提前</w:t>
      </w:r>
      <w:bookmarkEnd w:id="937"/>
      <w:bookmarkEnd w:id="938"/>
      <w:bookmarkEnd w:id="939"/>
      <w:bookmarkEnd w:id="942"/>
      <w:bookmarkEnd w:id="943"/>
      <w:bookmarkEnd w:id="944"/>
      <w:bookmarkEnd w:id="945"/>
    </w:p>
    <w:p w14:paraId="63AD16C1">
      <w:pPr>
        <w:wordWrap w:val="0"/>
        <w:spacing w:line="360" w:lineRule="auto"/>
        <w:ind w:left="420" w:leftChars="200"/>
        <w:rPr>
          <w:rFonts w:hint="eastAsia" w:ascii="宋体" w:hAnsi="宋体"/>
          <w:kern w:val="0"/>
          <w:szCs w:val="21"/>
        </w:rPr>
      </w:pPr>
      <w:bookmarkStart w:id="946" w:name="_Toc486580413"/>
      <w:bookmarkStart w:id="947" w:name="_Toc485323187"/>
      <w:bookmarkStart w:id="948" w:name="_Toc489280219"/>
      <w:r>
        <w:rPr>
          <w:rFonts w:hint="eastAsia" w:ascii="宋体" w:hAnsi="宋体"/>
          <w:kern w:val="0"/>
          <w:szCs w:val="21"/>
        </w:rPr>
        <w:t>提前竣工的奖励办法</w:t>
      </w:r>
      <w:r>
        <w:rPr>
          <w:rFonts w:hint="eastAsia" w:ascii="宋体" w:hAnsi="宋体"/>
          <w:szCs w:val="21"/>
        </w:rPr>
        <w:t>：</w:t>
      </w:r>
      <w:r>
        <w:rPr>
          <w:rFonts w:hint="eastAsia" w:ascii="宋体" w:hAnsi="宋体"/>
          <w:szCs w:val="21"/>
          <w:u w:val="single"/>
        </w:rPr>
        <w:t xml:space="preserve">      /        </w:t>
      </w:r>
    </w:p>
    <w:p w14:paraId="34FE623A">
      <w:pPr>
        <w:keepNext/>
        <w:keepLines/>
        <w:spacing w:before="120" w:beforeLines="50" w:after="120" w:afterLines="50" w:line="360" w:lineRule="auto"/>
        <w:outlineLvl w:val="1"/>
        <w:rPr>
          <w:rFonts w:hint="eastAsia" w:ascii="宋体" w:hAnsi="宋体" w:cs="宋体"/>
          <w:sz w:val="28"/>
          <w:szCs w:val="20"/>
        </w:rPr>
      </w:pPr>
      <w:bookmarkStart w:id="949" w:name="_Toc490331704"/>
      <w:bookmarkStart w:id="950" w:name="_Toc497584073"/>
      <w:bookmarkStart w:id="951" w:name="_Toc4999950"/>
      <w:bookmarkStart w:id="952" w:name="_Toc497214082"/>
      <w:r>
        <w:rPr>
          <w:rFonts w:ascii="宋体" w:hAnsi="宋体" w:cs="宋体"/>
          <w:sz w:val="28"/>
          <w:szCs w:val="20"/>
        </w:rPr>
        <w:t>12.</w:t>
      </w:r>
      <w:r>
        <w:rPr>
          <w:rFonts w:hint="eastAsia" w:ascii="宋体" w:hAnsi="宋体" w:cs="宋体"/>
          <w:sz w:val="28"/>
          <w:szCs w:val="20"/>
        </w:rPr>
        <w:t>暂停施工</w:t>
      </w:r>
      <w:bookmarkEnd w:id="946"/>
      <w:bookmarkEnd w:id="947"/>
      <w:bookmarkEnd w:id="948"/>
      <w:bookmarkEnd w:id="949"/>
      <w:bookmarkEnd w:id="950"/>
      <w:bookmarkEnd w:id="951"/>
      <w:bookmarkEnd w:id="952"/>
    </w:p>
    <w:p w14:paraId="3EF88F6A">
      <w:pPr>
        <w:keepNext/>
        <w:keepLines/>
        <w:spacing w:before="120" w:beforeLines="50" w:after="120" w:afterLines="50" w:line="360" w:lineRule="auto"/>
        <w:outlineLvl w:val="2"/>
        <w:rPr>
          <w:rFonts w:hint="eastAsia" w:ascii="宋体" w:hAnsi="宋体"/>
          <w:kern w:val="0"/>
          <w:sz w:val="24"/>
          <w:szCs w:val="20"/>
        </w:rPr>
      </w:pPr>
      <w:bookmarkStart w:id="953" w:name="_Toc485323188"/>
      <w:bookmarkStart w:id="954" w:name="_Toc497584074"/>
      <w:bookmarkStart w:id="955" w:name="_Toc489280220"/>
      <w:bookmarkStart w:id="956" w:name="_Toc497214083"/>
      <w:bookmarkStart w:id="957" w:name="_Toc490331705"/>
      <w:bookmarkStart w:id="958" w:name="_Toc486580414"/>
      <w:bookmarkStart w:id="959" w:name="_Toc4999951"/>
      <w:r>
        <w:rPr>
          <w:rFonts w:ascii="宋体" w:hAnsi="宋体"/>
          <w:kern w:val="0"/>
          <w:sz w:val="24"/>
          <w:szCs w:val="20"/>
        </w:rPr>
        <w:t xml:space="preserve">12.1  </w:t>
      </w:r>
      <w:r>
        <w:rPr>
          <w:rFonts w:hint="eastAsia" w:ascii="宋体" w:hAnsi="宋体"/>
          <w:kern w:val="0"/>
          <w:sz w:val="24"/>
          <w:szCs w:val="20"/>
        </w:rPr>
        <w:t>承包人暂停施工的责任</w:t>
      </w:r>
      <w:bookmarkEnd w:id="953"/>
      <w:bookmarkEnd w:id="954"/>
      <w:bookmarkEnd w:id="955"/>
      <w:bookmarkEnd w:id="956"/>
      <w:bookmarkEnd w:id="957"/>
      <w:bookmarkEnd w:id="958"/>
      <w:bookmarkEnd w:id="959"/>
    </w:p>
    <w:p w14:paraId="2A2AAC22">
      <w:pPr>
        <w:wordWrap w:val="0"/>
        <w:spacing w:line="360" w:lineRule="auto"/>
        <w:ind w:left="420" w:leftChars="200"/>
        <w:rPr>
          <w:rFonts w:hint="eastAsia" w:ascii="宋体" w:hAnsi="宋体"/>
          <w:kern w:val="0"/>
          <w:szCs w:val="21"/>
        </w:rPr>
      </w:pPr>
      <w:bookmarkStart w:id="960" w:name="_Toc489280221"/>
      <w:bookmarkStart w:id="961" w:name="_Toc485323189"/>
      <w:bookmarkStart w:id="962" w:name="_Toc486580415"/>
      <w:r>
        <w:rPr>
          <w:rFonts w:hint="eastAsia" w:ascii="宋体" w:hAnsi="宋体"/>
          <w:kern w:val="0"/>
          <w:szCs w:val="21"/>
        </w:rPr>
        <w:t>（</w:t>
      </w:r>
      <w:r>
        <w:rPr>
          <w:rFonts w:ascii="宋体" w:hAnsi="宋体"/>
          <w:kern w:val="0"/>
          <w:szCs w:val="21"/>
        </w:rPr>
        <w:t>4</w:t>
      </w:r>
      <w:r>
        <w:rPr>
          <w:rFonts w:hint="eastAsia" w:ascii="宋体" w:hAnsi="宋体"/>
          <w:kern w:val="0"/>
          <w:szCs w:val="21"/>
        </w:rPr>
        <w:t>）承包人承担暂停施工责任的其他情形</w:t>
      </w:r>
      <w:r>
        <w:rPr>
          <w:rFonts w:hint="eastAsia" w:ascii="宋体" w:hAnsi="宋体"/>
          <w:szCs w:val="21"/>
        </w:rPr>
        <w:t>：</w:t>
      </w:r>
      <w:r>
        <w:rPr>
          <w:rFonts w:ascii="宋体" w:hAnsi="宋体"/>
          <w:szCs w:val="21"/>
          <w:u w:val="single"/>
        </w:rPr>
        <w:t>/</w:t>
      </w:r>
    </w:p>
    <w:p w14:paraId="46EAF549">
      <w:pPr>
        <w:keepNext/>
        <w:keepLines/>
        <w:spacing w:before="120" w:beforeLines="50" w:after="120" w:afterLines="50" w:line="360" w:lineRule="auto"/>
        <w:outlineLvl w:val="1"/>
        <w:rPr>
          <w:rFonts w:hint="eastAsia" w:ascii="宋体" w:hAnsi="宋体" w:cs="宋体"/>
          <w:sz w:val="28"/>
          <w:szCs w:val="20"/>
        </w:rPr>
      </w:pPr>
      <w:bookmarkStart w:id="963" w:name="_Toc490331706"/>
      <w:bookmarkStart w:id="964" w:name="_Toc4999952"/>
      <w:bookmarkStart w:id="965" w:name="_Toc497214084"/>
      <w:bookmarkStart w:id="966" w:name="_Toc497584075"/>
      <w:r>
        <w:rPr>
          <w:rFonts w:ascii="宋体" w:hAnsi="宋体" w:cs="宋体"/>
          <w:sz w:val="28"/>
          <w:szCs w:val="20"/>
        </w:rPr>
        <w:t>13.</w:t>
      </w:r>
      <w:r>
        <w:rPr>
          <w:rFonts w:hint="eastAsia" w:ascii="宋体" w:hAnsi="宋体" w:cs="宋体"/>
          <w:sz w:val="28"/>
          <w:szCs w:val="20"/>
        </w:rPr>
        <w:t>工程质量</w:t>
      </w:r>
      <w:bookmarkEnd w:id="960"/>
      <w:bookmarkEnd w:id="961"/>
      <w:bookmarkEnd w:id="962"/>
      <w:bookmarkEnd w:id="963"/>
      <w:bookmarkEnd w:id="964"/>
      <w:bookmarkEnd w:id="965"/>
      <w:bookmarkEnd w:id="966"/>
    </w:p>
    <w:p w14:paraId="6B6A9722">
      <w:pPr>
        <w:keepNext/>
        <w:keepLines/>
        <w:spacing w:before="120" w:beforeLines="50" w:after="120" w:afterLines="50" w:line="360" w:lineRule="auto"/>
        <w:outlineLvl w:val="2"/>
        <w:rPr>
          <w:rFonts w:hint="eastAsia" w:ascii="宋体" w:hAnsi="宋体"/>
          <w:kern w:val="0"/>
          <w:sz w:val="24"/>
          <w:szCs w:val="20"/>
        </w:rPr>
      </w:pPr>
      <w:bookmarkStart w:id="967" w:name="_Toc497584076"/>
      <w:bookmarkStart w:id="968" w:name="_Toc490331707"/>
      <w:bookmarkStart w:id="969" w:name="_Toc485323190"/>
      <w:bookmarkStart w:id="970" w:name="_Toc4999953"/>
      <w:bookmarkStart w:id="971" w:name="_Toc497214085"/>
      <w:bookmarkStart w:id="972" w:name="_Toc489280222"/>
      <w:bookmarkStart w:id="973" w:name="_Toc486580416"/>
      <w:r>
        <w:rPr>
          <w:rFonts w:ascii="宋体" w:hAnsi="宋体"/>
          <w:kern w:val="0"/>
          <w:sz w:val="24"/>
          <w:szCs w:val="20"/>
        </w:rPr>
        <w:t xml:space="preserve">13.2  </w:t>
      </w:r>
      <w:r>
        <w:rPr>
          <w:rFonts w:hint="eastAsia" w:ascii="宋体" w:hAnsi="宋体"/>
          <w:kern w:val="0"/>
          <w:sz w:val="24"/>
          <w:szCs w:val="20"/>
        </w:rPr>
        <w:t>承包人的质量管理</w:t>
      </w:r>
      <w:bookmarkEnd w:id="967"/>
      <w:bookmarkEnd w:id="968"/>
      <w:bookmarkEnd w:id="969"/>
      <w:bookmarkEnd w:id="970"/>
      <w:bookmarkEnd w:id="971"/>
      <w:bookmarkEnd w:id="972"/>
      <w:bookmarkEnd w:id="973"/>
    </w:p>
    <w:p w14:paraId="42081E13">
      <w:pPr>
        <w:spacing w:line="360" w:lineRule="auto"/>
        <w:ind w:firstLine="420" w:firstLineChars="200"/>
        <w:rPr>
          <w:rFonts w:hint="eastAsia" w:ascii="宋体" w:hAnsi="宋体" w:cs="Arial"/>
        </w:rPr>
      </w:pPr>
      <w:r>
        <w:rPr>
          <w:rFonts w:ascii="宋体" w:hAnsi="宋体"/>
          <w:szCs w:val="21"/>
        </w:rPr>
        <w:t xml:space="preserve">13.2.1  </w:t>
      </w:r>
      <w:r>
        <w:rPr>
          <w:rFonts w:hint="eastAsia" w:ascii="宋体" w:hAnsi="宋体"/>
          <w:szCs w:val="21"/>
        </w:rPr>
        <w:t>承包人向监理人提交工程质量保证措施文件的期限：</w:t>
      </w:r>
      <w:r>
        <w:rPr>
          <w:rFonts w:ascii="宋体" w:hAnsi="宋体"/>
          <w:szCs w:val="21"/>
          <w:u w:val="single"/>
        </w:rPr>
        <w:t xml:space="preserve">  </w:t>
      </w:r>
      <w:r>
        <w:rPr>
          <w:rFonts w:hint="eastAsia" w:ascii="宋体" w:hAnsi="宋体"/>
          <w:szCs w:val="21"/>
          <w:u w:val="single"/>
        </w:rPr>
        <w:t>合同签订后7天内</w:t>
      </w:r>
    </w:p>
    <w:p w14:paraId="24C4571B">
      <w:pPr>
        <w:spacing w:line="360" w:lineRule="auto"/>
        <w:ind w:firstLine="420" w:firstLineChars="200"/>
        <w:rPr>
          <w:rFonts w:hint="eastAsia" w:ascii="宋体" w:hAnsi="宋体"/>
          <w:szCs w:val="21"/>
        </w:rPr>
      </w:pPr>
      <w:r>
        <w:rPr>
          <w:rFonts w:hint="eastAsia" w:ascii="宋体" w:hAnsi="宋体"/>
          <w:szCs w:val="21"/>
        </w:rPr>
        <w:t>监理人审批工程质量保证措施文件的期限：</w:t>
      </w:r>
      <w:r>
        <w:rPr>
          <w:rFonts w:ascii="宋体" w:hAnsi="宋体"/>
          <w:szCs w:val="21"/>
          <w:u w:val="single"/>
        </w:rPr>
        <w:t xml:space="preserve">    </w:t>
      </w:r>
      <w:r>
        <w:rPr>
          <w:rFonts w:hint="eastAsia" w:ascii="宋体" w:hAnsi="宋体"/>
          <w:szCs w:val="21"/>
          <w:u w:val="single"/>
        </w:rPr>
        <w:t>7日</w:t>
      </w:r>
      <w:r>
        <w:rPr>
          <w:rFonts w:ascii="宋体" w:hAnsi="宋体"/>
          <w:szCs w:val="21"/>
          <w:u w:val="single"/>
        </w:rPr>
        <w:t xml:space="preserve">     </w:t>
      </w:r>
    </w:p>
    <w:p w14:paraId="2BB1EF46">
      <w:pPr>
        <w:keepNext/>
        <w:keepLines/>
        <w:spacing w:before="120" w:beforeLines="50" w:after="120" w:afterLines="50" w:line="360" w:lineRule="auto"/>
        <w:outlineLvl w:val="2"/>
        <w:rPr>
          <w:rFonts w:hint="eastAsia" w:ascii="宋体" w:hAnsi="宋体"/>
          <w:kern w:val="0"/>
          <w:sz w:val="24"/>
          <w:szCs w:val="20"/>
        </w:rPr>
      </w:pPr>
      <w:bookmarkStart w:id="974" w:name="_Toc497584077"/>
      <w:bookmarkStart w:id="975" w:name="_Toc497214086"/>
      <w:bookmarkStart w:id="976" w:name="_Toc485323191"/>
      <w:bookmarkStart w:id="977" w:name="_Toc4999954"/>
      <w:bookmarkStart w:id="978" w:name="_Toc489280223"/>
      <w:bookmarkStart w:id="979" w:name="_Toc486580417"/>
      <w:bookmarkStart w:id="980" w:name="_Toc490331708"/>
      <w:r>
        <w:rPr>
          <w:rFonts w:ascii="宋体" w:hAnsi="宋体"/>
          <w:kern w:val="0"/>
          <w:sz w:val="24"/>
          <w:szCs w:val="20"/>
        </w:rPr>
        <w:t xml:space="preserve">13.3  </w:t>
      </w:r>
      <w:r>
        <w:rPr>
          <w:rFonts w:hint="eastAsia" w:ascii="宋体" w:hAnsi="宋体"/>
          <w:kern w:val="0"/>
          <w:sz w:val="24"/>
          <w:szCs w:val="20"/>
        </w:rPr>
        <w:t>承包人的质量检查</w:t>
      </w:r>
      <w:bookmarkEnd w:id="974"/>
      <w:bookmarkEnd w:id="975"/>
      <w:bookmarkEnd w:id="976"/>
      <w:bookmarkEnd w:id="977"/>
      <w:bookmarkEnd w:id="978"/>
      <w:bookmarkEnd w:id="979"/>
      <w:bookmarkEnd w:id="980"/>
      <w:r>
        <w:rPr>
          <w:rFonts w:hint="eastAsia" w:ascii="宋体" w:hAnsi="宋体"/>
          <w:kern w:val="0"/>
          <w:sz w:val="24"/>
          <w:szCs w:val="20"/>
        </w:rPr>
        <w:t xml:space="preserve"> </w:t>
      </w:r>
    </w:p>
    <w:p w14:paraId="0A0B5F3C">
      <w:pPr>
        <w:spacing w:line="360" w:lineRule="auto"/>
        <w:ind w:firstLine="420" w:firstLineChars="200"/>
        <w:rPr>
          <w:rFonts w:hint="eastAsia" w:ascii="宋体" w:hAnsi="宋体" w:cs="Arial"/>
        </w:rPr>
      </w:pPr>
      <w:r>
        <w:rPr>
          <w:rFonts w:hint="eastAsia" w:ascii="宋体" w:hAnsi="宋体"/>
          <w:szCs w:val="21"/>
        </w:rPr>
        <w:t xml:space="preserve">承包人向监理人报送工程质量报表的期限： </w:t>
      </w:r>
      <w:r>
        <w:rPr>
          <w:rFonts w:hint="eastAsia" w:ascii="宋体" w:hAnsi="宋体"/>
          <w:szCs w:val="21"/>
          <w:u w:val="single"/>
        </w:rPr>
        <w:t xml:space="preserve"> </w:t>
      </w:r>
      <w:r>
        <w:rPr>
          <w:rFonts w:hint="eastAsia" w:ascii="宋体" w:hAnsi="宋体"/>
          <w:u w:val="single"/>
        </w:rPr>
        <w:t>每月</w:t>
      </w:r>
      <w:r>
        <w:rPr>
          <w:rFonts w:ascii="宋体" w:hAnsi="宋体"/>
          <w:u w:val="single"/>
        </w:rPr>
        <w:t>25</w:t>
      </w:r>
      <w:r>
        <w:rPr>
          <w:rFonts w:hint="eastAsia" w:ascii="宋体" w:hAnsi="宋体"/>
          <w:u w:val="single"/>
        </w:rPr>
        <w:t>日报监理工程师</w:t>
      </w:r>
      <w:r>
        <w:rPr>
          <w:rFonts w:ascii="宋体" w:hAnsi="宋体"/>
          <w:szCs w:val="21"/>
          <w:u w:val="single"/>
        </w:rPr>
        <w:t xml:space="preserve">  </w:t>
      </w:r>
    </w:p>
    <w:p w14:paraId="1C738521">
      <w:pPr>
        <w:spacing w:line="360" w:lineRule="auto"/>
        <w:ind w:firstLine="420" w:firstLineChars="200"/>
        <w:rPr>
          <w:rFonts w:hint="eastAsia" w:ascii="宋体" w:hAnsi="宋体"/>
          <w:szCs w:val="21"/>
        </w:rPr>
      </w:pPr>
      <w:r>
        <w:rPr>
          <w:rFonts w:hint="eastAsia" w:ascii="宋体" w:hAnsi="宋体"/>
          <w:szCs w:val="21"/>
        </w:rPr>
        <w:t>承包人向监理人报送工程质量报表的要求：</w:t>
      </w:r>
      <w:r>
        <w:rPr>
          <w:rFonts w:ascii="宋体" w:hAnsi="宋体"/>
          <w:szCs w:val="21"/>
          <w:u w:val="single"/>
        </w:rPr>
        <w:t xml:space="preserve">   </w:t>
      </w:r>
      <w:r>
        <w:rPr>
          <w:rFonts w:hint="eastAsia" w:ascii="宋体" w:hAnsi="宋体"/>
          <w:u w:val="single"/>
        </w:rPr>
        <w:t>符合国家有关规定和行业标准</w:t>
      </w:r>
      <w:r>
        <w:rPr>
          <w:rFonts w:hint="eastAsia" w:ascii="宋体" w:hAnsi="宋体" w:cs="Arial"/>
          <w:u w:val="single"/>
        </w:rPr>
        <w:t xml:space="preserve"> </w:t>
      </w:r>
      <w:r>
        <w:rPr>
          <w:rFonts w:ascii="宋体" w:hAnsi="宋体"/>
          <w:szCs w:val="21"/>
          <w:u w:val="single"/>
        </w:rPr>
        <w:t xml:space="preserve">     </w:t>
      </w:r>
    </w:p>
    <w:p w14:paraId="3E8FE2B9">
      <w:pPr>
        <w:spacing w:line="360" w:lineRule="auto"/>
        <w:ind w:firstLine="420" w:firstLineChars="200"/>
        <w:rPr>
          <w:rFonts w:hint="eastAsia" w:ascii="宋体" w:hAnsi="宋体"/>
          <w:szCs w:val="21"/>
        </w:rPr>
      </w:pPr>
      <w:r>
        <w:rPr>
          <w:rFonts w:hint="eastAsia" w:ascii="宋体" w:hAnsi="宋体"/>
          <w:szCs w:val="21"/>
        </w:rPr>
        <w:t>监理人审查工程质量报表的期限：</w:t>
      </w:r>
      <w:r>
        <w:rPr>
          <w:rFonts w:ascii="宋体" w:hAnsi="宋体"/>
          <w:szCs w:val="21"/>
          <w:u w:val="single"/>
        </w:rPr>
        <w:t xml:space="preserve">  </w:t>
      </w:r>
      <w:r>
        <w:rPr>
          <w:rFonts w:hint="eastAsia" w:ascii="宋体" w:hAnsi="宋体"/>
          <w:u w:val="single"/>
        </w:rPr>
        <w:t>接到报告后</w:t>
      </w:r>
      <w:r>
        <w:rPr>
          <w:rFonts w:ascii="宋体" w:hAnsi="宋体"/>
          <w:u w:val="single"/>
        </w:rPr>
        <w:t>14</w:t>
      </w:r>
      <w:r>
        <w:rPr>
          <w:rFonts w:hint="eastAsia" w:ascii="宋体" w:hAnsi="宋体"/>
          <w:u w:val="single"/>
        </w:rPr>
        <w:t>天内核实已完工程量</w:t>
      </w:r>
      <w:r>
        <w:rPr>
          <w:rFonts w:hint="eastAsia" w:ascii="宋体" w:hAnsi="宋体" w:cs="Arial"/>
          <w:u w:val="single"/>
        </w:rPr>
        <w:t xml:space="preserve"> </w:t>
      </w:r>
      <w:r>
        <w:rPr>
          <w:rFonts w:ascii="宋体" w:hAnsi="宋体"/>
          <w:szCs w:val="21"/>
          <w:u w:val="single"/>
        </w:rPr>
        <w:t xml:space="preserve">   </w:t>
      </w:r>
    </w:p>
    <w:p w14:paraId="347EC3E0">
      <w:pPr>
        <w:keepNext/>
        <w:keepLines/>
        <w:spacing w:before="120" w:beforeLines="50" w:after="120" w:afterLines="50" w:line="360" w:lineRule="auto"/>
        <w:outlineLvl w:val="2"/>
        <w:rPr>
          <w:rFonts w:hint="eastAsia" w:ascii="宋体" w:hAnsi="宋体"/>
          <w:kern w:val="0"/>
          <w:sz w:val="24"/>
          <w:szCs w:val="20"/>
        </w:rPr>
      </w:pPr>
      <w:bookmarkStart w:id="981" w:name="_Toc490331709"/>
      <w:bookmarkStart w:id="982" w:name="_Toc4999955"/>
      <w:bookmarkStart w:id="983" w:name="_Toc489280224"/>
      <w:bookmarkStart w:id="984" w:name="_Toc486580418"/>
      <w:bookmarkStart w:id="985" w:name="_Toc497214087"/>
      <w:bookmarkStart w:id="986" w:name="_Toc485323192"/>
      <w:bookmarkStart w:id="987" w:name="_Toc497584078"/>
      <w:r>
        <w:rPr>
          <w:rFonts w:ascii="宋体" w:hAnsi="宋体"/>
          <w:kern w:val="0"/>
          <w:sz w:val="24"/>
          <w:szCs w:val="20"/>
        </w:rPr>
        <w:t xml:space="preserve">13.4  </w:t>
      </w:r>
      <w:r>
        <w:rPr>
          <w:rFonts w:hint="eastAsia" w:ascii="宋体" w:hAnsi="宋体"/>
          <w:kern w:val="0"/>
          <w:sz w:val="24"/>
          <w:szCs w:val="20"/>
        </w:rPr>
        <w:t>监理人的质量检查</w:t>
      </w:r>
      <w:bookmarkEnd w:id="981"/>
      <w:bookmarkEnd w:id="982"/>
      <w:bookmarkEnd w:id="983"/>
      <w:bookmarkEnd w:id="984"/>
      <w:bookmarkEnd w:id="985"/>
      <w:bookmarkEnd w:id="986"/>
      <w:bookmarkEnd w:id="987"/>
    </w:p>
    <w:p w14:paraId="7C355D80">
      <w:pPr>
        <w:spacing w:line="360" w:lineRule="auto"/>
        <w:ind w:firstLine="420" w:firstLineChars="200"/>
        <w:rPr>
          <w:rFonts w:hint="eastAsia" w:ascii="宋体" w:hAnsi="宋体"/>
          <w:szCs w:val="21"/>
        </w:rPr>
      </w:pPr>
      <w:r>
        <w:rPr>
          <w:rFonts w:hint="eastAsia" w:ascii="宋体" w:hAnsi="宋体"/>
          <w:szCs w:val="21"/>
        </w:rPr>
        <w:t>承包人应当为监理人的检查和检验提供方便，监理人可以进行察看和查阅施工原始记录的其他地方包括：</w:t>
      </w:r>
      <w:r>
        <w:rPr>
          <w:rFonts w:ascii="宋体" w:hAnsi="宋体"/>
          <w:szCs w:val="21"/>
          <w:u w:val="single"/>
        </w:rPr>
        <w:t xml:space="preserve">   </w:t>
      </w:r>
      <w:r>
        <w:rPr>
          <w:rFonts w:hint="eastAsia" w:ascii="宋体" w:hAnsi="宋体"/>
          <w:szCs w:val="21"/>
          <w:u w:val="single"/>
        </w:rPr>
        <w:t>承包人的预制构件制作车间</w:t>
      </w:r>
    </w:p>
    <w:p w14:paraId="4B22ADB2">
      <w:pPr>
        <w:keepNext/>
        <w:keepLines/>
        <w:spacing w:before="120" w:beforeLines="50" w:after="120" w:afterLines="50" w:line="360" w:lineRule="auto"/>
        <w:outlineLvl w:val="2"/>
        <w:rPr>
          <w:rFonts w:hint="eastAsia" w:ascii="宋体" w:hAnsi="宋体"/>
          <w:kern w:val="0"/>
          <w:sz w:val="24"/>
          <w:szCs w:val="20"/>
        </w:rPr>
      </w:pPr>
      <w:bookmarkStart w:id="988" w:name="_Toc497214088"/>
      <w:bookmarkStart w:id="989" w:name="_Toc489280225"/>
      <w:bookmarkStart w:id="990" w:name="_Toc485323193"/>
      <w:bookmarkStart w:id="991" w:name="_Toc497584079"/>
      <w:bookmarkStart w:id="992" w:name="_Toc4999956"/>
      <w:bookmarkStart w:id="993" w:name="_Toc486580419"/>
      <w:bookmarkStart w:id="994" w:name="_Toc490331710"/>
      <w:r>
        <w:rPr>
          <w:rFonts w:ascii="宋体" w:hAnsi="宋体"/>
          <w:kern w:val="0"/>
          <w:sz w:val="24"/>
          <w:szCs w:val="20"/>
        </w:rPr>
        <w:t xml:space="preserve">13.5  </w:t>
      </w:r>
      <w:r>
        <w:rPr>
          <w:rFonts w:hint="eastAsia" w:ascii="宋体" w:hAnsi="宋体"/>
          <w:kern w:val="0"/>
          <w:sz w:val="24"/>
          <w:szCs w:val="20"/>
        </w:rPr>
        <w:t>工程隐蔽部位覆盖前的检查</w:t>
      </w:r>
      <w:bookmarkEnd w:id="988"/>
      <w:bookmarkEnd w:id="989"/>
      <w:bookmarkEnd w:id="990"/>
      <w:bookmarkEnd w:id="991"/>
      <w:bookmarkEnd w:id="992"/>
      <w:bookmarkEnd w:id="993"/>
      <w:bookmarkEnd w:id="994"/>
    </w:p>
    <w:p w14:paraId="4B532518">
      <w:pPr>
        <w:spacing w:line="360" w:lineRule="auto"/>
        <w:ind w:firstLine="420" w:firstLineChars="200"/>
        <w:rPr>
          <w:rFonts w:hint="eastAsia" w:ascii="宋体" w:hAnsi="宋体" w:cs="Arial"/>
        </w:rPr>
      </w:pPr>
      <w:r>
        <w:rPr>
          <w:rFonts w:ascii="宋体" w:hAnsi="宋体"/>
          <w:szCs w:val="21"/>
        </w:rPr>
        <w:t xml:space="preserve">13.5.1  </w:t>
      </w:r>
      <w:r>
        <w:rPr>
          <w:rFonts w:hint="eastAsia" w:ascii="宋体" w:hAnsi="宋体"/>
          <w:szCs w:val="21"/>
        </w:rPr>
        <w:t>监理人对工程隐蔽部位进行检查的期限：</w:t>
      </w:r>
      <w:r>
        <w:rPr>
          <w:rFonts w:hint="eastAsia" w:ascii="宋体" w:hAnsi="宋体" w:cs="宋体"/>
          <w:szCs w:val="21"/>
          <w:u w:val="single"/>
        </w:rPr>
        <w:t>收到承包人的检查通知后12小时内</w:t>
      </w:r>
    </w:p>
    <w:p w14:paraId="227D3544">
      <w:pPr>
        <w:keepNext/>
        <w:keepLines/>
        <w:spacing w:before="120" w:beforeLines="50" w:after="120" w:afterLines="50" w:line="360" w:lineRule="auto"/>
        <w:outlineLvl w:val="1"/>
        <w:rPr>
          <w:rFonts w:hint="eastAsia" w:ascii="宋体" w:hAnsi="宋体" w:cs="宋体"/>
          <w:sz w:val="28"/>
          <w:szCs w:val="20"/>
        </w:rPr>
      </w:pPr>
      <w:bookmarkStart w:id="995" w:name="_Toc489280226"/>
      <w:bookmarkStart w:id="996" w:name="_Toc486580420"/>
      <w:bookmarkStart w:id="997" w:name="_Toc497214089"/>
      <w:bookmarkStart w:id="998" w:name="_Toc490331711"/>
      <w:bookmarkStart w:id="999" w:name="_Toc485323194"/>
      <w:bookmarkStart w:id="1000" w:name="_Toc4999957"/>
      <w:bookmarkStart w:id="1001" w:name="_Toc497584080"/>
      <w:r>
        <w:rPr>
          <w:rFonts w:ascii="宋体" w:hAnsi="宋体" w:cs="宋体"/>
          <w:sz w:val="28"/>
          <w:szCs w:val="20"/>
        </w:rPr>
        <w:t>15.</w:t>
      </w:r>
      <w:r>
        <w:rPr>
          <w:rFonts w:hint="eastAsia" w:ascii="宋体" w:hAnsi="宋体" w:cs="宋体"/>
          <w:sz w:val="28"/>
          <w:szCs w:val="20"/>
        </w:rPr>
        <w:t>变更</w:t>
      </w:r>
      <w:bookmarkEnd w:id="995"/>
      <w:bookmarkEnd w:id="996"/>
      <w:bookmarkEnd w:id="997"/>
      <w:bookmarkEnd w:id="998"/>
      <w:bookmarkEnd w:id="999"/>
      <w:bookmarkEnd w:id="1000"/>
      <w:bookmarkEnd w:id="1001"/>
    </w:p>
    <w:p w14:paraId="043DBEE8">
      <w:pPr>
        <w:keepNext/>
        <w:keepLines/>
        <w:spacing w:before="120" w:beforeLines="50" w:after="120" w:afterLines="50" w:line="360" w:lineRule="auto"/>
        <w:outlineLvl w:val="2"/>
        <w:rPr>
          <w:rFonts w:hint="eastAsia" w:ascii="宋体" w:hAnsi="宋体"/>
          <w:kern w:val="0"/>
          <w:sz w:val="24"/>
          <w:szCs w:val="20"/>
        </w:rPr>
      </w:pPr>
      <w:bookmarkStart w:id="1002" w:name="_Toc497584081"/>
      <w:bookmarkStart w:id="1003" w:name="_Toc486580421"/>
      <w:bookmarkStart w:id="1004" w:name="_Toc489280227"/>
      <w:bookmarkStart w:id="1005" w:name="_Toc4999958"/>
      <w:bookmarkStart w:id="1006" w:name="_Toc490331712"/>
      <w:bookmarkStart w:id="1007" w:name="_Toc485323195"/>
      <w:bookmarkStart w:id="1008" w:name="_Toc497214090"/>
      <w:r>
        <w:rPr>
          <w:rFonts w:ascii="宋体" w:hAnsi="宋体"/>
          <w:kern w:val="0"/>
          <w:sz w:val="24"/>
          <w:szCs w:val="20"/>
        </w:rPr>
        <w:t xml:space="preserve">15.1  </w:t>
      </w:r>
      <w:r>
        <w:rPr>
          <w:rFonts w:hint="eastAsia" w:ascii="宋体" w:hAnsi="宋体"/>
          <w:kern w:val="0"/>
          <w:sz w:val="24"/>
          <w:szCs w:val="20"/>
        </w:rPr>
        <w:t>变更的范围和内容</w:t>
      </w:r>
      <w:bookmarkEnd w:id="1002"/>
      <w:bookmarkEnd w:id="1003"/>
      <w:bookmarkEnd w:id="1004"/>
      <w:bookmarkEnd w:id="1005"/>
      <w:bookmarkEnd w:id="1006"/>
      <w:bookmarkEnd w:id="1007"/>
      <w:bookmarkEnd w:id="1008"/>
    </w:p>
    <w:p w14:paraId="73971119">
      <w:pPr>
        <w:spacing w:line="360" w:lineRule="auto"/>
        <w:ind w:firstLine="420" w:firstLineChars="200"/>
        <w:rPr>
          <w:rFonts w:hint="eastAsia" w:ascii="宋体" w:hAnsi="宋体"/>
        </w:rPr>
      </w:pPr>
      <w:r>
        <w:rPr>
          <w:rFonts w:ascii="宋体" w:hAnsi="宋体"/>
          <w:szCs w:val="21"/>
        </w:rPr>
        <w:t>15.1.1</w:t>
      </w:r>
      <w:r>
        <w:rPr>
          <w:rFonts w:hint="eastAsia" w:ascii="宋体" w:hAnsi="宋体"/>
        </w:rPr>
        <w:t>在履行合同中发生以下情形之一，应按照本条规定进行变更。</w:t>
      </w:r>
    </w:p>
    <w:p w14:paraId="1E9DE7AD">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6</w:t>
      </w:r>
      <w:r>
        <w:rPr>
          <w:rFonts w:hint="eastAsia" w:ascii="宋体" w:hAnsi="宋体"/>
          <w:szCs w:val="21"/>
        </w:rPr>
        <w:t>）变更的其他情形：</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2EBA2932">
      <w:pPr>
        <w:keepNext/>
        <w:keepLines/>
        <w:spacing w:before="120" w:beforeLines="50" w:after="120" w:afterLines="50" w:line="360" w:lineRule="auto"/>
        <w:outlineLvl w:val="2"/>
        <w:rPr>
          <w:rFonts w:hint="eastAsia" w:ascii="宋体" w:hAnsi="宋体"/>
          <w:kern w:val="0"/>
          <w:sz w:val="24"/>
          <w:szCs w:val="20"/>
        </w:rPr>
      </w:pPr>
      <w:bookmarkStart w:id="1009" w:name="_Toc4999959"/>
      <w:bookmarkStart w:id="1010" w:name="_Toc497214091"/>
      <w:bookmarkStart w:id="1011" w:name="_Toc497584082"/>
      <w:bookmarkStart w:id="1012" w:name="_Toc490331713"/>
      <w:bookmarkStart w:id="1013" w:name="_Toc486580422"/>
      <w:bookmarkStart w:id="1014" w:name="_Toc489280228"/>
      <w:bookmarkStart w:id="1015" w:name="_Toc485323196"/>
      <w:r>
        <w:rPr>
          <w:rFonts w:ascii="宋体" w:hAnsi="宋体"/>
          <w:kern w:val="0"/>
          <w:sz w:val="24"/>
          <w:szCs w:val="20"/>
        </w:rPr>
        <w:t xml:space="preserve">15.3  </w:t>
      </w:r>
      <w:r>
        <w:rPr>
          <w:rFonts w:hint="eastAsia" w:ascii="宋体" w:hAnsi="宋体"/>
          <w:kern w:val="0"/>
          <w:sz w:val="24"/>
          <w:szCs w:val="20"/>
        </w:rPr>
        <w:t>变更程序</w:t>
      </w:r>
      <w:bookmarkEnd w:id="1009"/>
      <w:bookmarkEnd w:id="1010"/>
      <w:bookmarkEnd w:id="1011"/>
      <w:bookmarkEnd w:id="1012"/>
      <w:bookmarkEnd w:id="1013"/>
      <w:bookmarkEnd w:id="1014"/>
      <w:bookmarkEnd w:id="1015"/>
    </w:p>
    <w:p w14:paraId="30836EB8">
      <w:pPr>
        <w:spacing w:line="360" w:lineRule="auto"/>
        <w:ind w:firstLine="420" w:firstLineChars="200"/>
        <w:rPr>
          <w:rFonts w:hint="eastAsia" w:ascii="宋体" w:hAnsi="宋体" w:cs="Arial"/>
        </w:rPr>
      </w:pPr>
      <w:r>
        <w:rPr>
          <w:rFonts w:ascii="宋体" w:hAnsi="宋体" w:cs="Arial"/>
        </w:rPr>
        <w:t xml:space="preserve">15.3.2  </w:t>
      </w:r>
      <w:r>
        <w:rPr>
          <w:rFonts w:hint="eastAsia" w:ascii="宋体" w:hAnsi="宋体" w:cs="Arial"/>
        </w:rPr>
        <w:t>变更估价</w:t>
      </w:r>
    </w:p>
    <w:p w14:paraId="5B48B304">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）承包人提交变更报价书的期限：</w:t>
      </w:r>
      <w:r>
        <w:rPr>
          <w:rFonts w:ascii="宋体" w:hAnsi="宋体"/>
          <w:szCs w:val="21"/>
          <w:u w:val="single"/>
        </w:rPr>
        <w:t xml:space="preserve">  </w:t>
      </w:r>
      <w:r>
        <w:rPr>
          <w:rFonts w:hint="eastAsia" w:ascii="宋体" w:hAnsi="宋体"/>
          <w:szCs w:val="21"/>
          <w:u w:val="single"/>
        </w:rPr>
        <w:t>承包人收到变更指示或变更意向书后的</w:t>
      </w:r>
      <w:r>
        <w:rPr>
          <w:rFonts w:ascii="宋体" w:hAnsi="宋体"/>
          <w:szCs w:val="21"/>
          <w:u w:val="single"/>
        </w:rPr>
        <w:t>14</w:t>
      </w:r>
      <w:r>
        <w:rPr>
          <w:rFonts w:hint="eastAsia" w:ascii="宋体" w:hAnsi="宋体"/>
          <w:szCs w:val="21"/>
          <w:u w:val="single"/>
        </w:rPr>
        <w:t>天内</w:t>
      </w:r>
      <w:r>
        <w:rPr>
          <w:rFonts w:ascii="宋体" w:hAnsi="宋体"/>
          <w:szCs w:val="21"/>
          <w:u w:val="single"/>
        </w:rPr>
        <w:t xml:space="preserve">  </w:t>
      </w:r>
    </w:p>
    <w:p w14:paraId="152F6A9C">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）监理人商定或确定变更价格的期限：</w:t>
      </w:r>
      <w:r>
        <w:rPr>
          <w:rFonts w:hint="eastAsia" w:ascii="宋体" w:hAnsi="宋体"/>
          <w:szCs w:val="21"/>
          <w:u w:val="single"/>
        </w:rPr>
        <w:t>监理人收到承包人变更报价书后的</w:t>
      </w:r>
      <w:r>
        <w:rPr>
          <w:rFonts w:ascii="宋体" w:hAnsi="宋体"/>
          <w:szCs w:val="21"/>
          <w:u w:val="single"/>
        </w:rPr>
        <w:t>14</w:t>
      </w:r>
      <w:r>
        <w:rPr>
          <w:rFonts w:hint="eastAsia" w:ascii="宋体" w:hAnsi="宋体"/>
          <w:szCs w:val="21"/>
          <w:u w:val="single"/>
        </w:rPr>
        <w:t>天内</w:t>
      </w:r>
    </w:p>
    <w:p w14:paraId="7D3F0C8F">
      <w:pPr>
        <w:keepNext/>
        <w:keepLines/>
        <w:spacing w:before="120" w:beforeLines="50" w:after="120" w:afterLines="50" w:line="360" w:lineRule="auto"/>
        <w:outlineLvl w:val="2"/>
        <w:rPr>
          <w:rFonts w:hint="eastAsia" w:ascii="宋体" w:hAnsi="宋体"/>
          <w:kern w:val="0"/>
          <w:sz w:val="24"/>
          <w:szCs w:val="20"/>
        </w:rPr>
      </w:pPr>
      <w:bookmarkStart w:id="1016" w:name="_Toc4999960"/>
      <w:bookmarkStart w:id="1017" w:name="_Toc485323197"/>
      <w:bookmarkStart w:id="1018" w:name="_Toc497214092"/>
      <w:bookmarkStart w:id="1019" w:name="_Toc486580423"/>
      <w:bookmarkStart w:id="1020" w:name="_Toc489280229"/>
      <w:bookmarkStart w:id="1021" w:name="_Toc497584083"/>
      <w:bookmarkStart w:id="1022" w:name="_Toc490331714"/>
      <w:r>
        <w:rPr>
          <w:rFonts w:ascii="宋体" w:hAnsi="宋体"/>
          <w:kern w:val="0"/>
          <w:sz w:val="24"/>
          <w:szCs w:val="20"/>
        </w:rPr>
        <w:t xml:space="preserve">15.4  </w:t>
      </w:r>
      <w:r>
        <w:rPr>
          <w:rFonts w:hint="eastAsia" w:ascii="宋体" w:hAnsi="宋体"/>
          <w:kern w:val="0"/>
          <w:sz w:val="24"/>
          <w:szCs w:val="20"/>
        </w:rPr>
        <w:t>变更的估价原则</w:t>
      </w:r>
      <w:bookmarkEnd w:id="1016"/>
      <w:bookmarkEnd w:id="1017"/>
      <w:bookmarkEnd w:id="1018"/>
      <w:bookmarkEnd w:id="1019"/>
      <w:bookmarkEnd w:id="1020"/>
      <w:bookmarkEnd w:id="1021"/>
      <w:bookmarkEnd w:id="1022"/>
    </w:p>
    <w:p w14:paraId="5953340A">
      <w:pPr>
        <w:spacing w:line="360" w:lineRule="auto"/>
        <w:ind w:firstLine="420" w:firstLineChars="200"/>
        <w:rPr>
          <w:rFonts w:hint="eastAsia" w:ascii="宋体" w:hAnsi="宋体"/>
          <w:szCs w:val="21"/>
        </w:rPr>
      </w:pPr>
      <w:r>
        <w:rPr>
          <w:rFonts w:ascii="宋体" w:hAnsi="宋体"/>
          <w:szCs w:val="21"/>
        </w:rPr>
        <w:t xml:space="preserve">15.4.5  </w:t>
      </w:r>
      <w:r>
        <w:rPr>
          <w:rFonts w:hint="eastAsia" w:ascii="宋体" w:hAnsi="宋体"/>
          <w:szCs w:val="21"/>
        </w:rPr>
        <w:t>合同协议书约定采用单价合同形式时，因非承包人原因引起已标价工程量清单中列明的工程量发生增减，且单个子目工程量变化幅度在</w:t>
      </w:r>
      <w:r>
        <w:rPr>
          <w:rFonts w:hint="eastAsia" w:ascii="宋体" w:hAnsi="宋体"/>
          <w:szCs w:val="21"/>
          <w:u w:val="single"/>
        </w:rPr>
        <w:t>±15</w:t>
      </w:r>
      <w:r>
        <w:rPr>
          <w:rFonts w:ascii="宋体" w:hAnsi="宋体"/>
          <w:szCs w:val="21"/>
          <w:u w:val="single"/>
        </w:rPr>
        <w:t xml:space="preserve"> </w:t>
      </w:r>
      <w:r>
        <w:rPr>
          <w:rFonts w:ascii="宋体" w:hAnsi="宋体"/>
          <w:szCs w:val="21"/>
        </w:rPr>
        <w:t>%</w:t>
      </w:r>
      <w:r>
        <w:rPr>
          <w:rFonts w:hint="eastAsia" w:ascii="宋体" w:hAnsi="宋体"/>
          <w:szCs w:val="21"/>
        </w:rPr>
        <w:t>以内（含）时，应执行已标价工程量清单中列明的该子目的单价；单个子目工程量变化幅度在</w:t>
      </w:r>
      <w:r>
        <w:rPr>
          <w:rFonts w:hint="eastAsia" w:ascii="宋体" w:hAnsi="宋体"/>
          <w:szCs w:val="21"/>
          <w:u w:val="single"/>
        </w:rPr>
        <w:t>±15</w:t>
      </w:r>
      <w:r>
        <w:rPr>
          <w:rFonts w:ascii="宋体" w:hAnsi="宋体"/>
          <w:szCs w:val="21"/>
          <w:u w:val="single"/>
        </w:rPr>
        <w:t xml:space="preserve"> </w:t>
      </w:r>
      <w:r>
        <w:rPr>
          <w:rFonts w:ascii="宋体" w:hAnsi="宋体"/>
          <w:szCs w:val="21"/>
        </w:rPr>
        <w:t>%</w:t>
      </w:r>
      <w:r>
        <w:rPr>
          <w:rFonts w:hint="eastAsia" w:ascii="宋体" w:hAnsi="宋体"/>
          <w:szCs w:val="21"/>
        </w:rPr>
        <w:t>以外（不含），且导致分部分项工程费总额变化幅度超过</w:t>
      </w:r>
      <w:r>
        <w:rPr>
          <w:rFonts w:hint="eastAsia" w:ascii="宋体" w:hAnsi="宋体"/>
          <w:szCs w:val="21"/>
          <w:u w:val="single"/>
        </w:rPr>
        <w:t>±1</w:t>
      </w:r>
      <w:r>
        <w:rPr>
          <w:rFonts w:ascii="宋体" w:hAnsi="宋体"/>
          <w:szCs w:val="21"/>
          <w:u w:val="single"/>
        </w:rPr>
        <w:t xml:space="preserve"> </w:t>
      </w:r>
      <w:r>
        <w:rPr>
          <w:rFonts w:ascii="宋体" w:hAnsi="宋体"/>
          <w:szCs w:val="21"/>
        </w:rPr>
        <w:t>%</w:t>
      </w:r>
      <w:r>
        <w:rPr>
          <w:rFonts w:hint="eastAsia" w:ascii="宋体" w:hAnsi="宋体"/>
          <w:szCs w:val="21"/>
        </w:rPr>
        <w:t>时，由承包人提出并由监理人按第</w:t>
      </w:r>
      <w:r>
        <w:rPr>
          <w:rFonts w:ascii="宋体" w:hAnsi="宋体"/>
          <w:szCs w:val="21"/>
        </w:rPr>
        <w:t>3.5</w:t>
      </w:r>
      <w:r>
        <w:rPr>
          <w:rFonts w:hint="eastAsia" w:ascii="宋体" w:hAnsi="宋体"/>
          <w:szCs w:val="21"/>
        </w:rPr>
        <w:t>款商定或确定新的单价，该子目按修正后的新的单价计价。</w:t>
      </w:r>
    </w:p>
    <w:p w14:paraId="6B29E21B">
      <w:pPr>
        <w:spacing w:line="360" w:lineRule="auto"/>
        <w:ind w:firstLine="420" w:firstLineChars="200"/>
        <w:rPr>
          <w:rFonts w:hint="eastAsia" w:ascii="宋体" w:hAnsi="宋体"/>
          <w:szCs w:val="21"/>
          <w:u w:val="single"/>
        </w:rPr>
      </w:pPr>
      <w:r>
        <w:rPr>
          <w:rFonts w:ascii="宋体" w:hAnsi="宋体"/>
          <w:szCs w:val="21"/>
        </w:rPr>
        <w:t xml:space="preserve">15.4.6  </w:t>
      </w:r>
      <w:r>
        <w:rPr>
          <w:rFonts w:hint="eastAsia" w:ascii="宋体" w:hAnsi="宋体"/>
          <w:szCs w:val="21"/>
        </w:rPr>
        <w:t>因变更引起价格调整的其他处理方式：</w:t>
      </w:r>
      <w:r>
        <w:rPr>
          <w:rFonts w:hint="eastAsia" w:ascii="宋体" w:hAnsi="宋体"/>
          <w:szCs w:val="21"/>
          <w:u w:val="single"/>
        </w:rPr>
        <w:t>/</w:t>
      </w:r>
    </w:p>
    <w:p w14:paraId="747094C2">
      <w:pPr>
        <w:keepNext/>
        <w:keepLines/>
        <w:spacing w:before="120" w:beforeLines="50" w:after="120" w:afterLines="50" w:line="360" w:lineRule="auto"/>
        <w:outlineLvl w:val="2"/>
        <w:rPr>
          <w:rFonts w:hint="eastAsia" w:ascii="宋体" w:hAnsi="宋体"/>
          <w:kern w:val="0"/>
          <w:sz w:val="24"/>
          <w:szCs w:val="20"/>
        </w:rPr>
      </w:pPr>
      <w:bookmarkStart w:id="1023" w:name="_Toc4999961"/>
      <w:bookmarkStart w:id="1024" w:name="_Toc485323198"/>
      <w:bookmarkStart w:id="1025" w:name="_Toc490331715"/>
      <w:bookmarkStart w:id="1026" w:name="_Toc497214093"/>
      <w:bookmarkStart w:id="1027" w:name="_Toc486580424"/>
      <w:bookmarkStart w:id="1028" w:name="_Toc497584084"/>
      <w:bookmarkStart w:id="1029" w:name="_Toc489280230"/>
      <w:r>
        <w:rPr>
          <w:rFonts w:ascii="宋体" w:hAnsi="宋体"/>
          <w:kern w:val="0"/>
          <w:sz w:val="24"/>
          <w:szCs w:val="20"/>
        </w:rPr>
        <w:t xml:space="preserve">15.5  </w:t>
      </w:r>
      <w:r>
        <w:rPr>
          <w:rFonts w:hint="eastAsia" w:ascii="宋体" w:hAnsi="宋体"/>
          <w:kern w:val="0"/>
          <w:sz w:val="24"/>
          <w:szCs w:val="20"/>
        </w:rPr>
        <w:t>承包人的合理化建议</w:t>
      </w:r>
      <w:bookmarkEnd w:id="1023"/>
      <w:bookmarkEnd w:id="1024"/>
      <w:bookmarkEnd w:id="1025"/>
      <w:bookmarkEnd w:id="1026"/>
      <w:bookmarkEnd w:id="1027"/>
      <w:bookmarkEnd w:id="1028"/>
      <w:bookmarkEnd w:id="1029"/>
    </w:p>
    <w:p w14:paraId="56BAF314">
      <w:pPr>
        <w:spacing w:line="360" w:lineRule="auto"/>
        <w:ind w:firstLine="420" w:firstLineChars="200"/>
        <w:rPr>
          <w:rFonts w:hint="eastAsia" w:ascii="宋体" w:hAnsi="宋体"/>
          <w:szCs w:val="21"/>
        </w:rPr>
      </w:pPr>
      <w:r>
        <w:rPr>
          <w:rFonts w:ascii="宋体" w:hAnsi="宋体"/>
          <w:szCs w:val="21"/>
        </w:rPr>
        <w:t xml:space="preserve">15.5.2  </w:t>
      </w:r>
      <w:r>
        <w:rPr>
          <w:rFonts w:hint="eastAsia" w:ascii="宋体" w:hAnsi="宋体"/>
          <w:szCs w:val="21"/>
        </w:rPr>
        <w:t>对承包人提出合理化建议的奖励方法：</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3ECF4F3A">
      <w:pPr>
        <w:keepNext/>
        <w:keepLines/>
        <w:spacing w:before="120" w:beforeLines="50" w:after="120" w:afterLines="50" w:line="360" w:lineRule="auto"/>
        <w:outlineLvl w:val="2"/>
        <w:rPr>
          <w:rFonts w:hint="eastAsia" w:ascii="宋体" w:hAnsi="宋体"/>
          <w:kern w:val="0"/>
          <w:sz w:val="24"/>
          <w:szCs w:val="20"/>
        </w:rPr>
      </w:pPr>
      <w:bookmarkStart w:id="1030" w:name="_Toc486580425"/>
      <w:bookmarkStart w:id="1031" w:name="_Toc489280231"/>
      <w:bookmarkStart w:id="1032" w:name="_Toc4999962"/>
      <w:bookmarkStart w:id="1033" w:name="_Toc490331716"/>
      <w:bookmarkStart w:id="1034" w:name="_Toc485323199"/>
      <w:bookmarkStart w:id="1035" w:name="_Toc497214094"/>
      <w:bookmarkStart w:id="1036" w:name="_Toc497584085"/>
      <w:r>
        <w:rPr>
          <w:rFonts w:ascii="宋体" w:hAnsi="宋体"/>
          <w:kern w:val="0"/>
          <w:sz w:val="24"/>
          <w:szCs w:val="20"/>
        </w:rPr>
        <w:t xml:space="preserve">15.8  </w:t>
      </w:r>
      <w:r>
        <w:rPr>
          <w:rFonts w:hint="eastAsia" w:ascii="宋体" w:hAnsi="宋体"/>
          <w:kern w:val="0"/>
          <w:sz w:val="24"/>
          <w:szCs w:val="20"/>
        </w:rPr>
        <w:t>暂估价</w:t>
      </w:r>
      <w:bookmarkEnd w:id="1030"/>
      <w:bookmarkEnd w:id="1031"/>
      <w:bookmarkEnd w:id="1032"/>
      <w:bookmarkEnd w:id="1033"/>
      <w:bookmarkEnd w:id="1034"/>
      <w:bookmarkEnd w:id="1035"/>
      <w:bookmarkEnd w:id="1036"/>
    </w:p>
    <w:p w14:paraId="72F29E60">
      <w:pPr>
        <w:spacing w:line="360" w:lineRule="auto"/>
        <w:ind w:firstLine="420" w:firstLineChars="200"/>
        <w:rPr>
          <w:rFonts w:hint="eastAsia" w:ascii="宋体" w:hAnsi="宋体"/>
          <w:szCs w:val="21"/>
        </w:rPr>
      </w:pPr>
      <w:r>
        <w:rPr>
          <w:rFonts w:ascii="宋体" w:hAnsi="宋体"/>
          <w:szCs w:val="21"/>
        </w:rPr>
        <w:t xml:space="preserve">15.8.1  </w:t>
      </w:r>
      <w:r>
        <w:rPr>
          <w:rFonts w:hint="eastAsia" w:ascii="宋体" w:hAnsi="宋体"/>
          <w:szCs w:val="21"/>
        </w:rPr>
        <w:t>按合同约定应当由发包人和承包人采用招标方式选择专项供应商或专业分包人的：</w:t>
      </w:r>
    </w:p>
    <w:p w14:paraId="177A21B7">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）承包人报送招标计划期限：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70AE160">
      <w:pPr>
        <w:spacing w:line="360" w:lineRule="auto"/>
        <w:ind w:firstLine="424" w:firstLineChars="202"/>
        <w:rPr>
          <w:rFonts w:hint="eastAsia" w:ascii="宋体" w:hAnsi="宋体"/>
          <w:szCs w:val="21"/>
        </w:rPr>
      </w:pPr>
      <w:r>
        <w:rPr>
          <w:rFonts w:hint="eastAsia" w:ascii="宋体" w:hAnsi="宋体"/>
          <w:szCs w:val="21"/>
        </w:rPr>
        <w:t>发包人审批招标工作计划时限：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6468B3E8">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5</w:t>
      </w:r>
      <w:r>
        <w:rPr>
          <w:rFonts w:hint="eastAsia" w:ascii="宋体" w:hAnsi="宋体"/>
          <w:szCs w:val="21"/>
        </w:rPr>
        <w:t>）承包人报送相关文件时限：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3689D883">
      <w:pPr>
        <w:spacing w:line="360" w:lineRule="auto"/>
        <w:ind w:firstLine="424" w:firstLineChars="202"/>
        <w:rPr>
          <w:rFonts w:hint="eastAsia" w:ascii="宋体" w:hAnsi="宋体"/>
          <w:szCs w:val="21"/>
        </w:rPr>
      </w:pPr>
      <w:r>
        <w:rPr>
          <w:rFonts w:hint="eastAsia" w:ascii="宋体" w:hAnsi="宋体"/>
          <w:szCs w:val="21"/>
        </w:rPr>
        <w:t>发包人审批相关文件时限：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FC0C843">
      <w:pPr>
        <w:spacing w:line="360" w:lineRule="auto"/>
        <w:ind w:left="420" w:leftChars="200"/>
        <w:rPr>
          <w:rFonts w:hint="eastAsia" w:ascii="宋体" w:hAnsi="宋体"/>
          <w:kern w:val="0"/>
          <w:szCs w:val="21"/>
        </w:rPr>
      </w:pPr>
      <w:r>
        <w:rPr>
          <w:rFonts w:hint="eastAsia" w:ascii="宋体" w:hAnsi="宋体"/>
          <w:kern w:val="0"/>
          <w:szCs w:val="21"/>
        </w:rPr>
        <w:t>（</w:t>
      </w:r>
      <w:r>
        <w:rPr>
          <w:rFonts w:ascii="宋体" w:hAnsi="宋体"/>
          <w:kern w:val="0"/>
          <w:szCs w:val="21"/>
        </w:rPr>
        <w:t>10</w:t>
      </w:r>
      <w:r>
        <w:rPr>
          <w:rFonts w:hint="eastAsia" w:ascii="宋体" w:hAnsi="宋体"/>
          <w:kern w:val="0"/>
          <w:szCs w:val="21"/>
        </w:rPr>
        <w:t>）承包人申报合同文件时限：</w:t>
      </w:r>
      <w:r>
        <w:rPr>
          <w:rFonts w:ascii="宋体" w:hAnsi="宋体"/>
          <w:kern w:val="0"/>
          <w:szCs w:val="21"/>
          <w:u w:val="single"/>
        </w:rPr>
        <w:t xml:space="preserve">         </w:t>
      </w:r>
      <w:r>
        <w:rPr>
          <w:rFonts w:hint="eastAsia" w:ascii="宋体" w:hAnsi="宋体"/>
          <w:szCs w:val="21"/>
          <w:u w:val="single"/>
        </w:rPr>
        <w:t>/</w:t>
      </w:r>
      <w:r>
        <w:rPr>
          <w:rFonts w:ascii="宋体" w:hAnsi="宋体"/>
          <w:szCs w:val="21"/>
          <w:u w:val="single"/>
        </w:rPr>
        <w:t xml:space="preserve"> </w:t>
      </w:r>
      <w:r>
        <w:rPr>
          <w:rFonts w:ascii="宋体" w:hAnsi="宋体"/>
          <w:kern w:val="0"/>
          <w:szCs w:val="21"/>
          <w:u w:val="single"/>
        </w:rPr>
        <w:t xml:space="preserve">   </w:t>
      </w:r>
    </w:p>
    <w:p w14:paraId="72E32FD9">
      <w:pPr>
        <w:spacing w:line="360" w:lineRule="auto"/>
        <w:ind w:firstLine="420" w:firstLineChars="200"/>
        <w:rPr>
          <w:rFonts w:hint="eastAsia" w:ascii="宋体" w:hAnsi="宋体"/>
          <w:szCs w:val="21"/>
        </w:rPr>
      </w:pPr>
      <w:r>
        <w:rPr>
          <w:rFonts w:hint="eastAsia" w:ascii="宋体" w:hAnsi="宋体"/>
          <w:szCs w:val="21"/>
        </w:rPr>
        <w:t>发包人审批合同文件时限：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1A347D5C">
      <w:pPr>
        <w:spacing w:line="360" w:lineRule="auto"/>
        <w:ind w:firstLine="420" w:firstLineChars="200"/>
        <w:rPr>
          <w:rFonts w:hint="eastAsia" w:ascii="宋体" w:hAnsi="宋体"/>
          <w:szCs w:val="21"/>
        </w:rPr>
      </w:pPr>
      <w:r>
        <w:rPr>
          <w:rFonts w:hint="eastAsia" w:ascii="宋体" w:hAnsi="宋体"/>
          <w:szCs w:val="21"/>
        </w:rPr>
        <w:t>承包人报送正式签订合同副本时限：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30085DE3">
      <w:pPr>
        <w:spacing w:line="360" w:lineRule="auto"/>
        <w:ind w:firstLine="420" w:firstLineChars="200"/>
        <w:rPr>
          <w:rFonts w:hint="eastAsia" w:ascii="宋体" w:hAnsi="宋体"/>
          <w:szCs w:val="21"/>
        </w:rPr>
      </w:pPr>
      <w:r>
        <w:rPr>
          <w:rFonts w:ascii="宋体" w:hAnsi="宋体"/>
          <w:szCs w:val="21"/>
        </w:rPr>
        <w:t xml:space="preserve">15.8.3  </w:t>
      </w:r>
      <w:r>
        <w:rPr>
          <w:rFonts w:hint="eastAsia" w:ascii="宋体" w:hAnsi="宋体"/>
          <w:szCs w:val="21"/>
        </w:rPr>
        <w:t>发包人在工程量清单中给定暂估价的专业工程不属于依法必须招标的范围或者未达到依法必须招标的规模标准的，其最终价格的估价人为：</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rPr>
        <w:t>或者按照下列约定：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62B6B69F">
      <w:pPr>
        <w:keepNext/>
        <w:keepLines/>
        <w:spacing w:before="120" w:beforeLines="50" w:after="120" w:afterLines="50" w:line="360" w:lineRule="auto"/>
        <w:outlineLvl w:val="1"/>
        <w:rPr>
          <w:rFonts w:hint="eastAsia" w:ascii="宋体" w:hAnsi="宋体" w:cs="宋体"/>
          <w:sz w:val="28"/>
          <w:szCs w:val="20"/>
        </w:rPr>
      </w:pPr>
      <w:bookmarkStart w:id="1037" w:name="_Toc486580426"/>
      <w:bookmarkStart w:id="1038" w:name="_Toc497214095"/>
      <w:bookmarkStart w:id="1039" w:name="_Toc489280232"/>
      <w:bookmarkStart w:id="1040" w:name="_Toc4999963"/>
      <w:bookmarkStart w:id="1041" w:name="_Toc490331717"/>
      <w:bookmarkStart w:id="1042" w:name="_Toc497584086"/>
      <w:bookmarkStart w:id="1043" w:name="_Toc485323200"/>
      <w:r>
        <w:rPr>
          <w:rFonts w:ascii="宋体" w:hAnsi="宋体" w:cs="宋体"/>
          <w:sz w:val="28"/>
          <w:szCs w:val="20"/>
        </w:rPr>
        <w:t>16.</w:t>
      </w:r>
      <w:r>
        <w:rPr>
          <w:rFonts w:hint="eastAsia" w:ascii="宋体" w:hAnsi="宋体" w:cs="宋体"/>
          <w:sz w:val="28"/>
          <w:szCs w:val="20"/>
        </w:rPr>
        <w:t>价格调整</w:t>
      </w:r>
      <w:bookmarkEnd w:id="1037"/>
      <w:bookmarkEnd w:id="1038"/>
      <w:bookmarkEnd w:id="1039"/>
      <w:bookmarkEnd w:id="1040"/>
      <w:bookmarkEnd w:id="1041"/>
      <w:bookmarkEnd w:id="1042"/>
      <w:bookmarkEnd w:id="1043"/>
    </w:p>
    <w:p w14:paraId="51B2A793">
      <w:pPr>
        <w:keepNext/>
        <w:keepLines/>
        <w:spacing w:before="120" w:beforeLines="50" w:after="120" w:afterLines="50" w:line="360" w:lineRule="auto"/>
        <w:outlineLvl w:val="2"/>
        <w:rPr>
          <w:rFonts w:hint="eastAsia" w:ascii="宋体" w:hAnsi="宋体"/>
          <w:kern w:val="0"/>
          <w:sz w:val="24"/>
          <w:szCs w:val="20"/>
        </w:rPr>
      </w:pPr>
      <w:bookmarkStart w:id="1044" w:name="_Toc4999964"/>
      <w:bookmarkStart w:id="1045" w:name="_Toc489280233"/>
      <w:bookmarkStart w:id="1046" w:name="_Toc485323201"/>
      <w:bookmarkStart w:id="1047" w:name="_Toc497584087"/>
      <w:bookmarkStart w:id="1048" w:name="_Toc497214096"/>
      <w:bookmarkStart w:id="1049" w:name="_Toc490331718"/>
      <w:bookmarkStart w:id="1050" w:name="_Toc486580427"/>
      <w:r>
        <w:rPr>
          <w:rFonts w:ascii="宋体" w:hAnsi="宋体"/>
          <w:kern w:val="0"/>
          <w:sz w:val="24"/>
          <w:szCs w:val="20"/>
        </w:rPr>
        <w:t xml:space="preserve">16.1  </w:t>
      </w:r>
      <w:r>
        <w:rPr>
          <w:rFonts w:hint="eastAsia" w:ascii="宋体" w:hAnsi="宋体"/>
          <w:kern w:val="0"/>
          <w:sz w:val="24"/>
          <w:szCs w:val="20"/>
        </w:rPr>
        <w:t>物价波动引起的价格调整</w:t>
      </w:r>
      <w:bookmarkEnd w:id="1044"/>
      <w:bookmarkEnd w:id="1045"/>
      <w:bookmarkEnd w:id="1046"/>
      <w:bookmarkEnd w:id="1047"/>
      <w:bookmarkEnd w:id="1048"/>
      <w:bookmarkEnd w:id="1049"/>
      <w:bookmarkEnd w:id="1050"/>
    </w:p>
    <w:p w14:paraId="21B22E8B">
      <w:pPr>
        <w:spacing w:line="360" w:lineRule="auto"/>
        <w:ind w:firstLine="420" w:firstLineChars="200"/>
        <w:rPr>
          <w:rFonts w:hint="eastAsia" w:ascii="宋体" w:hAnsi="宋体"/>
          <w:szCs w:val="21"/>
        </w:rPr>
      </w:pPr>
      <w:r>
        <w:rPr>
          <w:rFonts w:hint="eastAsia" w:ascii="宋体" w:hAnsi="宋体"/>
          <w:szCs w:val="21"/>
        </w:rPr>
        <w:t>物价波动引起价格调整方法：</w:t>
      </w:r>
      <w:r>
        <w:rPr>
          <w:rFonts w:hint="eastAsia" w:ascii="宋体" w:hAnsi="宋体"/>
          <w:szCs w:val="21"/>
          <w:u w:val="single"/>
        </w:rPr>
        <w:t>/</w:t>
      </w:r>
    </w:p>
    <w:p w14:paraId="53E6D8EA">
      <w:pPr>
        <w:spacing w:line="360" w:lineRule="auto"/>
        <w:ind w:firstLine="420" w:firstLineChars="200"/>
        <w:rPr>
          <w:rFonts w:hint="eastAsia" w:ascii="宋体" w:hAnsi="宋体"/>
        </w:rPr>
      </w:pPr>
      <w:r>
        <w:rPr>
          <w:rFonts w:ascii="宋体" w:hAnsi="宋体"/>
          <w:szCs w:val="21"/>
        </w:rPr>
        <w:t xml:space="preserve">16.1.2  </w:t>
      </w:r>
      <w:r>
        <w:rPr>
          <w:rFonts w:hint="eastAsia" w:ascii="宋体" w:hAnsi="宋体"/>
        </w:rPr>
        <w:t>采用造价信息调整价格差额</w:t>
      </w:r>
    </w:p>
    <w:p w14:paraId="33384257">
      <w:pPr>
        <w:spacing w:line="360" w:lineRule="auto"/>
        <w:ind w:firstLine="630" w:firstLineChars="300"/>
        <w:rPr>
          <w:rFonts w:hint="eastAsia" w:ascii="宋体" w:hAnsi="宋体"/>
          <w:szCs w:val="21"/>
        </w:rPr>
      </w:pPr>
      <w:r>
        <w:rPr>
          <w:rFonts w:ascii="宋体" w:hAnsi="宋体"/>
          <w:szCs w:val="21"/>
        </w:rPr>
        <w:t xml:space="preserve">16.1.2.1  </w:t>
      </w:r>
      <w:r>
        <w:rPr>
          <w:rFonts w:hint="eastAsia" w:ascii="宋体" w:hAnsi="宋体"/>
        </w:rPr>
        <w:t>引起价格调整的物价波动风险范围及幅度</w:t>
      </w:r>
    </w:p>
    <w:p w14:paraId="2733C2B6">
      <w:pPr>
        <w:spacing w:line="360" w:lineRule="auto"/>
        <w:ind w:firstLine="420" w:firstLineChars="200"/>
        <w:rPr>
          <w:rFonts w:hint="eastAsia" w:ascii="宋体" w:hAnsi="宋体"/>
          <w:szCs w:val="21"/>
        </w:rPr>
      </w:pPr>
      <w:r>
        <w:rPr>
          <w:rFonts w:hint="eastAsia" w:ascii="宋体" w:hAnsi="宋体"/>
          <w:szCs w:val="21"/>
        </w:rPr>
        <w:t>引起</w:t>
      </w:r>
      <w:r>
        <w:rPr>
          <w:rFonts w:hint="eastAsia" w:ascii="宋体" w:hAnsi="宋体"/>
        </w:rPr>
        <w:t>价格调整的</w:t>
      </w:r>
      <w:r>
        <w:rPr>
          <w:rFonts w:hint="eastAsia" w:ascii="宋体" w:hAnsi="宋体"/>
          <w:szCs w:val="21"/>
        </w:rPr>
        <w:t>物价波动</w:t>
      </w:r>
      <w:r>
        <w:rPr>
          <w:rFonts w:hint="eastAsia" w:ascii="宋体" w:hAnsi="宋体"/>
        </w:rPr>
        <w:t>风险范围</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p>
    <w:p w14:paraId="4734B73F">
      <w:pPr>
        <w:spacing w:line="360" w:lineRule="auto"/>
        <w:ind w:firstLine="630" w:firstLineChars="300"/>
        <w:rPr>
          <w:rFonts w:hint="eastAsia" w:ascii="宋体" w:hAnsi="宋体"/>
          <w:szCs w:val="21"/>
        </w:rPr>
      </w:pPr>
      <w:r>
        <w:rPr>
          <w:rFonts w:hint="eastAsia" w:ascii="宋体" w:hAnsi="宋体"/>
          <w:szCs w:val="21"/>
        </w:rPr>
        <w:t>引起</w:t>
      </w:r>
      <w:r>
        <w:rPr>
          <w:rFonts w:hint="eastAsia" w:ascii="宋体" w:hAnsi="宋体"/>
        </w:rPr>
        <w:t>价格调整的</w:t>
      </w:r>
      <w:r>
        <w:rPr>
          <w:rFonts w:hint="eastAsia" w:ascii="宋体" w:hAnsi="宋体"/>
          <w:szCs w:val="21"/>
        </w:rPr>
        <w:t>物价波动</w:t>
      </w:r>
      <w:r>
        <w:rPr>
          <w:rFonts w:hint="eastAsia" w:ascii="宋体" w:hAnsi="宋体"/>
        </w:rPr>
        <w:t>风险幅度：</w:t>
      </w:r>
      <w:r>
        <w:rPr>
          <w:rFonts w:hint="eastAsia" w:ascii="宋体" w:hAnsi="宋体" w:cs="宋体"/>
          <w:szCs w:val="21"/>
          <w:u w:val="single"/>
        </w:rPr>
        <w:t>±6</w:t>
      </w:r>
      <w:r>
        <w:rPr>
          <w:rFonts w:ascii="宋体" w:hAnsi="宋体"/>
          <w:szCs w:val="21"/>
          <w:u w:val="single"/>
        </w:rPr>
        <w:t xml:space="preserve"> </w:t>
      </w:r>
      <w:r>
        <w:rPr>
          <w:rFonts w:ascii="宋体" w:hAnsi="宋体"/>
          <w:szCs w:val="21"/>
        </w:rPr>
        <w:t xml:space="preserve"> %</w:t>
      </w:r>
    </w:p>
    <w:p w14:paraId="117A24BA">
      <w:pPr>
        <w:spacing w:line="360" w:lineRule="auto"/>
        <w:ind w:firstLine="630" w:firstLineChars="300"/>
        <w:rPr>
          <w:rFonts w:hint="eastAsia" w:ascii="宋体" w:hAnsi="宋体"/>
          <w:szCs w:val="21"/>
        </w:rPr>
      </w:pPr>
      <w:r>
        <w:rPr>
          <w:rFonts w:ascii="宋体" w:hAnsi="宋体"/>
          <w:szCs w:val="21"/>
        </w:rPr>
        <w:t xml:space="preserve">16.1.2.2   </w:t>
      </w:r>
      <w:r>
        <w:rPr>
          <w:rFonts w:hint="eastAsia" w:ascii="宋体" w:hAnsi="宋体"/>
          <w:szCs w:val="21"/>
        </w:rPr>
        <w:t>物价波动引起价格调整的风险幅度的计算方法</w:t>
      </w:r>
    </w:p>
    <w:p w14:paraId="4402314D">
      <w:pPr>
        <w:spacing w:line="360" w:lineRule="auto"/>
        <w:ind w:firstLine="630" w:firstLineChars="3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）投标报价基准期：</w:t>
      </w:r>
      <w:r>
        <w:rPr>
          <w:rFonts w:hint="eastAsia" w:ascii="宋体" w:hAnsi="宋体"/>
          <w:szCs w:val="21"/>
          <w:u w:val="single"/>
        </w:rPr>
        <w:t>/</w:t>
      </w:r>
      <w:r>
        <w:rPr>
          <w:rFonts w:hint="eastAsia" w:ascii="宋体" w:hAnsi="宋体"/>
          <w:szCs w:val="21"/>
        </w:rPr>
        <w:t>。</w:t>
      </w:r>
    </w:p>
    <w:p w14:paraId="18957309">
      <w:pPr>
        <w:spacing w:line="360" w:lineRule="auto"/>
        <w:ind w:firstLine="630" w:firstLineChars="300"/>
        <w:rPr>
          <w:rFonts w:hint="eastAsia" w:ascii="宋体" w:hAnsi="宋体"/>
          <w:szCs w:val="21"/>
          <w:u w:val="single"/>
        </w:rPr>
      </w:pPr>
      <w:r>
        <w:rPr>
          <w:rFonts w:hint="eastAsia" w:ascii="宋体" w:hAnsi="宋体"/>
          <w:szCs w:val="21"/>
        </w:rPr>
        <w:t>（</w:t>
      </w:r>
      <w:r>
        <w:rPr>
          <w:rFonts w:ascii="宋体" w:hAnsi="宋体"/>
          <w:szCs w:val="21"/>
        </w:rPr>
        <w:t>2</w:t>
      </w:r>
      <w:r>
        <w:rPr>
          <w:rFonts w:hint="eastAsia" w:ascii="宋体" w:hAnsi="宋体"/>
          <w:szCs w:val="21"/>
        </w:rPr>
        <w:t>）</w:t>
      </w:r>
      <w:r>
        <w:rPr>
          <w:rFonts w:hint="eastAsia" w:ascii="宋体" w:hAnsi="宋体"/>
        </w:rPr>
        <w:t>《北京工程造价信息》市场价格</w:t>
      </w:r>
      <w:r>
        <w:rPr>
          <w:rFonts w:hint="eastAsia" w:ascii="宋体" w:hAnsi="宋体"/>
          <w:szCs w:val="21"/>
        </w:rPr>
        <w:t>信息中没有的，基准价的确定方法：</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w:t>
      </w:r>
    </w:p>
    <w:p w14:paraId="63865D07">
      <w:pPr>
        <w:spacing w:line="360" w:lineRule="auto"/>
        <w:ind w:firstLine="630" w:firstLineChars="3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）合同施工期市场价格的确定方法：</w:t>
      </w:r>
      <w:r>
        <w:rPr>
          <w:rFonts w:ascii="宋体" w:hAnsi="宋体"/>
          <w:szCs w:val="21"/>
          <w:u w:val="single"/>
        </w:rPr>
        <w:t xml:space="preserve">  </w:t>
      </w:r>
      <w:r>
        <w:rPr>
          <w:rFonts w:hint="eastAsia" w:ascii="宋体" w:hAnsi="宋体"/>
          <w:szCs w:val="21"/>
          <w:u w:val="single"/>
        </w:rPr>
        <w:t>/</w:t>
      </w:r>
    </w:p>
    <w:p w14:paraId="769867B7">
      <w:pPr>
        <w:spacing w:line="360" w:lineRule="auto"/>
        <w:ind w:firstLine="630" w:firstLineChars="300"/>
        <w:rPr>
          <w:rFonts w:hint="eastAsia" w:ascii="宋体" w:hAnsi="宋体"/>
          <w:szCs w:val="21"/>
        </w:rPr>
      </w:pPr>
      <w:r>
        <w:rPr>
          <w:rFonts w:ascii="宋体" w:hAnsi="宋体"/>
          <w:szCs w:val="21"/>
        </w:rPr>
        <w:t xml:space="preserve">16.1.2.3  </w:t>
      </w:r>
      <w:r>
        <w:rPr>
          <w:rFonts w:hint="eastAsia" w:ascii="宋体" w:hAnsi="宋体"/>
          <w:szCs w:val="21"/>
        </w:rPr>
        <w:t>物价波动引起价格调整的方法</w:t>
      </w:r>
    </w:p>
    <w:p w14:paraId="600C8F56">
      <w:pPr>
        <w:spacing w:line="360" w:lineRule="auto"/>
        <w:ind w:firstLine="630" w:firstLineChars="3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）本工程单价调整方法采用</w:t>
      </w:r>
      <w:r>
        <w:rPr>
          <w:rFonts w:ascii="宋体" w:hAnsi="宋体"/>
          <w:szCs w:val="21"/>
          <w:u w:val="single"/>
        </w:rPr>
        <w:t xml:space="preserve">  </w:t>
      </w:r>
      <w:r>
        <w:rPr>
          <w:rFonts w:hint="eastAsia" w:ascii="宋体" w:hAnsi="宋体"/>
          <w:szCs w:val="21"/>
          <w:u w:val="single"/>
        </w:rPr>
        <w:t>/</w:t>
      </w:r>
      <w:r>
        <w:rPr>
          <w:rFonts w:hint="eastAsia" w:ascii="宋体" w:hAnsi="宋体"/>
          <w:szCs w:val="21"/>
        </w:rPr>
        <w:t>（加权平均法</w:t>
      </w:r>
      <w:r>
        <w:rPr>
          <w:rFonts w:ascii="宋体" w:hAnsi="宋体"/>
          <w:szCs w:val="21"/>
        </w:rPr>
        <w:t>/</w:t>
      </w:r>
      <w:r>
        <w:rPr>
          <w:rFonts w:hint="eastAsia" w:ascii="宋体" w:hAnsi="宋体"/>
          <w:szCs w:val="21"/>
        </w:rPr>
        <w:t>算数平均法</w:t>
      </w:r>
      <w:r>
        <w:rPr>
          <w:rFonts w:ascii="宋体" w:hAnsi="宋体"/>
          <w:szCs w:val="21"/>
        </w:rPr>
        <w:t>/</w:t>
      </w:r>
      <w:r>
        <w:rPr>
          <w:rFonts w:hint="eastAsia" w:ascii="宋体" w:hAnsi="宋体"/>
          <w:szCs w:val="21"/>
        </w:rPr>
        <w:t>其他计算方法）。</w:t>
      </w:r>
    </w:p>
    <w:p w14:paraId="7375F0B8">
      <w:pPr>
        <w:spacing w:line="360" w:lineRule="auto"/>
        <w:ind w:firstLine="630" w:firstLineChars="300"/>
        <w:rPr>
          <w:rFonts w:hint="eastAsia" w:ascii="宋体" w:hAnsi="宋体"/>
          <w:szCs w:val="21"/>
        </w:rPr>
      </w:pPr>
      <w:r>
        <w:rPr>
          <w:rFonts w:hint="eastAsia" w:ascii="宋体" w:hAnsi="宋体"/>
          <w:szCs w:val="21"/>
        </w:rPr>
        <w:t>采用加权平均法：</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11FC62A8">
      <w:pPr>
        <w:spacing w:line="420" w:lineRule="auto"/>
        <w:ind w:firstLine="630" w:firstLineChars="300"/>
        <w:rPr>
          <w:rFonts w:hint="eastAsia" w:ascii="宋体" w:hAnsi="宋体"/>
          <w:szCs w:val="21"/>
        </w:rPr>
      </w:pPr>
      <w:r>
        <w:rPr>
          <w:rFonts w:hint="eastAsia" w:ascii="宋体" w:hAnsi="宋体"/>
          <w:szCs w:val="21"/>
        </w:rPr>
        <w:t>采用算数平均法：</w:t>
      </w:r>
      <w:r>
        <w:rPr>
          <w:rFonts w:ascii="宋体" w:hAnsi="宋体"/>
          <w:szCs w:val="21"/>
          <w:u w:val="single"/>
        </w:rPr>
        <w:t xml:space="preserve">  </w:t>
      </w:r>
      <w:r>
        <w:rPr>
          <w:rFonts w:hint="eastAsia" w:ascii="宋体" w:hAnsi="宋体"/>
          <w:szCs w:val="21"/>
          <w:u w:val="single"/>
        </w:rPr>
        <w:t xml:space="preserve"> /</w:t>
      </w:r>
    </w:p>
    <w:p w14:paraId="44F8BF27">
      <w:pPr>
        <w:spacing w:line="360" w:lineRule="auto"/>
        <w:ind w:firstLine="630" w:firstLineChars="300"/>
        <w:rPr>
          <w:rFonts w:hint="eastAsia" w:ascii="宋体" w:hAnsi="宋体"/>
          <w:szCs w:val="21"/>
        </w:rPr>
      </w:pPr>
      <w:r>
        <w:rPr>
          <w:rFonts w:hint="eastAsia" w:ascii="宋体" w:hAnsi="宋体"/>
          <w:szCs w:val="21"/>
        </w:rPr>
        <w:t>采用其他计算方法：</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p>
    <w:p w14:paraId="10A6A6DC">
      <w:pPr>
        <w:spacing w:line="360" w:lineRule="auto"/>
        <w:ind w:firstLine="630" w:firstLineChars="300"/>
        <w:rPr>
          <w:rFonts w:hint="eastAsia" w:ascii="宋体" w:hAnsi="宋体"/>
          <w:szCs w:val="21"/>
          <w:u w:val="single"/>
        </w:rPr>
      </w:pPr>
      <w:r>
        <w:rPr>
          <w:rFonts w:ascii="宋体" w:hAnsi="宋体"/>
          <w:szCs w:val="21"/>
        </w:rPr>
        <w:t xml:space="preserve">16.1.2.4  </w:t>
      </w:r>
      <w:r>
        <w:rPr>
          <w:rFonts w:hint="eastAsia" w:ascii="宋体" w:hAnsi="宋体"/>
          <w:szCs w:val="21"/>
        </w:rPr>
        <w:t>其他约定：</w:t>
      </w:r>
      <w:r>
        <w:rPr>
          <w:rFonts w:hint="eastAsia" w:ascii="宋体" w:hAnsi="宋体"/>
          <w:szCs w:val="21"/>
          <w:u w:val="single"/>
        </w:rPr>
        <w:t xml:space="preserve">           /                                     </w:t>
      </w:r>
      <w:r>
        <w:rPr>
          <w:rFonts w:ascii="宋体" w:hAnsi="宋体"/>
          <w:szCs w:val="21"/>
          <w:u w:val="single"/>
        </w:rPr>
        <w:t xml:space="preserve"> </w:t>
      </w:r>
    </w:p>
    <w:p w14:paraId="257243FD">
      <w:pPr>
        <w:spacing w:line="360" w:lineRule="auto"/>
        <w:ind w:firstLine="420" w:firstLineChars="200"/>
        <w:rPr>
          <w:rFonts w:hint="eastAsia" w:ascii="宋体" w:hAnsi="宋体"/>
          <w:szCs w:val="21"/>
        </w:rPr>
      </w:pPr>
      <w:r>
        <w:rPr>
          <w:rFonts w:ascii="宋体" w:hAnsi="宋体"/>
          <w:szCs w:val="21"/>
        </w:rPr>
        <w:t xml:space="preserve">16.1.3  </w:t>
      </w:r>
      <w:r>
        <w:rPr>
          <w:rFonts w:hint="eastAsia" w:ascii="宋体" w:hAnsi="宋体"/>
          <w:szCs w:val="21"/>
        </w:rPr>
        <w:t>其他价格调整方法</w:t>
      </w:r>
    </w:p>
    <w:p w14:paraId="2A948534">
      <w:pPr>
        <w:spacing w:line="420" w:lineRule="auto"/>
        <w:ind w:left="424" w:leftChars="202" w:firstLine="420" w:firstLineChars="200"/>
        <w:rPr>
          <w:rFonts w:hint="eastAsia" w:ascii="宋体" w:hAnsi="宋体"/>
          <w:szCs w:val="21"/>
          <w:u w:val="single"/>
        </w:rPr>
      </w:pPr>
      <w:r>
        <w:rPr>
          <w:rFonts w:hint="eastAsia" w:ascii="宋体" w:hAnsi="宋体"/>
          <w:szCs w:val="21"/>
          <w:u w:val="single"/>
        </w:rPr>
        <w:t>/</w:t>
      </w:r>
    </w:p>
    <w:p w14:paraId="051B7E3B">
      <w:pPr>
        <w:keepNext/>
        <w:keepLines/>
        <w:spacing w:before="120" w:beforeLines="50" w:after="120" w:afterLines="50" w:line="360" w:lineRule="auto"/>
        <w:outlineLvl w:val="1"/>
        <w:rPr>
          <w:rFonts w:hint="eastAsia" w:ascii="宋体" w:hAnsi="宋体" w:cs="宋体"/>
          <w:sz w:val="28"/>
          <w:szCs w:val="20"/>
        </w:rPr>
      </w:pPr>
      <w:bookmarkStart w:id="1051" w:name="_Toc4999965"/>
      <w:bookmarkStart w:id="1052" w:name="_Toc497214097"/>
      <w:bookmarkStart w:id="1053" w:name="_Toc485323202"/>
      <w:bookmarkStart w:id="1054" w:name="_Toc486580428"/>
      <w:bookmarkStart w:id="1055" w:name="_Toc490331719"/>
      <w:bookmarkStart w:id="1056" w:name="_Toc489280234"/>
      <w:bookmarkStart w:id="1057" w:name="_Toc497584088"/>
      <w:r>
        <w:rPr>
          <w:rFonts w:ascii="宋体" w:hAnsi="宋体" w:cs="宋体"/>
          <w:sz w:val="28"/>
          <w:szCs w:val="20"/>
        </w:rPr>
        <w:t>17.</w:t>
      </w:r>
      <w:r>
        <w:rPr>
          <w:rFonts w:hint="eastAsia" w:ascii="宋体" w:hAnsi="宋体" w:cs="宋体"/>
          <w:sz w:val="28"/>
          <w:szCs w:val="20"/>
        </w:rPr>
        <w:t>计量与支付</w:t>
      </w:r>
      <w:bookmarkEnd w:id="1051"/>
      <w:bookmarkEnd w:id="1052"/>
      <w:bookmarkEnd w:id="1053"/>
      <w:bookmarkEnd w:id="1054"/>
      <w:bookmarkEnd w:id="1055"/>
      <w:bookmarkEnd w:id="1056"/>
      <w:bookmarkEnd w:id="1057"/>
    </w:p>
    <w:p w14:paraId="79E395F7">
      <w:pPr>
        <w:keepNext/>
        <w:keepLines/>
        <w:spacing w:before="120" w:beforeLines="50" w:after="120" w:afterLines="50" w:line="360" w:lineRule="auto"/>
        <w:outlineLvl w:val="2"/>
        <w:rPr>
          <w:rFonts w:hint="eastAsia" w:ascii="宋体" w:hAnsi="宋体"/>
          <w:kern w:val="0"/>
          <w:sz w:val="24"/>
          <w:szCs w:val="20"/>
        </w:rPr>
      </w:pPr>
      <w:bookmarkStart w:id="1058" w:name="_Toc497214098"/>
      <w:bookmarkStart w:id="1059" w:name="_Toc485323203"/>
      <w:bookmarkStart w:id="1060" w:name="_Toc489280235"/>
      <w:bookmarkStart w:id="1061" w:name="_Toc486580429"/>
      <w:bookmarkStart w:id="1062" w:name="_Toc4999966"/>
      <w:bookmarkStart w:id="1063" w:name="_Toc490331720"/>
      <w:bookmarkStart w:id="1064" w:name="_Toc497584089"/>
      <w:r>
        <w:rPr>
          <w:rFonts w:ascii="宋体" w:hAnsi="宋体"/>
          <w:kern w:val="0"/>
          <w:sz w:val="24"/>
          <w:szCs w:val="20"/>
        </w:rPr>
        <w:t xml:space="preserve">17.1  </w:t>
      </w:r>
      <w:r>
        <w:rPr>
          <w:rFonts w:hint="eastAsia" w:ascii="宋体" w:hAnsi="宋体"/>
          <w:kern w:val="0"/>
          <w:sz w:val="24"/>
          <w:szCs w:val="20"/>
        </w:rPr>
        <w:t>计量</w:t>
      </w:r>
      <w:bookmarkEnd w:id="1058"/>
      <w:bookmarkEnd w:id="1059"/>
      <w:bookmarkEnd w:id="1060"/>
      <w:bookmarkEnd w:id="1061"/>
      <w:bookmarkEnd w:id="1062"/>
      <w:bookmarkEnd w:id="1063"/>
      <w:bookmarkEnd w:id="1064"/>
    </w:p>
    <w:p w14:paraId="14CB8E36">
      <w:pPr>
        <w:spacing w:line="360" w:lineRule="auto"/>
        <w:ind w:firstLine="420" w:firstLineChars="200"/>
        <w:rPr>
          <w:rFonts w:hint="eastAsia" w:ascii="宋体" w:hAnsi="宋体" w:cs="Arial"/>
        </w:rPr>
      </w:pPr>
      <w:r>
        <w:rPr>
          <w:rFonts w:ascii="宋体" w:hAnsi="宋体" w:cs="Arial"/>
        </w:rPr>
        <w:t xml:space="preserve">17.1.3  </w:t>
      </w:r>
      <w:r>
        <w:rPr>
          <w:rFonts w:hint="eastAsia" w:ascii="宋体" w:hAnsi="宋体" w:cs="Arial"/>
        </w:rPr>
        <w:t>计量周期</w:t>
      </w:r>
    </w:p>
    <w:p w14:paraId="01D4281D">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）每月</w:t>
      </w:r>
      <w:r>
        <w:rPr>
          <w:rFonts w:ascii="宋体" w:hAnsi="宋体"/>
          <w:szCs w:val="21"/>
          <w:u w:val="single"/>
        </w:rPr>
        <w:t xml:space="preserve">   </w:t>
      </w:r>
      <w:r>
        <w:rPr>
          <w:rFonts w:hint="eastAsia" w:ascii="宋体" w:hAnsi="宋体"/>
          <w:szCs w:val="21"/>
          <w:u w:val="single"/>
        </w:rPr>
        <w:t>25</w:t>
      </w:r>
      <w:r>
        <w:rPr>
          <w:rFonts w:ascii="宋体" w:hAnsi="宋体"/>
          <w:szCs w:val="21"/>
          <w:u w:val="single"/>
        </w:rPr>
        <w:t xml:space="preserve">   </w:t>
      </w:r>
      <w:r>
        <w:rPr>
          <w:rFonts w:hint="eastAsia" w:ascii="宋体" w:hAnsi="宋体"/>
          <w:szCs w:val="21"/>
        </w:rPr>
        <w:t>日为当月计量截止日期（不含当日）和下月计量起始日期（含当日）。</w:t>
      </w:r>
    </w:p>
    <w:p w14:paraId="16660A05">
      <w:pPr>
        <w:spacing w:line="360" w:lineRule="auto"/>
        <w:ind w:left="105" w:leftChars="50" w:firstLine="315" w:firstLineChars="150"/>
        <w:rPr>
          <w:rFonts w:hint="eastAsia" w:ascii="宋体" w:hAnsi="宋体" w:cs="Arial"/>
        </w:rPr>
      </w:pPr>
      <w:r>
        <w:rPr>
          <w:rFonts w:hint="eastAsia" w:ascii="宋体" w:hAnsi="宋体" w:cs="Arial"/>
        </w:rPr>
        <w:t>（</w:t>
      </w:r>
      <w:r>
        <w:rPr>
          <w:rFonts w:ascii="宋体" w:hAnsi="宋体" w:cs="Arial"/>
        </w:rPr>
        <w:t>2</w:t>
      </w:r>
      <w:r>
        <w:rPr>
          <w:rFonts w:hint="eastAsia" w:ascii="宋体" w:hAnsi="宋体" w:cs="Arial"/>
        </w:rPr>
        <w:t>）本合同</w:t>
      </w:r>
      <w:r>
        <w:rPr>
          <w:rFonts w:ascii="宋体" w:hAnsi="宋体" w:cs="Arial"/>
          <w:u w:val="single"/>
        </w:rPr>
        <w:t xml:space="preserve">   </w:t>
      </w:r>
      <w:r>
        <w:rPr>
          <w:rFonts w:hint="eastAsia" w:ascii="宋体" w:hAnsi="宋体" w:cs="Arial"/>
          <w:u w:val="single"/>
        </w:rPr>
        <w:t>执行</w:t>
      </w:r>
      <w:r>
        <w:rPr>
          <w:rFonts w:ascii="宋体" w:hAnsi="宋体" w:cs="Arial"/>
          <w:u w:val="single"/>
        </w:rPr>
        <w:t xml:space="preserve">    </w:t>
      </w:r>
      <w:r>
        <w:rPr>
          <w:rFonts w:hint="eastAsia" w:ascii="宋体" w:hAnsi="宋体" w:cs="Arial"/>
        </w:rPr>
        <w:t>（执行（采用单价合同形式时）</w:t>
      </w:r>
      <w:r>
        <w:rPr>
          <w:rFonts w:ascii="宋体" w:hAnsi="宋体" w:cs="Arial"/>
        </w:rPr>
        <w:t>/</w:t>
      </w:r>
      <w:r>
        <w:rPr>
          <w:rFonts w:hint="eastAsia" w:ascii="宋体" w:hAnsi="宋体" w:cs="Arial"/>
        </w:rPr>
        <w:t>不执行（采用总价合同形式时））</w:t>
      </w:r>
      <w:r>
        <w:rPr>
          <w:rFonts w:hint="eastAsia" w:ascii="宋体" w:hAnsi="宋体"/>
        </w:rPr>
        <w:t>单价子目已完成工程量按月计量</w:t>
      </w:r>
      <w:r>
        <w:rPr>
          <w:rFonts w:hint="eastAsia" w:ascii="宋体" w:hAnsi="宋体" w:cs="Arial"/>
        </w:rPr>
        <w:t>。</w:t>
      </w:r>
    </w:p>
    <w:p w14:paraId="77FFEB67">
      <w:pPr>
        <w:spacing w:line="360" w:lineRule="auto"/>
        <w:ind w:left="105" w:leftChars="50" w:firstLine="315" w:firstLineChars="150"/>
        <w:rPr>
          <w:rFonts w:hint="eastAsia" w:ascii="宋体" w:hAnsi="宋体" w:cs="Arial"/>
        </w:rPr>
      </w:pPr>
      <w:r>
        <w:rPr>
          <w:rFonts w:hint="eastAsia" w:ascii="宋体" w:hAnsi="宋体" w:cs="Arial"/>
        </w:rPr>
        <w:t>（</w:t>
      </w:r>
      <w:r>
        <w:rPr>
          <w:rFonts w:ascii="宋体" w:hAnsi="宋体" w:cs="Arial"/>
        </w:rPr>
        <w:t>3</w:t>
      </w:r>
      <w:r>
        <w:rPr>
          <w:rFonts w:hint="eastAsia" w:ascii="宋体" w:hAnsi="宋体" w:cs="Arial"/>
        </w:rPr>
        <w:t>）</w:t>
      </w:r>
      <w:r>
        <w:rPr>
          <w:rFonts w:hint="eastAsia" w:ascii="宋体" w:hAnsi="宋体"/>
          <w:szCs w:val="21"/>
        </w:rPr>
        <w:t>总价子目计量方式采用</w:t>
      </w:r>
      <w:r>
        <w:rPr>
          <w:rFonts w:ascii="宋体" w:hAnsi="宋体"/>
          <w:szCs w:val="21"/>
          <w:u w:val="single"/>
        </w:rPr>
        <w:t xml:space="preserve">    </w:t>
      </w:r>
      <w:r>
        <w:rPr>
          <w:rFonts w:hint="eastAsia" w:ascii="宋体" w:hAnsi="宋体" w:cs="Arial"/>
          <w:szCs w:val="21"/>
          <w:u w:val="single"/>
        </w:rPr>
        <w:t>按实际完成工程量计量</w:t>
      </w:r>
      <w:r>
        <w:rPr>
          <w:rFonts w:ascii="宋体" w:hAnsi="宋体"/>
          <w:szCs w:val="21"/>
          <w:u w:val="single"/>
        </w:rPr>
        <w:t xml:space="preserve">    </w:t>
      </w:r>
      <w:r>
        <w:rPr>
          <w:rFonts w:hint="eastAsia" w:ascii="宋体" w:hAnsi="宋体" w:cs="Arial"/>
          <w:szCs w:val="21"/>
        </w:rPr>
        <w:t>（支付分解报告</w:t>
      </w:r>
      <w:r>
        <w:rPr>
          <w:rFonts w:ascii="宋体" w:hAnsi="宋体" w:cs="Arial"/>
          <w:szCs w:val="21"/>
        </w:rPr>
        <w:t>/</w:t>
      </w:r>
      <w:r>
        <w:rPr>
          <w:rFonts w:hint="eastAsia" w:ascii="宋体" w:hAnsi="宋体" w:cs="Arial"/>
          <w:szCs w:val="21"/>
        </w:rPr>
        <w:t>按实际完成工程量计量）</w:t>
      </w:r>
      <w:r>
        <w:rPr>
          <w:rFonts w:hint="eastAsia" w:ascii="宋体" w:hAnsi="宋体" w:cs="Arial"/>
        </w:rPr>
        <w:t>。</w:t>
      </w:r>
    </w:p>
    <w:p w14:paraId="01F8476B">
      <w:pPr>
        <w:spacing w:line="360" w:lineRule="auto"/>
        <w:ind w:firstLine="420" w:firstLineChars="200"/>
        <w:rPr>
          <w:rFonts w:hint="eastAsia" w:ascii="宋体" w:hAnsi="宋体"/>
        </w:rPr>
      </w:pPr>
      <w:r>
        <w:rPr>
          <w:rFonts w:ascii="宋体" w:hAnsi="宋体" w:cs="Arial"/>
        </w:rPr>
        <w:t xml:space="preserve">17.1.5  </w:t>
      </w:r>
      <w:r>
        <w:rPr>
          <w:rFonts w:hint="eastAsia" w:ascii="宋体" w:hAnsi="宋体" w:cs="Arial"/>
        </w:rPr>
        <w:t>总价子目的计量</w:t>
      </w:r>
      <w:r>
        <w:rPr>
          <w:rFonts w:hint="eastAsia" w:ascii="宋体" w:hAnsi="宋体"/>
        </w:rPr>
        <w:t>（适用于采用支付分解报告）</w:t>
      </w:r>
    </w:p>
    <w:p w14:paraId="718E5592">
      <w:pPr>
        <w:spacing w:line="360" w:lineRule="auto"/>
        <w:ind w:firstLine="420" w:firstLineChars="200"/>
        <w:rPr>
          <w:rFonts w:hint="eastAsia" w:ascii="宋体" w:hAnsi="宋体" w:cs="Arial"/>
        </w:rPr>
      </w:pPr>
      <w:r>
        <w:rPr>
          <w:rFonts w:hint="eastAsia" w:ascii="宋体" w:hAnsi="宋体" w:cs="Arial"/>
        </w:rPr>
        <w:t>（</w:t>
      </w:r>
      <w:r>
        <w:rPr>
          <w:rFonts w:ascii="宋体" w:hAnsi="宋体" w:cs="Arial"/>
        </w:rPr>
        <w:t>1</w:t>
      </w:r>
      <w:r>
        <w:rPr>
          <w:rFonts w:hint="eastAsia" w:ascii="宋体" w:hAnsi="宋体" w:cs="Arial"/>
        </w:rPr>
        <w:t>）</w:t>
      </w:r>
      <w:r>
        <w:rPr>
          <w:rFonts w:hint="eastAsia" w:ascii="宋体" w:hAnsi="宋体"/>
        </w:rPr>
        <w:t>采用支付分解报告计量方式的，</w:t>
      </w:r>
      <w:r>
        <w:rPr>
          <w:rFonts w:hint="eastAsia" w:ascii="宋体" w:hAnsi="宋体" w:cs="Arial"/>
        </w:rPr>
        <w:t>总价</w:t>
      </w:r>
      <w:r>
        <w:rPr>
          <w:rFonts w:hint="eastAsia" w:ascii="宋体" w:hAnsi="宋体"/>
          <w:szCs w:val="21"/>
        </w:rPr>
        <w:t>子目</w:t>
      </w:r>
      <w:r>
        <w:rPr>
          <w:rFonts w:hint="eastAsia" w:ascii="宋体" w:hAnsi="宋体" w:cs="Arial"/>
        </w:rPr>
        <w:t>的价格调整方法：</w:t>
      </w:r>
      <w:r>
        <w:rPr>
          <w:rFonts w:ascii="宋体" w:hAnsi="宋体" w:cs="Arial"/>
          <w:u w:val="single"/>
        </w:rPr>
        <w:t xml:space="preserve">     </w:t>
      </w:r>
      <w:r>
        <w:rPr>
          <w:rFonts w:hint="eastAsia" w:ascii="宋体" w:hAnsi="宋体" w:cs="Arial"/>
          <w:u w:val="single"/>
        </w:rPr>
        <w:t>/</w:t>
      </w:r>
      <w:r>
        <w:rPr>
          <w:rFonts w:ascii="宋体" w:hAnsi="宋体" w:cs="Arial"/>
          <w:u w:val="single"/>
        </w:rPr>
        <w:t xml:space="preserve">    </w:t>
      </w:r>
    </w:p>
    <w:p w14:paraId="18AACEFB">
      <w:pPr>
        <w:spacing w:line="360" w:lineRule="auto"/>
        <w:ind w:firstLine="420" w:firstLineChars="200"/>
        <w:rPr>
          <w:rFonts w:hint="eastAsia" w:ascii="宋体" w:hAnsi="宋体" w:cs="Arial"/>
        </w:rPr>
      </w:pPr>
      <w:r>
        <w:rPr>
          <w:rFonts w:ascii="宋体" w:hAnsi="宋体" w:cs="Arial"/>
        </w:rPr>
        <w:t xml:space="preserve">17.1.5  </w:t>
      </w:r>
      <w:r>
        <w:rPr>
          <w:rFonts w:hint="eastAsia" w:ascii="宋体" w:hAnsi="宋体" w:cs="Arial"/>
        </w:rPr>
        <w:t>总价</w:t>
      </w:r>
      <w:r>
        <w:rPr>
          <w:rFonts w:hint="eastAsia" w:ascii="宋体" w:hAnsi="宋体"/>
          <w:szCs w:val="21"/>
        </w:rPr>
        <w:t>子目</w:t>
      </w:r>
      <w:r>
        <w:rPr>
          <w:rFonts w:hint="eastAsia" w:ascii="宋体" w:hAnsi="宋体" w:cs="Arial"/>
        </w:rPr>
        <w:t>的计量（适用于采用按实际完成工程量计量）</w:t>
      </w:r>
    </w:p>
    <w:p w14:paraId="4168A0F4">
      <w:pPr>
        <w:spacing w:line="360" w:lineRule="auto"/>
        <w:ind w:firstLine="420" w:firstLineChars="200"/>
        <w:rPr>
          <w:rFonts w:hint="eastAsia" w:ascii="宋体" w:hAnsi="宋体" w:cs="Arial"/>
        </w:rPr>
      </w:pPr>
      <w:r>
        <w:rPr>
          <w:rFonts w:hint="eastAsia" w:ascii="宋体" w:hAnsi="宋体" w:cs="Arial"/>
        </w:rPr>
        <w:t>（</w:t>
      </w:r>
      <w:r>
        <w:rPr>
          <w:rFonts w:ascii="宋体" w:hAnsi="宋体" w:cs="Arial"/>
        </w:rPr>
        <w:t>1</w:t>
      </w:r>
      <w:r>
        <w:rPr>
          <w:rFonts w:hint="eastAsia" w:ascii="宋体" w:hAnsi="宋体" w:cs="Arial"/>
        </w:rPr>
        <w:t>）采用按实际完成工程量计量方式的</w:t>
      </w:r>
      <w:r>
        <w:rPr>
          <w:rFonts w:ascii="宋体" w:hAnsi="宋体" w:cs="Arial"/>
        </w:rPr>
        <w:t>,</w:t>
      </w:r>
      <w:r>
        <w:rPr>
          <w:rFonts w:hint="eastAsia" w:ascii="宋体" w:hAnsi="宋体" w:cs="Arial"/>
        </w:rPr>
        <w:t>总价</w:t>
      </w:r>
      <w:r>
        <w:rPr>
          <w:rFonts w:hint="eastAsia" w:ascii="宋体" w:hAnsi="宋体"/>
          <w:szCs w:val="21"/>
        </w:rPr>
        <w:t>子目</w:t>
      </w:r>
      <w:r>
        <w:rPr>
          <w:rFonts w:hint="eastAsia" w:ascii="宋体" w:hAnsi="宋体" w:cs="Arial"/>
        </w:rPr>
        <w:t>的价格调整方法：</w:t>
      </w:r>
      <w:r>
        <w:rPr>
          <w:rFonts w:ascii="宋体" w:hAnsi="宋体" w:cs="Arial"/>
          <w:u w:val="single"/>
        </w:rPr>
        <w:t xml:space="preserve">   </w:t>
      </w:r>
      <w:r>
        <w:rPr>
          <w:rFonts w:hint="eastAsia" w:ascii="宋体" w:hAnsi="宋体"/>
          <w:szCs w:val="21"/>
          <w:u w:val="single"/>
        </w:rPr>
        <w:t>因非承包人原因引起已标价工程量清单中某单个子目工程量变化幅度超过15%（不含）且承包人或监理人认为该变化引起相关措施项目发生变化的，发包人或监理人要求承包人针对措施项目的变化提交施工调整方案及价格调整报告，监理人批准后确定需调整的措施项目价款</w:t>
      </w:r>
      <w:r>
        <w:rPr>
          <w:rFonts w:ascii="宋体" w:hAnsi="宋体" w:cs="Arial"/>
          <w:u w:val="single"/>
        </w:rPr>
        <w:t xml:space="preserve">   </w:t>
      </w:r>
    </w:p>
    <w:p w14:paraId="16965DB4">
      <w:pPr>
        <w:keepNext/>
        <w:keepLines/>
        <w:spacing w:before="120" w:beforeLines="50" w:after="120" w:afterLines="50" w:line="360" w:lineRule="auto"/>
        <w:outlineLvl w:val="2"/>
        <w:rPr>
          <w:rFonts w:hint="eastAsia" w:ascii="宋体" w:hAnsi="宋体"/>
          <w:kern w:val="0"/>
          <w:sz w:val="24"/>
          <w:szCs w:val="20"/>
        </w:rPr>
      </w:pPr>
      <w:bookmarkStart w:id="1065" w:name="_Toc497214099"/>
      <w:bookmarkStart w:id="1066" w:name="_Toc486580430"/>
      <w:bookmarkStart w:id="1067" w:name="_Toc485323204"/>
      <w:bookmarkStart w:id="1068" w:name="_Toc490331721"/>
      <w:bookmarkStart w:id="1069" w:name="_Toc4999967"/>
      <w:bookmarkStart w:id="1070" w:name="_Toc497584090"/>
      <w:bookmarkStart w:id="1071" w:name="_Toc489280236"/>
      <w:r>
        <w:rPr>
          <w:rFonts w:ascii="宋体" w:hAnsi="宋体"/>
          <w:kern w:val="0"/>
          <w:sz w:val="24"/>
          <w:szCs w:val="20"/>
        </w:rPr>
        <w:t xml:space="preserve">17.2  </w:t>
      </w:r>
      <w:r>
        <w:rPr>
          <w:rFonts w:hint="eastAsia" w:ascii="宋体" w:hAnsi="宋体"/>
          <w:kern w:val="0"/>
          <w:sz w:val="24"/>
          <w:szCs w:val="20"/>
        </w:rPr>
        <w:t>预付款</w:t>
      </w:r>
      <w:bookmarkEnd w:id="1065"/>
      <w:bookmarkEnd w:id="1066"/>
      <w:bookmarkEnd w:id="1067"/>
      <w:bookmarkEnd w:id="1068"/>
      <w:bookmarkEnd w:id="1069"/>
      <w:bookmarkEnd w:id="1070"/>
      <w:bookmarkEnd w:id="1071"/>
    </w:p>
    <w:p w14:paraId="3C209D88">
      <w:pPr>
        <w:spacing w:line="360" w:lineRule="auto"/>
        <w:ind w:firstLine="420" w:firstLineChars="200"/>
        <w:rPr>
          <w:rFonts w:hint="eastAsia" w:ascii="宋体" w:hAnsi="宋体" w:cs="Arial"/>
        </w:rPr>
      </w:pPr>
      <w:r>
        <w:rPr>
          <w:rFonts w:ascii="宋体" w:hAnsi="宋体" w:cs="Arial"/>
        </w:rPr>
        <w:t xml:space="preserve">17.2.1  </w:t>
      </w:r>
      <w:r>
        <w:rPr>
          <w:rFonts w:hint="eastAsia" w:ascii="宋体" w:hAnsi="宋体" w:cs="Arial"/>
        </w:rPr>
        <w:t>预付款</w:t>
      </w:r>
    </w:p>
    <w:p w14:paraId="744572C1">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）预付款额度</w:t>
      </w:r>
    </w:p>
    <w:p w14:paraId="10C9A5E0">
      <w:pPr>
        <w:spacing w:line="360" w:lineRule="auto"/>
        <w:ind w:firstLine="630" w:firstLineChars="300"/>
        <w:rPr>
          <w:rFonts w:hint="eastAsia" w:ascii="宋体" w:hAnsi="宋体"/>
          <w:szCs w:val="21"/>
        </w:rPr>
      </w:pPr>
      <w:r>
        <w:rPr>
          <w:rFonts w:hint="eastAsia" w:ascii="宋体" w:hAnsi="宋体"/>
          <w:szCs w:val="21"/>
        </w:rPr>
        <w:t>预付款额度：</w:t>
      </w:r>
      <w:r>
        <w:rPr>
          <w:rFonts w:ascii="宋体" w:hAnsi="宋体"/>
          <w:szCs w:val="21"/>
          <w:u w:val="single"/>
        </w:rPr>
        <w:t xml:space="preserve">  </w:t>
      </w:r>
      <w:r>
        <w:rPr>
          <w:rFonts w:hint="eastAsia" w:ascii="宋体" w:hAnsi="宋体"/>
          <w:bCs/>
          <w:szCs w:val="21"/>
          <w:u w:val="single"/>
        </w:rPr>
        <w:t>预付合同价款的   %</w:t>
      </w:r>
      <w:r>
        <w:rPr>
          <w:rFonts w:hint="eastAsia" w:ascii="宋体" w:hAnsi="宋体" w:cs="Arial"/>
          <w:u w:val="single"/>
        </w:rPr>
        <w:t xml:space="preserve"> </w:t>
      </w:r>
      <w:r>
        <w:rPr>
          <w:rFonts w:ascii="宋体" w:hAnsi="宋体"/>
          <w:szCs w:val="21"/>
          <w:u w:val="single"/>
        </w:rPr>
        <w:t xml:space="preserve">    </w:t>
      </w:r>
    </w:p>
    <w:p w14:paraId="7DA704C6">
      <w:pPr>
        <w:spacing w:line="360" w:lineRule="auto"/>
        <w:ind w:firstLine="630" w:firstLineChars="300"/>
        <w:rPr>
          <w:rFonts w:hint="eastAsia" w:ascii="宋体" w:hAnsi="宋体"/>
          <w:szCs w:val="21"/>
          <w:u w:val="single"/>
        </w:rPr>
      </w:pPr>
      <w:r>
        <w:rPr>
          <w:rFonts w:hint="eastAsia" w:ascii="宋体" w:hAnsi="宋体"/>
          <w:szCs w:val="21"/>
        </w:rPr>
        <w:t>其中：</w:t>
      </w:r>
      <w:r>
        <w:rPr>
          <w:rFonts w:hint="eastAsia" w:ascii="宋体" w:hAnsi="宋体"/>
          <w:szCs w:val="21"/>
          <w:u w:val="single"/>
        </w:rPr>
        <w:t>/</w:t>
      </w:r>
      <w:r>
        <w:rPr>
          <w:rFonts w:ascii="宋体" w:hAnsi="宋体"/>
          <w:szCs w:val="21"/>
          <w:u w:val="single"/>
        </w:rPr>
        <w:t xml:space="preserve"> </w:t>
      </w:r>
    </w:p>
    <w:p w14:paraId="13881E96">
      <w:pPr>
        <w:spacing w:line="360" w:lineRule="auto"/>
        <w:ind w:firstLine="1260" w:firstLineChars="600"/>
        <w:rPr>
          <w:rFonts w:hint="eastAsia" w:ascii="宋体" w:hAnsi="宋体"/>
          <w:szCs w:val="21"/>
        </w:rPr>
      </w:pPr>
      <w:r>
        <w:rPr>
          <w:rFonts w:hint="eastAsia" w:ascii="宋体" w:hAnsi="宋体"/>
          <w:szCs w:val="21"/>
        </w:rPr>
        <w:t>其他预付款额度：</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7A942557">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）预付办法</w:t>
      </w:r>
    </w:p>
    <w:p w14:paraId="162A09C1">
      <w:pPr>
        <w:spacing w:line="360" w:lineRule="auto"/>
        <w:ind w:firstLine="630" w:firstLineChars="300"/>
        <w:rPr>
          <w:rFonts w:hint="eastAsia" w:ascii="宋体" w:hAnsi="宋体"/>
          <w:szCs w:val="21"/>
        </w:rPr>
      </w:pPr>
      <w:r>
        <w:rPr>
          <w:rFonts w:hint="eastAsia" w:ascii="宋体" w:hAnsi="宋体"/>
          <w:szCs w:val="21"/>
        </w:rPr>
        <w:t>预付款预付办法：</w:t>
      </w:r>
      <w:r>
        <w:rPr>
          <w:rFonts w:ascii="宋体" w:hAnsi="宋体"/>
          <w:szCs w:val="21"/>
          <w:u w:val="single"/>
        </w:rPr>
        <w:t xml:space="preserve">  </w:t>
      </w:r>
      <w:r>
        <w:rPr>
          <w:rFonts w:hint="eastAsia" w:ascii="宋体" w:hAnsi="宋体" w:cs="宋体"/>
          <w:u w:val="single"/>
        </w:rPr>
        <w:t>在收到承包人提交的预付款正式发票后，发包人一次性向承包人支付预付款</w:t>
      </w:r>
    </w:p>
    <w:p w14:paraId="45374E22">
      <w:pPr>
        <w:spacing w:line="360" w:lineRule="auto"/>
        <w:ind w:firstLine="630" w:firstLineChars="300"/>
        <w:rPr>
          <w:rFonts w:hint="eastAsia" w:ascii="宋体" w:hAnsi="宋体"/>
          <w:szCs w:val="21"/>
          <w:u w:val="single"/>
        </w:rPr>
      </w:pPr>
      <w:r>
        <w:rPr>
          <w:rFonts w:hint="eastAsia" w:ascii="宋体" w:hAnsi="宋体"/>
          <w:szCs w:val="21"/>
        </w:rPr>
        <w:t>预付款的支付时间：</w:t>
      </w:r>
      <w:r>
        <w:rPr>
          <w:rFonts w:ascii="宋体" w:hAnsi="宋体"/>
          <w:szCs w:val="21"/>
          <w:u w:val="single"/>
        </w:rPr>
        <w:t xml:space="preserve">  </w:t>
      </w:r>
      <w:r>
        <w:rPr>
          <w:rFonts w:hint="eastAsia" w:ascii="宋体" w:hAnsi="宋体" w:cs="宋体"/>
          <w:u w:val="single"/>
        </w:rPr>
        <w:t>本合同签订后</w:t>
      </w:r>
      <w:r>
        <w:rPr>
          <w:rFonts w:ascii="宋体" w:hAnsi="宋体" w:cs="Arial"/>
          <w:u w:val="single"/>
        </w:rPr>
        <w:t>14</w:t>
      </w:r>
      <w:r>
        <w:rPr>
          <w:rFonts w:hint="eastAsia" w:ascii="宋体" w:hAnsi="宋体" w:cs="宋体"/>
          <w:u w:val="single"/>
        </w:rPr>
        <w:t>日历天内（但需在收到承包人提交的正式发票后或乙方施工进场7日历天内）</w:t>
      </w:r>
      <w:r>
        <w:rPr>
          <w:rFonts w:ascii="宋体" w:hAnsi="宋体"/>
          <w:szCs w:val="21"/>
          <w:u w:val="single"/>
        </w:rPr>
        <w:t xml:space="preserve">  </w:t>
      </w:r>
    </w:p>
    <w:p w14:paraId="7C38022E">
      <w:pPr>
        <w:spacing w:line="360" w:lineRule="auto"/>
        <w:ind w:firstLine="420" w:firstLineChars="200"/>
        <w:rPr>
          <w:rFonts w:ascii="宋体"/>
          <w:szCs w:val="21"/>
        </w:rPr>
      </w:pPr>
      <w:r>
        <w:rPr>
          <w:rFonts w:hint="eastAsia" w:ascii="宋体" w:hAnsi="宋体"/>
          <w:szCs w:val="21"/>
        </w:rPr>
        <w:t>（</w:t>
      </w:r>
      <w:r>
        <w:rPr>
          <w:rFonts w:ascii="宋体" w:hAnsi="宋体"/>
          <w:szCs w:val="21"/>
        </w:rPr>
        <w:t>3</w:t>
      </w:r>
      <w:r>
        <w:rPr>
          <w:rFonts w:hint="eastAsia" w:ascii="宋体" w:hAnsi="宋体"/>
          <w:szCs w:val="21"/>
        </w:rPr>
        <w:t>）安全文明施工费用预付额度及方式：</w:t>
      </w:r>
      <w:r>
        <w:rPr>
          <w:rFonts w:hint="eastAsia" w:ascii="宋体" w:hAnsi="宋体"/>
          <w:szCs w:val="21"/>
          <w:u w:val="single"/>
        </w:rPr>
        <w:t>/</w:t>
      </w:r>
      <w:r>
        <w:rPr>
          <w:rFonts w:hint="eastAsia" w:ascii="宋体" w:hAnsi="宋体"/>
          <w:szCs w:val="21"/>
        </w:rPr>
        <w:t>：</w:t>
      </w:r>
    </w:p>
    <w:p w14:paraId="37966A58">
      <w:pPr>
        <w:spacing w:line="360" w:lineRule="auto"/>
        <w:ind w:firstLine="630" w:firstLineChars="300"/>
        <w:rPr>
          <w:rFonts w:ascii="宋体"/>
          <w:szCs w:val="21"/>
        </w:rPr>
      </w:pPr>
      <w:r>
        <w:rPr>
          <w:rFonts w:hint="eastAsia" w:ascii="宋体" w:hAnsi="宋体"/>
          <w:szCs w:val="21"/>
        </w:rPr>
        <w:t>安全文明施工费用的预付不受上述预付办法和支付时间约定的制约。安全文明施工费用按以下时间节点和金额进行预付：</w:t>
      </w:r>
    </w:p>
    <w:p w14:paraId="47035B5F">
      <w:pPr>
        <w:spacing w:line="360" w:lineRule="auto"/>
        <w:ind w:firstLine="630" w:firstLineChars="300"/>
        <w:rPr>
          <w:rFonts w:ascii="宋体"/>
          <w:szCs w:val="21"/>
        </w:rPr>
      </w:pPr>
      <w:r>
        <w:rPr>
          <w:rFonts w:hint="eastAsia" w:ascii="宋体" w:hAnsi="宋体"/>
          <w:szCs w:val="21"/>
        </w:rPr>
        <w:t>发包人应当在不迟于第</w:t>
      </w:r>
      <w:r>
        <w:rPr>
          <w:rFonts w:ascii="宋体" w:hAnsi="宋体"/>
          <w:szCs w:val="21"/>
        </w:rPr>
        <w:t>11.1.1</w:t>
      </w:r>
      <w:r>
        <w:rPr>
          <w:rFonts w:hint="eastAsia" w:ascii="宋体" w:hAnsi="宋体"/>
          <w:szCs w:val="21"/>
        </w:rPr>
        <w:t>项约定的开工日期前的</w:t>
      </w:r>
      <w:r>
        <w:rPr>
          <w:rFonts w:ascii="宋体" w:hAnsi="宋体"/>
          <w:szCs w:val="21"/>
        </w:rPr>
        <w:t>7</w:t>
      </w:r>
      <w:r>
        <w:rPr>
          <w:rFonts w:hint="eastAsia" w:ascii="宋体" w:hAnsi="宋体"/>
          <w:szCs w:val="21"/>
        </w:rPr>
        <w:t>天内，将签约合同价中载明的安全文明施工费用总额的</w:t>
      </w:r>
      <w:r>
        <w:rPr>
          <w:rFonts w:ascii="宋体" w:hAnsi="宋体"/>
          <w:szCs w:val="21"/>
        </w:rPr>
        <w:t>5</w:t>
      </w:r>
      <w:r>
        <w:rPr>
          <w:rFonts w:ascii="宋体"/>
          <w:szCs w:val="21"/>
        </w:rPr>
        <w:t>0</w:t>
      </w:r>
      <w:r>
        <w:rPr>
          <w:rFonts w:ascii="宋体" w:hAnsi="宋体"/>
          <w:szCs w:val="21"/>
        </w:rPr>
        <w:t>%</w:t>
      </w:r>
      <w:r>
        <w:rPr>
          <w:rFonts w:hint="eastAsia" w:ascii="宋体" w:hAnsi="宋体"/>
          <w:szCs w:val="21"/>
        </w:rPr>
        <w:t>一次性预付给承包人。</w:t>
      </w:r>
    </w:p>
    <w:p w14:paraId="0DFAC57C">
      <w:pPr>
        <w:spacing w:line="360" w:lineRule="auto"/>
        <w:ind w:firstLine="630" w:firstLineChars="300"/>
        <w:rPr>
          <w:rFonts w:ascii="宋体"/>
          <w:szCs w:val="21"/>
        </w:rPr>
      </w:pPr>
      <w:r>
        <w:rPr>
          <w:rFonts w:hint="eastAsia" w:ascii="宋体" w:hAnsi="宋体"/>
          <w:szCs w:val="21"/>
        </w:rPr>
        <w:t>发包人应当在±</w:t>
      </w:r>
      <w:r>
        <w:rPr>
          <w:rFonts w:ascii="宋体"/>
          <w:szCs w:val="21"/>
        </w:rPr>
        <w:t>0.00</w:t>
      </w:r>
      <w:r>
        <w:rPr>
          <w:rFonts w:hint="eastAsia" w:ascii="宋体" w:hAnsi="宋体"/>
          <w:szCs w:val="21"/>
        </w:rPr>
        <w:t>以下主体结构施工完成或签约合同价中分部分项工程项目的完成价款比例达到</w:t>
      </w:r>
      <w:r>
        <w:rPr>
          <w:rFonts w:ascii="宋体" w:hAnsi="宋体"/>
          <w:szCs w:val="21"/>
        </w:rPr>
        <w:t>30%</w:t>
      </w:r>
      <w:r>
        <w:rPr>
          <w:rFonts w:hint="eastAsia" w:ascii="宋体" w:hAnsi="宋体"/>
          <w:szCs w:val="21"/>
        </w:rPr>
        <w:t>（两者中以条件先满足的为准）</w:t>
      </w:r>
      <w:r>
        <w:rPr>
          <w:rFonts w:ascii="宋体" w:hAnsi="宋体"/>
          <w:szCs w:val="21"/>
        </w:rPr>
        <w:t>7</w:t>
      </w:r>
      <w:r>
        <w:rPr>
          <w:rFonts w:hint="eastAsia" w:ascii="宋体" w:hAnsi="宋体"/>
          <w:szCs w:val="21"/>
        </w:rPr>
        <w:t>天内，预付至签约合同价中载明的安全文明施工费用总额的</w:t>
      </w:r>
      <w:r>
        <w:rPr>
          <w:rFonts w:ascii="宋体" w:hAnsi="宋体"/>
          <w:szCs w:val="21"/>
        </w:rPr>
        <w:t>70%</w:t>
      </w:r>
      <w:r>
        <w:rPr>
          <w:rFonts w:hint="eastAsia" w:ascii="宋体" w:hAnsi="宋体"/>
          <w:szCs w:val="21"/>
        </w:rPr>
        <w:t>。</w:t>
      </w:r>
    </w:p>
    <w:p w14:paraId="1C9F49A9">
      <w:pPr>
        <w:spacing w:line="360" w:lineRule="auto"/>
        <w:ind w:firstLine="630" w:firstLineChars="300"/>
        <w:rPr>
          <w:rFonts w:ascii="宋体"/>
          <w:szCs w:val="21"/>
        </w:rPr>
      </w:pPr>
      <w:r>
        <w:rPr>
          <w:rFonts w:hint="eastAsia" w:ascii="宋体" w:hAnsi="宋体"/>
          <w:szCs w:val="21"/>
        </w:rPr>
        <w:t>发包人应当在安全生产标准化考评、评定达到（含整改后达到）或超过合同约定的安全生产标准化管理目标之日起</w:t>
      </w:r>
      <w:r>
        <w:rPr>
          <w:rFonts w:ascii="宋体" w:hAnsi="宋体"/>
          <w:szCs w:val="21"/>
        </w:rPr>
        <w:t>7</w:t>
      </w:r>
      <w:r>
        <w:rPr>
          <w:rFonts w:hint="eastAsia" w:ascii="宋体" w:hAnsi="宋体"/>
          <w:szCs w:val="21"/>
        </w:rPr>
        <w:t>天内，预付至签约合同价中载明的安全文明施工费用总额的</w:t>
      </w:r>
      <w:r>
        <w:rPr>
          <w:rFonts w:ascii="宋体" w:hAnsi="宋体"/>
          <w:szCs w:val="21"/>
        </w:rPr>
        <w:t>90%</w:t>
      </w:r>
      <w:r>
        <w:rPr>
          <w:rFonts w:hint="eastAsia" w:ascii="宋体" w:hAnsi="宋体"/>
          <w:szCs w:val="21"/>
        </w:rPr>
        <w:t>。</w:t>
      </w:r>
    </w:p>
    <w:p w14:paraId="00EEBE64">
      <w:pPr>
        <w:spacing w:line="360" w:lineRule="auto"/>
        <w:ind w:firstLine="630" w:firstLineChars="300"/>
        <w:rPr>
          <w:rFonts w:ascii="宋体"/>
          <w:szCs w:val="21"/>
        </w:rPr>
      </w:pPr>
      <w:r>
        <w:rPr>
          <w:rFonts w:hint="eastAsia" w:ascii="宋体" w:hAnsi="宋体"/>
          <w:szCs w:val="21"/>
        </w:rPr>
        <w:t>发包人应当在工程竣工后，安全生产标准化考评、认定达到或超过合同约定安全生产标准化管理目标并颁发考评证书之日起的</w:t>
      </w:r>
      <w:r>
        <w:rPr>
          <w:rFonts w:ascii="宋体" w:hAnsi="宋体"/>
          <w:szCs w:val="21"/>
        </w:rPr>
        <w:t>7</w:t>
      </w:r>
      <w:r>
        <w:rPr>
          <w:rFonts w:hint="eastAsia" w:ascii="宋体" w:hAnsi="宋体"/>
          <w:szCs w:val="21"/>
        </w:rPr>
        <w:t>天内，预付至签约合同价中载明的安全文明施工费用总额的</w:t>
      </w:r>
      <w:r>
        <w:rPr>
          <w:rFonts w:ascii="宋体" w:hAnsi="宋体"/>
          <w:szCs w:val="21"/>
        </w:rPr>
        <w:t>100%</w:t>
      </w:r>
      <w:r>
        <w:rPr>
          <w:rFonts w:hint="eastAsia" w:ascii="宋体" w:hAnsi="宋体"/>
          <w:szCs w:val="21"/>
        </w:rPr>
        <w:t>。</w:t>
      </w:r>
    </w:p>
    <w:p w14:paraId="7591E37D">
      <w:pPr>
        <w:spacing w:line="360" w:lineRule="auto"/>
        <w:ind w:firstLine="630" w:firstLineChars="300"/>
        <w:rPr>
          <w:rFonts w:hint="eastAsia" w:ascii="宋体" w:hAnsi="宋体"/>
          <w:szCs w:val="21"/>
          <w:u w:val="single"/>
        </w:rPr>
      </w:pPr>
      <w:r>
        <w:rPr>
          <w:rFonts w:hint="eastAsia" w:ascii="宋体" w:hAnsi="宋体"/>
          <w:szCs w:val="21"/>
        </w:rPr>
        <w:t>安全文明施工的预付不抵扣。</w:t>
      </w:r>
    </w:p>
    <w:p w14:paraId="4463B079">
      <w:pPr>
        <w:spacing w:line="360" w:lineRule="auto"/>
        <w:ind w:firstLine="420" w:firstLineChars="200"/>
        <w:rPr>
          <w:rFonts w:hint="eastAsia" w:ascii="宋体" w:hAnsi="宋体" w:cs="Arial"/>
        </w:rPr>
      </w:pPr>
      <w:r>
        <w:rPr>
          <w:rFonts w:ascii="宋体" w:hAnsi="宋体" w:cs="Arial"/>
        </w:rPr>
        <w:t xml:space="preserve">17.2.2  </w:t>
      </w:r>
      <w:r>
        <w:rPr>
          <w:rFonts w:hint="eastAsia" w:ascii="宋体" w:hAnsi="宋体" w:cs="Arial"/>
        </w:rPr>
        <w:t>预付款的扣回与还清</w:t>
      </w:r>
    </w:p>
    <w:p w14:paraId="326D077B">
      <w:pPr>
        <w:spacing w:line="400" w:lineRule="exact"/>
        <w:ind w:firstLine="420" w:firstLineChars="200"/>
        <w:rPr>
          <w:rFonts w:hint="eastAsia" w:ascii="宋体" w:hAnsi="宋体" w:cs="Arial"/>
        </w:rPr>
      </w:pPr>
      <w:r>
        <w:rPr>
          <w:rFonts w:hint="eastAsia" w:ascii="宋体" w:hAnsi="宋体"/>
          <w:szCs w:val="21"/>
        </w:rPr>
        <w:t>预付款的扣回办法：</w:t>
      </w:r>
      <w:r>
        <w:rPr>
          <w:rFonts w:ascii="宋体" w:hAnsi="宋体"/>
          <w:szCs w:val="21"/>
          <w:u w:val="single"/>
        </w:rPr>
        <w:t>随工程进度款等比例扣回</w:t>
      </w:r>
      <w:r>
        <w:rPr>
          <w:rFonts w:hint="eastAsia" w:ascii="宋体" w:hAnsi="宋体"/>
          <w:szCs w:val="21"/>
          <w:u w:val="single"/>
        </w:rPr>
        <w:t>，</w:t>
      </w:r>
      <w:r>
        <w:rPr>
          <w:rFonts w:ascii="宋体" w:hAnsi="宋体"/>
          <w:szCs w:val="21"/>
          <w:u w:val="single"/>
        </w:rPr>
        <w:t>进度款支付至</w:t>
      </w:r>
      <w:r>
        <w:rPr>
          <w:rFonts w:hint="eastAsia" w:ascii="宋体" w:hAnsi="宋体"/>
          <w:szCs w:val="21"/>
          <w:u w:val="single"/>
        </w:rPr>
        <w:t>50%时预付款全部扣回</w:t>
      </w:r>
      <w:r>
        <w:rPr>
          <w:rFonts w:ascii="宋体" w:hAnsi="宋体"/>
          <w:szCs w:val="21"/>
          <w:u w:val="single"/>
        </w:rPr>
        <w:t xml:space="preserve">  </w:t>
      </w:r>
      <w:r>
        <w:rPr>
          <w:rFonts w:ascii="宋体" w:hAnsi="宋体"/>
          <w:szCs w:val="21"/>
        </w:rPr>
        <w:t xml:space="preserve"> </w:t>
      </w:r>
    </w:p>
    <w:p w14:paraId="16D3982C">
      <w:pPr>
        <w:keepNext/>
        <w:keepLines/>
        <w:spacing w:before="120" w:beforeLines="50" w:after="120" w:afterLines="50" w:line="360" w:lineRule="auto"/>
        <w:outlineLvl w:val="2"/>
        <w:rPr>
          <w:rFonts w:hint="eastAsia" w:ascii="宋体" w:hAnsi="宋体"/>
          <w:kern w:val="0"/>
          <w:sz w:val="24"/>
          <w:szCs w:val="20"/>
        </w:rPr>
      </w:pPr>
      <w:bookmarkStart w:id="1072" w:name="_Toc497584091"/>
      <w:bookmarkStart w:id="1073" w:name="_Toc485323205"/>
      <w:bookmarkStart w:id="1074" w:name="_Toc486580431"/>
      <w:bookmarkStart w:id="1075" w:name="_Toc4999968"/>
      <w:bookmarkStart w:id="1076" w:name="_Toc489280237"/>
      <w:bookmarkStart w:id="1077" w:name="_Toc497214100"/>
      <w:bookmarkStart w:id="1078" w:name="_Toc490331722"/>
      <w:r>
        <w:rPr>
          <w:rFonts w:ascii="宋体" w:hAnsi="宋体"/>
          <w:kern w:val="0"/>
          <w:sz w:val="24"/>
          <w:szCs w:val="20"/>
        </w:rPr>
        <w:t xml:space="preserve">17.3  </w:t>
      </w:r>
      <w:r>
        <w:rPr>
          <w:rFonts w:hint="eastAsia" w:ascii="宋体" w:hAnsi="宋体"/>
          <w:kern w:val="0"/>
          <w:sz w:val="24"/>
          <w:szCs w:val="20"/>
        </w:rPr>
        <w:t>工程进度付款</w:t>
      </w:r>
      <w:bookmarkEnd w:id="1072"/>
      <w:bookmarkEnd w:id="1073"/>
      <w:bookmarkEnd w:id="1074"/>
      <w:bookmarkEnd w:id="1075"/>
      <w:bookmarkEnd w:id="1076"/>
      <w:bookmarkEnd w:id="1077"/>
      <w:bookmarkEnd w:id="1078"/>
    </w:p>
    <w:p w14:paraId="0391B2ED">
      <w:pPr>
        <w:spacing w:line="360" w:lineRule="auto"/>
        <w:ind w:firstLine="420" w:firstLineChars="200"/>
        <w:rPr>
          <w:rFonts w:hint="eastAsia" w:ascii="宋体" w:hAnsi="宋体"/>
          <w:szCs w:val="21"/>
        </w:rPr>
      </w:pPr>
      <w:r>
        <w:rPr>
          <w:rFonts w:ascii="宋体" w:hAnsi="宋体"/>
          <w:szCs w:val="21"/>
        </w:rPr>
        <w:t xml:space="preserve">17.3.2  </w:t>
      </w:r>
      <w:r>
        <w:rPr>
          <w:rFonts w:hint="eastAsia" w:ascii="宋体" w:hAnsi="宋体"/>
          <w:szCs w:val="21"/>
        </w:rPr>
        <w:t>进度付款申请单</w:t>
      </w:r>
    </w:p>
    <w:p w14:paraId="51EE0D50">
      <w:pPr>
        <w:spacing w:line="360" w:lineRule="auto"/>
        <w:ind w:firstLine="420" w:firstLineChars="200"/>
        <w:rPr>
          <w:rFonts w:hint="eastAsia" w:ascii="宋体" w:hAnsi="宋体"/>
          <w:szCs w:val="21"/>
        </w:rPr>
      </w:pPr>
      <w:r>
        <w:rPr>
          <w:rFonts w:hint="eastAsia" w:ascii="宋体" w:hAnsi="宋体"/>
          <w:szCs w:val="21"/>
        </w:rPr>
        <w:t>进度付款申请单的份数：</w:t>
      </w:r>
      <w:r>
        <w:rPr>
          <w:rFonts w:ascii="宋体" w:hAnsi="宋体"/>
          <w:szCs w:val="21"/>
          <w:u w:val="single"/>
        </w:rPr>
        <w:t xml:space="preserve">          </w:t>
      </w:r>
      <w:r>
        <w:rPr>
          <w:rFonts w:hint="eastAsia" w:ascii="宋体" w:hAnsi="宋体" w:cs="宋体"/>
          <w:u w:val="single"/>
        </w:rPr>
        <w:t>六份</w:t>
      </w:r>
      <w:r>
        <w:rPr>
          <w:rFonts w:hint="eastAsia" w:ascii="宋体" w:hAnsi="宋体" w:cs="Arial"/>
          <w:u w:val="single"/>
        </w:rPr>
        <w:t xml:space="preserve"> </w:t>
      </w:r>
      <w:r>
        <w:rPr>
          <w:rFonts w:ascii="宋体" w:hAnsi="宋体"/>
          <w:szCs w:val="21"/>
          <w:u w:val="single"/>
        </w:rPr>
        <w:t xml:space="preserve">          </w:t>
      </w:r>
    </w:p>
    <w:p w14:paraId="57B081E4">
      <w:pPr>
        <w:spacing w:line="360" w:lineRule="auto"/>
        <w:ind w:firstLine="420" w:firstLineChars="200"/>
        <w:rPr>
          <w:rFonts w:hint="eastAsia" w:ascii="宋体" w:hAnsi="宋体"/>
        </w:rPr>
      </w:pPr>
      <w:r>
        <w:rPr>
          <w:rFonts w:hint="eastAsia" w:ascii="宋体" w:hAnsi="宋体"/>
        </w:rPr>
        <w:t>承包人报送监理人的进度付款申请单应包括下列内容：</w:t>
      </w:r>
    </w:p>
    <w:p w14:paraId="65E919F1">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6</w:t>
      </w:r>
      <w:r>
        <w:rPr>
          <w:rFonts w:hint="eastAsia" w:ascii="宋体" w:hAnsi="宋体"/>
          <w:szCs w:val="21"/>
        </w:rPr>
        <w:t>）</w:t>
      </w:r>
      <w:r>
        <w:rPr>
          <w:rFonts w:hint="eastAsia" w:ascii="宋体" w:hAnsi="宋体"/>
        </w:rPr>
        <w:t>根据合同应增加和（或）扣减的其他内容金额</w:t>
      </w:r>
      <w:r>
        <w:rPr>
          <w:rFonts w:hint="eastAsia" w:ascii="宋体" w:hAnsi="宋体"/>
          <w:szCs w:val="21"/>
        </w:rPr>
        <w:t>：</w:t>
      </w:r>
      <w:r>
        <w:rPr>
          <w:rFonts w:ascii="宋体" w:hAnsi="宋体"/>
          <w:szCs w:val="21"/>
          <w:u w:val="single"/>
        </w:rPr>
        <w:t xml:space="preserve">  </w:t>
      </w:r>
      <w:r>
        <w:rPr>
          <w:rFonts w:hint="eastAsia" w:ascii="宋体" w:hAnsi="宋体"/>
          <w:szCs w:val="21"/>
          <w:u w:val="single"/>
        </w:rPr>
        <w:t>付款次数或编号；截止本次付款周期末已实施工程的价款；变更金额；索赔金额；本次应支付的预付款和（或）应扣减的返还预付款；本次扣减的质量保证金；根据合同应增加和扣减的其他金额；对已签发的进度款支付证书中出现错误的修正，应在本次进度付款中支付或扣除的金额.</w:t>
      </w:r>
      <w:r>
        <w:rPr>
          <w:rFonts w:ascii="宋体" w:hAnsi="宋体"/>
          <w:szCs w:val="21"/>
          <w:u w:val="single"/>
        </w:rPr>
        <w:t xml:space="preserve">    </w:t>
      </w:r>
    </w:p>
    <w:p w14:paraId="4D4EB282">
      <w:pPr>
        <w:spacing w:line="360" w:lineRule="auto"/>
        <w:ind w:firstLine="420" w:firstLineChars="200"/>
        <w:rPr>
          <w:rFonts w:hint="eastAsia" w:ascii="宋体" w:hAnsi="宋体"/>
          <w:szCs w:val="21"/>
        </w:rPr>
      </w:pPr>
      <w:r>
        <w:rPr>
          <w:rFonts w:ascii="宋体" w:hAnsi="宋体"/>
          <w:szCs w:val="21"/>
        </w:rPr>
        <w:t xml:space="preserve">17.3.3  </w:t>
      </w:r>
      <w:r>
        <w:rPr>
          <w:rFonts w:hint="eastAsia" w:ascii="宋体" w:hAnsi="宋体"/>
          <w:szCs w:val="21"/>
        </w:rPr>
        <w:t>进度付款证书和支付时间</w:t>
      </w:r>
    </w:p>
    <w:p w14:paraId="73E56D1D">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）逾期付款违约金的计算标准：</w:t>
      </w:r>
      <w:r>
        <w:rPr>
          <w:rFonts w:hint="eastAsia" w:ascii="宋体" w:hAnsi="宋体" w:cs="宋体"/>
          <w:szCs w:val="21"/>
          <w:u w:val="single"/>
        </w:rPr>
        <w:t>按照中国人民银行发布的同期同类存款利率计算</w:t>
      </w:r>
    </w:p>
    <w:p w14:paraId="6933521E">
      <w:pPr>
        <w:spacing w:line="360" w:lineRule="auto"/>
        <w:ind w:firstLine="567" w:firstLineChars="270"/>
        <w:rPr>
          <w:rFonts w:hint="eastAsia" w:ascii="宋体" w:hAnsi="宋体"/>
          <w:szCs w:val="21"/>
        </w:rPr>
      </w:pPr>
      <w:r>
        <w:rPr>
          <w:rFonts w:hint="eastAsia" w:ascii="宋体" w:hAnsi="宋体"/>
          <w:szCs w:val="21"/>
        </w:rPr>
        <w:t>逾期付款违约金的计算方法：</w:t>
      </w:r>
      <w:r>
        <w:rPr>
          <w:rFonts w:hint="eastAsia" w:ascii="宋体" w:hAnsi="宋体" w:cs="宋体"/>
          <w:szCs w:val="21"/>
          <w:u w:val="single"/>
        </w:rPr>
        <w:t>应支付进度款×中国人民银行发布的同期同类存款利率×逾期时间</w:t>
      </w:r>
    </w:p>
    <w:p w14:paraId="158A64FC">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）进度付款涉及政府性资金的支付方法：</w:t>
      </w:r>
      <w:r>
        <w:rPr>
          <w:rFonts w:hint="eastAsia" w:ascii="宋体" w:hAnsi="宋体" w:cs="宋体"/>
          <w:szCs w:val="21"/>
          <w:u w:val="single"/>
        </w:rPr>
        <w:t>采取按节点支付方式支付，结算后10日内支付至结算价的97%，剩余结算价的3%作为质保金。质量保修金待工程交付使用后、国家规定的缺陷责任期到期后无息返还，缺陷责任期内如有返修，发生费用应在质量保修金内扣除。</w:t>
      </w:r>
    </w:p>
    <w:p w14:paraId="393BBD4C">
      <w:pPr>
        <w:keepNext/>
        <w:keepLines/>
        <w:spacing w:before="120" w:beforeLines="50" w:after="120" w:afterLines="50" w:line="360" w:lineRule="auto"/>
        <w:outlineLvl w:val="2"/>
        <w:rPr>
          <w:rFonts w:hint="eastAsia" w:ascii="宋体" w:hAnsi="宋体"/>
          <w:kern w:val="0"/>
          <w:sz w:val="24"/>
          <w:szCs w:val="20"/>
        </w:rPr>
      </w:pPr>
      <w:bookmarkStart w:id="1079" w:name="_Toc486580432"/>
      <w:bookmarkStart w:id="1080" w:name="_Toc4999969"/>
      <w:bookmarkStart w:id="1081" w:name="_Toc489280238"/>
      <w:bookmarkStart w:id="1082" w:name="_Toc485323206"/>
      <w:bookmarkStart w:id="1083" w:name="_Toc497214101"/>
      <w:bookmarkStart w:id="1084" w:name="_Toc497584092"/>
      <w:bookmarkStart w:id="1085" w:name="_Toc490331723"/>
      <w:r>
        <w:rPr>
          <w:rFonts w:ascii="宋体" w:hAnsi="宋体"/>
          <w:kern w:val="0"/>
          <w:sz w:val="24"/>
          <w:szCs w:val="20"/>
        </w:rPr>
        <w:t xml:space="preserve">17.4  </w:t>
      </w:r>
      <w:r>
        <w:rPr>
          <w:rFonts w:hint="eastAsia" w:ascii="宋体" w:hAnsi="宋体"/>
          <w:kern w:val="0"/>
          <w:sz w:val="24"/>
          <w:szCs w:val="20"/>
        </w:rPr>
        <w:t>质量保证金</w:t>
      </w:r>
      <w:bookmarkEnd w:id="1079"/>
      <w:bookmarkEnd w:id="1080"/>
      <w:bookmarkEnd w:id="1081"/>
      <w:bookmarkEnd w:id="1082"/>
      <w:bookmarkEnd w:id="1083"/>
      <w:bookmarkEnd w:id="1084"/>
      <w:bookmarkEnd w:id="1085"/>
    </w:p>
    <w:p w14:paraId="0A8F9350">
      <w:pPr>
        <w:spacing w:line="360" w:lineRule="auto"/>
        <w:ind w:firstLine="420" w:firstLineChars="200"/>
        <w:rPr>
          <w:rFonts w:hint="eastAsia" w:ascii="宋体" w:hAnsi="宋体"/>
          <w:szCs w:val="21"/>
        </w:rPr>
      </w:pPr>
      <w:bookmarkStart w:id="1086" w:name="_Toc486580433"/>
      <w:bookmarkStart w:id="1087" w:name="_Toc489280239"/>
      <w:bookmarkStart w:id="1088" w:name="_Toc490331724"/>
      <w:bookmarkStart w:id="1089" w:name="_Toc485323207"/>
      <w:r>
        <w:rPr>
          <w:rFonts w:ascii="宋体" w:hAnsi="宋体"/>
          <w:szCs w:val="21"/>
        </w:rPr>
        <w:t xml:space="preserve">17.4.1  </w:t>
      </w:r>
      <w:r>
        <w:rPr>
          <w:rFonts w:hint="eastAsia" w:ascii="宋体" w:hAnsi="宋体"/>
          <w:szCs w:val="21"/>
        </w:rPr>
        <w:t>质量保证金处理</w:t>
      </w:r>
    </w:p>
    <w:p w14:paraId="18894284">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3</w:t>
      </w:r>
      <w:r>
        <w:rPr>
          <w:rFonts w:hint="eastAsia" w:ascii="宋体" w:hAnsi="宋体"/>
          <w:szCs w:val="21"/>
        </w:rPr>
        <w:t>）质量保证金形式：</w:t>
      </w:r>
      <w:r>
        <w:rPr>
          <w:rFonts w:hint="eastAsia" w:ascii="宋体" w:hAnsi="宋体"/>
          <w:szCs w:val="21"/>
          <w:u w:val="single"/>
        </w:rPr>
        <w:t>采用扣留质量保证金</w:t>
      </w:r>
      <w:r>
        <w:rPr>
          <w:rFonts w:ascii="宋体" w:hAnsi="宋体"/>
          <w:szCs w:val="21"/>
          <w:u w:val="single"/>
        </w:rPr>
        <w:t xml:space="preserve">   </w:t>
      </w:r>
      <w:r>
        <w:rPr>
          <w:rFonts w:hint="eastAsia" w:ascii="宋体" w:hAnsi="宋体"/>
          <w:szCs w:val="21"/>
        </w:rPr>
        <w:t>（采用银行保函担保或其他保函担保形式╱采用扣留质量保证金）。</w:t>
      </w:r>
    </w:p>
    <w:p w14:paraId="19958087">
      <w:pPr>
        <w:spacing w:line="360" w:lineRule="auto"/>
        <w:ind w:firstLine="945" w:firstLineChars="450"/>
        <w:rPr>
          <w:rFonts w:hint="eastAsia" w:ascii="宋体" w:hAnsi="宋体"/>
          <w:szCs w:val="21"/>
        </w:rPr>
      </w:pPr>
      <w:r>
        <w:rPr>
          <w:rFonts w:hint="eastAsia" w:ascii="宋体" w:hAnsi="宋体"/>
          <w:szCs w:val="21"/>
        </w:rPr>
        <w:t>质量保证金约定比例：</w:t>
      </w:r>
      <w:r>
        <w:rPr>
          <w:rFonts w:ascii="宋体" w:hAnsi="宋体"/>
          <w:szCs w:val="21"/>
          <w:u w:val="single"/>
        </w:rPr>
        <w:t xml:space="preserve">  结算金额</w:t>
      </w:r>
      <w:r>
        <w:rPr>
          <w:rFonts w:hint="eastAsia" w:ascii="宋体" w:hAnsi="宋体"/>
          <w:szCs w:val="21"/>
          <w:u w:val="single"/>
        </w:rPr>
        <w:t>的3</w:t>
      </w:r>
      <w:r>
        <w:rPr>
          <w:rFonts w:ascii="宋体" w:hAnsi="宋体"/>
          <w:szCs w:val="21"/>
          <w:u w:val="single"/>
        </w:rPr>
        <w:t xml:space="preserve">  </w:t>
      </w:r>
      <w:r>
        <w:rPr>
          <w:rFonts w:ascii="宋体" w:hAnsi="宋体"/>
          <w:szCs w:val="21"/>
        </w:rPr>
        <w:t xml:space="preserve"> %</w:t>
      </w:r>
    </w:p>
    <w:p w14:paraId="1CF83D9E">
      <w:pPr>
        <w:keepNext/>
        <w:keepLines/>
        <w:spacing w:before="120" w:beforeLines="50" w:after="120" w:afterLines="50" w:line="360" w:lineRule="auto"/>
        <w:outlineLvl w:val="2"/>
        <w:rPr>
          <w:rFonts w:hint="eastAsia" w:ascii="宋体" w:hAnsi="宋体"/>
          <w:kern w:val="0"/>
          <w:sz w:val="24"/>
          <w:szCs w:val="20"/>
        </w:rPr>
      </w:pPr>
      <w:bookmarkStart w:id="1090" w:name="_Toc497584093"/>
      <w:bookmarkStart w:id="1091" w:name="_Toc497214102"/>
      <w:bookmarkStart w:id="1092" w:name="_Toc4999970"/>
      <w:r>
        <w:rPr>
          <w:rFonts w:ascii="宋体" w:hAnsi="宋体"/>
          <w:kern w:val="0"/>
          <w:sz w:val="24"/>
          <w:szCs w:val="20"/>
        </w:rPr>
        <w:t xml:space="preserve">17.5  </w:t>
      </w:r>
      <w:r>
        <w:rPr>
          <w:rFonts w:hint="eastAsia" w:ascii="宋体" w:hAnsi="宋体"/>
          <w:kern w:val="0"/>
          <w:sz w:val="24"/>
          <w:szCs w:val="20"/>
        </w:rPr>
        <w:t>竣工结算</w:t>
      </w:r>
      <w:bookmarkEnd w:id="1086"/>
      <w:bookmarkEnd w:id="1087"/>
      <w:bookmarkEnd w:id="1088"/>
      <w:bookmarkEnd w:id="1089"/>
      <w:bookmarkEnd w:id="1090"/>
      <w:bookmarkEnd w:id="1091"/>
      <w:bookmarkEnd w:id="1092"/>
    </w:p>
    <w:p w14:paraId="24B7D09A">
      <w:pPr>
        <w:spacing w:line="360" w:lineRule="auto"/>
        <w:ind w:firstLine="420" w:firstLineChars="200"/>
        <w:rPr>
          <w:rFonts w:ascii="宋体"/>
          <w:szCs w:val="21"/>
        </w:rPr>
      </w:pPr>
      <w:r>
        <w:rPr>
          <w:rFonts w:ascii="宋体" w:hAnsi="宋体"/>
          <w:szCs w:val="21"/>
        </w:rPr>
        <w:t xml:space="preserve">17.5.1  </w:t>
      </w:r>
      <w:r>
        <w:rPr>
          <w:rFonts w:hint="eastAsia" w:ascii="宋体" w:hAnsi="宋体"/>
          <w:szCs w:val="21"/>
        </w:rPr>
        <w:t>过程结算</w:t>
      </w:r>
    </w:p>
    <w:p w14:paraId="5B0F1A10">
      <w:pPr>
        <w:spacing w:line="360" w:lineRule="auto"/>
        <w:ind w:firstLine="420" w:firstLineChars="200"/>
        <w:rPr>
          <w:rFonts w:ascii="宋体"/>
          <w:szCs w:val="21"/>
        </w:rPr>
      </w:pPr>
      <w:r>
        <w:rPr>
          <w:rFonts w:hint="eastAsia" w:ascii="宋体" w:hAnsi="宋体"/>
          <w:szCs w:val="21"/>
        </w:rPr>
        <w:t>本工程</w:t>
      </w:r>
      <w:r>
        <w:rPr>
          <w:rFonts w:ascii="宋体" w:hAnsi="宋体"/>
          <w:szCs w:val="21"/>
          <w:u w:val="single"/>
        </w:rPr>
        <w:t xml:space="preserve">         </w:t>
      </w:r>
      <w:r>
        <w:rPr>
          <w:rFonts w:hint="eastAsia" w:ascii="宋体" w:hAnsi="宋体"/>
          <w:szCs w:val="21"/>
        </w:rPr>
        <w:t>（进行</w:t>
      </w:r>
      <w:r>
        <w:rPr>
          <w:rFonts w:ascii="宋体" w:hAnsi="宋体"/>
          <w:szCs w:val="21"/>
        </w:rPr>
        <w:t>/</w:t>
      </w:r>
      <w:r>
        <w:rPr>
          <w:rFonts w:hint="eastAsia" w:ascii="宋体" w:hAnsi="宋体"/>
          <w:szCs w:val="21"/>
        </w:rPr>
        <w:t>不进行）</w:t>
      </w:r>
      <w:r>
        <w:rPr>
          <w:rFonts w:hint="eastAsia" w:ascii="宋体" w:hAnsi="宋体"/>
        </w:rPr>
        <w:t>过程结算</w:t>
      </w:r>
      <w:r>
        <w:rPr>
          <w:rFonts w:hint="eastAsia" w:ascii="宋体" w:hAnsi="宋体"/>
          <w:szCs w:val="21"/>
        </w:rPr>
        <w:t>。</w:t>
      </w:r>
    </w:p>
    <w:p w14:paraId="459EC08A">
      <w:pPr>
        <w:spacing w:line="360" w:lineRule="auto"/>
        <w:ind w:firstLine="420" w:firstLineChars="200"/>
        <w:rPr>
          <w:rFonts w:ascii="宋体"/>
          <w:szCs w:val="21"/>
        </w:rPr>
      </w:pPr>
      <w:r>
        <w:rPr>
          <w:rFonts w:hint="eastAsia" w:ascii="宋体" w:hAnsi="宋体"/>
        </w:rPr>
        <w:t>过程结算的相关要求：</w:t>
      </w:r>
      <w:r>
        <w:rPr>
          <w:rFonts w:ascii="宋体" w:hAnsi="宋体"/>
          <w:szCs w:val="21"/>
          <w:u w:val="single"/>
        </w:rPr>
        <w:t xml:space="preserve">                                                        </w:t>
      </w:r>
    </w:p>
    <w:p w14:paraId="11922AA3">
      <w:pPr>
        <w:spacing w:line="360" w:lineRule="auto"/>
        <w:ind w:firstLine="420" w:firstLineChars="200"/>
        <w:rPr>
          <w:rFonts w:hint="eastAsia" w:ascii="宋体" w:hAnsi="宋体"/>
          <w:szCs w:val="21"/>
        </w:rPr>
      </w:pPr>
      <w:r>
        <w:rPr>
          <w:rFonts w:ascii="宋体" w:hAnsi="宋体"/>
          <w:szCs w:val="21"/>
        </w:rPr>
        <w:t xml:space="preserve">17.5.2  </w:t>
      </w:r>
      <w:r>
        <w:rPr>
          <w:rFonts w:hint="eastAsia" w:ascii="宋体" w:hAnsi="宋体"/>
          <w:szCs w:val="21"/>
        </w:rPr>
        <w:t>竣工付款申请单</w:t>
      </w:r>
    </w:p>
    <w:p w14:paraId="77AAF8DF">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）承包人提交竣工付款申请单的份数：</w:t>
      </w:r>
      <w:r>
        <w:rPr>
          <w:rFonts w:ascii="宋体" w:hAnsi="宋体"/>
          <w:szCs w:val="21"/>
          <w:u w:val="single"/>
        </w:rPr>
        <w:t xml:space="preserve">    </w:t>
      </w:r>
      <w:r>
        <w:rPr>
          <w:rFonts w:hint="eastAsia" w:ascii="宋体" w:hAnsi="宋体"/>
          <w:szCs w:val="21"/>
          <w:u w:val="single"/>
        </w:rPr>
        <w:t>提交</w:t>
      </w:r>
      <w:r>
        <w:rPr>
          <w:rFonts w:ascii="宋体" w:hAnsi="宋体"/>
          <w:szCs w:val="21"/>
          <w:u w:val="single"/>
        </w:rPr>
        <w:t>5</w:t>
      </w:r>
      <w:r>
        <w:rPr>
          <w:rFonts w:hint="eastAsia" w:ascii="宋体" w:hAnsi="宋体"/>
          <w:szCs w:val="21"/>
          <w:u w:val="single"/>
        </w:rPr>
        <w:t>份竣工付款申请单</w:t>
      </w:r>
      <w:r>
        <w:rPr>
          <w:rFonts w:ascii="宋体" w:hAnsi="宋体"/>
          <w:szCs w:val="21"/>
          <w:u w:val="single"/>
        </w:rPr>
        <w:t xml:space="preserve">     </w:t>
      </w:r>
    </w:p>
    <w:p w14:paraId="4783A849">
      <w:pPr>
        <w:spacing w:line="360" w:lineRule="auto"/>
        <w:ind w:firstLine="840" w:firstLineChars="400"/>
        <w:rPr>
          <w:rFonts w:hint="eastAsia" w:ascii="宋体" w:hAnsi="宋体"/>
          <w:szCs w:val="21"/>
          <w:u w:val="single"/>
        </w:rPr>
      </w:pPr>
      <w:r>
        <w:rPr>
          <w:rFonts w:hint="eastAsia" w:ascii="宋体" w:hAnsi="宋体"/>
          <w:szCs w:val="21"/>
        </w:rPr>
        <w:t>承包人提交竣工付款申请单的期限：</w:t>
      </w:r>
      <w:r>
        <w:rPr>
          <w:rFonts w:ascii="宋体" w:hAnsi="宋体"/>
          <w:szCs w:val="21"/>
          <w:u w:val="single"/>
        </w:rPr>
        <w:t xml:space="preserve">   </w:t>
      </w:r>
      <w:r>
        <w:rPr>
          <w:rFonts w:hint="eastAsia" w:ascii="宋体" w:hAnsi="宋体"/>
          <w:szCs w:val="21"/>
          <w:u w:val="single"/>
        </w:rPr>
        <w:t>在工程接收证书颁发后</w:t>
      </w:r>
      <w:r>
        <w:rPr>
          <w:rFonts w:ascii="宋体" w:hAnsi="宋体"/>
          <w:szCs w:val="21"/>
          <w:u w:val="single"/>
        </w:rPr>
        <w:t>14</w:t>
      </w:r>
      <w:r>
        <w:rPr>
          <w:rFonts w:hint="eastAsia" w:ascii="宋体" w:hAnsi="宋体"/>
          <w:szCs w:val="21"/>
          <w:u w:val="single"/>
        </w:rPr>
        <w:t>天内</w:t>
      </w:r>
      <w:r>
        <w:rPr>
          <w:rFonts w:ascii="宋体" w:hAnsi="宋体"/>
          <w:szCs w:val="21"/>
          <w:u w:val="single"/>
        </w:rPr>
        <w:t xml:space="preserve">    </w:t>
      </w:r>
    </w:p>
    <w:p w14:paraId="4DABEB70">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2</w:t>
      </w:r>
      <w:r>
        <w:rPr>
          <w:rFonts w:hint="eastAsia" w:ascii="宋体" w:hAnsi="宋体"/>
          <w:szCs w:val="21"/>
        </w:rPr>
        <w:t>）竣工付款申请单的其他内容：</w:t>
      </w:r>
      <w:r>
        <w:rPr>
          <w:rFonts w:hint="eastAsia" w:ascii="宋体" w:hAnsi="宋体" w:cs="宋体"/>
          <w:szCs w:val="21"/>
          <w:u w:val="single"/>
        </w:rPr>
        <w:t>按照发包人规定的格式和内容填写，应包括但不限于竣工结算合同总价、已支付的工程价款、应扣回的预付款、应扣留的质量保证金、应支付的竣工付款金额、工程变更、工程洽商、现场签证等</w:t>
      </w:r>
      <w:r>
        <w:rPr>
          <w:rFonts w:ascii="宋体" w:hAnsi="宋体"/>
          <w:szCs w:val="21"/>
          <w:u w:val="single"/>
        </w:rPr>
        <w:t xml:space="preserve">  </w:t>
      </w:r>
    </w:p>
    <w:p w14:paraId="25F483DF">
      <w:pPr>
        <w:keepNext/>
        <w:keepLines/>
        <w:spacing w:before="120" w:beforeLines="50" w:after="120" w:afterLines="50" w:line="360" w:lineRule="auto"/>
        <w:outlineLvl w:val="2"/>
        <w:rPr>
          <w:rFonts w:hint="eastAsia" w:ascii="宋体" w:hAnsi="宋体"/>
          <w:kern w:val="0"/>
          <w:sz w:val="24"/>
          <w:szCs w:val="20"/>
        </w:rPr>
      </w:pPr>
      <w:bookmarkStart w:id="1093" w:name="_Toc489280240"/>
      <w:bookmarkStart w:id="1094" w:name="_Toc490331725"/>
      <w:bookmarkStart w:id="1095" w:name="_Toc486580434"/>
      <w:bookmarkStart w:id="1096" w:name="_Toc497584094"/>
      <w:bookmarkStart w:id="1097" w:name="_Toc485323208"/>
      <w:bookmarkStart w:id="1098" w:name="_Toc497214103"/>
      <w:bookmarkStart w:id="1099" w:name="_Toc4999971"/>
      <w:r>
        <w:rPr>
          <w:rFonts w:ascii="宋体" w:hAnsi="宋体"/>
          <w:kern w:val="0"/>
          <w:sz w:val="24"/>
          <w:szCs w:val="20"/>
        </w:rPr>
        <w:t xml:space="preserve">17.6  </w:t>
      </w:r>
      <w:r>
        <w:rPr>
          <w:rFonts w:hint="eastAsia" w:ascii="宋体" w:hAnsi="宋体"/>
          <w:kern w:val="0"/>
          <w:sz w:val="24"/>
          <w:szCs w:val="20"/>
        </w:rPr>
        <w:t>最终结清</w:t>
      </w:r>
      <w:bookmarkEnd w:id="1093"/>
      <w:bookmarkEnd w:id="1094"/>
      <w:bookmarkEnd w:id="1095"/>
      <w:bookmarkEnd w:id="1096"/>
      <w:bookmarkEnd w:id="1097"/>
      <w:bookmarkEnd w:id="1098"/>
      <w:bookmarkEnd w:id="1099"/>
    </w:p>
    <w:p w14:paraId="2AB02A39">
      <w:pPr>
        <w:spacing w:line="360" w:lineRule="auto"/>
        <w:ind w:firstLine="420" w:firstLineChars="200"/>
        <w:rPr>
          <w:rFonts w:hint="eastAsia" w:ascii="宋体" w:hAnsi="宋体"/>
          <w:szCs w:val="21"/>
        </w:rPr>
      </w:pPr>
      <w:r>
        <w:rPr>
          <w:rFonts w:ascii="宋体" w:hAnsi="宋体"/>
          <w:szCs w:val="21"/>
        </w:rPr>
        <w:t xml:space="preserve">17.6.1  </w:t>
      </w:r>
      <w:r>
        <w:rPr>
          <w:rFonts w:hint="eastAsia" w:ascii="宋体" w:hAnsi="宋体"/>
          <w:szCs w:val="21"/>
        </w:rPr>
        <w:t>最终结清申请单</w:t>
      </w:r>
    </w:p>
    <w:p w14:paraId="6A0DF26E">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1</w:t>
      </w:r>
      <w:r>
        <w:rPr>
          <w:rFonts w:hint="eastAsia" w:ascii="宋体" w:hAnsi="宋体"/>
          <w:szCs w:val="21"/>
        </w:rPr>
        <w:t>）承包人提交最终结清申请单的份数：</w:t>
      </w:r>
      <w:r>
        <w:rPr>
          <w:rFonts w:ascii="宋体" w:hAnsi="宋体"/>
          <w:szCs w:val="21"/>
          <w:u w:val="single"/>
        </w:rPr>
        <w:t xml:space="preserve">   </w:t>
      </w:r>
      <w:r>
        <w:rPr>
          <w:rFonts w:hint="eastAsia" w:ascii="宋体" w:hAnsi="宋体"/>
          <w:szCs w:val="21"/>
          <w:u w:val="single"/>
        </w:rPr>
        <w:t>提交</w:t>
      </w:r>
      <w:r>
        <w:rPr>
          <w:rFonts w:ascii="宋体" w:hAnsi="宋体"/>
          <w:szCs w:val="21"/>
          <w:u w:val="single"/>
        </w:rPr>
        <w:t>5</w:t>
      </w:r>
      <w:r>
        <w:rPr>
          <w:rFonts w:hint="eastAsia" w:ascii="宋体" w:hAnsi="宋体"/>
          <w:szCs w:val="21"/>
          <w:u w:val="single"/>
        </w:rPr>
        <w:t>份最终结清申请单</w:t>
      </w:r>
      <w:r>
        <w:rPr>
          <w:rFonts w:ascii="宋体" w:hAnsi="宋体"/>
          <w:szCs w:val="21"/>
          <w:u w:val="single"/>
        </w:rPr>
        <w:t xml:space="preserve">      </w:t>
      </w:r>
    </w:p>
    <w:p w14:paraId="60327D19">
      <w:pPr>
        <w:spacing w:line="360" w:lineRule="auto"/>
        <w:ind w:firstLine="945" w:firstLineChars="450"/>
        <w:rPr>
          <w:rFonts w:hint="eastAsia" w:ascii="宋体" w:hAnsi="宋体"/>
          <w:szCs w:val="21"/>
        </w:rPr>
      </w:pPr>
      <w:r>
        <w:rPr>
          <w:rFonts w:hint="eastAsia" w:ascii="宋体" w:hAnsi="宋体"/>
          <w:szCs w:val="21"/>
        </w:rPr>
        <w:t>承包人提交最终结清申请单的期限：</w:t>
      </w:r>
      <w:r>
        <w:rPr>
          <w:rFonts w:ascii="宋体" w:hAnsi="宋体"/>
          <w:szCs w:val="21"/>
          <w:u w:val="single"/>
        </w:rPr>
        <w:t xml:space="preserve">    </w:t>
      </w:r>
      <w:r>
        <w:rPr>
          <w:rFonts w:hint="eastAsia" w:ascii="宋体" w:hAnsi="宋体"/>
          <w:szCs w:val="21"/>
          <w:u w:val="single"/>
        </w:rPr>
        <w:t>在缺陷责任期终止证书颁发后28天内</w:t>
      </w:r>
      <w:r>
        <w:rPr>
          <w:rFonts w:ascii="宋体" w:hAnsi="宋体"/>
          <w:szCs w:val="21"/>
          <w:u w:val="single"/>
        </w:rPr>
        <w:t xml:space="preserve">         </w:t>
      </w:r>
    </w:p>
    <w:p w14:paraId="45DA098F">
      <w:pPr>
        <w:spacing w:line="360" w:lineRule="auto"/>
        <w:ind w:firstLine="949" w:firstLineChars="452"/>
        <w:rPr>
          <w:rFonts w:hint="eastAsia" w:ascii="宋体" w:hAnsi="宋体"/>
        </w:rPr>
      </w:pPr>
      <w:r>
        <w:rPr>
          <w:rFonts w:hint="eastAsia" w:ascii="宋体" w:hAnsi="宋体"/>
        </w:rPr>
        <w:t>发包人向承包人</w:t>
      </w:r>
      <w:r>
        <w:rPr>
          <w:rFonts w:ascii="宋体" w:hAnsi="宋体"/>
          <w:u w:val="single"/>
        </w:rPr>
        <w:t xml:space="preserve">  </w:t>
      </w:r>
      <w:r>
        <w:rPr>
          <w:rFonts w:hint="eastAsia" w:ascii="宋体" w:hAnsi="宋体"/>
          <w:u w:val="single"/>
        </w:rPr>
        <w:t xml:space="preserve">不支付  </w:t>
      </w:r>
      <w:r>
        <w:rPr>
          <w:rFonts w:hint="eastAsia" w:ascii="宋体" w:hAnsi="宋体"/>
        </w:rPr>
        <w:t>（支付</w:t>
      </w:r>
      <w:r>
        <w:rPr>
          <w:rFonts w:ascii="宋体" w:hAnsi="宋体"/>
        </w:rPr>
        <w:t xml:space="preserve"> / </w:t>
      </w:r>
      <w:r>
        <w:rPr>
          <w:rFonts w:hint="eastAsia" w:ascii="宋体" w:hAnsi="宋体"/>
        </w:rPr>
        <w:t>不支付）质量保证金利息。</w:t>
      </w:r>
    </w:p>
    <w:p w14:paraId="3102B7CC">
      <w:pPr>
        <w:spacing w:line="360" w:lineRule="auto"/>
        <w:ind w:firstLine="949" w:firstLineChars="452"/>
        <w:rPr>
          <w:rFonts w:hint="eastAsia" w:ascii="宋体" w:hAnsi="宋体"/>
          <w:szCs w:val="21"/>
        </w:rPr>
      </w:pPr>
      <w:r>
        <w:rPr>
          <w:rFonts w:hint="eastAsia" w:ascii="宋体" w:hAnsi="宋体"/>
        </w:rPr>
        <w:t>发包人向承包人支付质量保证金利息的，利息计算方法：</w:t>
      </w:r>
      <w:r>
        <w:rPr>
          <w:rFonts w:ascii="宋体" w:hAnsi="宋体"/>
          <w:u w:val="single"/>
        </w:rPr>
        <w:t xml:space="preserve">      </w:t>
      </w:r>
      <w:r>
        <w:rPr>
          <w:rFonts w:hint="eastAsia" w:ascii="宋体" w:hAnsi="宋体"/>
          <w:u w:val="single"/>
        </w:rPr>
        <w:t>/</w:t>
      </w:r>
      <w:r>
        <w:rPr>
          <w:rFonts w:ascii="宋体" w:hAnsi="宋体"/>
          <w:u w:val="single"/>
        </w:rPr>
        <w:t xml:space="preserve">        </w:t>
      </w:r>
    </w:p>
    <w:p w14:paraId="451304BA">
      <w:pPr>
        <w:keepNext/>
        <w:keepLines/>
        <w:spacing w:before="120" w:beforeLines="50" w:after="120" w:afterLines="50" w:line="360" w:lineRule="auto"/>
        <w:outlineLvl w:val="1"/>
        <w:rPr>
          <w:rFonts w:hint="eastAsia" w:ascii="宋体" w:hAnsi="宋体" w:cs="宋体"/>
          <w:sz w:val="28"/>
          <w:szCs w:val="20"/>
        </w:rPr>
      </w:pPr>
      <w:bookmarkStart w:id="1100" w:name="_Toc489280241"/>
      <w:bookmarkStart w:id="1101" w:name="_Toc497584095"/>
      <w:bookmarkStart w:id="1102" w:name="_Toc4999972"/>
      <w:bookmarkStart w:id="1103" w:name="_Toc490331726"/>
      <w:bookmarkStart w:id="1104" w:name="_Toc485323209"/>
      <w:bookmarkStart w:id="1105" w:name="_Toc486580435"/>
      <w:bookmarkStart w:id="1106" w:name="_Toc497214104"/>
      <w:r>
        <w:rPr>
          <w:rFonts w:ascii="宋体" w:hAnsi="宋体" w:cs="宋体"/>
          <w:sz w:val="28"/>
          <w:szCs w:val="20"/>
        </w:rPr>
        <w:t>18.</w:t>
      </w:r>
      <w:r>
        <w:rPr>
          <w:rFonts w:hint="eastAsia" w:ascii="宋体" w:hAnsi="宋体" w:cs="宋体"/>
          <w:sz w:val="28"/>
          <w:szCs w:val="20"/>
        </w:rPr>
        <w:t>竣工验收</w:t>
      </w:r>
      <w:bookmarkEnd w:id="1100"/>
      <w:bookmarkEnd w:id="1101"/>
      <w:bookmarkEnd w:id="1102"/>
      <w:bookmarkEnd w:id="1103"/>
      <w:bookmarkEnd w:id="1104"/>
      <w:bookmarkEnd w:id="1105"/>
      <w:bookmarkEnd w:id="1106"/>
    </w:p>
    <w:p w14:paraId="5635EA6E">
      <w:pPr>
        <w:keepNext/>
        <w:keepLines/>
        <w:spacing w:before="120" w:beforeLines="50" w:after="120" w:afterLines="50" w:line="360" w:lineRule="auto"/>
        <w:outlineLvl w:val="2"/>
        <w:rPr>
          <w:rFonts w:hint="eastAsia" w:ascii="宋体" w:hAnsi="宋体"/>
          <w:kern w:val="0"/>
          <w:sz w:val="24"/>
          <w:szCs w:val="20"/>
        </w:rPr>
      </w:pPr>
      <w:bookmarkStart w:id="1107" w:name="_Toc497584096"/>
      <w:bookmarkStart w:id="1108" w:name="_Toc485323210"/>
      <w:bookmarkStart w:id="1109" w:name="_Toc486580436"/>
      <w:bookmarkStart w:id="1110" w:name="_Toc490331727"/>
      <w:bookmarkStart w:id="1111" w:name="_Toc4999973"/>
      <w:bookmarkStart w:id="1112" w:name="_Toc489280242"/>
      <w:bookmarkStart w:id="1113" w:name="_Toc497214105"/>
      <w:r>
        <w:rPr>
          <w:rFonts w:ascii="宋体" w:hAnsi="宋体"/>
          <w:kern w:val="0"/>
          <w:sz w:val="24"/>
          <w:szCs w:val="20"/>
        </w:rPr>
        <w:t xml:space="preserve">18.2  </w:t>
      </w:r>
      <w:r>
        <w:rPr>
          <w:rFonts w:hint="eastAsia" w:ascii="宋体" w:hAnsi="宋体"/>
          <w:kern w:val="0"/>
          <w:sz w:val="24"/>
          <w:szCs w:val="20"/>
        </w:rPr>
        <w:t>竣工验收申请报告</w:t>
      </w:r>
      <w:bookmarkEnd w:id="1107"/>
      <w:bookmarkEnd w:id="1108"/>
      <w:bookmarkEnd w:id="1109"/>
      <w:bookmarkEnd w:id="1110"/>
      <w:bookmarkEnd w:id="1111"/>
      <w:bookmarkEnd w:id="1112"/>
      <w:bookmarkEnd w:id="1113"/>
    </w:p>
    <w:p w14:paraId="73747A6D">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）承包人负责整理和提交的竣工验收资料具体内容：</w:t>
      </w:r>
      <w:r>
        <w:rPr>
          <w:rFonts w:ascii="宋体" w:hAnsi="宋体"/>
          <w:szCs w:val="21"/>
          <w:u w:val="single"/>
        </w:rPr>
        <w:t xml:space="preserve">  </w:t>
      </w:r>
      <w:r>
        <w:rPr>
          <w:rFonts w:hint="eastAsia" w:ascii="宋体" w:hAnsi="宋体" w:cs="宋体"/>
          <w:u w:val="single"/>
        </w:rPr>
        <w:t>除监理人同意列入缺陷责任期内完成的尾工（甩项）工程和缺陷修补工作外，合同范围内的全部单位工程以及有关工作，包括合同要求的试验，试运行以及检验和验收均已完成，并符合合同要求；已按合同约定的内容和份数备齐了符合要求的竣工资料；已按监理人的要求编制了在缺陷责任期内完成的尾工（甩项）工程和缺陷修补工作清单以及相应施工计划；监理人要求在竣工验收前应完成的其他工作；监理人要求提交的竣工验收资料清单；由监理人确认的工程相关项目管理系统电子版竣工验收资料。</w:t>
      </w:r>
      <w:r>
        <w:rPr>
          <w:rFonts w:ascii="宋体" w:hAnsi="宋体"/>
          <w:szCs w:val="21"/>
          <w:u w:val="single"/>
        </w:rPr>
        <w:t xml:space="preserve">  </w:t>
      </w:r>
    </w:p>
    <w:p w14:paraId="17EF707F">
      <w:pPr>
        <w:spacing w:line="360" w:lineRule="auto"/>
        <w:ind w:firstLine="420" w:firstLineChars="200"/>
        <w:rPr>
          <w:rFonts w:hint="eastAsia" w:ascii="宋体" w:hAnsi="宋体"/>
          <w:szCs w:val="21"/>
        </w:rPr>
      </w:pPr>
      <w:r>
        <w:rPr>
          <w:rFonts w:hint="eastAsia" w:ascii="宋体" w:hAnsi="宋体"/>
          <w:szCs w:val="21"/>
        </w:rPr>
        <w:t>竣工验收资料的份数：</w:t>
      </w:r>
      <w:r>
        <w:rPr>
          <w:rFonts w:ascii="宋体" w:hAnsi="宋体"/>
          <w:szCs w:val="21"/>
          <w:u w:val="single"/>
        </w:rPr>
        <w:t xml:space="preserve">   </w:t>
      </w:r>
      <w:r>
        <w:rPr>
          <w:rFonts w:hint="eastAsia" w:ascii="宋体" w:hAnsi="宋体" w:cs="宋体"/>
          <w:szCs w:val="21"/>
          <w:u w:val="single"/>
        </w:rPr>
        <w:t>6套竣工图及工程档案资料（含6套缩微版文档，执行档案馆要求）</w:t>
      </w:r>
      <w:r>
        <w:rPr>
          <w:rFonts w:ascii="宋体" w:hAnsi="宋体"/>
          <w:szCs w:val="21"/>
          <w:u w:val="single"/>
        </w:rPr>
        <w:t xml:space="preserve">   </w:t>
      </w:r>
    </w:p>
    <w:p w14:paraId="3F440DA4">
      <w:pPr>
        <w:spacing w:line="360" w:lineRule="auto"/>
        <w:ind w:firstLine="420" w:firstLineChars="200"/>
        <w:rPr>
          <w:rFonts w:hint="eastAsia" w:ascii="宋体" w:hAnsi="宋体"/>
          <w:szCs w:val="21"/>
        </w:rPr>
      </w:pPr>
      <w:r>
        <w:rPr>
          <w:rFonts w:hint="eastAsia" w:ascii="宋体" w:hAnsi="宋体"/>
          <w:szCs w:val="21"/>
        </w:rPr>
        <w:t>竣工验收资料的费用支付方式：</w:t>
      </w:r>
      <w:r>
        <w:rPr>
          <w:rFonts w:ascii="宋体" w:hAnsi="宋体"/>
          <w:szCs w:val="21"/>
          <w:u w:val="single"/>
        </w:rPr>
        <w:t xml:space="preserve">      </w:t>
      </w:r>
      <w:r>
        <w:rPr>
          <w:rFonts w:hint="eastAsia" w:ascii="宋体" w:hAnsi="宋体" w:cs="宋体"/>
          <w:szCs w:val="21"/>
          <w:u w:val="single"/>
        </w:rPr>
        <w:t>由承包人支付已包含在投标报价中</w:t>
      </w:r>
      <w:r>
        <w:rPr>
          <w:rFonts w:ascii="宋体" w:hAnsi="宋体"/>
          <w:szCs w:val="21"/>
          <w:u w:val="single"/>
        </w:rPr>
        <w:t xml:space="preserve">         </w:t>
      </w:r>
    </w:p>
    <w:p w14:paraId="46D3397D">
      <w:pPr>
        <w:keepNext/>
        <w:keepLines/>
        <w:spacing w:before="120" w:beforeLines="50" w:after="120" w:afterLines="50" w:line="360" w:lineRule="auto"/>
        <w:outlineLvl w:val="2"/>
        <w:rPr>
          <w:rFonts w:hint="eastAsia" w:ascii="宋体" w:hAnsi="宋体"/>
          <w:kern w:val="0"/>
          <w:sz w:val="24"/>
          <w:szCs w:val="20"/>
        </w:rPr>
      </w:pPr>
      <w:bookmarkStart w:id="1114" w:name="_Toc497584097"/>
      <w:bookmarkStart w:id="1115" w:name="_Toc497214106"/>
      <w:bookmarkStart w:id="1116" w:name="_Toc490331728"/>
      <w:bookmarkStart w:id="1117" w:name="_Toc485323211"/>
      <w:bookmarkStart w:id="1118" w:name="_Toc4999974"/>
      <w:bookmarkStart w:id="1119" w:name="_Toc489280243"/>
      <w:bookmarkStart w:id="1120" w:name="_Toc486580437"/>
      <w:r>
        <w:rPr>
          <w:rFonts w:ascii="宋体" w:hAnsi="宋体"/>
          <w:kern w:val="0"/>
          <w:sz w:val="24"/>
          <w:szCs w:val="20"/>
        </w:rPr>
        <w:t xml:space="preserve">18.5  </w:t>
      </w:r>
      <w:r>
        <w:rPr>
          <w:rFonts w:hint="eastAsia" w:ascii="宋体" w:hAnsi="宋体"/>
          <w:kern w:val="0"/>
          <w:sz w:val="24"/>
          <w:szCs w:val="20"/>
        </w:rPr>
        <w:t>施工期运行</w:t>
      </w:r>
      <w:bookmarkEnd w:id="1114"/>
      <w:bookmarkEnd w:id="1115"/>
      <w:bookmarkEnd w:id="1116"/>
      <w:bookmarkEnd w:id="1117"/>
      <w:bookmarkEnd w:id="1118"/>
      <w:bookmarkEnd w:id="1119"/>
      <w:bookmarkEnd w:id="1120"/>
    </w:p>
    <w:p w14:paraId="7FE6C632">
      <w:pPr>
        <w:spacing w:line="360" w:lineRule="auto"/>
        <w:ind w:firstLine="420" w:firstLineChars="200"/>
        <w:rPr>
          <w:rFonts w:hint="eastAsia" w:ascii="宋体" w:hAnsi="宋体"/>
          <w:szCs w:val="21"/>
          <w:u w:val="single"/>
        </w:rPr>
      </w:pPr>
      <w:r>
        <w:rPr>
          <w:rFonts w:ascii="宋体" w:hAnsi="宋体"/>
          <w:szCs w:val="21"/>
        </w:rPr>
        <w:t xml:space="preserve">18.5.1  </w:t>
      </w:r>
      <w:r>
        <w:rPr>
          <w:rFonts w:hint="eastAsia" w:ascii="宋体" w:hAnsi="宋体"/>
          <w:szCs w:val="21"/>
        </w:rPr>
        <w:t>需要施工期运行的单位工程或设备安装工程：</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1EB6AF0C">
      <w:pPr>
        <w:keepNext/>
        <w:keepLines/>
        <w:spacing w:before="120" w:beforeLines="50" w:after="120" w:afterLines="50" w:line="360" w:lineRule="auto"/>
        <w:outlineLvl w:val="2"/>
        <w:rPr>
          <w:rFonts w:hint="eastAsia" w:ascii="宋体" w:hAnsi="宋体"/>
          <w:kern w:val="0"/>
          <w:sz w:val="24"/>
          <w:szCs w:val="20"/>
        </w:rPr>
      </w:pPr>
      <w:bookmarkStart w:id="1121" w:name="_Toc485323212"/>
      <w:bookmarkStart w:id="1122" w:name="_Toc497584098"/>
      <w:bookmarkStart w:id="1123" w:name="_Toc490331729"/>
      <w:bookmarkStart w:id="1124" w:name="_Toc489280244"/>
      <w:bookmarkStart w:id="1125" w:name="_Toc4999975"/>
      <w:bookmarkStart w:id="1126" w:name="_Toc497214107"/>
      <w:bookmarkStart w:id="1127" w:name="_Toc486580438"/>
      <w:r>
        <w:rPr>
          <w:rFonts w:ascii="宋体" w:hAnsi="宋体"/>
          <w:kern w:val="0"/>
          <w:sz w:val="24"/>
          <w:szCs w:val="20"/>
        </w:rPr>
        <w:t xml:space="preserve">18.8  </w:t>
      </w:r>
      <w:r>
        <w:rPr>
          <w:rFonts w:hint="eastAsia" w:ascii="宋体" w:hAnsi="宋体"/>
          <w:kern w:val="0"/>
          <w:sz w:val="24"/>
          <w:szCs w:val="20"/>
        </w:rPr>
        <w:t>施工队伍的撤离</w:t>
      </w:r>
      <w:bookmarkEnd w:id="1121"/>
      <w:bookmarkEnd w:id="1122"/>
      <w:bookmarkEnd w:id="1123"/>
      <w:bookmarkEnd w:id="1124"/>
      <w:bookmarkEnd w:id="1125"/>
      <w:bookmarkEnd w:id="1126"/>
      <w:bookmarkEnd w:id="1127"/>
    </w:p>
    <w:p w14:paraId="0FC5325E">
      <w:pPr>
        <w:spacing w:line="360" w:lineRule="auto"/>
        <w:ind w:firstLine="420" w:firstLineChars="200"/>
        <w:rPr>
          <w:rFonts w:hint="eastAsia" w:ascii="宋体" w:hAnsi="宋体"/>
          <w:szCs w:val="21"/>
          <w:u w:val="single"/>
        </w:rPr>
      </w:pPr>
      <w:r>
        <w:rPr>
          <w:rFonts w:ascii="宋体" w:hAnsi="宋体"/>
          <w:szCs w:val="21"/>
        </w:rPr>
        <w:t xml:space="preserve">18.8.3  </w:t>
      </w:r>
      <w:r>
        <w:rPr>
          <w:rFonts w:hint="eastAsia" w:ascii="宋体" w:hAnsi="宋体"/>
          <w:szCs w:val="21"/>
        </w:rPr>
        <w:t>缺陷责任期满时，承包人在施工场地保留的人员和施工设备最终撤离的期限：</w:t>
      </w:r>
      <w:r>
        <w:rPr>
          <w:rFonts w:ascii="宋体" w:hAnsi="宋体"/>
          <w:szCs w:val="21"/>
          <w:u w:val="single"/>
        </w:rPr>
        <w:t xml:space="preserve">                                                                          </w:t>
      </w:r>
    </w:p>
    <w:p w14:paraId="45B6D056">
      <w:pPr>
        <w:spacing w:line="360" w:lineRule="auto"/>
        <w:rPr>
          <w:rFonts w:hint="eastAsia" w:ascii="宋体" w:hAnsi="宋体"/>
          <w:szCs w:val="21"/>
        </w:rPr>
      </w:pPr>
      <w:r>
        <w:rPr>
          <w:rFonts w:ascii="宋体" w:hAnsi="宋体"/>
          <w:szCs w:val="21"/>
          <w:u w:val="single"/>
        </w:rPr>
        <w:t xml:space="preserve">    </w:t>
      </w:r>
      <w:r>
        <w:rPr>
          <w:rFonts w:hint="eastAsia" w:ascii="宋体" w:hAnsi="宋体" w:cs="宋体"/>
          <w:szCs w:val="21"/>
          <w:u w:val="single"/>
        </w:rPr>
        <w:t>在发包人发出最终撤离通知后15天内</w:t>
      </w:r>
      <w:r>
        <w:rPr>
          <w:rFonts w:ascii="宋体" w:hAnsi="宋体"/>
          <w:szCs w:val="21"/>
          <w:u w:val="single"/>
        </w:rPr>
        <w:t xml:space="preserve">   </w:t>
      </w:r>
      <w:r>
        <w:rPr>
          <w:rFonts w:ascii="宋体" w:hAnsi="宋体"/>
          <w:szCs w:val="21"/>
        </w:rPr>
        <w:t xml:space="preserve">  </w:t>
      </w:r>
    </w:p>
    <w:p w14:paraId="659FDB05">
      <w:pPr>
        <w:keepNext/>
        <w:keepLines/>
        <w:spacing w:before="120" w:beforeLines="50" w:after="120" w:afterLines="50" w:line="360" w:lineRule="auto"/>
        <w:outlineLvl w:val="2"/>
        <w:rPr>
          <w:rFonts w:hint="eastAsia" w:ascii="宋体" w:hAnsi="宋体"/>
          <w:kern w:val="0"/>
          <w:sz w:val="24"/>
          <w:szCs w:val="20"/>
        </w:rPr>
      </w:pPr>
      <w:bookmarkStart w:id="1128" w:name="_Toc4999976"/>
      <w:bookmarkStart w:id="1129" w:name="_Toc490331730"/>
      <w:bookmarkStart w:id="1130" w:name="_Toc485323213"/>
      <w:bookmarkStart w:id="1131" w:name="_Toc497584099"/>
      <w:bookmarkStart w:id="1132" w:name="_Toc486580439"/>
      <w:bookmarkStart w:id="1133" w:name="_Toc497214108"/>
      <w:bookmarkStart w:id="1134" w:name="_Toc489280245"/>
      <w:r>
        <w:rPr>
          <w:rFonts w:ascii="宋体" w:hAnsi="宋体"/>
          <w:kern w:val="0"/>
          <w:sz w:val="24"/>
          <w:szCs w:val="20"/>
        </w:rPr>
        <w:t xml:space="preserve">18.9  </w:t>
      </w:r>
      <w:r>
        <w:rPr>
          <w:rFonts w:hint="eastAsia" w:ascii="宋体" w:hAnsi="宋体"/>
          <w:kern w:val="0"/>
          <w:sz w:val="24"/>
          <w:szCs w:val="20"/>
        </w:rPr>
        <w:t>中间验收</w:t>
      </w:r>
      <w:bookmarkEnd w:id="1128"/>
      <w:bookmarkEnd w:id="1129"/>
      <w:bookmarkEnd w:id="1130"/>
      <w:bookmarkEnd w:id="1131"/>
      <w:bookmarkEnd w:id="1132"/>
      <w:bookmarkEnd w:id="1133"/>
      <w:bookmarkEnd w:id="1134"/>
    </w:p>
    <w:p w14:paraId="7CA2B68A">
      <w:pPr>
        <w:spacing w:line="360" w:lineRule="auto"/>
        <w:ind w:firstLine="420" w:firstLineChars="200"/>
        <w:rPr>
          <w:rFonts w:hint="eastAsia" w:ascii="宋体" w:hAnsi="宋体"/>
          <w:szCs w:val="21"/>
        </w:rPr>
      </w:pPr>
      <w:r>
        <w:rPr>
          <w:rFonts w:ascii="宋体" w:hAnsi="宋体"/>
          <w:szCs w:val="21"/>
        </w:rPr>
        <w:t xml:space="preserve">18.9.1  </w:t>
      </w:r>
      <w:r>
        <w:rPr>
          <w:rFonts w:hint="eastAsia" w:ascii="宋体" w:hAnsi="宋体"/>
          <w:szCs w:val="21"/>
        </w:rPr>
        <w:t>本工程需要进行中间验收的部位：</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p>
    <w:p w14:paraId="03BF0180">
      <w:pPr>
        <w:spacing w:line="360" w:lineRule="auto"/>
        <w:ind w:firstLine="420" w:firstLineChars="200"/>
        <w:rPr>
          <w:rFonts w:hint="eastAsia" w:ascii="宋体" w:hAnsi="宋体"/>
          <w:szCs w:val="21"/>
        </w:rPr>
      </w:pPr>
      <w:r>
        <w:rPr>
          <w:rFonts w:ascii="宋体" w:hAnsi="宋体"/>
          <w:szCs w:val="21"/>
        </w:rPr>
        <w:t xml:space="preserve">18.9.2  </w:t>
      </w:r>
      <w:r>
        <w:rPr>
          <w:rFonts w:hint="eastAsia" w:ascii="宋体" w:hAnsi="宋体"/>
          <w:szCs w:val="21"/>
        </w:rPr>
        <w:t>验收不合格的，承包人在</w:t>
      </w:r>
      <w:r>
        <w:rPr>
          <w:rFonts w:ascii="宋体" w:hAnsi="宋体"/>
          <w:szCs w:val="21"/>
          <w:u w:val="single"/>
        </w:rPr>
        <w:t xml:space="preserve">    </w:t>
      </w:r>
      <w:r>
        <w:rPr>
          <w:rFonts w:hint="eastAsia" w:ascii="宋体" w:hAnsi="宋体"/>
          <w:szCs w:val="21"/>
          <w:u w:val="single"/>
        </w:rPr>
        <w:t>7日</w:t>
      </w:r>
      <w:r>
        <w:rPr>
          <w:rFonts w:ascii="宋体" w:hAnsi="宋体"/>
          <w:szCs w:val="21"/>
          <w:u w:val="single"/>
        </w:rPr>
        <w:t xml:space="preserve">  </w:t>
      </w:r>
      <w:r>
        <w:rPr>
          <w:rFonts w:hint="eastAsia" w:ascii="宋体" w:hAnsi="宋体"/>
          <w:szCs w:val="21"/>
        </w:rPr>
        <w:t>期限内进行修改后重新验收。</w:t>
      </w:r>
    </w:p>
    <w:p w14:paraId="56DB4667">
      <w:pPr>
        <w:keepNext/>
        <w:keepLines/>
        <w:spacing w:before="120" w:beforeLines="50" w:after="120" w:afterLines="50" w:line="360" w:lineRule="auto"/>
        <w:outlineLvl w:val="1"/>
        <w:rPr>
          <w:rFonts w:hint="eastAsia" w:ascii="宋体" w:hAnsi="宋体" w:cs="宋体"/>
          <w:sz w:val="28"/>
          <w:szCs w:val="20"/>
        </w:rPr>
      </w:pPr>
      <w:bookmarkStart w:id="1135" w:name="_Toc486580440"/>
      <w:bookmarkStart w:id="1136" w:name="_Toc490331731"/>
      <w:bookmarkStart w:id="1137" w:name="_Toc4999977"/>
      <w:bookmarkStart w:id="1138" w:name="_Toc485323214"/>
      <w:bookmarkStart w:id="1139" w:name="_Toc497584100"/>
      <w:bookmarkStart w:id="1140" w:name="_Toc497214109"/>
      <w:bookmarkStart w:id="1141" w:name="_Toc489280246"/>
      <w:r>
        <w:rPr>
          <w:rFonts w:ascii="宋体" w:hAnsi="宋体" w:cs="宋体"/>
          <w:sz w:val="28"/>
          <w:szCs w:val="20"/>
        </w:rPr>
        <w:t>19.</w:t>
      </w:r>
      <w:r>
        <w:rPr>
          <w:rFonts w:hint="eastAsia" w:ascii="宋体" w:hAnsi="宋体" w:cs="宋体"/>
          <w:sz w:val="28"/>
          <w:szCs w:val="20"/>
        </w:rPr>
        <w:t>缺陷责任与保修责任</w:t>
      </w:r>
      <w:bookmarkEnd w:id="1135"/>
      <w:bookmarkEnd w:id="1136"/>
      <w:bookmarkEnd w:id="1137"/>
      <w:bookmarkEnd w:id="1138"/>
      <w:bookmarkEnd w:id="1139"/>
      <w:bookmarkEnd w:id="1140"/>
      <w:bookmarkEnd w:id="1141"/>
    </w:p>
    <w:p w14:paraId="3F59F4BC">
      <w:pPr>
        <w:keepNext/>
        <w:keepLines/>
        <w:spacing w:before="120" w:beforeLines="50" w:after="120" w:afterLines="50" w:line="360" w:lineRule="auto"/>
        <w:outlineLvl w:val="2"/>
        <w:rPr>
          <w:rFonts w:hint="eastAsia" w:ascii="宋体" w:hAnsi="宋体"/>
          <w:kern w:val="0"/>
          <w:sz w:val="24"/>
          <w:szCs w:val="20"/>
        </w:rPr>
      </w:pPr>
      <w:bookmarkStart w:id="1142" w:name="_Toc497214110"/>
      <w:bookmarkStart w:id="1143" w:name="_Toc486580441"/>
      <w:bookmarkStart w:id="1144" w:name="_Toc489280247"/>
      <w:bookmarkStart w:id="1145" w:name="_Toc485323215"/>
      <w:bookmarkStart w:id="1146" w:name="_Toc4999978"/>
      <w:bookmarkStart w:id="1147" w:name="_Toc497584101"/>
      <w:bookmarkStart w:id="1148" w:name="_Toc490331732"/>
      <w:r>
        <w:rPr>
          <w:rFonts w:ascii="宋体" w:hAnsi="宋体"/>
          <w:kern w:val="0"/>
          <w:sz w:val="24"/>
          <w:szCs w:val="20"/>
        </w:rPr>
        <w:t xml:space="preserve">19.7  </w:t>
      </w:r>
      <w:r>
        <w:rPr>
          <w:rFonts w:hint="eastAsia" w:ascii="宋体" w:hAnsi="宋体"/>
          <w:kern w:val="0"/>
          <w:sz w:val="24"/>
          <w:szCs w:val="20"/>
        </w:rPr>
        <w:t>保修责任</w:t>
      </w:r>
      <w:bookmarkEnd w:id="1142"/>
      <w:bookmarkEnd w:id="1143"/>
      <w:bookmarkEnd w:id="1144"/>
      <w:bookmarkEnd w:id="1145"/>
      <w:bookmarkEnd w:id="1146"/>
      <w:bookmarkEnd w:id="1147"/>
      <w:bookmarkEnd w:id="1148"/>
    </w:p>
    <w:p w14:paraId="7CBB7728">
      <w:pPr>
        <w:spacing w:line="360" w:lineRule="auto"/>
        <w:ind w:firstLine="420" w:firstLineChars="200"/>
        <w:rPr>
          <w:rFonts w:hint="eastAsia" w:ascii="宋体" w:hAnsi="宋体"/>
          <w:szCs w:val="21"/>
        </w:rPr>
      </w:pPr>
      <w:r>
        <w:rPr>
          <w:rFonts w:ascii="宋体" w:hAnsi="宋体"/>
          <w:szCs w:val="21"/>
        </w:rPr>
        <w:t xml:space="preserve">19.7.1  </w:t>
      </w:r>
      <w:r>
        <w:rPr>
          <w:rFonts w:hint="eastAsia" w:ascii="宋体" w:hAnsi="宋体"/>
          <w:szCs w:val="21"/>
        </w:rPr>
        <w:t>工程质量保修范围：</w:t>
      </w:r>
      <w:r>
        <w:rPr>
          <w:rFonts w:ascii="宋体" w:hAnsi="宋体"/>
          <w:szCs w:val="21"/>
          <w:u w:val="single"/>
        </w:rPr>
        <w:t xml:space="preserve">  </w:t>
      </w:r>
      <w:r>
        <w:rPr>
          <w:rFonts w:ascii="宋体" w:hAnsi="宋体" w:cs="宋体"/>
          <w:spacing w:val="8"/>
          <w:szCs w:val="21"/>
          <w:u w:val="single"/>
        </w:rPr>
        <w:t>依据《建设工程质量管理条例》以及《房屋建筑工程质量保修书》的规定执行,其中工程质量保修范围、期限和责任应不低于《建设工程质量管理条例》  第40、41条和《民用建筑节能条例》 23条规定标准。依据《住宅工程质量保修规程》第4条规定执行。</w:t>
      </w:r>
      <w:r>
        <w:rPr>
          <w:rFonts w:ascii="宋体" w:hAnsi="宋体"/>
          <w:szCs w:val="21"/>
          <w:u w:val="single"/>
        </w:rPr>
        <w:t xml:space="preserve">    </w:t>
      </w:r>
    </w:p>
    <w:p w14:paraId="4108A0FC">
      <w:pPr>
        <w:spacing w:line="360" w:lineRule="auto"/>
        <w:ind w:firstLine="420" w:firstLineChars="200"/>
        <w:rPr>
          <w:rFonts w:hint="eastAsia" w:ascii="宋体" w:hAnsi="宋体"/>
          <w:szCs w:val="21"/>
        </w:rPr>
      </w:pPr>
      <w:r>
        <w:rPr>
          <w:rFonts w:hint="eastAsia" w:ascii="宋体" w:hAnsi="宋体"/>
          <w:szCs w:val="21"/>
        </w:rPr>
        <w:t>工程质量保修期限：</w:t>
      </w:r>
      <w:r>
        <w:rPr>
          <w:rFonts w:ascii="宋体" w:hAnsi="宋体"/>
          <w:szCs w:val="21"/>
          <w:u w:val="single"/>
        </w:rPr>
        <w:t xml:space="preserve">   </w:t>
      </w:r>
      <w:r>
        <w:rPr>
          <w:rFonts w:ascii="宋体" w:hAnsi="宋体" w:cs="宋体"/>
          <w:spacing w:val="8"/>
          <w:szCs w:val="21"/>
          <w:u w:val="single"/>
        </w:rPr>
        <w:t>依据《建设工程质量管理条例》以及《房屋建筑工程质量保修书》的 规定执行,其中工程质量保修范围、期限和责任应不低于《建设工程质量管理条例》第40、41条和《民用建筑节能条例》 23条规定标准。依据《住宅工程质量保修规程》第4条规定执行。</w:t>
      </w:r>
      <w:r>
        <w:rPr>
          <w:rFonts w:ascii="宋体" w:hAnsi="宋体"/>
          <w:szCs w:val="21"/>
          <w:u w:val="single"/>
        </w:rPr>
        <w:t xml:space="preserve">   </w:t>
      </w:r>
    </w:p>
    <w:p w14:paraId="38918AAF">
      <w:pPr>
        <w:spacing w:line="360" w:lineRule="auto"/>
        <w:ind w:firstLine="420" w:firstLineChars="200"/>
        <w:rPr>
          <w:rFonts w:hint="eastAsia" w:ascii="宋体" w:hAnsi="宋体"/>
          <w:szCs w:val="21"/>
        </w:rPr>
      </w:pPr>
      <w:r>
        <w:rPr>
          <w:rFonts w:hint="eastAsia" w:ascii="宋体" w:hAnsi="宋体"/>
          <w:szCs w:val="21"/>
        </w:rPr>
        <w:t>工程质量保修责任：</w:t>
      </w:r>
      <w:r>
        <w:rPr>
          <w:rFonts w:ascii="宋体" w:hAnsi="宋体"/>
          <w:szCs w:val="21"/>
          <w:u w:val="single"/>
        </w:rPr>
        <w:t xml:space="preserve">  </w:t>
      </w:r>
      <w:r>
        <w:rPr>
          <w:rFonts w:ascii="宋体" w:hAnsi="宋体" w:cs="宋体"/>
          <w:spacing w:val="8"/>
          <w:szCs w:val="21"/>
          <w:u w:val="single"/>
        </w:rPr>
        <w:t>依据《建设工程质量管理条例》以及《房屋建筑工程质量保修书》的 规定执行,其中工程质量保修范围、期限和责任应不低于《建设工程质量管理条例》第40、41条和《民用建筑节能条例》 23条规定标准。依据《住宅工程质量保修规程》第4条规定执行。</w:t>
      </w:r>
      <w:r>
        <w:rPr>
          <w:rFonts w:ascii="宋体" w:hAnsi="宋体"/>
          <w:szCs w:val="21"/>
          <w:u w:val="single"/>
        </w:rPr>
        <w:t xml:space="preserve">  </w:t>
      </w:r>
    </w:p>
    <w:p w14:paraId="72FCF1E4">
      <w:pPr>
        <w:keepNext/>
        <w:keepLines/>
        <w:spacing w:before="120" w:beforeLines="50" w:after="120" w:afterLines="50" w:line="360" w:lineRule="auto"/>
        <w:outlineLvl w:val="1"/>
        <w:rPr>
          <w:rFonts w:hint="eastAsia" w:ascii="宋体" w:hAnsi="宋体" w:cs="宋体"/>
          <w:sz w:val="28"/>
          <w:szCs w:val="20"/>
        </w:rPr>
      </w:pPr>
      <w:bookmarkStart w:id="1149" w:name="_Toc497584102"/>
      <w:bookmarkStart w:id="1150" w:name="_Toc486580442"/>
      <w:bookmarkStart w:id="1151" w:name="_Toc489280248"/>
      <w:bookmarkStart w:id="1152" w:name="_Toc490331733"/>
      <w:bookmarkStart w:id="1153" w:name="_Toc497214111"/>
      <w:bookmarkStart w:id="1154" w:name="_Toc4999979"/>
      <w:bookmarkStart w:id="1155" w:name="_Toc485323216"/>
      <w:r>
        <w:rPr>
          <w:rFonts w:ascii="宋体" w:hAnsi="宋体" w:cs="宋体"/>
          <w:sz w:val="28"/>
          <w:szCs w:val="20"/>
        </w:rPr>
        <w:t>20.</w:t>
      </w:r>
      <w:r>
        <w:rPr>
          <w:rFonts w:hint="eastAsia" w:ascii="宋体" w:hAnsi="宋体" w:cs="宋体"/>
          <w:sz w:val="28"/>
          <w:szCs w:val="20"/>
        </w:rPr>
        <w:t>保险</w:t>
      </w:r>
      <w:bookmarkEnd w:id="1149"/>
      <w:bookmarkEnd w:id="1150"/>
      <w:bookmarkEnd w:id="1151"/>
      <w:bookmarkEnd w:id="1152"/>
      <w:bookmarkEnd w:id="1153"/>
      <w:bookmarkEnd w:id="1154"/>
      <w:bookmarkEnd w:id="1155"/>
    </w:p>
    <w:p w14:paraId="3B7BAB07">
      <w:pPr>
        <w:keepNext/>
        <w:keepLines/>
        <w:spacing w:before="120" w:beforeLines="50" w:after="120" w:afterLines="50" w:line="360" w:lineRule="auto"/>
        <w:outlineLvl w:val="2"/>
        <w:rPr>
          <w:rFonts w:hint="eastAsia" w:ascii="宋体" w:hAnsi="宋体"/>
          <w:kern w:val="0"/>
          <w:sz w:val="24"/>
          <w:szCs w:val="20"/>
        </w:rPr>
      </w:pPr>
      <w:bookmarkStart w:id="1156" w:name="_Toc497584103"/>
      <w:bookmarkStart w:id="1157" w:name="_Toc485323217"/>
      <w:bookmarkStart w:id="1158" w:name="_Toc4999980"/>
      <w:bookmarkStart w:id="1159" w:name="_Toc497214112"/>
      <w:bookmarkStart w:id="1160" w:name="_Toc489280249"/>
      <w:bookmarkStart w:id="1161" w:name="_Toc490331734"/>
      <w:bookmarkStart w:id="1162" w:name="_Toc486580443"/>
      <w:r>
        <w:rPr>
          <w:rFonts w:ascii="宋体" w:hAnsi="宋体"/>
          <w:kern w:val="0"/>
          <w:sz w:val="24"/>
          <w:szCs w:val="20"/>
        </w:rPr>
        <w:t xml:space="preserve">20.1  </w:t>
      </w:r>
      <w:r>
        <w:rPr>
          <w:rFonts w:hint="eastAsia" w:ascii="宋体" w:hAnsi="宋体"/>
          <w:kern w:val="0"/>
          <w:sz w:val="24"/>
          <w:szCs w:val="20"/>
        </w:rPr>
        <w:t>工程保险</w:t>
      </w:r>
      <w:bookmarkEnd w:id="1156"/>
      <w:bookmarkEnd w:id="1157"/>
      <w:bookmarkEnd w:id="1158"/>
      <w:bookmarkEnd w:id="1159"/>
      <w:bookmarkEnd w:id="1160"/>
      <w:bookmarkEnd w:id="1161"/>
      <w:bookmarkEnd w:id="1162"/>
    </w:p>
    <w:p w14:paraId="3F5F10FA">
      <w:pPr>
        <w:spacing w:line="360" w:lineRule="auto"/>
        <w:ind w:firstLine="420" w:firstLineChars="200"/>
        <w:rPr>
          <w:rFonts w:hint="eastAsia" w:ascii="宋体" w:hAnsi="宋体"/>
          <w:szCs w:val="21"/>
        </w:rPr>
      </w:pPr>
      <w:r>
        <w:rPr>
          <w:rFonts w:hint="eastAsia" w:ascii="宋体" w:hAnsi="宋体"/>
          <w:szCs w:val="21"/>
        </w:rPr>
        <w:t>本工程</w:t>
      </w:r>
      <w:r>
        <w:rPr>
          <w:rFonts w:ascii="宋体" w:hAnsi="宋体"/>
          <w:szCs w:val="21"/>
          <w:u w:val="single"/>
        </w:rPr>
        <w:t xml:space="preserve">   </w:t>
      </w:r>
      <w:r>
        <w:rPr>
          <w:rFonts w:hint="eastAsia" w:ascii="宋体" w:hAnsi="宋体"/>
          <w:szCs w:val="21"/>
          <w:u w:val="single"/>
        </w:rPr>
        <w:t>投保</w:t>
      </w:r>
      <w:r>
        <w:rPr>
          <w:rFonts w:ascii="宋体" w:hAnsi="宋体"/>
          <w:szCs w:val="21"/>
          <w:u w:val="single"/>
        </w:rPr>
        <w:t xml:space="preserve">   </w:t>
      </w:r>
      <w:r>
        <w:rPr>
          <w:rFonts w:ascii="宋体" w:hAnsi="宋体"/>
          <w:szCs w:val="21"/>
        </w:rPr>
        <w:t>(</w:t>
      </w:r>
      <w:r>
        <w:rPr>
          <w:rFonts w:hint="eastAsia" w:ascii="宋体" w:hAnsi="宋体"/>
          <w:szCs w:val="21"/>
        </w:rPr>
        <w:t>投保</w:t>
      </w:r>
      <w:r>
        <w:rPr>
          <w:rFonts w:ascii="宋体" w:hAnsi="宋体"/>
          <w:szCs w:val="21"/>
        </w:rPr>
        <w:t>/</w:t>
      </w:r>
      <w:r>
        <w:rPr>
          <w:rFonts w:hint="eastAsia" w:ascii="宋体" w:hAnsi="宋体"/>
          <w:szCs w:val="21"/>
        </w:rPr>
        <w:t>不投保</w:t>
      </w:r>
      <w:r>
        <w:rPr>
          <w:rFonts w:ascii="宋体" w:hAnsi="宋体"/>
          <w:szCs w:val="21"/>
        </w:rPr>
        <w:t>)</w:t>
      </w:r>
      <w:r>
        <w:rPr>
          <w:rFonts w:hint="eastAsia" w:ascii="宋体" w:hAnsi="宋体"/>
          <w:szCs w:val="21"/>
        </w:rPr>
        <w:t>工程保险。投保工程保险时，险种为：</w:t>
      </w:r>
      <w:r>
        <w:rPr>
          <w:rFonts w:ascii="宋体" w:hAnsi="宋体"/>
          <w:szCs w:val="21"/>
          <w:u w:val="single"/>
        </w:rPr>
        <w:t>建筑工程一切险或安装工程一切险</w:t>
      </w:r>
      <w:r>
        <w:rPr>
          <w:rFonts w:hint="eastAsia" w:ascii="宋体" w:hAnsi="宋体"/>
          <w:szCs w:val="21"/>
          <w:u w:val="single"/>
        </w:rPr>
        <w:t>、</w:t>
      </w:r>
      <w:r>
        <w:rPr>
          <w:rFonts w:ascii="宋体" w:hAnsi="宋体"/>
          <w:szCs w:val="21"/>
          <w:u w:val="single"/>
        </w:rPr>
        <w:t>工伤保险</w:t>
      </w:r>
      <w:r>
        <w:rPr>
          <w:rFonts w:hint="eastAsia" w:ascii="宋体" w:hAnsi="宋体"/>
          <w:szCs w:val="21"/>
          <w:u w:val="single"/>
        </w:rPr>
        <w:t>包含在合同价款中，发包人不单独列清单项支付</w:t>
      </w:r>
      <w:r>
        <w:rPr>
          <w:rFonts w:hint="eastAsia" w:ascii="宋体" w:hAnsi="宋体"/>
          <w:szCs w:val="21"/>
        </w:rPr>
        <w:t>，并符合以下约定：</w:t>
      </w:r>
    </w:p>
    <w:p w14:paraId="7D2192C9">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1</w:t>
      </w:r>
      <w:r>
        <w:rPr>
          <w:rFonts w:hint="eastAsia" w:ascii="宋体" w:hAnsi="宋体"/>
          <w:szCs w:val="21"/>
        </w:rPr>
        <w:t>）投保人：</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p>
    <w:p w14:paraId="250155A8">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2</w:t>
      </w:r>
      <w:r>
        <w:rPr>
          <w:rFonts w:hint="eastAsia" w:ascii="宋体" w:hAnsi="宋体"/>
          <w:szCs w:val="21"/>
        </w:rPr>
        <w:t>）投保内容：</w:t>
      </w:r>
      <w:r>
        <w:rPr>
          <w:rFonts w:ascii="宋体" w:hAnsi="宋体"/>
          <w:szCs w:val="21"/>
          <w:u w:val="single"/>
        </w:rPr>
        <w:t>建筑工程一切险或安装工程一切险</w:t>
      </w:r>
      <w:r>
        <w:rPr>
          <w:rFonts w:hint="eastAsia" w:ascii="宋体" w:hAnsi="宋体"/>
          <w:szCs w:val="21"/>
          <w:u w:val="single"/>
        </w:rPr>
        <w:t>、</w:t>
      </w:r>
      <w:r>
        <w:rPr>
          <w:rFonts w:ascii="宋体" w:hAnsi="宋体"/>
          <w:szCs w:val="21"/>
          <w:u w:val="single"/>
        </w:rPr>
        <w:t>工伤保险</w:t>
      </w:r>
      <w:r>
        <w:rPr>
          <w:rFonts w:hint="eastAsia" w:ascii="宋体" w:hAnsi="宋体"/>
          <w:szCs w:val="21"/>
          <w:u w:val="single"/>
        </w:rPr>
        <w:t>包含在合同价款中</w:t>
      </w:r>
    </w:p>
    <w:p w14:paraId="01179B78">
      <w:pPr>
        <w:spacing w:line="360" w:lineRule="auto"/>
        <w:ind w:firstLine="420" w:firstLineChars="200"/>
        <w:rPr>
          <w:rFonts w:hint="eastAsia" w:ascii="宋体" w:hAnsi="宋体" w:cs="Arial"/>
        </w:rPr>
      </w:pPr>
      <w:r>
        <w:rPr>
          <w:rFonts w:hint="eastAsia" w:ascii="宋体" w:hAnsi="宋体"/>
          <w:szCs w:val="21"/>
        </w:rPr>
        <w:t>（</w:t>
      </w:r>
      <w:r>
        <w:rPr>
          <w:rFonts w:ascii="宋体" w:hAnsi="宋体"/>
          <w:szCs w:val="21"/>
        </w:rPr>
        <w:t>3</w:t>
      </w:r>
      <w:r>
        <w:rPr>
          <w:rFonts w:hint="eastAsia" w:ascii="宋体" w:hAnsi="宋体"/>
          <w:szCs w:val="21"/>
        </w:rPr>
        <w:t>）保险费率：由投保人与合同双方同意的保险人商定</w:t>
      </w:r>
      <w:r>
        <w:rPr>
          <w:rFonts w:hint="eastAsia" w:ascii="宋体" w:hAnsi="宋体" w:cs="Arial"/>
        </w:rPr>
        <w:t>。</w:t>
      </w:r>
    </w:p>
    <w:p w14:paraId="41F9AF17">
      <w:pPr>
        <w:spacing w:line="360" w:lineRule="auto"/>
        <w:ind w:firstLine="420" w:firstLineChars="200"/>
        <w:rPr>
          <w:rFonts w:hint="eastAsia" w:ascii="宋体" w:hAnsi="宋体"/>
          <w:szCs w:val="21"/>
        </w:rPr>
      </w:pPr>
      <w:r>
        <w:rPr>
          <w:rFonts w:hint="eastAsia" w:ascii="宋体" w:hAnsi="宋体"/>
          <w:szCs w:val="21"/>
        </w:rPr>
        <w:t>（</w:t>
      </w:r>
      <w:r>
        <w:rPr>
          <w:rFonts w:ascii="宋体" w:hAnsi="宋体"/>
          <w:szCs w:val="21"/>
        </w:rPr>
        <w:t>4</w:t>
      </w:r>
      <w:r>
        <w:rPr>
          <w:rFonts w:hint="eastAsia" w:ascii="宋体" w:hAnsi="宋体"/>
          <w:szCs w:val="21"/>
        </w:rPr>
        <w:t>）保险金额：</w:t>
      </w:r>
      <w:r>
        <w:rPr>
          <w:rFonts w:ascii="宋体" w:hAnsi="宋体"/>
          <w:szCs w:val="21"/>
          <w:u w:val="single"/>
        </w:rPr>
        <w:t xml:space="preserve">  </w:t>
      </w:r>
      <w:r>
        <w:rPr>
          <w:rFonts w:hint="eastAsia" w:ascii="宋体" w:hAnsi="宋体" w:cs="Arial"/>
          <w:u w:val="single"/>
        </w:rPr>
        <w:t>工程本身全部价值的100%</w:t>
      </w:r>
      <w:r>
        <w:rPr>
          <w:rFonts w:ascii="宋体" w:hAnsi="宋体" w:cs="Arial"/>
          <w:u w:val="single"/>
        </w:rPr>
        <w:t xml:space="preserve">  </w:t>
      </w:r>
    </w:p>
    <w:p w14:paraId="1763B336">
      <w:pPr>
        <w:spacing w:line="360" w:lineRule="auto"/>
        <w:ind w:firstLine="420" w:firstLineChars="200"/>
        <w:rPr>
          <w:rFonts w:hint="eastAsia" w:ascii="宋体" w:hAnsi="宋体"/>
          <w:szCs w:val="21"/>
          <w:u w:val="single"/>
        </w:rPr>
      </w:pPr>
      <w:r>
        <w:rPr>
          <w:rFonts w:hint="eastAsia" w:ascii="宋体" w:hAnsi="宋体"/>
          <w:szCs w:val="21"/>
        </w:rPr>
        <w:t>（</w:t>
      </w:r>
      <w:r>
        <w:rPr>
          <w:rFonts w:ascii="宋体" w:hAnsi="宋体"/>
          <w:szCs w:val="21"/>
        </w:rPr>
        <w:t>5</w:t>
      </w:r>
      <w:r>
        <w:rPr>
          <w:rFonts w:hint="eastAsia" w:ascii="宋体" w:hAnsi="宋体"/>
          <w:szCs w:val="21"/>
        </w:rPr>
        <w:t>）保险期限：</w:t>
      </w:r>
      <w:r>
        <w:rPr>
          <w:rFonts w:ascii="宋体" w:hAnsi="宋体"/>
          <w:szCs w:val="21"/>
          <w:u w:val="single"/>
        </w:rPr>
        <w:t xml:space="preserve">  </w:t>
      </w:r>
      <w:r>
        <w:rPr>
          <w:rFonts w:hint="eastAsia" w:ascii="宋体" w:hAnsi="宋体" w:cs="Arial"/>
          <w:u w:val="single"/>
        </w:rPr>
        <w:t>合同实施期间</w:t>
      </w:r>
    </w:p>
    <w:p w14:paraId="263DBB15">
      <w:pPr>
        <w:keepNext/>
        <w:keepLines/>
        <w:spacing w:before="120" w:beforeLines="50" w:after="120" w:afterLines="50" w:line="360" w:lineRule="auto"/>
        <w:outlineLvl w:val="2"/>
        <w:rPr>
          <w:rFonts w:hint="eastAsia" w:ascii="宋体" w:hAnsi="宋体"/>
          <w:kern w:val="0"/>
          <w:sz w:val="24"/>
          <w:szCs w:val="20"/>
        </w:rPr>
      </w:pPr>
      <w:bookmarkStart w:id="1163" w:name="_Toc497214113"/>
      <w:bookmarkStart w:id="1164" w:name="_Toc489280250"/>
      <w:bookmarkStart w:id="1165" w:name="_Toc4999981"/>
      <w:bookmarkStart w:id="1166" w:name="_Toc497584104"/>
      <w:bookmarkStart w:id="1167" w:name="_Toc486580444"/>
      <w:bookmarkStart w:id="1168" w:name="_Toc490331735"/>
      <w:bookmarkStart w:id="1169" w:name="_Toc485323218"/>
      <w:r>
        <w:rPr>
          <w:rFonts w:ascii="宋体" w:hAnsi="宋体"/>
          <w:kern w:val="0"/>
          <w:sz w:val="24"/>
          <w:szCs w:val="20"/>
        </w:rPr>
        <w:t xml:space="preserve">20.4  </w:t>
      </w:r>
      <w:r>
        <w:rPr>
          <w:rFonts w:hint="eastAsia" w:ascii="宋体" w:hAnsi="宋体"/>
          <w:kern w:val="0"/>
          <w:sz w:val="24"/>
          <w:szCs w:val="20"/>
        </w:rPr>
        <w:t>第三者责任险</w:t>
      </w:r>
      <w:bookmarkEnd w:id="1163"/>
      <w:bookmarkEnd w:id="1164"/>
      <w:bookmarkEnd w:id="1165"/>
      <w:bookmarkEnd w:id="1166"/>
      <w:bookmarkEnd w:id="1167"/>
      <w:bookmarkEnd w:id="1168"/>
      <w:bookmarkEnd w:id="1169"/>
    </w:p>
    <w:p w14:paraId="530EA0A8">
      <w:pPr>
        <w:spacing w:line="360" w:lineRule="auto"/>
        <w:ind w:firstLine="420" w:firstLineChars="200"/>
        <w:rPr>
          <w:rFonts w:hint="eastAsia" w:ascii="宋体" w:hAnsi="宋体" w:cs="Arial"/>
        </w:rPr>
      </w:pPr>
      <w:r>
        <w:rPr>
          <w:rFonts w:ascii="宋体" w:hAnsi="宋体"/>
          <w:szCs w:val="21"/>
        </w:rPr>
        <w:t xml:space="preserve">20.4.2  </w:t>
      </w:r>
      <w:r>
        <w:rPr>
          <w:rFonts w:hint="eastAsia" w:ascii="宋体" w:hAnsi="宋体"/>
          <w:szCs w:val="21"/>
        </w:rPr>
        <w:t>保险金额：</w:t>
      </w:r>
      <w:r>
        <w:rPr>
          <w:rFonts w:hint="eastAsia" w:ascii="宋体" w:hAnsi="宋体" w:cs="Arial"/>
          <w:u w:val="single"/>
        </w:rPr>
        <w:t>已包含在建筑工程一切险中</w:t>
      </w:r>
      <w:r>
        <w:rPr>
          <w:rFonts w:hint="eastAsia" w:ascii="宋体" w:hAnsi="宋体" w:cs="Arial"/>
        </w:rPr>
        <w:t>，</w:t>
      </w:r>
      <w:r>
        <w:rPr>
          <w:rFonts w:hint="eastAsia" w:ascii="宋体" w:hAnsi="宋体"/>
          <w:szCs w:val="21"/>
        </w:rPr>
        <w:t>保险费率由承包人与发包人同意的保险人商定，相关保险费由</w:t>
      </w:r>
      <w:r>
        <w:rPr>
          <w:rFonts w:hint="eastAsia" w:ascii="宋体" w:hAnsi="宋体"/>
          <w:szCs w:val="21"/>
          <w:u w:val="single"/>
        </w:rPr>
        <w:t>承包人</w:t>
      </w:r>
      <w:r>
        <w:rPr>
          <w:rFonts w:hint="eastAsia" w:ascii="宋体" w:hAnsi="宋体"/>
          <w:szCs w:val="21"/>
        </w:rPr>
        <w:t>承担</w:t>
      </w:r>
      <w:r>
        <w:rPr>
          <w:rFonts w:hint="eastAsia" w:ascii="宋体" w:hAnsi="宋体" w:cs="Arial"/>
        </w:rPr>
        <w:t>。</w:t>
      </w:r>
      <w:r>
        <w:rPr>
          <w:rFonts w:ascii="宋体" w:hAnsi="宋体" w:cs="Arial"/>
        </w:rPr>
        <w:t xml:space="preserve">                               </w:t>
      </w:r>
    </w:p>
    <w:p w14:paraId="05FF2ADB">
      <w:pPr>
        <w:keepNext/>
        <w:keepLines/>
        <w:spacing w:before="120" w:beforeLines="50" w:after="120" w:afterLines="50" w:line="360" w:lineRule="auto"/>
        <w:outlineLvl w:val="2"/>
        <w:rPr>
          <w:rFonts w:hint="eastAsia" w:ascii="宋体" w:hAnsi="宋体"/>
          <w:kern w:val="0"/>
          <w:sz w:val="24"/>
          <w:szCs w:val="20"/>
        </w:rPr>
      </w:pPr>
      <w:bookmarkStart w:id="1170" w:name="_Toc486580445"/>
      <w:bookmarkStart w:id="1171" w:name="_Toc497584105"/>
      <w:bookmarkStart w:id="1172" w:name="_Toc489280251"/>
      <w:bookmarkStart w:id="1173" w:name="_Toc490331736"/>
      <w:bookmarkStart w:id="1174" w:name="_Toc485323219"/>
      <w:bookmarkStart w:id="1175" w:name="_Toc4999982"/>
      <w:bookmarkStart w:id="1176" w:name="_Toc497214114"/>
      <w:r>
        <w:rPr>
          <w:rFonts w:ascii="宋体" w:hAnsi="宋体"/>
          <w:kern w:val="0"/>
          <w:sz w:val="24"/>
          <w:szCs w:val="20"/>
        </w:rPr>
        <w:t xml:space="preserve">20.5  </w:t>
      </w:r>
      <w:r>
        <w:rPr>
          <w:rFonts w:hint="eastAsia" w:ascii="宋体" w:hAnsi="宋体"/>
          <w:kern w:val="0"/>
          <w:sz w:val="24"/>
          <w:szCs w:val="20"/>
        </w:rPr>
        <w:t>其他保险</w:t>
      </w:r>
      <w:bookmarkEnd w:id="1170"/>
      <w:bookmarkEnd w:id="1171"/>
      <w:bookmarkEnd w:id="1172"/>
      <w:bookmarkEnd w:id="1173"/>
      <w:bookmarkEnd w:id="1174"/>
      <w:bookmarkEnd w:id="1175"/>
      <w:bookmarkEnd w:id="1176"/>
    </w:p>
    <w:p w14:paraId="3B7F4838">
      <w:pPr>
        <w:spacing w:line="360" w:lineRule="auto"/>
        <w:ind w:firstLine="420" w:firstLineChars="200"/>
        <w:rPr>
          <w:rFonts w:hint="eastAsia" w:ascii="宋体" w:hAnsi="宋体" w:cs="Arial"/>
        </w:rPr>
      </w:pPr>
      <w:r>
        <w:rPr>
          <w:rFonts w:hint="eastAsia" w:ascii="宋体" w:hAnsi="宋体"/>
          <w:szCs w:val="21"/>
        </w:rPr>
        <w:t>承包人应为其施工设备、进场材料和工程设备等办理的保险：</w:t>
      </w:r>
      <w:r>
        <w:rPr>
          <w:rFonts w:ascii="宋体" w:hAnsi="宋体" w:cs="宋体"/>
          <w:szCs w:val="21"/>
          <w:u w:val="single"/>
        </w:rPr>
        <w:t>承包人应为其施工设备、进场材料和工程设备办理设备险、机器损坏险、附加设备险 和公众责任险</w:t>
      </w:r>
    </w:p>
    <w:p w14:paraId="0C78718C">
      <w:pPr>
        <w:keepNext/>
        <w:keepLines/>
        <w:spacing w:before="120" w:beforeLines="50" w:after="120" w:afterLines="50" w:line="360" w:lineRule="auto"/>
        <w:outlineLvl w:val="2"/>
        <w:rPr>
          <w:rFonts w:hint="eastAsia" w:ascii="宋体" w:hAnsi="宋体"/>
          <w:kern w:val="0"/>
          <w:sz w:val="24"/>
          <w:szCs w:val="20"/>
        </w:rPr>
      </w:pPr>
      <w:bookmarkStart w:id="1177" w:name="_Toc485323220"/>
      <w:bookmarkStart w:id="1178" w:name="_Toc490331737"/>
      <w:bookmarkStart w:id="1179" w:name="_Toc4999983"/>
      <w:bookmarkStart w:id="1180" w:name="_Toc497584106"/>
      <w:bookmarkStart w:id="1181" w:name="_Toc489280252"/>
      <w:bookmarkStart w:id="1182" w:name="_Toc486580446"/>
      <w:bookmarkStart w:id="1183" w:name="_Toc497214115"/>
      <w:r>
        <w:rPr>
          <w:rFonts w:ascii="宋体" w:hAnsi="宋体"/>
          <w:kern w:val="0"/>
          <w:sz w:val="24"/>
          <w:szCs w:val="20"/>
        </w:rPr>
        <w:t xml:space="preserve">20.6  </w:t>
      </w:r>
      <w:r>
        <w:rPr>
          <w:rFonts w:hint="eastAsia" w:ascii="宋体" w:hAnsi="宋体"/>
          <w:kern w:val="0"/>
          <w:sz w:val="24"/>
          <w:szCs w:val="20"/>
        </w:rPr>
        <w:t>对各项保险的一般要求</w:t>
      </w:r>
      <w:bookmarkEnd w:id="1177"/>
      <w:bookmarkEnd w:id="1178"/>
      <w:bookmarkEnd w:id="1179"/>
      <w:bookmarkEnd w:id="1180"/>
      <w:bookmarkEnd w:id="1181"/>
      <w:bookmarkEnd w:id="1182"/>
      <w:bookmarkEnd w:id="1183"/>
    </w:p>
    <w:p w14:paraId="42155837">
      <w:pPr>
        <w:spacing w:line="360" w:lineRule="auto"/>
        <w:ind w:firstLine="420" w:firstLineChars="200"/>
        <w:rPr>
          <w:rFonts w:hint="eastAsia" w:ascii="宋体" w:hAnsi="宋体"/>
          <w:szCs w:val="21"/>
        </w:rPr>
      </w:pPr>
      <w:r>
        <w:rPr>
          <w:rFonts w:ascii="宋体" w:hAnsi="宋体"/>
          <w:szCs w:val="21"/>
        </w:rPr>
        <w:t xml:space="preserve">20.6.1  </w:t>
      </w:r>
      <w:r>
        <w:rPr>
          <w:rFonts w:hint="eastAsia" w:ascii="宋体" w:hAnsi="宋体"/>
          <w:szCs w:val="21"/>
        </w:rPr>
        <w:t>保险凭证</w:t>
      </w:r>
    </w:p>
    <w:p w14:paraId="796A421B">
      <w:pPr>
        <w:spacing w:line="360" w:lineRule="auto"/>
        <w:ind w:firstLine="420" w:firstLineChars="200"/>
        <w:rPr>
          <w:rFonts w:hint="eastAsia" w:ascii="宋体" w:hAnsi="宋体"/>
          <w:szCs w:val="21"/>
          <w:u w:val="single"/>
        </w:rPr>
      </w:pPr>
      <w:r>
        <w:rPr>
          <w:rFonts w:hint="eastAsia" w:ascii="宋体" w:hAnsi="宋体"/>
          <w:szCs w:val="21"/>
        </w:rPr>
        <w:t>承包人向发包人提交各项保险生效的证据和保险单副本的期限：</w:t>
      </w:r>
      <w:r>
        <w:rPr>
          <w:rFonts w:hint="eastAsia" w:ascii="宋体" w:hAnsi="宋体"/>
          <w:szCs w:val="21"/>
          <w:u w:val="single"/>
        </w:rPr>
        <w:t>签订合同后7天内</w:t>
      </w:r>
    </w:p>
    <w:p w14:paraId="645DF42D">
      <w:pPr>
        <w:spacing w:line="360" w:lineRule="auto"/>
        <w:ind w:firstLine="420" w:firstLineChars="200"/>
        <w:rPr>
          <w:rFonts w:hint="eastAsia" w:ascii="宋体" w:hAnsi="宋体"/>
          <w:szCs w:val="21"/>
        </w:rPr>
      </w:pPr>
      <w:r>
        <w:rPr>
          <w:rFonts w:ascii="宋体" w:hAnsi="宋体"/>
          <w:szCs w:val="21"/>
        </w:rPr>
        <w:t xml:space="preserve">20.6.4  </w:t>
      </w:r>
      <w:r>
        <w:rPr>
          <w:rFonts w:hint="eastAsia" w:ascii="宋体" w:hAnsi="宋体"/>
          <w:szCs w:val="21"/>
        </w:rPr>
        <w:t>保险金不足的补偿</w:t>
      </w:r>
    </w:p>
    <w:p w14:paraId="5CB292D3">
      <w:pPr>
        <w:spacing w:line="360" w:lineRule="auto"/>
        <w:ind w:firstLine="420" w:firstLineChars="200"/>
        <w:rPr>
          <w:rFonts w:hint="eastAsia" w:ascii="宋体" w:hAnsi="宋体" w:cs="Arial"/>
        </w:rPr>
      </w:pPr>
      <w:r>
        <w:rPr>
          <w:rFonts w:hint="eastAsia" w:ascii="宋体" w:hAnsi="宋体"/>
          <w:szCs w:val="21"/>
        </w:rPr>
        <w:t>保险金不足以补偿损失时，承包人和发包人负责补偿的责任分摊：</w:t>
      </w:r>
      <w:r>
        <w:rPr>
          <w:rFonts w:ascii="宋体" w:hAnsi="宋体" w:cs="宋体"/>
          <w:szCs w:val="21"/>
          <w:u w:val="single"/>
        </w:rPr>
        <w:t>发包人与承包人共同商定</w:t>
      </w:r>
    </w:p>
    <w:p w14:paraId="6072845A">
      <w:pPr>
        <w:keepNext/>
        <w:keepLines/>
        <w:spacing w:before="120" w:beforeLines="50" w:after="120" w:afterLines="50" w:line="360" w:lineRule="auto"/>
        <w:outlineLvl w:val="1"/>
        <w:rPr>
          <w:rFonts w:hint="eastAsia" w:ascii="宋体" w:hAnsi="宋体" w:cs="宋体"/>
          <w:sz w:val="28"/>
          <w:szCs w:val="20"/>
        </w:rPr>
      </w:pPr>
      <w:bookmarkStart w:id="1184" w:name="_Toc485323221"/>
      <w:bookmarkStart w:id="1185" w:name="_Toc4999984"/>
      <w:bookmarkStart w:id="1186" w:name="_Toc497584107"/>
      <w:bookmarkStart w:id="1187" w:name="_Toc489280253"/>
      <w:bookmarkStart w:id="1188" w:name="_Toc497214116"/>
      <w:bookmarkStart w:id="1189" w:name="_Toc486580447"/>
      <w:bookmarkStart w:id="1190" w:name="_Toc490331738"/>
      <w:r>
        <w:rPr>
          <w:rFonts w:ascii="宋体" w:hAnsi="宋体" w:cs="宋体"/>
          <w:sz w:val="28"/>
          <w:szCs w:val="20"/>
        </w:rPr>
        <w:t>21.</w:t>
      </w:r>
      <w:r>
        <w:rPr>
          <w:rFonts w:hint="eastAsia" w:ascii="宋体" w:hAnsi="宋体" w:cs="宋体"/>
          <w:sz w:val="28"/>
          <w:szCs w:val="20"/>
        </w:rPr>
        <w:t>不可抗力</w:t>
      </w:r>
      <w:bookmarkEnd w:id="1184"/>
      <w:bookmarkEnd w:id="1185"/>
      <w:bookmarkEnd w:id="1186"/>
      <w:bookmarkEnd w:id="1187"/>
      <w:bookmarkEnd w:id="1188"/>
      <w:bookmarkEnd w:id="1189"/>
      <w:bookmarkEnd w:id="1190"/>
    </w:p>
    <w:p w14:paraId="7864B1AA">
      <w:pPr>
        <w:keepNext/>
        <w:keepLines/>
        <w:spacing w:before="120" w:beforeLines="50" w:after="120" w:afterLines="50" w:line="360" w:lineRule="auto"/>
        <w:outlineLvl w:val="2"/>
        <w:rPr>
          <w:rFonts w:hint="eastAsia" w:ascii="宋体" w:hAnsi="宋体"/>
          <w:kern w:val="0"/>
          <w:sz w:val="24"/>
          <w:szCs w:val="20"/>
        </w:rPr>
      </w:pPr>
      <w:bookmarkStart w:id="1191" w:name="_Toc489280254"/>
      <w:bookmarkStart w:id="1192" w:name="_Toc497584108"/>
      <w:bookmarkStart w:id="1193" w:name="_Toc497214117"/>
      <w:bookmarkStart w:id="1194" w:name="_Toc486580448"/>
      <w:bookmarkStart w:id="1195" w:name="_Toc485323222"/>
      <w:bookmarkStart w:id="1196" w:name="_Toc4999985"/>
      <w:bookmarkStart w:id="1197" w:name="_Toc490331739"/>
      <w:r>
        <w:rPr>
          <w:rFonts w:ascii="宋体" w:hAnsi="宋体"/>
          <w:kern w:val="0"/>
          <w:sz w:val="24"/>
          <w:szCs w:val="20"/>
        </w:rPr>
        <w:t xml:space="preserve">21.1  </w:t>
      </w:r>
      <w:r>
        <w:rPr>
          <w:rFonts w:hint="eastAsia" w:ascii="宋体" w:hAnsi="宋体"/>
          <w:kern w:val="0"/>
          <w:sz w:val="24"/>
          <w:szCs w:val="20"/>
        </w:rPr>
        <w:t>不可抗力的确认</w:t>
      </w:r>
      <w:bookmarkEnd w:id="1191"/>
      <w:bookmarkEnd w:id="1192"/>
      <w:bookmarkEnd w:id="1193"/>
      <w:bookmarkEnd w:id="1194"/>
      <w:bookmarkEnd w:id="1195"/>
      <w:bookmarkEnd w:id="1196"/>
      <w:bookmarkEnd w:id="1197"/>
    </w:p>
    <w:p w14:paraId="2D60472D">
      <w:pPr>
        <w:spacing w:line="360" w:lineRule="auto"/>
        <w:ind w:firstLine="420" w:firstLineChars="200"/>
        <w:rPr>
          <w:rFonts w:hint="eastAsia" w:ascii="宋体" w:hAnsi="宋体"/>
          <w:szCs w:val="21"/>
        </w:rPr>
      </w:pPr>
      <w:r>
        <w:rPr>
          <w:rFonts w:ascii="宋体" w:hAnsi="宋体"/>
          <w:szCs w:val="21"/>
        </w:rPr>
        <w:t xml:space="preserve">21.1.1  </w:t>
      </w:r>
      <w:r>
        <w:rPr>
          <w:rFonts w:hint="eastAsia" w:ascii="宋体" w:hAnsi="宋体"/>
          <w:szCs w:val="21"/>
        </w:rPr>
        <w:t>合同条款通用部分第</w:t>
      </w:r>
      <w:r>
        <w:rPr>
          <w:rFonts w:ascii="宋体" w:hAnsi="宋体"/>
          <w:szCs w:val="21"/>
        </w:rPr>
        <w:t>21.1.1</w:t>
      </w:r>
      <w:r>
        <w:rPr>
          <w:rFonts w:hint="eastAsia" w:ascii="宋体" w:hAnsi="宋体"/>
          <w:szCs w:val="21"/>
        </w:rPr>
        <w:t>项约定的不可抗力以外的其他情形：</w:t>
      </w:r>
      <w:r>
        <w:rPr>
          <w:rFonts w:ascii="宋体" w:hAnsi="宋体"/>
          <w:szCs w:val="21"/>
          <w:u w:val="single"/>
        </w:rPr>
        <w:t xml:space="preserve">   </w:t>
      </w:r>
      <w:r>
        <w:rPr>
          <w:rFonts w:hint="eastAsia" w:ascii="宋体" w:hAnsi="宋体"/>
          <w:szCs w:val="21"/>
          <w:u w:val="single"/>
        </w:rPr>
        <w:t>/</w:t>
      </w:r>
      <w:r>
        <w:rPr>
          <w:rFonts w:ascii="宋体" w:hAnsi="宋体" w:cs="Arial"/>
          <w:u w:val="single"/>
        </w:rPr>
        <w:t xml:space="preserve">     </w:t>
      </w:r>
    </w:p>
    <w:p w14:paraId="39331C47">
      <w:pPr>
        <w:spacing w:line="360" w:lineRule="auto"/>
        <w:ind w:firstLine="420" w:firstLineChars="200"/>
        <w:rPr>
          <w:rFonts w:hint="eastAsia" w:ascii="宋体" w:hAnsi="宋体" w:cs="Arial"/>
        </w:rPr>
      </w:pPr>
      <w:r>
        <w:rPr>
          <w:rFonts w:hint="eastAsia" w:ascii="宋体" w:hAnsi="宋体"/>
          <w:szCs w:val="21"/>
        </w:rPr>
        <w:t>不可抗力的等级范围约定：</w:t>
      </w:r>
      <w:r>
        <w:rPr>
          <w:rFonts w:ascii="宋体" w:hAnsi="宋体"/>
          <w:szCs w:val="21"/>
          <w:u w:val="single"/>
        </w:rPr>
        <w:t xml:space="preserve">    </w:t>
      </w:r>
      <w:r>
        <w:rPr>
          <w:rFonts w:hint="eastAsia" w:ascii="宋体" w:hAnsi="宋体" w:cs="宋体"/>
          <w:u w:val="single"/>
        </w:rPr>
        <w:t>烈度7度（不含7度）以上地震，10级以上（不含10级）台风，日雨量60mm以上暴雨（以国家县（市）级以上气象局（台）、地震局（台）等专门机构公布为准），以及县市级以上政府公告不允许在本场地施工的时段</w:t>
      </w:r>
      <w:r>
        <w:rPr>
          <w:rFonts w:ascii="宋体" w:hAnsi="宋体" w:cs="Arial"/>
          <w:u w:val="single"/>
        </w:rPr>
        <w:t xml:space="preserve">  </w:t>
      </w:r>
    </w:p>
    <w:p w14:paraId="407D4FC1">
      <w:pPr>
        <w:keepNext/>
        <w:keepLines/>
        <w:spacing w:before="120" w:beforeLines="50" w:after="120" w:afterLines="50" w:line="360" w:lineRule="auto"/>
        <w:outlineLvl w:val="1"/>
        <w:rPr>
          <w:rFonts w:hint="eastAsia" w:ascii="宋体" w:hAnsi="宋体" w:cs="宋体"/>
          <w:sz w:val="28"/>
          <w:szCs w:val="20"/>
        </w:rPr>
      </w:pPr>
      <w:bookmarkStart w:id="1198" w:name="_Toc497584109"/>
      <w:bookmarkStart w:id="1199" w:name="_Toc485323224"/>
      <w:bookmarkStart w:id="1200" w:name="_Toc486580450"/>
      <w:bookmarkStart w:id="1201" w:name="_Toc4999986"/>
      <w:bookmarkStart w:id="1202" w:name="_Toc489280256"/>
      <w:bookmarkStart w:id="1203" w:name="_Toc497214118"/>
      <w:bookmarkStart w:id="1204" w:name="_Toc490331741"/>
      <w:r>
        <w:rPr>
          <w:rFonts w:ascii="宋体" w:hAnsi="宋体" w:cs="宋体"/>
          <w:sz w:val="28"/>
          <w:szCs w:val="20"/>
        </w:rPr>
        <w:t>24.</w:t>
      </w:r>
      <w:r>
        <w:rPr>
          <w:rFonts w:hint="eastAsia" w:ascii="宋体" w:hAnsi="宋体" w:cs="宋体"/>
          <w:sz w:val="28"/>
          <w:szCs w:val="20"/>
        </w:rPr>
        <w:t>争议的解决</w:t>
      </w:r>
      <w:bookmarkEnd w:id="1198"/>
      <w:bookmarkEnd w:id="1199"/>
      <w:bookmarkEnd w:id="1200"/>
      <w:bookmarkEnd w:id="1201"/>
      <w:bookmarkEnd w:id="1202"/>
      <w:bookmarkEnd w:id="1203"/>
      <w:bookmarkEnd w:id="1204"/>
    </w:p>
    <w:p w14:paraId="65F8A671">
      <w:pPr>
        <w:keepNext/>
        <w:keepLines/>
        <w:spacing w:before="120" w:beforeLines="50" w:after="120" w:afterLines="50" w:line="360" w:lineRule="auto"/>
        <w:outlineLvl w:val="2"/>
        <w:rPr>
          <w:rFonts w:hint="eastAsia" w:ascii="宋体" w:hAnsi="宋体"/>
          <w:kern w:val="0"/>
          <w:sz w:val="24"/>
          <w:szCs w:val="20"/>
        </w:rPr>
      </w:pPr>
      <w:bookmarkStart w:id="1205" w:name="_Toc485323225"/>
      <w:bookmarkStart w:id="1206" w:name="_Toc490331742"/>
      <w:bookmarkStart w:id="1207" w:name="_Toc497214119"/>
      <w:bookmarkStart w:id="1208" w:name="_Toc489280257"/>
      <w:bookmarkStart w:id="1209" w:name="_Toc486580451"/>
      <w:bookmarkStart w:id="1210" w:name="_Toc497584110"/>
      <w:bookmarkStart w:id="1211" w:name="_Toc4999987"/>
      <w:r>
        <w:rPr>
          <w:rFonts w:ascii="宋体" w:hAnsi="宋体"/>
          <w:kern w:val="0"/>
          <w:sz w:val="24"/>
          <w:szCs w:val="20"/>
        </w:rPr>
        <w:t xml:space="preserve">24.1  </w:t>
      </w:r>
      <w:r>
        <w:rPr>
          <w:rFonts w:hint="eastAsia" w:ascii="宋体" w:hAnsi="宋体"/>
          <w:kern w:val="0"/>
          <w:sz w:val="24"/>
          <w:szCs w:val="20"/>
        </w:rPr>
        <w:t>争议的解决方式</w:t>
      </w:r>
      <w:bookmarkEnd w:id="1205"/>
      <w:bookmarkEnd w:id="1206"/>
      <w:bookmarkEnd w:id="1207"/>
      <w:bookmarkEnd w:id="1208"/>
      <w:bookmarkEnd w:id="1209"/>
      <w:bookmarkEnd w:id="1210"/>
      <w:bookmarkEnd w:id="1211"/>
    </w:p>
    <w:p w14:paraId="118B34DD">
      <w:pPr>
        <w:spacing w:line="360" w:lineRule="auto"/>
        <w:ind w:firstLine="420" w:firstLineChars="200"/>
        <w:rPr>
          <w:rFonts w:hint="eastAsia" w:ascii="宋体" w:hAnsi="宋体"/>
          <w:szCs w:val="21"/>
        </w:rPr>
      </w:pPr>
      <w:r>
        <w:rPr>
          <w:rFonts w:hint="eastAsia" w:ascii="宋体" w:hAnsi="宋体"/>
          <w:szCs w:val="21"/>
        </w:rPr>
        <w:t>因本合同引起的或与本合同有关的任何争议，合同双方友好协商不成、不愿提请争议组评审或者不愿接受争议评审组意见的，选择下列第</w:t>
      </w:r>
      <w:r>
        <w:rPr>
          <w:rFonts w:ascii="宋体" w:hAnsi="宋体"/>
          <w:szCs w:val="21"/>
          <w:u w:val="single"/>
        </w:rPr>
        <w:t xml:space="preserve">   </w:t>
      </w:r>
      <w:r>
        <w:rPr>
          <w:rFonts w:hint="eastAsia" w:ascii="宋体" w:hAnsi="宋体" w:cs="Arial"/>
          <w:u w:val="single"/>
        </w:rPr>
        <w:t>（</w:t>
      </w:r>
      <w:r>
        <w:rPr>
          <w:rFonts w:hint="eastAsia" w:ascii="宋体" w:hAnsi="宋体"/>
          <w:szCs w:val="21"/>
          <w:u w:val="single"/>
        </w:rPr>
        <w:t>贰）</w:t>
      </w:r>
      <w:r>
        <w:rPr>
          <w:rFonts w:ascii="宋体" w:hAnsi="宋体"/>
          <w:szCs w:val="21"/>
          <w:u w:val="single"/>
        </w:rPr>
        <w:t xml:space="preserve">   </w:t>
      </w:r>
      <w:r>
        <w:rPr>
          <w:rFonts w:hint="eastAsia" w:ascii="宋体" w:hAnsi="宋体"/>
          <w:szCs w:val="21"/>
        </w:rPr>
        <w:t>种方式解决：</w:t>
      </w:r>
    </w:p>
    <w:p w14:paraId="653A05AE">
      <w:pPr>
        <w:spacing w:line="360" w:lineRule="auto"/>
        <w:ind w:firstLine="420" w:firstLineChars="200"/>
        <w:rPr>
          <w:rFonts w:hint="eastAsia" w:ascii="宋体" w:hAnsi="宋体"/>
        </w:rPr>
      </w:pPr>
      <w:r>
        <w:rPr>
          <w:rFonts w:hint="eastAsia" w:ascii="宋体" w:hAnsi="宋体"/>
          <w:u w:val="single"/>
        </w:rPr>
        <w:t>（壹）</w:t>
      </w:r>
      <w:r>
        <w:rPr>
          <w:rFonts w:hint="eastAsia" w:ascii="宋体" w:hAnsi="宋体"/>
        </w:rPr>
        <w:t>提请</w:t>
      </w:r>
      <w:r>
        <w:rPr>
          <w:rFonts w:ascii="宋体" w:hAnsi="宋体"/>
          <w:u w:val="single"/>
        </w:rPr>
        <w:t xml:space="preserve">   </w:t>
      </w:r>
      <w:r>
        <w:rPr>
          <w:rFonts w:hint="eastAsia" w:ascii="宋体" w:hAnsi="宋体"/>
          <w:u w:val="single"/>
        </w:rPr>
        <w:t>/</w:t>
      </w:r>
      <w:r>
        <w:rPr>
          <w:rFonts w:ascii="宋体" w:hAnsi="宋体"/>
          <w:u w:val="single"/>
        </w:rPr>
        <w:t xml:space="preserve">   </w:t>
      </w:r>
      <w:r>
        <w:rPr>
          <w:rFonts w:hint="eastAsia" w:ascii="宋体" w:hAnsi="宋体"/>
        </w:rPr>
        <w:t>仲裁委员会按照该会仲裁规则进行仲裁，仲裁裁决是终局的，对合同双方均有约束力。</w:t>
      </w:r>
    </w:p>
    <w:p w14:paraId="5FC938E1">
      <w:pPr>
        <w:spacing w:line="360" w:lineRule="auto"/>
        <w:ind w:firstLine="420" w:firstLineChars="200"/>
        <w:rPr>
          <w:rFonts w:hint="eastAsia" w:ascii="宋体" w:hAnsi="宋体"/>
          <w:szCs w:val="21"/>
        </w:rPr>
      </w:pPr>
      <w:r>
        <w:rPr>
          <w:rFonts w:hint="eastAsia" w:ascii="宋体" w:hAnsi="宋体"/>
          <w:szCs w:val="21"/>
          <w:u w:val="single"/>
        </w:rPr>
        <w:t>（贰）</w:t>
      </w:r>
      <w:r>
        <w:rPr>
          <w:rFonts w:hint="eastAsia" w:ascii="宋体" w:hAnsi="宋体"/>
          <w:szCs w:val="21"/>
        </w:rPr>
        <w:t>向有管辖权的人民法院提起诉讼。</w:t>
      </w:r>
    </w:p>
    <w:p w14:paraId="3ACD81E1">
      <w:pPr>
        <w:keepNext/>
        <w:keepLines/>
        <w:spacing w:before="120" w:beforeLines="50" w:after="120" w:afterLines="50" w:line="360" w:lineRule="auto"/>
        <w:outlineLvl w:val="2"/>
        <w:rPr>
          <w:rFonts w:hint="eastAsia" w:ascii="宋体" w:hAnsi="宋体"/>
          <w:kern w:val="0"/>
          <w:sz w:val="24"/>
          <w:szCs w:val="20"/>
        </w:rPr>
      </w:pPr>
      <w:bookmarkStart w:id="1212" w:name="_Toc485323226"/>
      <w:bookmarkStart w:id="1213" w:name="_Toc4999988"/>
      <w:bookmarkStart w:id="1214" w:name="_Toc497214120"/>
      <w:bookmarkStart w:id="1215" w:name="_Toc497584111"/>
      <w:bookmarkStart w:id="1216" w:name="_Toc490331743"/>
      <w:bookmarkStart w:id="1217" w:name="_Toc486580452"/>
      <w:bookmarkStart w:id="1218" w:name="_Toc489280258"/>
      <w:r>
        <w:rPr>
          <w:rFonts w:ascii="宋体" w:hAnsi="宋体"/>
          <w:kern w:val="0"/>
          <w:sz w:val="24"/>
          <w:szCs w:val="20"/>
        </w:rPr>
        <w:t xml:space="preserve">24.3  </w:t>
      </w:r>
      <w:r>
        <w:rPr>
          <w:rFonts w:hint="eastAsia" w:ascii="宋体" w:hAnsi="宋体"/>
          <w:kern w:val="0"/>
          <w:sz w:val="24"/>
          <w:szCs w:val="20"/>
        </w:rPr>
        <w:t>争议评审</w:t>
      </w:r>
      <w:bookmarkEnd w:id="1212"/>
      <w:bookmarkEnd w:id="1213"/>
      <w:bookmarkEnd w:id="1214"/>
      <w:bookmarkEnd w:id="1215"/>
      <w:bookmarkEnd w:id="1216"/>
      <w:bookmarkEnd w:id="1217"/>
      <w:bookmarkEnd w:id="1218"/>
    </w:p>
    <w:p w14:paraId="3F3E10FA">
      <w:pPr>
        <w:spacing w:line="360" w:lineRule="auto"/>
        <w:ind w:firstLine="420" w:firstLineChars="200"/>
        <w:rPr>
          <w:rFonts w:hint="eastAsia" w:ascii="宋体" w:hAnsi="宋体"/>
          <w:szCs w:val="21"/>
        </w:rPr>
      </w:pPr>
      <w:r>
        <w:rPr>
          <w:rFonts w:ascii="宋体" w:hAnsi="宋体"/>
          <w:szCs w:val="21"/>
        </w:rPr>
        <w:t xml:space="preserve">24.3.4  </w:t>
      </w:r>
      <w:r>
        <w:rPr>
          <w:rFonts w:hint="eastAsia" w:ascii="宋体" w:hAnsi="宋体"/>
          <w:szCs w:val="21"/>
        </w:rPr>
        <w:t>争议评审组邀请合同双方代表人和有关人员举行调查会的期限：</w:t>
      </w:r>
      <w:r>
        <w:rPr>
          <w:rFonts w:ascii="宋体" w:hAnsi="宋体"/>
          <w:szCs w:val="21"/>
          <w:u w:val="single"/>
        </w:rPr>
        <w:t xml:space="preserve"> </w:t>
      </w:r>
      <w:r>
        <w:rPr>
          <w:rFonts w:hint="eastAsia" w:ascii="宋体" w:hAnsi="宋体" w:cs="宋体"/>
          <w:szCs w:val="21"/>
          <w:u w:val="single"/>
        </w:rPr>
        <w:t>14日内</w:t>
      </w:r>
    </w:p>
    <w:p w14:paraId="74B96FB5">
      <w:pPr>
        <w:spacing w:line="360" w:lineRule="auto"/>
        <w:ind w:firstLine="420" w:firstLineChars="200"/>
        <w:rPr>
          <w:rFonts w:hint="eastAsia" w:ascii="宋体" w:hAnsi="宋体" w:cs="宋体"/>
          <w:szCs w:val="21"/>
          <w:u w:val="single"/>
        </w:rPr>
      </w:pPr>
      <w:r>
        <w:rPr>
          <w:rFonts w:ascii="宋体" w:hAnsi="宋体"/>
          <w:szCs w:val="21"/>
        </w:rPr>
        <w:t xml:space="preserve">24.3.5  </w:t>
      </w:r>
      <w:r>
        <w:rPr>
          <w:rFonts w:hint="eastAsia" w:ascii="宋体" w:hAnsi="宋体"/>
          <w:szCs w:val="21"/>
        </w:rPr>
        <w:t>争议评审组在调查会后作出争议评审意见的期限：</w:t>
      </w:r>
      <w:r>
        <w:rPr>
          <w:rFonts w:ascii="宋体" w:hAnsi="宋体"/>
          <w:szCs w:val="21"/>
          <w:u w:val="single"/>
        </w:rPr>
        <w:t xml:space="preserve"> </w:t>
      </w:r>
      <w:r>
        <w:rPr>
          <w:rFonts w:hint="eastAsia" w:ascii="宋体" w:hAnsi="宋体" w:cs="宋体"/>
          <w:szCs w:val="21"/>
          <w:u w:val="single"/>
        </w:rPr>
        <w:t>14日内</w:t>
      </w:r>
    </w:p>
    <w:p w14:paraId="7865F64E">
      <w:pPr>
        <w:keepNext/>
        <w:keepLines/>
        <w:spacing w:before="120" w:beforeLines="50" w:after="120" w:afterLines="50" w:line="360" w:lineRule="auto"/>
        <w:outlineLvl w:val="1"/>
        <w:rPr>
          <w:rFonts w:hint="eastAsia" w:ascii="宋体" w:hAnsi="宋体" w:cs="宋体"/>
          <w:sz w:val="28"/>
          <w:szCs w:val="20"/>
        </w:rPr>
      </w:pPr>
      <w:r>
        <w:rPr>
          <w:rFonts w:hint="eastAsia" w:ascii="宋体" w:hAnsi="宋体" w:cs="宋体"/>
          <w:sz w:val="28"/>
          <w:szCs w:val="20"/>
        </w:rPr>
        <w:t>25  补充条款</w:t>
      </w:r>
    </w:p>
    <w:p w14:paraId="714A3EDB">
      <w:pPr>
        <w:adjustRightInd w:val="0"/>
        <w:snapToGrid w:val="0"/>
        <w:spacing w:line="360" w:lineRule="auto"/>
        <w:ind w:firstLine="424" w:firstLineChars="191"/>
        <w:rPr>
          <w:rFonts w:hint="eastAsia" w:ascii="宋体" w:hAnsi="宋体" w:cs="宋体"/>
          <w:spacing w:val="6"/>
          <w:szCs w:val="21"/>
          <w:u w:val="single"/>
        </w:rPr>
      </w:pPr>
      <w:r>
        <w:rPr>
          <w:rFonts w:ascii="宋体" w:hAnsi="宋体" w:cs="宋体"/>
          <w:spacing w:val="6"/>
          <w:szCs w:val="21"/>
          <w:u w:val="single"/>
        </w:rPr>
        <w:t xml:space="preserve">25.1 </w:t>
      </w:r>
    </w:p>
    <w:p w14:paraId="36A04049">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(1)本工程为全过程跟踪审计项目,承包人应接受审计单位审计。</w:t>
      </w:r>
    </w:p>
    <w:p w14:paraId="5166196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 (2) 建筑垃圾运输处置费用按《北京市住房和城乡建设委员会关于建筑垃圾运输处置费用单独列项计价的通知》(京建法(2017) 27号)执行。</w:t>
      </w:r>
    </w:p>
    <w:p w14:paraId="211C2D1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(3)供应商一旦成交,在建设工程中采购预拌混凝土,选用的供货人必须符合北京市住建委的现行规定。   </w:t>
      </w:r>
    </w:p>
    <w:p w14:paraId="058C110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(4) 本工程定额工期、要求工期按照《关于执行2018年&lt;北京市建设工程工期定额&gt;和2018年&lt;北京市房屋修缮工程工期定额&gt;的通知》[京建法(2019) 4号]以及北京市相关规定执行。</w:t>
      </w:r>
    </w:p>
    <w:p w14:paraId="6B4C736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(5)本工程油漆应按水性漆考虑,响应报价时按水性漆进行报价。</w:t>
      </w:r>
    </w:p>
    <w:p w14:paraId="37B4062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(6)本项目施工现场安全生产化管理目标等级:达标。</w:t>
      </w:r>
    </w:p>
    <w:p w14:paraId="5CCE35BE">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(7) 本工程安全文明施工费和安全文明施工措施严格按照《北京市建设工程安全施工费管理办法(试行)》的通知(京建法【2019】9号) 文件) 、北京市印发配套2021年《预算消耗量标准》 计价的安全文明施工费等费用标准(京建发[2021]404号)、北京市住房和城乡建设委员会关于明确安全文明施工费中常态化疫情防控措施费用标准的通知(京建发(2022)190号) 、以及《关于印发&lt;北京市建设工程施工现场安全生产标准化管理图集&gt;</w:t>
      </w:r>
    </w:p>
    <w:p w14:paraId="23DE66E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(2019版) 的通知》(京建发【2019】13号、北京市住房和城乡建设委员会关于印发 《建设工程施工现场现场生活区设置和管理导则》和《北京市建设工程施工现场安全生产标准化管理图集》(生活区设置和管理分册)(京建发【2020】289号) 文件执行。</w:t>
      </w:r>
    </w:p>
    <w:p w14:paraId="1F3D830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(8)本项目危险性较大的分部分项工程的安全管理严格按照《关于印发&lt;北京市房屋建筑 和市政基础设施工程危险性较大的分部分项工程安全管理实施细则&gt; 的通知》(京建法(2019) 11号)执行。  </w:t>
      </w:r>
      <w:r>
        <w:rPr>
          <w:rFonts w:hint="eastAsia" w:ascii="宋体" w:hAnsi="宋体" w:cs="宋体"/>
          <w:spacing w:val="6"/>
          <w:szCs w:val="21"/>
          <w:u w:val="single"/>
        </w:rPr>
        <w:tab/>
      </w:r>
    </w:p>
    <w:p w14:paraId="6A0F3CC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(9) 按照《农民工工资支付条例》(国务院724号令) ,承包人应单独设立农民工工资专 用账户,支付工程预付款前,承包人将账户信息及相关证明资料提交发包人,因承包人未及时办理专用账户,导致工程款不能按时支付,承包人承担相关全部责任。</w:t>
      </w:r>
    </w:p>
    <w:p w14:paraId="79978A7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 (10)承包人应按规定履行职责,加强对本项目的宣传和解释工作,采取积极有效的措施方 法避免居民通过“12345市民热线”进行问题投诉,由于承包人施工原因,造成“12345市民热 线”投诉的,从项目签订合同到项目竣工验收期间,按照投诉件数量在合同价款中扣除相应金额,具体如下: 1-5件,扣除10万元; 5-10件,扣除30万元; 10-20件,扣除50万元; 20-30件,扣除 100万元; 30件以上,扣除200万元,最高扣款金额按照不超过200万元或不超过合同金额的15%,孰低原则。具体引起投诉的原因和投诉件数量由建设单位和监理单位共同认定,扣款项并不免除承包人完成工程及修补缺陷的义务,造成停工的,承包人应承担相应责任和由此产生的费用。</w:t>
      </w:r>
    </w:p>
    <w:p w14:paraId="594F0707">
      <w:pPr>
        <w:adjustRightInd w:val="0"/>
        <w:snapToGrid w:val="0"/>
        <w:spacing w:line="360" w:lineRule="auto"/>
        <w:ind w:firstLine="424" w:firstLineChars="191"/>
        <w:jc w:val="left"/>
        <w:rPr>
          <w:rFonts w:hint="eastAsia" w:ascii="宋体" w:hAnsi="宋体" w:cs="宋体"/>
          <w:spacing w:val="6"/>
          <w:szCs w:val="21"/>
          <w:u w:val="single"/>
        </w:rPr>
      </w:pPr>
      <w:r>
        <w:rPr>
          <w:rFonts w:hint="eastAsia" w:ascii="宋体" w:hAnsi="宋体" w:cs="宋体"/>
          <w:spacing w:val="6"/>
          <w:szCs w:val="21"/>
          <w:u w:val="single"/>
        </w:rPr>
        <w:t>(11) 承包人须在工程实施过程中各项作业符合安全生产及环境保护的有关规定。</w:t>
      </w:r>
    </w:p>
    <w:p w14:paraId="40201A0E">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25.2关于材料和工期的约定:</w:t>
      </w:r>
    </w:p>
    <w:p w14:paraId="3BF2F28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承包人应对负责供应的材料设备,提供产品合格证明;如与设计和规范要求不符的产品,重新采购符合要求的产品,承包人应承担由此发生的费用。  </w:t>
      </w:r>
    </w:p>
    <w:p w14:paraId="601CF2FC">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25.3承包人需使用代用材料时,须经发包方代表批准方可使用,由此增减的费用双方议定。  </w:t>
      </w:r>
    </w:p>
    <w:p w14:paraId="0B26452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25.4合同签订后承包方购入所需材料,并按时进场。经验收合格入库后,由承包人负责保管。如因承包人保管不善而造成损坏,由承包人自行负责。                              25.5承包人须在预算定额范围内使用材料(包括临时电),材料损耗按定额计,超支的不合理材耗由承包人自行承担,并在承包价格中相应扣减。  </w:t>
      </w:r>
    </w:p>
    <w:p w14:paraId="096A6C4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25.6所有进场的施工材料,承包人不得擅自挪用。</w:t>
      </w:r>
    </w:p>
    <w:p w14:paraId="04AC0F7B">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25.7如因承包方责任造成中途无故停工、窝工而影响工期,工期不得顺延。 责任由承包方承。</w:t>
      </w:r>
    </w:p>
    <w:p w14:paraId="2F31BA35">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25.8因业主等不可抗力的因素而影响工期,工期顺延。  </w:t>
      </w:r>
    </w:p>
    <w:p w14:paraId="63673AB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26关于安全生产的约定:</w:t>
      </w:r>
    </w:p>
    <w:p w14:paraId="06BD8DA0">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26.1承包人施工时是安全生产的直接责任人,必须严格执行发包人的有关安全生产的规定、制度:施工现场安全管理按照谁施工谁负责的原则,由承包人全面负责施工期间的安全管理,必须按建设工程安全施工操作规程等有关规定进行施工。  </w:t>
      </w:r>
    </w:p>
    <w:p w14:paraId="30ADF39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26.2发包人有权要求承包人必须严格遵守安全生产法律、法规、标准、安全生产规章制度和操作规程,熟练掌握事故防范措施和事故应急处理预案:</w:t>
      </w:r>
    </w:p>
    <w:p w14:paraId="14B24B1D">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26.3承包人须严格遵守发包人和物管部门的规章制度,以及对文明现场和安全生产的要求。</w:t>
      </w:r>
    </w:p>
    <w:p w14:paraId="2D798A8D">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发包方管理人员有权制止承包人人员违章作业,并按规定给予处罚:发包人有权对安全意识差、不听安全生产指挥的承包人人员责令退场。</w:t>
      </w:r>
    </w:p>
    <w:p w14:paraId="1D28BF7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26.4有关安全生产的约定,双方可另行签订安全协议,作为本合同的附件,与本合同具有同等的法律效力。</w:t>
      </w:r>
    </w:p>
    <w:p w14:paraId="500635E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26.5承包人须严格遵守安全协议中的条款,严禁在施工现场发生违法乱纪等行为。 </w:t>
      </w:r>
    </w:p>
    <w:p w14:paraId="7EE3F71F">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27.特别约定,如本合同约定与本条约定不一致时,按本条约定执行:</w:t>
      </w:r>
    </w:p>
    <w:p w14:paraId="6D32F54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27.1 施工期间,如承包人擅自撤离施工现场或施工人员,或者擅自停工超过3天,或者擅自撤场或停工后经发包人通知在通知期限内仍未复工的,均视为承包人以自己的行为不再履行 合同,发包人有权解除本合同,并要求承包人按合同约定价款的30%承担违约责任。</w:t>
      </w:r>
    </w:p>
    <w:p w14:paraId="7BA85B44">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27.2 因上述原因发包人行使合同解除权时,本合同自发包人向承包人发出合同解除通知时,本合同解除。</w:t>
      </w:r>
    </w:p>
    <w:p w14:paraId="6AE810F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27.3 无论出现任何原因,承包人均不得采取强占施工场地、 围堵发包人或政府机关及其它单位,或上街游行,向有关部门上访,在各种载体发表有关言论等,均视为承包人严重违约,发包人有权解除合同,拒付未支付的工程款,并要求承包人按合同价款的30%承担违约责任。  </w:t>
      </w:r>
    </w:p>
    <w:p w14:paraId="7853FFB1">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27.4 合同经发包人通知解除后,承包人应按发包人的通知要求妥善做好已完工程和已购材料、设备的保护和移交工作,按发包人要求将自有机械设备和人员撤出施工场地。发包人应为承包人撤出提供必要条件,所发生的费用由承包人承担,并按合同约定支付已完工程价款。已经订货的材料、设备由订货方负责退货或解除订货合同,不能退还的货款和因退货、解除订货合同发生的费用,由承包人承担,因未及时退货造成的损失由承包人承担。除此之外,承包人应当赔偿发包人因合同解除造成的损失。</w:t>
      </w:r>
    </w:p>
    <w:p w14:paraId="00042BFD">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27.5 承包人未按照本合同约定的施工节点进行施工、完成施工任务,或者未按本合同要求进行施工,以及出现违反本合同约定的有关情形时,在发包人通知要求的期限内仍未完成或改正的,发包人有权解除本合同。无论任何原因承包人未经发包人同意而擅自撤离施工人员的,均视为承包人以自己的行为不再履行合同,本合同自承包人撤离人员之日起终止及解除。</w:t>
      </w:r>
    </w:p>
    <w:p w14:paraId="3DDF2406">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28. 关于违约责任的约定:</w:t>
      </w:r>
    </w:p>
    <w:p w14:paraId="0B9FF427">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28.1 承包人须自行完成本施工任务,严禁承包人将本项目再次进行分包或转包,否则,承包人应按合同价款的30%承担违约责任,且发包人有权解除合同。</w:t>
      </w:r>
    </w:p>
    <w:p w14:paraId="153E381B">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28.3 因承包人原因致使工程达不到质量要求的,应承担的违约责任:工程质量达不到质量标准,限期整改,整改发生的费用由承包人负责,发包人因此遭受的损失由承包人承担,且工期不得顺延。承包人在发包人要求的整改时间内,仍未达到约定的质量标准,发包人有权解除合同,且发包人有权拒付未履行部分的款项,承包人无权向发包人要求支付未履行部分的工程款:承包人应按工程合同价款的30%向发包人支付违约金。如承包人违约给发包人造 成经济损失,由承包人负责经济赔偿,且发包人有权单方终止本合同。  </w:t>
      </w:r>
    </w:p>
    <w:p w14:paraId="5C11EBB3">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28.4因承包人原因解除或终止合同的,发包人有权拒付未履行部分的款项,承包人应向发包人支付相当于合同总金额30%的违约金,返还发包人已支付未履行部分的款项,赔偿发包人全部损失,承担发包人包括但不限于诉讼费、保全费、律师费、评估费、拍卖费、办案差旅费等有关支出费用及其他任何发包方为追偿损失而支出的合理费用以及对第三方支付的任何赔等。</w:t>
      </w:r>
    </w:p>
    <w:p w14:paraId="4FB3FA66">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29.发包人向承包人付款前,承包人应先向发包人提供合法、合规的税务发票,并经发包人验证通过后付款。承包人向发包人提供发票的形式与内容均应合法、有效、完整、准确,承包人不开具或开具了不合格的发票,发包人有权迟延支付应付款项直至承包人开具合格票据之日,发包人不承担任何违约责任,承包人的各项合同义务仍应按合同约定履行。不合格发票包括但不限于以下情形:开具虚假、作废等无效发票或者违反国家法律法规开具、提 供发票的:开具发票种类错误:开具发票税率不符合税法规定或与合同约定不符:发票上的信息错误:因承包人迟延送达、开具错误等原因造成发票认证失败等。 发包人在收到承包人提供的正式有效发票之前,发包人有权暂停支付任何费用而无需承担逾期支付责任。</w:t>
      </w:r>
    </w:p>
    <w:p w14:paraId="19490C3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30.建筑垃圾运输处置费用按《北京市住房和城乡建设委员会关于建筑垃圾运输处置费用单独列项计价的通知》 (京建法[2017]27号)的规定执行并单独列项计价、汇总填报。  </w:t>
      </w:r>
    </w:p>
    <w:p w14:paraId="44466762">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31.按照《北京市住房和城乡建设委员会关于落实建设单位工程质量安全首要责任的通知》(京建发[2021]253号)的通知执行。  </w:t>
      </w:r>
    </w:p>
    <w:p w14:paraId="5A56609E">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32.根据《关于进一步做好受新冠肺炎疫情影响工程造价和工期调整工作的指导意见》(京建发[2022]176号) 文件的有关规定,受疫情防控应急措施影响可能发生的费用和延误的工期,依据国家及北京市相关规定,由发承包双方办理同期记录并签证确认,实行据实结算和调整原则。</w:t>
      </w:r>
    </w:p>
    <w:p w14:paraId="37FABF8F">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33.工程施工过程中因施工单位自身原因给第三方造成损失的由施工单位自行承担。</w:t>
      </w:r>
    </w:p>
    <w:p w14:paraId="08D37CE8">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34、建设单位与施工总承包单位依法订立书面工程施工合同,应当约定工程款计量周期、工程款进度结算办法,人工费用拨付周期和拨付日期、人工费用占工程款的比例。人工费用应当满足农民工工资按时足额支付的要求。</w:t>
      </w:r>
    </w:p>
    <w:p w14:paraId="4C46AA50">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35、施工单位使用在本市进行信息编码登记且符合排放标准的非道路移动机械,并确保使用符合标准的燃料。</w:t>
      </w:r>
    </w:p>
    <w:p w14:paraId="0ADB038C">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36、在合同履行过程中,受疫情防控应急措施影响可能发生的费用和延误的工期,依据国家及北京市相关规定,由发承包双方办理同期记录并签证确认,实行据实结算和调整原则。   </w:t>
      </w:r>
    </w:p>
    <w:p w14:paraId="1BAD3255">
      <w:pPr>
        <w:adjustRightInd w:val="0"/>
        <w:snapToGrid w:val="0"/>
        <w:spacing w:line="360" w:lineRule="auto"/>
        <w:ind w:firstLine="424" w:firstLineChars="191"/>
        <w:rPr>
          <w:rFonts w:hint="eastAsia" w:ascii="宋体" w:hAnsi="宋体" w:cs="宋体"/>
          <w:spacing w:val="6"/>
          <w:szCs w:val="21"/>
          <w:u w:val="single"/>
        </w:rPr>
      </w:pPr>
      <w:r>
        <w:rPr>
          <w:rFonts w:hint="eastAsia" w:ascii="宋体" w:hAnsi="宋体" w:cs="宋体"/>
          <w:spacing w:val="6"/>
          <w:szCs w:val="21"/>
          <w:u w:val="single"/>
        </w:rPr>
        <w:t xml:space="preserve">37、建设行政主管部门认定合同双方任意一方在项目建设过程中,存在挂靠、违法发包、转包、分包等行为的,合同双方应停止施工总承包合同履行,签订合同解除协议,确定已完成 的工程量清单,并做好相关工程款结算工作,保证农民工工资发放。  </w:t>
      </w:r>
    </w:p>
    <w:p w14:paraId="762B32C0">
      <w:pPr>
        <w:spacing w:line="360" w:lineRule="auto"/>
        <w:ind w:firstLine="424" w:firstLineChars="191"/>
        <w:rPr>
          <w:rFonts w:hint="eastAsia" w:ascii="宋体" w:hAnsi="宋体"/>
          <w:szCs w:val="21"/>
        </w:rPr>
      </w:pPr>
      <w:r>
        <w:rPr>
          <w:rFonts w:hint="eastAsia" w:ascii="宋体" w:hAnsi="宋体" w:cs="宋体"/>
          <w:spacing w:val="6"/>
          <w:szCs w:val="21"/>
          <w:u w:val="single"/>
        </w:rPr>
        <w:t>38、待市、区资金拨付到位后支付预付款及进度款</w:t>
      </w:r>
    </w:p>
    <w:p w14:paraId="16B12777">
      <w:pPr>
        <w:spacing w:line="360" w:lineRule="auto"/>
        <w:rPr>
          <w:rFonts w:hint="eastAsia" w:ascii="宋体" w:hAnsi="宋体" w:cs="宋体"/>
          <w:szCs w:val="21"/>
        </w:rPr>
      </w:pPr>
    </w:p>
    <w:p w14:paraId="1D8BED2C">
      <w:pPr>
        <w:spacing w:line="360" w:lineRule="auto"/>
        <w:rPr>
          <w:rFonts w:hint="eastAsia" w:ascii="宋体" w:hAnsi="宋体" w:cs="宋体"/>
          <w:szCs w:val="21"/>
        </w:rPr>
        <w:sectPr>
          <w:footerReference r:id="rId12" w:type="first"/>
          <w:footerReference r:id="rId11" w:type="default"/>
          <w:pgSz w:w="11906" w:h="16838"/>
          <w:pgMar w:top="1440" w:right="1797" w:bottom="1440" w:left="1797" w:header="851" w:footer="992" w:gutter="0"/>
          <w:cols w:space="720" w:num="1"/>
          <w:docGrid w:linePitch="312" w:charSpace="0"/>
        </w:sectPr>
      </w:pPr>
    </w:p>
    <w:p w14:paraId="1A6AD7D1">
      <w:pPr>
        <w:keepNext/>
        <w:keepLines/>
        <w:spacing w:before="120" w:beforeLines="50" w:after="120" w:afterLines="50" w:line="360" w:lineRule="auto"/>
        <w:outlineLvl w:val="1"/>
        <w:rPr>
          <w:rFonts w:hint="eastAsia" w:ascii="宋体" w:hAnsi="宋体"/>
          <w:kern w:val="0"/>
          <w:sz w:val="24"/>
          <w:szCs w:val="20"/>
        </w:rPr>
      </w:pPr>
      <w:bookmarkStart w:id="1219" w:name="_Toc497584112"/>
      <w:bookmarkStart w:id="1220" w:name="_Toc486580453"/>
      <w:bookmarkStart w:id="1221" w:name="_Toc4999989"/>
      <w:bookmarkStart w:id="1222" w:name="_Toc489280259"/>
      <w:bookmarkStart w:id="1223" w:name="_Toc485323227"/>
      <w:bookmarkStart w:id="1224" w:name="_Toc497214121"/>
      <w:r>
        <w:rPr>
          <w:rFonts w:hint="eastAsia" w:ascii="宋体" w:hAnsi="宋体"/>
          <w:kern w:val="0"/>
          <w:sz w:val="24"/>
          <w:szCs w:val="20"/>
        </w:rPr>
        <w:t>附件一：合同协议书</w:t>
      </w:r>
      <w:bookmarkEnd w:id="1219"/>
      <w:bookmarkEnd w:id="1220"/>
      <w:bookmarkEnd w:id="1221"/>
      <w:bookmarkEnd w:id="1222"/>
      <w:bookmarkEnd w:id="1223"/>
      <w:bookmarkEnd w:id="1224"/>
    </w:p>
    <w:p w14:paraId="7B1CDCBB">
      <w:pPr>
        <w:spacing w:line="360" w:lineRule="auto"/>
        <w:jc w:val="center"/>
        <w:rPr>
          <w:rFonts w:hint="eastAsia" w:ascii="宋体" w:hAnsi="宋体"/>
          <w:b/>
          <w:sz w:val="28"/>
          <w:szCs w:val="28"/>
        </w:rPr>
      </w:pPr>
      <w:r>
        <w:rPr>
          <w:rFonts w:hint="eastAsia" w:ascii="宋体" w:hAnsi="宋体"/>
          <w:b/>
          <w:sz w:val="28"/>
          <w:szCs w:val="28"/>
        </w:rPr>
        <w:t>合同协议书</w:t>
      </w:r>
    </w:p>
    <w:p w14:paraId="510393C0">
      <w:pPr>
        <w:spacing w:line="360" w:lineRule="auto"/>
        <w:rPr>
          <w:rFonts w:hint="eastAsia" w:ascii="宋体" w:hAnsi="宋体"/>
          <w:szCs w:val="21"/>
        </w:rPr>
      </w:pPr>
      <w:r>
        <w:rPr>
          <w:rFonts w:ascii="宋体" w:hAnsi="宋体"/>
          <w:szCs w:val="21"/>
        </w:rPr>
        <w:t xml:space="preserve">                                                    </w:t>
      </w:r>
      <w:r>
        <w:rPr>
          <w:rFonts w:hint="eastAsia" w:ascii="宋体" w:hAnsi="宋体"/>
          <w:szCs w:val="21"/>
        </w:rPr>
        <w:t>编号：</w:t>
      </w:r>
      <w:r>
        <w:rPr>
          <w:rFonts w:ascii="宋体" w:hAnsi="宋体"/>
          <w:szCs w:val="21"/>
          <w:u w:val="single"/>
        </w:rPr>
        <w:t xml:space="preserve">                   </w:t>
      </w:r>
    </w:p>
    <w:p w14:paraId="058A0E93">
      <w:pPr>
        <w:spacing w:line="360" w:lineRule="auto"/>
        <w:rPr>
          <w:rFonts w:hint="eastAsia" w:ascii="宋体" w:hAnsi="宋体" w:cs="Arial"/>
          <w:szCs w:val="21"/>
        </w:rPr>
      </w:pPr>
      <w:r>
        <w:rPr>
          <w:rFonts w:hint="eastAsia" w:ascii="宋体" w:hAnsi="宋体" w:cs="Arial"/>
          <w:szCs w:val="21"/>
        </w:rPr>
        <w:t>发包人（全称）：</w:t>
      </w:r>
      <w:r>
        <w:rPr>
          <w:rFonts w:ascii="宋体" w:hAnsi="宋体" w:cs="Arial"/>
          <w:szCs w:val="21"/>
          <w:u w:val="single"/>
        </w:rPr>
        <w:t xml:space="preserve">    </w:t>
      </w:r>
      <w:r>
        <w:rPr>
          <w:rFonts w:hint="eastAsia" w:ascii="宋体" w:hAnsi="宋体"/>
          <w:szCs w:val="21"/>
          <w:u w:val="single"/>
        </w:rPr>
        <w:t xml:space="preserve">                        </w:t>
      </w:r>
      <w:r>
        <w:rPr>
          <w:rFonts w:ascii="宋体" w:hAnsi="宋体" w:cs="Arial"/>
          <w:szCs w:val="21"/>
          <w:u w:val="single"/>
        </w:rPr>
        <w:t xml:space="preserve">   </w:t>
      </w:r>
    </w:p>
    <w:p w14:paraId="6AAECEC5">
      <w:pPr>
        <w:spacing w:line="360" w:lineRule="auto"/>
        <w:rPr>
          <w:rFonts w:hint="eastAsia" w:ascii="宋体" w:hAns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p>
    <w:p w14:paraId="24FDF2EF">
      <w:pPr>
        <w:spacing w:line="360" w:lineRule="auto"/>
        <w:rPr>
          <w:rFonts w:hint="eastAsia" w:ascii="宋体" w:hAnsi="宋体"/>
          <w:szCs w:val="21"/>
          <w:u w:val="single"/>
        </w:rPr>
      </w:pPr>
      <w:r>
        <w:rPr>
          <w:rFonts w:hint="eastAsia" w:ascii="宋体" w:hAnsi="宋体"/>
          <w:szCs w:val="21"/>
        </w:rPr>
        <w:t>法定注册地址：</w:t>
      </w:r>
      <w:r>
        <w:rPr>
          <w:rFonts w:ascii="宋体" w:hAnsi="宋体"/>
          <w:szCs w:val="21"/>
          <w:u w:val="single"/>
        </w:rPr>
        <w:t xml:space="preserve">                                                               </w:t>
      </w:r>
    </w:p>
    <w:p w14:paraId="39E3FEC4">
      <w:pPr>
        <w:spacing w:line="360" w:lineRule="auto"/>
        <w:rPr>
          <w:rFonts w:hint="eastAsia" w:ascii="宋体" w:hAnsi="宋体"/>
          <w:szCs w:val="21"/>
        </w:rPr>
      </w:pPr>
      <w:r>
        <w:rPr>
          <w:rFonts w:hint="eastAsia" w:ascii="宋体" w:hAnsi="宋体"/>
          <w:szCs w:val="21"/>
        </w:rPr>
        <w:t>承包人（全称）：</w:t>
      </w:r>
      <w:r>
        <w:rPr>
          <w:rFonts w:ascii="宋体" w:hAnsi="宋体"/>
          <w:szCs w:val="21"/>
          <w:u w:val="single"/>
        </w:rPr>
        <w:t xml:space="preserve">                                                              </w:t>
      </w:r>
    </w:p>
    <w:p w14:paraId="27CDCFD1">
      <w:pPr>
        <w:spacing w:line="360" w:lineRule="auto"/>
        <w:rPr>
          <w:rFonts w:hint="eastAsia" w:ascii="宋体" w:hAnsi="宋体"/>
          <w:szCs w:val="21"/>
        </w:rPr>
      </w:pPr>
      <w:r>
        <w:rPr>
          <w:rFonts w:hint="eastAsia" w:ascii="宋体" w:hAnsi="宋体"/>
          <w:szCs w:val="21"/>
        </w:rPr>
        <w:t>法</w:t>
      </w:r>
      <w:r>
        <w:rPr>
          <w:rFonts w:ascii="宋体" w:hAnsi="宋体"/>
          <w:sz w:val="18"/>
          <w:szCs w:val="21"/>
        </w:rPr>
        <w:t xml:space="preserve"> </w:t>
      </w:r>
      <w:r>
        <w:rPr>
          <w:rFonts w:hint="eastAsia" w:ascii="宋体" w:hAnsi="宋体"/>
          <w:szCs w:val="21"/>
        </w:rPr>
        <w:t>定</w:t>
      </w:r>
      <w:r>
        <w:rPr>
          <w:rFonts w:ascii="宋体" w:hAnsi="宋体"/>
          <w:sz w:val="13"/>
          <w:szCs w:val="21"/>
        </w:rPr>
        <w:t xml:space="preserve"> </w:t>
      </w:r>
      <w:r>
        <w:rPr>
          <w:rFonts w:hint="eastAsia" w:ascii="宋体" w:hAnsi="宋体"/>
          <w:szCs w:val="21"/>
        </w:rPr>
        <w:t>代</w:t>
      </w:r>
      <w:r>
        <w:rPr>
          <w:rFonts w:ascii="宋体" w:hAnsi="宋体"/>
          <w:sz w:val="13"/>
          <w:szCs w:val="21"/>
        </w:rPr>
        <w:t xml:space="preserve"> </w:t>
      </w:r>
      <w:r>
        <w:rPr>
          <w:rFonts w:hint="eastAsia" w:ascii="宋体" w:hAnsi="宋体"/>
          <w:szCs w:val="21"/>
        </w:rPr>
        <w:t>表</w:t>
      </w:r>
      <w:r>
        <w:rPr>
          <w:rFonts w:ascii="宋体" w:hAnsi="宋体"/>
          <w:sz w:val="13"/>
          <w:szCs w:val="21"/>
        </w:rPr>
        <w:t xml:space="preserve"> </w:t>
      </w:r>
      <w:r>
        <w:rPr>
          <w:rFonts w:hint="eastAsia" w:ascii="宋体" w:hAnsi="宋体"/>
          <w:szCs w:val="21"/>
        </w:rPr>
        <w:t>人：</w:t>
      </w:r>
      <w:r>
        <w:rPr>
          <w:rFonts w:ascii="宋体" w:hAnsi="宋体" w:cs="Arial"/>
          <w:szCs w:val="21"/>
          <w:u w:val="single"/>
        </w:rPr>
        <w:t xml:space="preserve">                                                              </w:t>
      </w:r>
    </w:p>
    <w:p w14:paraId="7BA61CD9">
      <w:pPr>
        <w:spacing w:line="360" w:lineRule="auto"/>
        <w:rPr>
          <w:rFonts w:hint="eastAsia" w:ascii="宋体" w:hAnsi="宋体"/>
          <w:b/>
        </w:rPr>
      </w:pPr>
      <w:r>
        <w:rPr>
          <w:rFonts w:hint="eastAsia" w:ascii="宋体" w:hAnsi="宋体"/>
          <w:szCs w:val="21"/>
        </w:rPr>
        <w:t>法定注册地址</w:t>
      </w:r>
      <w:r>
        <w:rPr>
          <w:rFonts w:hint="eastAsia" w:ascii="宋体" w:hAnsi="宋体"/>
          <w:b/>
          <w:szCs w:val="21"/>
        </w:rPr>
        <w:t>：</w:t>
      </w:r>
      <w:r>
        <w:rPr>
          <w:rFonts w:ascii="宋体" w:hAnsi="宋体"/>
          <w:szCs w:val="21"/>
          <w:u w:val="single"/>
        </w:rPr>
        <w:t xml:space="preserve">                                                               </w:t>
      </w:r>
    </w:p>
    <w:p w14:paraId="269687D0">
      <w:pPr>
        <w:spacing w:line="360" w:lineRule="auto"/>
        <w:ind w:firstLine="490"/>
        <w:rPr>
          <w:rFonts w:hint="eastAsia" w:ascii="宋体" w:hAnsi="宋体"/>
        </w:rPr>
      </w:pPr>
    </w:p>
    <w:p w14:paraId="191C2B15">
      <w:pPr>
        <w:spacing w:line="360" w:lineRule="auto"/>
        <w:ind w:firstLine="420" w:firstLineChars="200"/>
        <w:rPr>
          <w:rFonts w:hint="eastAsia" w:ascii="宋体" w:hAnsi="宋体"/>
        </w:rPr>
      </w:pPr>
      <w:r>
        <w:rPr>
          <w:rFonts w:hint="eastAsia" w:ascii="宋体" w:hAnsi="宋体"/>
          <w:szCs w:val="21"/>
        </w:rPr>
        <w:t>发包人为建设</w:t>
      </w:r>
      <w:r>
        <w:rPr>
          <w:rFonts w:ascii="宋体" w:hAnsi="宋体"/>
          <w:u w:val="single"/>
        </w:rPr>
        <w:t xml:space="preserve"> </w:t>
      </w:r>
      <w:r>
        <w:rPr>
          <w:rFonts w:hint="eastAsia" w:ascii="宋体" w:hAnsi="宋体"/>
          <w:szCs w:val="21"/>
          <w:u w:val="single"/>
        </w:rPr>
        <w:t xml:space="preserve">               工程</w:t>
      </w:r>
      <w:r>
        <w:rPr>
          <w:rFonts w:ascii="宋体" w:hAnsi="宋体"/>
          <w:u w:val="single"/>
        </w:rPr>
        <w:t xml:space="preserve">  </w:t>
      </w:r>
      <w:r>
        <w:rPr>
          <w:rFonts w:hint="eastAsia" w:ascii="宋体" w:hAnsi="宋体"/>
          <w:szCs w:val="21"/>
        </w:rPr>
        <w:t>（以下简称“本工程”），已接受承包人提出的承担本工程的施工、竣工、交付并维修其任何缺陷的投标。</w:t>
      </w:r>
      <w:r>
        <w:rPr>
          <w:rFonts w:hint="eastAsia" w:ascii="宋体" w:hAnsi="宋体"/>
        </w:rPr>
        <w:t>依照《中华人民共和国招标投标法》、《中华人民共和国政府采购法》、《中华人民共和国民法典》、《中华人民共和国建筑法》、及其他有关法律、行政法规，遵循平等、自愿、公平和诚实信用的原则，双方共同达成并订立如下协议。</w:t>
      </w:r>
    </w:p>
    <w:p w14:paraId="4D45CA29">
      <w:pPr>
        <w:spacing w:line="360" w:lineRule="auto"/>
        <w:ind w:firstLine="420" w:firstLineChars="200"/>
        <w:rPr>
          <w:rFonts w:hint="eastAsia" w:ascii="宋体" w:hAnsi="宋体"/>
        </w:rPr>
      </w:pPr>
      <w:r>
        <w:rPr>
          <w:rFonts w:hint="eastAsia" w:ascii="宋体" w:hAnsi="宋体"/>
        </w:rPr>
        <w:t>一、工程概况</w:t>
      </w:r>
    </w:p>
    <w:p w14:paraId="3110F189">
      <w:pPr>
        <w:spacing w:line="360" w:lineRule="auto"/>
        <w:ind w:firstLine="420" w:firstLineChars="200"/>
        <w:rPr>
          <w:rFonts w:hint="eastAsia" w:ascii="宋体" w:hAnsi="宋体"/>
          <w:u w:val="single"/>
        </w:rPr>
      </w:pPr>
      <w:r>
        <w:rPr>
          <w:rFonts w:hint="eastAsia" w:ascii="宋体" w:hAnsi="宋体"/>
        </w:rPr>
        <w:t>工程名称：</w:t>
      </w:r>
      <w:r>
        <w:rPr>
          <w:rFonts w:ascii="宋体" w:hAnsi="宋体"/>
          <w:u w:val="single"/>
        </w:rPr>
        <w:t xml:space="preserve">   </w:t>
      </w:r>
      <w:r>
        <w:rPr>
          <w:rFonts w:hint="eastAsia" w:ascii="宋体" w:hAnsi="宋体"/>
          <w:szCs w:val="21"/>
          <w:u w:val="single"/>
        </w:rPr>
        <w:t xml:space="preserve">                          </w:t>
      </w:r>
      <w:r>
        <w:rPr>
          <w:rFonts w:ascii="宋体" w:hAnsi="宋体"/>
          <w:u w:val="single"/>
        </w:rPr>
        <w:t xml:space="preserve">    </w:t>
      </w:r>
    </w:p>
    <w:p w14:paraId="7D6DD114">
      <w:pPr>
        <w:spacing w:line="360" w:lineRule="auto"/>
        <w:ind w:firstLine="420" w:firstLineChars="200"/>
        <w:rPr>
          <w:rFonts w:hint="eastAsia" w:ascii="宋体" w:hAnsi="宋体"/>
          <w:u w:val="single"/>
        </w:rPr>
      </w:pPr>
      <w:r>
        <w:rPr>
          <w:rFonts w:hint="eastAsia" w:ascii="宋体" w:hAnsi="宋体"/>
        </w:rPr>
        <w:t>工程地点：</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499219AD">
      <w:pPr>
        <w:spacing w:line="360" w:lineRule="auto"/>
        <w:ind w:firstLine="420" w:firstLineChars="200"/>
        <w:rPr>
          <w:rFonts w:hint="eastAsia" w:ascii="宋体" w:hAnsi="宋体"/>
          <w:u w:val="single"/>
        </w:rPr>
      </w:pPr>
      <w:r>
        <w:rPr>
          <w:rFonts w:hint="eastAsia" w:ascii="宋体" w:hAnsi="宋体"/>
        </w:rPr>
        <w:t>工程内容：</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2E9ECFF5">
      <w:pPr>
        <w:spacing w:line="360" w:lineRule="auto"/>
        <w:ind w:firstLine="420" w:firstLineChars="200"/>
        <w:rPr>
          <w:rFonts w:hint="eastAsia" w:ascii="宋体" w:hAnsi="宋体"/>
        </w:rPr>
      </w:pPr>
      <w:r>
        <w:rPr>
          <w:rFonts w:hint="eastAsia" w:ascii="宋体" w:hAnsi="宋体"/>
        </w:rPr>
        <w:t>群体工程应附“承包人承揽工程项目一览表”（附件二）</w:t>
      </w:r>
    </w:p>
    <w:p w14:paraId="464BF250">
      <w:pPr>
        <w:spacing w:line="360" w:lineRule="auto"/>
        <w:ind w:firstLine="420" w:firstLineChars="200"/>
        <w:rPr>
          <w:rFonts w:hint="eastAsia" w:ascii="宋体" w:hAnsi="宋体"/>
          <w:u w:val="single"/>
        </w:rPr>
      </w:pPr>
      <w:r>
        <w:rPr>
          <w:rFonts w:hint="eastAsia" w:ascii="宋体" w:hAnsi="宋体"/>
        </w:rPr>
        <w:t>工程立项批准文号：</w:t>
      </w:r>
      <w:r>
        <w:rPr>
          <w:rFonts w:ascii="宋体" w:hAnsi="宋体"/>
          <w:u w:val="single"/>
        </w:rPr>
        <w:t xml:space="preserve">     </w:t>
      </w:r>
      <w:r>
        <w:rPr>
          <w:rFonts w:hint="eastAsia" w:ascii="宋体" w:hAnsi="宋体"/>
          <w:szCs w:val="21"/>
          <w:u w:val="single"/>
        </w:rPr>
        <w:t xml:space="preserve">                  </w:t>
      </w:r>
      <w:r>
        <w:rPr>
          <w:rFonts w:ascii="宋体" w:hAnsi="宋体"/>
          <w:u w:val="single"/>
        </w:rPr>
        <w:t xml:space="preserve"> </w:t>
      </w:r>
    </w:p>
    <w:p w14:paraId="50F9DD5B">
      <w:pPr>
        <w:spacing w:line="360" w:lineRule="auto"/>
        <w:ind w:firstLine="420" w:firstLineChars="200"/>
        <w:rPr>
          <w:rFonts w:hint="eastAsia" w:ascii="宋体" w:hAnsi="宋体"/>
          <w:u w:val="single"/>
        </w:rPr>
      </w:pPr>
      <w:r>
        <w:rPr>
          <w:rFonts w:hint="eastAsia" w:ascii="宋体" w:hAnsi="宋体"/>
        </w:rPr>
        <w:t>资金来源：</w:t>
      </w:r>
      <w:r>
        <w:rPr>
          <w:rFonts w:ascii="宋体" w:hAnsi="宋体"/>
          <w:u w:val="single"/>
        </w:rPr>
        <w:t xml:space="preserve">    </w:t>
      </w:r>
      <w:r>
        <w:rPr>
          <w:rFonts w:hint="eastAsia" w:ascii="宋体" w:hAnsi="宋体"/>
          <w:u w:val="single"/>
        </w:rPr>
        <w:t xml:space="preserve">财政性资金          </w:t>
      </w:r>
      <w:r>
        <w:rPr>
          <w:rFonts w:ascii="宋体" w:hAnsi="宋体"/>
          <w:u w:val="single"/>
        </w:rPr>
        <w:t xml:space="preserve">       </w:t>
      </w:r>
    </w:p>
    <w:p w14:paraId="62DE0515">
      <w:pPr>
        <w:spacing w:line="360" w:lineRule="auto"/>
        <w:ind w:firstLine="420" w:firstLineChars="200"/>
        <w:rPr>
          <w:rFonts w:hint="eastAsia" w:ascii="宋体" w:hAnsi="宋体"/>
        </w:rPr>
      </w:pPr>
      <w:r>
        <w:rPr>
          <w:rFonts w:hint="eastAsia" w:ascii="宋体" w:hAnsi="宋体"/>
        </w:rPr>
        <w:t>二、工程承包范围</w:t>
      </w:r>
    </w:p>
    <w:p w14:paraId="622CD28A">
      <w:pPr>
        <w:spacing w:line="360" w:lineRule="auto"/>
        <w:ind w:firstLine="420" w:firstLineChars="200"/>
        <w:rPr>
          <w:rFonts w:hint="eastAsia" w:ascii="宋体" w:hAnsi="宋体"/>
        </w:rPr>
      </w:pPr>
      <w:r>
        <w:rPr>
          <w:rFonts w:hint="eastAsia" w:ascii="宋体" w:hAnsi="宋体"/>
        </w:rPr>
        <w:t>承包范围：</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14:paraId="1C7AACC8">
      <w:pPr>
        <w:spacing w:line="360" w:lineRule="auto"/>
        <w:ind w:firstLine="420" w:firstLineChars="200"/>
        <w:rPr>
          <w:rFonts w:hint="eastAsia" w:ascii="宋体" w:hAnsi="宋体"/>
          <w:b/>
          <w:u w:val="single"/>
        </w:rPr>
      </w:pPr>
      <w:r>
        <w:rPr>
          <w:rFonts w:hint="eastAsia" w:ascii="宋体" w:hAnsi="宋体"/>
        </w:rPr>
        <w:t>详细承包范围见第五章“技术标准和要求”。</w:t>
      </w:r>
    </w:p>
    <w:p w14:paraId="6C3F5179">
      <w:pPr>
        <w:spacing w:line="360" w:lineRule="auto"/>
        <w:ind w:firstLine="420" w:firstLineChars="200"/>
        <w:rPr>
          <w:rFonts w:hint="eastAsia" w:ascii="宋体" w:hAnsi="宋体"/>
        </w:rPr>
      </w:pPr>
      <w:r>
        <w:rPr>
          <w:rFonts w:hint="eastAsia" w:ascii="宋体" w:hAnsi="宋体"/>
        </w:rPr>
        <w:t>三、合同工期</w:t>
      </w:r>
    </w:p>
    <w:p w14:paraId="6D9A4289">
      <w:pPr>
        <w:spacing w:line="360" w:lineRule="auto"/>
        <w:ind w:firstLine="420" w:firstLineChars="200"/>
        <w:rPr>
          <w:rFonts w:hint="eastAsia" w:ascii="宋体" w:hAnsi="宋体"/>
          <w:u w:val="single"/>
        </w:rPr>
      </w:pPr>
      <w:r>
        <w:rPr>
          <w:rFonts w:hint="eastAsia" w:ascii="宋体" w:hAnsi="宋体"/>
        </w:rPr>
        <w:t>计划开工日期：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14:paraId="24FEB11C">
      <w:pPr>
        <w:spacing w:line="360" w:lineRule="auto"/>
        <w:ind w:firstLine="420" w:firstLineChars="200"/>
        <w:rPr>
          <w:rFonts w:hint="eastAsia" w:ascii="宋体" w:hAnsi="宋体"/>
          <w:u w:val="single"/>
        </w:rPr>
      </w:pPr>
      <w:r>
        <w:rPr>
          <w:rFonts w:hint="eastAsia" w:ascii="宋体" w:hAnsi="宋体"/>
        </w:rPr>
        <w:t>计划竣工日期：</w:t>
      </w:r>
      <w:r>
        <w:rPr>
          <w:rFonts w:ascii="宋体" w:hAnsi="宋体"/>
          <w:u w:val="single"/>
        </w:rPr>
        <w:t xml:space="preserve">        </w:t>
      </w:r>
      <w:r>
        <w:rPr>
          <w:rFonts w:hint="eastAsia" w:ascii="宋体" w:hAnsi="宋体"/>
        </w:rPr>
        <w:t>年</w:t>
      </w:r>
      <w:r>
        <w:rPr>
          <w:rFonts w:ascii="宋体" w:hAnsi="宋体"/>
          <w:u w:val="single"/>
        </w:rPr>
        <w:t xml:space="preserve">        </w:t>
      </w:r>
      <w:r>
        <w:rPr>
          <w:rFonts w:hint="eastAsia" w:ascii="宋体" w:hAnsi="宋体"/>
        </w:rPr>
        <w:t>月</w:t>
      </w:r>
      <w:r>
        <w:rPr>
          <w:rFonts w:ascii="宋体" w:hAnsi="宋体"/>
          <w:u w:val="single"/>
        </w:rPr>
        <w:t xml:space="preserve">        </w:t>
      </w:r>
      <w:r>
        <w:rPr>
          <w:rFonts w:hint="eastAsia" w:ascii="宋体" w:hAnsi="宋体"/>
        </w:rPr>
        <w:t>日</w:t>
      </w:r>
    </w:p>
    <w:p w14:paraId="1533112A">
      <w:pPr>
        <w:spacing w:line="360" w:lineRule="auto"/>
        <w:ind w:firstLine="420" w:firstLineChars="200"/>
        <w:rPr>
          <w:rFonts w:hint="eastAsia" w:ascii="宋体" w:hAnsi="宋体"/>
        </w:rPr>
      </w:pPr>
      <w:r>
        <w:rPr>
          <w:rFonts w:hint="eastAsia" w:ascii="宋体" w:hAnsi="宋体"/>
        </w:rPr>
        <w:t>工期总日历天数</w:t>
      </w:r>
      <w:r>
        <w:rPr>
          <w:rFonts w:ascii="宋体" w:hAnsi="宋体"/>
          <w:u w:val="single"/>
        </w:rPr>
        <w:t xml:space="preserve">                        </w:t>
      </w:r>
      <w:r>
        <w:rPr>
          <w:rFonts w:hint="eastAsia" w:ascii="宋体" w:hAnsi="宋体"/>
        </w:rPr>
        <w:t>天，自监理人发出的开工通知中载明的开工日期起算。</w:t>
      </w:r>
    </w:p>
    <w:p w14:paraId="79A5720B">
      <w:pPr>
        <w:spacing w:line="360" w:lineRule="auto"/>
        <w:ind w:firstLine="420" w:firstLineChars="200"/>
        <w:rPr>
          <w:rFonts w:hint="eastAsia" w:ascii="宋体" w:hAnsi="宋体"/>
        </w:rPr>
      </w:pPr>
      <w:r>
        <w:rPr>
          <w:rFonts w:hint="eastAsia" w:ascii="宋体" w:hAnsi="宋体"/>
        </w:rPr>
        <w:t>四、质量标准</w:t>
      </w:r>
    </w:p>
    <w:p w14:paraId="384D7781">
      <w:pPr>
        <w:spacing w:line="360" w:lineRule="auto"/>
        <w:ind w:firstLine="420" w:firstLineChars="200"/>
        <w:rPr>
          <w:rFonts w:hint="eastAsia" w:ascii="宋体" w:hAnsi="宋体"/>
          <w:u w:val="single"/>
        </w:rPr>
      </w:pPr>
      <w:r>
        <w:rPr>
          <w:rFonts w:hint="eastAsia" w:ascii="宋体" w:hAnsi="宋体"/>
        </w:rPr>
        <w:t>工程质量标准：</w:t>
      </w:r>
      <w:r>
        <w:rPr>
          <w:rFonts w:ascii="宋体" w:hAnsi="宋体"/>
          <w:u w:val="single"/>
        </w:rPr>
        <w:t xml:space="preserve">     </w:t>
      </w:r>
      <w:r>
        <w:rPr>
          <w:rFonts w:hint="eastAsia" w:ascii="宋体" w:hAnsi="宋体"/>
          <w:u w:val="single"/>
        </w:rPr>
        <w:t>合格</w:t>
      </w:r>
      <w:r>
        <w:rPr>
          <w:rFonts w:ascii="宋体" w:hAnsi="宋体"/>
          <w:u w:val="single"/>
        </w:rPr>
        <w:t xml:space="preserve">       </w:t>
      </w:r>
    </w:p>
    <w:p w14:paraId="68B1186E">
      <w:pPr>
        <w:spacing w:line="360" w:lineRule="auto"/>
        <w:ind w:firstLine="420" w:firstLineChars="200"/>
        <w:rPr>
          <w:rFonts w:ascii="宋体"/>
        </w:rPr>
      </w:pPr>
      <w:r>
        <w:rPr>
          <w:rFonts w:hint="eastAsia" w:ascii="宋体" w:hAnsi="宋体"/>
        </w:rPr>
        <w:t>五、施工现场安全生产标准化管理目标等级要求</w:t>
      </w:r>
    </w:p>
    <w:p w14:paraId="215E79E0">
      <w:pPr>
        <w:spacing w:line="360" w:lineRule="auto"/>
        <w:ind w:firstLine="420" w:firstLineChars="200"/>
        <w:rPr>
          <w:rFonts w:hint="eastAsia" w:ascii="宋体" w:hAnsi="宋体"/>
        </w:rPr>
      </w:pPr>
      <w:r>
        <w:rPr>
          <w:rFonts w:hint="eastAsia" w:ascii="宋体" w:hAnsi="宋体"/>
        </w:rPr>
        <w:t>施工现场安全生产标准化管理目标等级：</w:t>
      </w:r>
      <w:r>
        <w:rPr>
          <w:rFonts w:ascii="宋体" w:hAnsi="宋体"/>
          <w:u w:val="single"/>
        </w:rPr>
        <w:t xml:space="preserve">     </w:t>
      </w:r>
      <w:r>
        <w:rPr>
          <w:rFonts w:hint="eastAsia" w:ascii="宋体" w:hAnsi="宋体"/>
          <w:u w:val="single"/>
        </w:rPr>
        <w:t>达标</w:t>
      </w:r>
      <w:r>
        <w:rPr>
          <w:rFonts w:ascii="宋体" w:hAnsi="宋体"/>
          <w:u w:val="single"/>
        </w:rPr>
        <w:t xml:space="preserve">        </w:t>
      </w:r>
    </w:p>
    <w:p w14:paraId="1D40F53B">
      <w:pPr>
        <w:spacing w:line="360" w:lineRule="auto"/>
        <w:ind w:firstLine="420" w:firstLineChars="200"/>
        <w:rPr>
          <w:rFonts w:hint="eastAsia" w:ascii="宋体" w:hAnsi="宋体"/>
        </w:rPr>
      </w:pPr>
      <w:r>
        <w:rPr>
          <w:rFonts w:hint="eastAsia" w:ascii="宋体" w:hAnsi="宋体"/>
        </w:rPr>
        <w:t>六、合同形式</w:t>
      </w:r>
    </w:p>
    <w:p w14:paraId="65B91789">
      <w:pPr>
        <w:spacing w:line="360" w:lineRule="auto"/>
        <w:ind w:firstLine="420" w:firstLineChars="200"/>
        <w:rPr>
          <w:rFonts w:hint="eastAsia" w:ascii="宋体" w:hAnsi="宋体"/>
          <w:b/>
          <w:u w:val="single"/>
        </w:rPr>
      </w:pPr>
      <w:r>
        <w:rPr>
          <w:rFonts w:hint="eastAsia" w:ascii="宋体" w:hAnsi="宋体"/>
        </w:rPr>
        <w:t>本合同采用</w:t>
      </w:r>
      <w:r>
        <w:rPr>
          <w:rFonts w:ascii="宋体" w:hAnsi="宋体"/>
        </w:rPr>
        <w:t xml:space="preserve"> </w:t>
      </w:r>
      <w:r>
        <w:rPr>
          <w:rFonts w:ascii="宋体" w:hAnsi="宋体"/>
          <w:u w:val="single"/>
        </w:rPr>
        <w:t xml:space="preserve">     </w:t>
      </w:r>
      <w:r>
        <w:rPr>
          <w:rFonts w:hint="eastAsia" w:ascii="宋体" w:hAnsi="宋体"/>
          <w:u w:val="single"/>
        </w:rPr>
        <w:t>单价合同</w:t>
      </w:r>
      <w:r>
        <w:rPr>
          <w:rFonts w:ascii="宋体" w:hAnsi="宋体"/>
          <w:u w:val="single"/>
        </w:rPr>
        <w:t xml:space="preserve">                                        </w:t>
      </w:r>
      <w:r>
        <w:rPr>
          <w:rFonts w:hint="eastAsia" w:ascii="宋体" w:hAnsi="宋体"/>
        </w:rPr>
        <w:t>合同形式。</w:t>
      </w:r>
    </w:p>
    <w:p w14:paraId="48666D44">
      <w:pPr>
        <w:spacing w:line="360" w:lineRule="auto"/>
        <w:ind w:firstLine="420" w:firstLineChars="200"/>
        <w:rPr>
          <w:rFonts w:hint="eastAsia" w:ascii="宋体" w:hAnsi="宋体"/>
          <w:bCs/>
        </w:rPr>
      </w:pPr>
      <w:r>
        <w:rPr>
          <w:rFonts w:hint="eastAsia" w:ascii="宋体" w:hAnsi="宋体"/>
          <w:bCs/>
        </w:rPr>
        <w:t>七、签约合同价</w:t>
      </w:r>
    </w:p>
    <w:p w14:paraId="7380A80A">
      <w:pPr>
        <w:spacing w:line="360" w:lineRule="auto"/>
        <w:ind w:firstLine="420" w:firstLineChars="200"/>
        <w:rPr>
          <w:rFonts w:hint="eastAsia" w:ascii="宋体" w:hAnsi="宋体"/>
        </w:rPr>
      </w:pPr>
      <w:r>
        <w:rPr>
          <w:rFonts w:hint="eastAsia" w:ascii="宋体" w:hAnsi="宋体"/>
        </w:rPr>
        <w:t>金额（大写）：</w:t>
      </w:r>
      <w:r>
        <w:rPr>
          <w:rFonts w:ascii="宋体" w:hAnsi="宋体"/>
          <w:u w:val="single"/>
        </w:rPr>
        <w:t xml:space="preserve">                                                      </w:t>
      </w:r>
      <w:r>
        <w:rPr>
          <w:rFonts w:hint="eastAsia" w:ascii="宋体" w:hAnsi="宋体"/>
        </w:rPr>
        <w:t>（人民币）</w:t>
      </w:r>
    </w:p>
    <w:p w14:paraId="49350B40">
      <w:pPr>
        <w:spacing w:line="360" w:lineRule="auto"/>
        <w:ind w:firstLine="420" w:firstLineChars="200"/>
        <w:rPr>
          <w:rFonts w:hint="eastAsia" w:ascii="宋体" w:hAnsi="宋体"/>
        </w:rPr>
      </w:pPr>
      <w:r>
        <w:rPr>
          <w:rFonts w:hint="eastAsia" w:ascii="宋体" w:hAnsi="宋体"/>
        </w:rPr>
        <w:t>（小写）￥：</w:t>
      </w:r>
      <w:r>
        <w:rPr>
          <w:rFonts w:ascii="宋体" w:hAnsi="宋体"/>
          <w:u w:val="single"/>
        </w:rPr>
        <w:t xml:space="preserve">                                                             </w:t>
      </w:r>
      <w:r>
        <w:rPr>
          <w:rFonts w:hint="eastAsia" w:ascii="宋体" w:hAnsi="宋体"/>
        </w:rPr>
        <w:t>元</w:t>
      </w:r>
    </w:p>
    <w:p w14:paraId="4132E157">
      <w:pPr>
        <w:spacing w:line="360" w:lineRule="auto"/>
        <w:ind w:firstLine="630" w:firstLineChars="300"/>
        <w:rPr>
          <w:rFonts w:hint="eastAsia" w:ascii="宋体" w:hAnsi="宋体"/>
        </w:rPr>
      </w:pPr>
      <w:r>
        <w:rPr>
          <w:rFonts w:hint="eastAsia" w:ascii="宋体" w:hAnsi="宋体"/>
        </w:rPr>
        <w:t>其中：安全文明施工费：</w:t>
      </w:r>
      <w:r>
        <w:rPr>
          <w:rFonts w:ascii="宋体" w:hAnsi="宋体"/>
          <w:u w:val="single"/>
        </w:rPr>
        <w:t xml:space="preserve">                                                 </w:t>
      </w:r>
      <w:r>
        <w:rPr>
          <w:rFonts w:hint="eastAsia" w:ascii="宋体" w:hAnsi="宋体"/>
        </w:rPr>
        <w:t>元</w:t>
      </w:r>
    </w:p>
    <w:p w14:paraId="66F5DB2B">
      <w:pPr>
        <w:wordWrap w:val="0"/>
        <w:spacing w:line="360" w:lineRule="auto"/>
        <w:ind w:left="1260" w:leftChars="600"/>
        <w:rPr>
          <w:rFonts w:hint="eastAsia" w:ascii="宋体" w:hAnsi="宋体"/>
        </w:rPr>
      </w:pPr>
      <w:r>
        <w:rPr>
          <w:rFonts w:hint="eastAsia" w:ascii="宋体" w:hAnsi="宋体"/>
        </w:rPr>
        <w:t>建筑垃圾运输处置费：</w:t>
      </w:r>
      <w:r>
        <w:rPr>
          <w:rFonts w:ascii="宋体" w:hAnsi="宋体"/>
          <w:u w:val="single"/>
        </w:rPr>
        <w:t xml:space="preserve">                                             </w:t>
      </w:r>
      <w:r>
        <w:rPr>
          <w:rFonts w:hint="eastAsia" w:ascii="宋体" w:hAnsi="宋体"/>
        </w:rPr>
        <w:t>元</w:t>
      </w:r>
    </w:p>
    <w:p w14:paraId="7A0C42C5">
      <w:pPr>
        <w:spacing w:line="360" w:lineRule="auto"/>
        <w:ind w:firstLine="1260" w:firstLineChars="600"/>
        <w:rPr>
          <w:rFonts w:hint="eastAsia" w:ascii="宋体" w:hAnsi="宋体"/>
        </w:rPr>
      </w:pPr>
      <w:r>
        <w:rPr>
          <w:rFonts w:hint="eastAsia" w:ascii="宋体" w:hAnsi="宋体"/>
        </w:rPr>
        <w:t>暂列金额（除税）：</w:t>
      </w:r>
      <w:r>
        <w:rPr>
          <w:rFonts w:ascii="宋体" w:hAnsi="宋体"/>
          <w:u w:val="single"/>
        </w:rPr>
        <w:t xml:space="preserve">                                                </w:t>
      </w:r>
      <w:r>
        <w:rPr>
          <w:rFonts w:hint="eastAsia" w:ascii="宋体" w:hAnsi="宋体"/>
        </w:rPr>
        <w:t>元</w:t>
      </w:r>
    </w:p>
    <w:p w14:paraId="63BCCD82">
      <w:pPr>
        <w:spacing w:line="360" w:lineRule="auto"/>
        <w:ind w:firstLine="1260" w:firstLineChars="600"/>
        <w:jc w:val="left"/>
        <w:rPr>
          <w:rFonts w:hint="eastAsia" w:ascii="宋体" w:hAnsi="宋体"/>
        </w:rPr>
      </w:pPr>
      <w:r>
        <w:rPr>
          <w:rFonts w:hint="eastAsia" w:ascii="宋体" w:hAnsi="宋体"/>
          <w:bCs/>
        </w:rPr>
        <w:t>专业工程暂估价</w:t>
      </w:r>
      <w:r>
        <w:rPr>
          <w:rFonts w:hint="eastAsia" w:ascii="宋体" w:hAnsi="宋体"/>
        </w:rPr>
        <w:t>（除税）</w:t>
      </w:r>
      <w:r>
        <w:rPr>
          <w:rFonts w:hint="eastAsia" w:ascii="宋体" w:hAnsi="宋体"/>
          <w:bCs/>
        </w:rPr>
        <w:t>：</w:t>
      </w:r>
      <w:r>
        <w:rPr>
          <w:rFonts w:ascii="宋体" w:hAnsi="宋体"/>
          <w:u w:val="single"/>
        </w:rPr>
        <w:t xml:space="preserve">      </w:t>
      </w:r>
      <w:r>
        <w:rPr>
          <w:rFonts w:ascii="宋体" w:hAnsi="宋体"/>
          <w:sz w:val="24"/>
          <w:u w:val="single"/>
        </w:rPr>
        <w:t xml:space="preserve"> </w:t>
      </w:r>
      <w:r>
        <w:rPr>
          <w:rFonts w:ascii="宋体" w:hAnsi="宋体"/>
          <w:u w:val="single"/>
        </w:rPr>
        <w:t xml:space="preserve">                                   </w:t>
      </w:r>
      <w:r>
        <w:rPr>
          <w:rFonts w:hint="eastAsia" w:ascii="宋体" w:hAnsi="宋体"/>
        </w:rPr>
        <w:t>元</w:t>
      </w:r>
    </w:p>
    <w:p w14:paraId="23F6AEB5">
      <w:pPr>
        <w:spacing w:line="360" w:lineRule="auto"/>
        <w:ind w:firstLine="1274" w:firstLineChars="607"/>
        <w:rPr>
          <w:rFonts w:hint="eastAsia" w:ascii="宋体" w:hAnsi="宋体"/>
          <w:b/>
        </w:rPr>
      </w:pPr>
      <w:r>
        <w:rPr>
          <w:rFonts w:hint="eastAsia" w:ascii="宋体" w:hAnsi="宋体"/>
        </w:rPr>
        <w:t>……</w:t>
      </w:r>
    </w:p>
    <w:p w14:paraId="2541C328">
      <w:pPr>
        <w:spacing w:line="360" w:lineRule="auto"/>
        <w:ind w:firstLine="420" w:firstLineChars="200"/>
        <w:rPr>
          <w:rFonts w:hint="eastAsia" w:ascii="宋体" w:hAnsi="宋体"/>
          <w:bCs/>
        </w:rPr>
      </w:pPr>
      <w:r>
        <w:rPr>
          <w:rFonts w:hint="eastAsia" w:ascii="宋体" w:hAnsi="宋体"/>
          <w:bCs/>
        </w:rPr>
        <w:t>八、承包人项目经理：</w:t>
      </w:r>
    </w:p>
    <w:p w14:paraId="13480DC1">
      <w:pPr>
        <w:spacing w:line="360" w:lineRule="auto"/>
        <w:ind w:firstLine="420" w:firstLineChars="200"/>
        <w:rPr>
          <w:rFonts w:hint="eastAsia" w:ascii="宋体" w:hAnsi="宋体"/>
          <w:szCs w:val="21"/>
        </w:rPr>
      </w:pPr>
      <w:r>
        <w:rPr>
          <w:rFonts w:hint="eastAsia" w:ascii="宋体" w:hAnsi="宋体"/>
          <w:szCs w:val="21"/>
        </w:rPr>
        <w:t>姓名：</w:t>
      </w:r>
      <w:r>
        <w:rPr>
          <w:rFonts w:ascii="宋体" w:hAnsi="宋体"/>
          <w:szCs w:val="21"/>
          <w:u w:val="single"/>
        </w:rPr>
        <w:t xml:space="preserve">                          </w:t>
      </w:r>
      <w:r>
        <w:rPr>
          <w:rFonts w:ascii="宋体" w:hAnsi="宋体"/>
          <w:szCs w:val="21"/>
        </w:rPr>
        <w:t xml:space="preserve"> </w:t>
      </w:r>
      <w:r>
        <w:rPr>
          <w:rFonts w:hint="eastAsia" w:ascii="宋体" w:hAnsi="宋体"/>
          <w:szCs w:val="21"/>
        </w:rPr>
        <w:t>；</w:t>
      </w:r>
      <w:r>
        <w:rPr>
          <w:rFonts w:ascii="宋体" w:hAnsi="宋体"/>
          <w:szCs w:val="21"/>
        </w:rPr>
        <w:t xml:space="preserve">      </w:t>
      </w:r>
      <w:r>
        <w:rPr>
          <w:rFonts w:hint="eastAsia" w:ascii="宋体" w:hAnsi="宋体"/>
          <w:szCs w:val="21"/>
        </w:rPr>
        <w:t>职称：</w:t>
      </w:r>
      <w:r>
        <w:rPr>
          <w:rFonts w:ascii="宋体" w:hAnsi="宋体"/>
          <w:szCs w:val="21"/>
          <w:u w:val="single"/>
        </w:rPr>
        <w:t xml:space="preserve">                             </w:t>
      </w:r>
      <w:r>
        <w:rPr>
          <w:rFonts w:hint="eastAsia" w:ascii="宋体" w:hAnsi="宋体"/>
          <w:szCs w:val="21"/>
        </w:rPr>
        <w:t>；</w:t>
      </w:r>
    </w:p>
    <w:p w14:paraId="0F76CC51">
      <w:pPr>
        <w:spacing w:line="360" w:lineRule="auto"/>
        <w:ind w:firstLine="420" w:firstLineChars="200"/>
        <w:rPr>
          <w:rFonts w:hint="eastAsia" w:ascii="宋体" w:hAnsi="宋体"/>
          <w:szCs w:val="21"/>
        </w:rPr>
      </w:pPr>
      <w:r>
        <w:rPr>
          <w:rFonts w:hint="eastAsia" w:ascii="宋体" w:hAnsi="宋体"/>
          <w:szCs w:val="21"/>
        </w:rPr>
        <w:t>身份证号：</w:t>
      </w:r>
      <w:r>
        <w:rPr>
          <w:rFonts w:ascii="宋体" w:hAnsi="宋体"/>
          <w:szCs w:val="21"/>
          <w:u w:val="single"/>
        </w:rPr>
        <w:t xml:space="preserve">                       </w:t>
      </w:r>
      <w:r>
        <w:rPr>
          <w:rFonts w:hint="eastAsia" w:ascii="宋体" w:hAnsi="宋体"/>
          <w:szCs w:val="21"/>
        </w:rPr>
        <w:t>；</w:t>
      </w:r>
      <w:r>
        <w:rPr>
          <w:rFonts w:ascii="宋体" w:hAnsi="宋体"/>
          <w:szCs w:val="21"/>
        </w:rPr>
        <w:t xml:space="preserve">      </w:t>
      </w:r>
      <w:r>
        <w:rPr>
          <w:rFonts w:hint="eastAsia" w:ascii="宋体" w:hAnsi="宋体"/>
          <w:szCs w:val="21"/>
        </w:rPr>
        <w:t>建造师执业资格证书号：</w:t>
      </w:r>
      <w:r>
        <w:rPr>
          <w:rFonts w:ascii="宋体" w:hAnsi="宋体"/>
          <w:szCs w:val="21"/>
          <w:u w:val="single"/>
        </w:rPr>
        <w:t xml:space="preserve">            </w:t>
      </w:r>
      <w:r>
        <w:rPr>
          <w:rFonts w:ascii="宋体" w:hAnsi="宋体"/>
          <w:szCs w:val="21"/>
        </w:rPr>
        <w:t xml:space="preserve"> </w:t>
      </w:r>
      <w:r>
        <w:rPr>
          <w:rFonts w:hint="eastAsia" w:ascii="宋体" w:hAnsi="宋体"/>
          <w:szCs w:val="21"/>
        </w:rPr>
        <w:t>；</w:t>
      </w:r>
    </w:p>
    <w:p w14:paraId="5FE9E824">
      <w:pPr>
        <w:spacing w:line="360" w:lineRule="auto"/>
        <w:ind w:firstLine="420" w:firstLineChars="200"/>
        <w:rPr>
          <w:rFonts w:hint="eastAsia" w:ascii="宋体" w:hAnsi="宋体"/>
          <w:szCs w:val="21"/>
        </w:rPr>
      </w:pPr>
      <w:r>
        <w:rPr>
          <w:rFonts w:hint="eastAsia" w:ascii="宋体" w:hAnsi="宋体"/>
          <w:szCs w:val="21"/>
        </w:rPr>
        <w:t>建造师注册证书号：</w:t>
      </w:r>
      <w:r>
        <w:rPr>
          <w:rFonts w:ascii="宋体" w:hAnsi="宋体"/>
          <w:szCs w:val="21"/>
          <w:u w:val="single"/>
        </w:rPr>
        <w:t xml:space="preserve">                                                         </w:t>
      </w:r>
      <w:r>
        <w:rPr>
          <w:rFonts w:hint="eastAsia" w:ascii="宋体" w:hAnsi="宋体"/>
          <w:szCs w:val="21"/>
        </w:rPr>
        <w:t>。</w:t>
      </w:r>
    </w:p>
    <w:p w14:paraId="3BCADC99">
      <w:pPr>
        <w:spacing w:line="360" w:lineRule="auto"/>
        <w:ind w:firstLine="420" w:firstLineChars="200"/>
        <w:rPr>
          <w:rFonts w:hint="eastAsia" w:ascii="宋体" w:hAnsi="宋体"/>
          <w:szCs w:val="21"/>
        </w:rPr>
      </w:pPr>
      <w:r>
        <w:rPr>
          <w:rFonts w:hint="eastAsia" w:ascii="宋体" w:hAnsi="宋体"/>
          <w:szCs w:val="21"/>
        </w:rPr>
        <w:t>建造师执业印章号：</w:t>
      </w:r>
      <w:r>
        <w:rPr>
          <w:rFonts w:ascii="宋体" w:hAnsi="宋体"/>
          <w:szCs w:val="21"/>
          <w:u w:val="single"/>
        </w:rPr>
        <w:t xml:space="preserve">                                                         </w:t>
      </w:r>
      <w:r>
        <w:rPr>
          <w:rFonts w:hint="eastAsia" w:ascii="宋体" w:hAnsi="宋体"/>
          <w:szCs w:val="21"/>
        </w:rPr>
        <w:t>。</w:t>
      </w:r>
    </w:p>
    <w:p w14:paraId="775EF53B">
      <w:pPr>
        <w:spacing w:line="360" w:lineRule="auto"/>
        <w:ind w:firstLine="420" w:firstLineChars="200"/>
        <w:rPr>
          <w:rFonts w:hint="eastAsia" w:ascii="宋体" w:hAnsi="宋体"/>
          <w:szCs w:val="21"/>
        </w:rPr>
      </w:pPr>
      <w:r>
        <w:rPr>
          <w:rFonts w:hint="eastAsia" w:ascii="宋体" w:hAnsi="宋体"/>
          <w:szCs w:val="21"/>
        </w:rPr>
        <w:t>安全生产考核合格证书号：</w:t>
      </w:r>
      <w:r>
        <w:rPr>
          <w:rFonts w:ascii="宋体" w:hAnsi="宋体"/>
          <w:szCs w:val="21"/>
          <w:u w:val="single"/>
        </w:rPr>
        <w:t xml:space="preserve">                                                   </w:t>
      </w:r>
      <w:r>
        <w:rPr>
          <w:rFonts w:hint="eastAsia" w:ascii="宋体" w:hAnsi="宋体"/>
          <w:szCs w:val="21"/>
        </w:rPr>
        <w:t>。</w:t>
      </w:r>
    </w:p>
    <w:p w14:paraId="3EBADA44">
      <w:pPr>
        <w:spacing w:line="360" w:lineRule="auto"/>
        <w:ind w:firstLine="420" w:firstLineChars="200"/>
        <w:rPr>
          <w:rFonts w:hint="eastAsia" w:ascii="宋体" w:hAnsi="宋体"/>
        </w:rPr>
      </w:pPr>
      <w:r>
        <w:rPr>
          <w:rFonts w:hint="eastAsia" w:ascii="宋体" w:hAnsi="宋体"/>
        </w:rPr>
        <w:t>九、合同文件的组成</w:t>
      </w:r>
    </w:p>
    <w:p w14:paraId="422A6342">
      <w:pPr>
        <w:spacing w:line="360" w:lineRule="auto"/>
        <w:ind w:firstLine="420" w:firstLineChars="200"/>
        <w:rPr>
          <w:rFonts w:hint="eastAsia" w:ascii="宋体" w:hAnsi="宋体"/>
          <w:szCs w:val="21"/>
        </w:rPr>
      </w:pPr>
      <w:r>
        <w:rPr>
          <w:rFonts w:hint="eastAsia" w:ascii="宋体" w:hAnsi="宋体"/>
          <w:szCs w:val="21"/>
        </w:rPr>
        <w:t>下列文件共同构成合同文件：</w:t>
      </w:r>
    </w:p>
    <w:p w14:paraId="60D7183F">
      <w:pPr>
        <w:spacing w:line="360" w:lineRule="auto"/>
        <w:ind w:firstLine="420" w:firstLineChars="200"/>
        <w:rPr>
          <w:rFonts w:hint="eastAsia" w:ascii="宋体" w:hAnsi="宋体"/>
        </w:rPr>
      </w:pPr>
      <w:r>
        <w:rPr>
          <w:rFonts w:ascii="宋体" w:hAnsi="宋体"/>
        </w:rPr>
        <w:t>1</w:t>
      </w:r>
      <w:r>
        <w:rPr>
          <w:rFonts w:hint="eastAsia" w:ascii="宋体" w:hAnsi="宋体"/>
        </w:rPr>
        <w:t>、本协议书；</w:t>
      </w:r>
    </w:p>
    <w:p w14:paraId="0CF1A5AD">
      <w:pPr>
        <w:spacing w:line="360" w:lineRule="auto"/>
        <w:ind w:firstLine="420" w:firstLineChars="200"/>
        <w:rPr>
          <w:rFonts w:hint="eastAsia" w:ascii="宋体" w:hAnsi="宋体"/>
        </w:rPr>
      </w:pPr>
      <w:r>
        <w:rPr>
          <w:rFonts w:ascii="宋体" w:hAnsi="宋体"/>
        </w:rPr>
        <w:t>2</w:t>
      </w:r>
      <w:r>
        <w:rPr>
          <w:rFonts w:hint="eastAsia" w:ascii="宋体" w:hAnsi="宋体"/>
        </w:rPr>
        <w:t>、中标通知书；</w:t>
      </w:r>
    </w:p>
    <w:p w14:paraId="6073CD31">
      <w:pPr>
        <w:spacing w:line="360" w:lineRule="auto"/>
        <w:ind w:firstLine="420" w:firstLineChars="200"/>
        <w:rPr>
          <w:rFonts w:hint="eastAsia" w:ascii="宋体" w:hAnsi="宋体"/>
        </w:rPr>
      </w:pPr>
      <w:r>
        <w:rPr>
          <w:rFonts w:ascii="宋体" w:hAnsi="宋体"/>
        </w:rPr>
        <w:t>3</w:t>
      </w:r>
      <w:r>
        <w:rPr>
          <w:rFonts w:hint="eastAsia" w:ascii="宋体" w:hAnsi="宋体"/>
        </w:rPr>
        <w:t>、</w:t>
      </w:r>
      <w:r>
        <w:rPr>
          <w:rFonts w:hint="eastAsia" w:ascii="宋体" w:hAnsi="宋体"/>
          <w:szCs w:val="21"/>
        </w:rPr>
        <w:t>投标函及投标函附录</w:t>
      </w:r>
      <w:r>
        <w:rPr>
          <w:rFonts w:hint="eastAsia" w:ascii="宋体" w:hAnsi="宋体"/>
        </w:rPr>
        <w:t>；</w:t>
      </w:r>
    </w:p>
    <w:p w14:paraId="2BFE253D">
      <w:pPr>
        <w:spacing w:line="360" w:lineRule="auto"/>
        <w:ind w:firstLine="420" w:firstLineChars="200"/>
        <w:rPr>
          <w:rFonts w:hint="eastAsia" w:ascii="宋体" w:hAnsi="宋体"/>
        </w:rPr>
      </w:pPr>
      <w:r>
        <w:rPr>
          <w:rFonts w:ascii="宋体" w:hAnsi="宋体"/>
        </w:rPr>
        <w:t>4</w:t>
      </w:r>
      <w:r>
        <w:rPr>
          <w:rFonts w:hint="eastAsia" w:ascii="宋体" w:hAnsi="宋体"/>
        </w:rPr>
        <w:t>、合同条款专用部分；</w:t>
      </w:r>
    </w:p>
    <w:p w14:paraId="368AA334">
      <w:pPr>
        <w:spacing w:line="360" w:lineRule="auto"/>
        <w:ind w:firstLine="420" w:firstLineChars="200"/>
        <w:rPr>
          <w:rFonts w:hint="eastAsia" w:ascii="宋体" w:hAnsi="宋体"/>
        </w:rPr>
      </w:pPr>
      <w:r>
        <w:rPr>
          <w:rFonts w:ascii="宋体" w:hAnsi="宋体"/>
        </w:rPr>
        <w:t>5</w:t>
      </w:r>
      <w:r>
        <w:rPr>
          <w:rFonts w:hint="eastAsia" w:ascii="宋体" w:hAnsi="宋体"/>
        </w:rPr>
        <w:t>、合同条款通用部分；</w:t>
      </w:r>
    </w:p>
    <w:p w14:paraId="62E546D0">
      <w:pPr>
        <w:spacing w:line="360" w:lineRule="auto"/>
        <w:ind w:firstLine="420" w:firstLineChars="200"/>
        <w:rPr>
          <w:rFonts w:hint="eastAsia" w:ascii="宋体" w:hAnsi="宋体"/>
        </w:rPr>
      </w:pPr>
      <w:r>
        <w:rPr>
          <w:rFonts w:ascii="宋体" w:hAnsi="宋体"/>
        </w:rPr>
        <w:t>6</w:t>
      </w:r>
      <w:r>
        <w:rPr>
          <w:rFonts w:hint="eastAsia" w:ascii="宋体" w:hAnsi="宋体"/>
        </w:rPr>
        <w:t>、</w:t>
      </w:r>
      <w:r>
        <w:rPr>
          <w:rFonts w:hint="eastAsia" w:ascii="宋体" w:hAnsi="宋体"/>
          <w:szCs w:val="21"/>
        </w:rPr>
        <w:t>技术标准和要求；</w:t>
      </w:r>
    </w:p>
    <w:p w14:paraId="78DA32D6">
      <w:pPr>
        <w:spacing w:line="360" w:lineRule="auto"/>
        <w:ind w:firstLine="420" w:firstLineChars="200"/>
        <w:rPr>
          <w:rFonts w:hint="eastAsia" w:ascii="宋体" w:hAnsi="宋体"/>
        </w:rPr>
      </w:pPr>
      <w:r>
        <w:rPr>
          <w:rFonts w:ascii="宋体" w:hAnsi="宋体"/>
        </w:rPr>
        <w:t>7</w:t>
      </w:r>
      <w:r>
        <w:rPr>
          <w:rFonts w:hint="eastAsia" w:ascii="宋体" w:hAnsi="宋体"/>
        </w:rPr>
        <w:t>、图纸；</w:t>
      </w:r>
    </w:p>
    <w:p w14:paraId="065623B7">
      <w:pPr>
        <w:spacing w:line="360" w:lineRule="auto"/>
        <w:ind w:firstLine="420" w:firstLineChars="200"/>
        <w:rPr>
          <w:rFonts w:hint="eastAsia" w:ascii="宋体" w:hAnsi="宋体"/>
        </w:rPr>
      </w:pPr>
      <w:r>
        <w:rPr>
          <w:rFonts w:ascii="宋体" w:hAnsi="宋体"/>
        </w:rPr>
        <w:t>8</w:t>
      </w:r>
      <w:r>
        <w:rPr>
          <w:rFonts w:hint="eastAsia" w:ascii="宋体" w:hAnsi="宋体"/>
        </w:rPr>
        <w:t>、已标价工程量清单；</w:t>
      </w:r>
    </w:p>
    <w:p w14:paraId="0EF9E22F">
      <w:pPr>
        <w:spacing w:line="360" w:lineRule="auto"/>
        <w:ind w:firstLine="420" w:firstLineChars="200"/>
        <w:rPr>
          <w:rFonts w:hint="eastAsia" w:ascii="宋体" w:hAnsi="宋体"/>
        </w:rPr>
      </w:pPr>
      <w:r>
        <w:rPr>
          <w:rFonts w:ascii="宋体" w:hAnsi="宋体"/>
        </w:rPr>
        <w:t>9</w:t>
      </w:r>
      <w:r>
        <w:rPr>
          <w:rFonts w:hint="eastAsia" w:ascii="宋体" w:hAnsi="宋体"/>
        </w:rPr>
        <w:t>、其他合同文件。</w:t>
      </w:r>
    </w:p>
    <w:p w14:paraId="67FF84D6">
      <w:pPr>
        <w:spacing w:line="360" w:lineRule="auto"/>
        <w:ind w:firstLine="420" w:firstLineChars="200"/>
        <w:rPr>
          <w:rFonts w:hint="eastAsia" w:ascii="宋体" w:hAnsi="宋体"/>
          <w:szCs w:val="21"/>
        </w:rPr>
      </w:pPr>
      <w:r>
        <w:rPr>
          <w:rFonts w:hint="eastAsia" w:ascii="宋体" w:hAnsi="宋体"/>
          <w:szCs w:val="21"/>
        </w:rPr>
        <w:t>上述文件互相补充和解释，如有不明确或不一致之处，以合同约定次序在先者为准。</w:t>
      </w:r>
    </w:p>
    <w:p w14:paraId="29A53E9B">
      <w:pPr>
        <w:spacing w:line="360" w:lineRule="auto"/>
        <w:ind w:firstLine="420" w:firstLineChars="200"/>
        <w:rPr>
          <w:rFonts w:hint="eastAsia" w:ascii="宋体" w:hAnsi="宋体"/>
        </w:rPr>
      </w:pPr>
      <w:r>
        <w:rPr>
          <w:rFonts w:hint="eastAsia" w:ascii="宋体" w:hAnsi="宋体"/>
        </w:rPr>
        <w:t>十、本协议书中有关词语定义与合同条款中的定义相同。</w:t>
      </w:r>
    </w:p>
    <w:p w14:paraId="6ADFFAC7">
      <w:pPr>
        <w:spacing w:line="360" w:lineRule="auto"/>
        <w:ind w:firstLine="420" w:firstLineChars="200"/>
        <w:rPr>
          <w:rFonts w:hint="eastAsia" w:ascii="宋体" w:hAnsi="宋体"/>
        </w:rPr>
      </w:pPr>
      <w:r>
        <w:rPr>
          <w:rFonts w:hint="eastAsia" w:ascii="宋体" w:hAnsi="宋体"/>
        </w:rPr>
        <w:t>十一、承包人承诺按照合同约定进行施工、竣工、交付并承担质量缺陷保修责任。</w:t>
      </w:r>
    </w:p>
    <w:p w14:paraId="3C162B44">
      <w:pPr>
        <w:spacing w:line="360" w:lineRule="auto"/>
        <w:ind w:firstLine="420" w:firstLineChars="200"/>
        <w:rPr>
          <w:rFonts w:hint="eastAsia" w:ascii="宋体" w:hAnsi="宋体"/>
        </w:rPr>
      </w:pPr>
      <w:r>
        <w:rPr>
          <w:rFonts w:hint="eastAsia" w:ascii="宋体" w:hAnsi="宋体"/>
        </w:rPr>
        <w:t>十二、发包人承诺按照合同约定的条件、期限和方式向承包人支付合同价款。</w:t>
      </w:r>
    </w:p>
    <w:p w14:paraId="5C55BD34">
      <w:pPr>
        <w:spacing w:line="360" w:lineRule="auto"/>
        <w:rPr>
          <w:rFonts w:hint="eastAsia" w:ascii="宋体" w:hAnsi="宋体"/>
        </w:rPr>
      </w:pPr>
      <w:r>
        <w:rPr>
          <w:rFonts w:hint="eastAsia" w:ascii="宋体" w:hAnsi="宋体"/>
        </w:rPr>
        <w:t>十三、本协议书连同其他合同文件一式陆份，甲方执肆份，乙方执贰份。</w:t>
      </w:r>
    </w:p>
    <w:p w14:paraId="4C6A93A0">
      <w:pPr>
        <w:spacing w:line="360" w:lineRule="auto"/>
        <w:ind w:firstLine="420" w:firstLineChars="200"/>
        <w:rPr>
          <w:rFonts w:hint="eastAsia" w:ascii="宋体" w:hAnsi="宋体"/>
        </w:rPr>
      </w:pPr>
      <w:r>
        <w:rPr>
          <w:rFonts w:hint="eastAsia" w:ascii="宋体" w:hAnsi="宋体"/>
        </w:rPr>
        <w:t>十四、合同未尽事宜，双方另行签订补充协议，但不得背离本协议第八条所约定的合同文件的实质性内容。补充协议是合同文件的组成部分。</w:t>
      </w:r>
    </w:p>
    <w:p w14:paraId="55B171AA">
      <w:pPr>
        <w:spacing w:line="360" w:lineRule="auto"/>
        <w:rPr>
          <w:rFonts w:hint="eastAsia" w:ascii="宋体" w:hAnsi="宋体"/>
          <w:szCs w:val="21"/>
          <w:u w:val="single"/>
        </w:rPr>
      </w:pPr>
    </w:p>
    <w:p w14:paraId="5A9B6ADC">
      <w:pPr>
        <w:spacing w:line="360" w:lineRule="auto"/>
        <w:rPr>
          <w:rFonts w:hint="eastAsia" w:ascii="宋体" w:hAnsi="宋体"/>
          <w:b/>
          <w:bCs/>
          <w:szCs w:val="21"/>
        </w:rPr>
      </w:pPr>
    </w:p>
    <w:p w14:paraId="047BE6A6">
      <w:pPr>
        <w:spacing w:line="360" w:lineRule="auto"/>
        <w:rPr>
          <w:rFonts w:hint="eastAsia" w:ascii="宋体" w:hAnsi="宋体"/>
          <w:szCs w:val="21"/>
        </w:rPr>
      </w:pPr>
      <w:r>
        <w:rPr>
          <w:rFonts w:hint="eastAsia" w:ascii="宋体" w:hAnsi="宋体"/>
          <w:bCs/>
          <w:szCs w:val="21"/>
        </w:rPr>
        <w:t>发包人：</w:t>
      </w:r>
      <w:r>
        <w:rPr>
          <w:rFonts w:ascii="宋体" w:hAnsi="宋体"/>
          <w:szCs w:val="21"/>
          <w:u w:val="single"/>
        </w:rPr>
        <w:t xml:space="preserve">                    </w:t>
      </w:r>
      <w:r>
        <w:rPr>
          <w:rFonts w:hint="eastAsia" w:ascii="宋体" w:hAnsi="宋体"/>
          <w:szCs w:val="21"/>
        </w:rPr>
        <w:t>（盖单位章）</w:t>
      </w:r>
      <w:r>
        <w:rPr>
          <w:rFonts w:ascii="宋体" w:hAnsi="宋体"/>
          <w:bCs/>
          <w:szCs w:val="21"/>
        </w:rPr>
        <w:t xml:space="preserve"> </w:t>
      </w:r>
      <w:r>
        <w:rPr>
          <w:rFonts w:hint="eastAsia" w:ascii="宋体" w:hAnsi="宋体"/>
          <w:bCs/>
          <w:szCs w:val="21"/>
        </w:rPr>
        <w:t>承包人：</w:t>
      </w:r>
      <w:r>
        <w:rPr>
          <w:rFonts w:ascii="宋体" w:hAnsi="宋体"/>
          <w:szCs w:val="21"/>
          <w:u w:val="single"/>
        </w:rPr>
        <w:t xml:space="preserve">                   </w:t>
      </w:r>
      <w:r>
        <w:rPr>
          <w:rFonts w:hint="eastAsia" w:ascii="宋体" w:hAnsi="宋体"/>
          <w:szCs w:val="21"/>
        </w:rPr>
        <w:t>（盖单位章）</w:t>
      </w:r>
    </w:p>
    <w:p w14:paraId="2A38EAC0">
      <w:pPr>
        <w:spacing w:line="360" w:lineRule="auto"/>
        <w:rPr>
          <w:rFonts w:hint="eastAsia" w:ascii="宋体" w:hAnsi="宋体"/>
          <w:szCs w:val="21"/>
        </w:rPr>
      </w:pPr>
    </w:p>
    <w:p w14:paraId="600BA29B">
      <w:pPr>
        <w:spacing w:line="360" w:lineRule="auto"/>
        <w:rPr>
          <w:rFonts w:hint="eastAsia" w:ascii="宋体" w:hAnsi="宋体"/>
          <w:szCs w:val="21"/>
        </w:rPr>
      </w:pPr>
      <w:r>
        <w:rPr>
          <w:rFonts w:hint="eastAsia" w:ascii="宋体" w:hAnsi="宋体"/>
          <w:bCs/>
          <w:szCs w:val="21"/>
        </w:rPr>
        <w:t>法定代表人或其</w:t>
      </w:r>
      <w:r>
        <w:rPr>
          <w:rFonts w:ascii="宋体" w:hAnsi="宋体"/>
          <w:szCs w:val="21"/>
        </w:rPr>
        <w:t xml:space="preserve">                           </w:t>
      </w:r>
      <w:r>
        <w:rPr>
          <w:rFonts w:hint="eastAsia" w:ascii="宋体" w:hAnsi="宋体"/>
          <w:bCs/>
          <w:szCs w:val="21"/>
        </w:rPr>
        <w:t>法定代表人或其</w:t>
      </w:r>
    </w:p>
    <w:p w14:paraId="3F49066B">
      <w:pPr>
        <w:spacing w:line="360" w:lineRule="auto"/>
        <w:rPr>
          <w:rFonts w:hint="eastAsia" w:ascii="宋体" w:hAnsi="宋体"/>
          <w:szCs w:val="21"/>
        </w:rPr>
      </w:pPr>
      <w:r>
        <w:rPr>
          <w:rFonts w:hint="eastAsia" w:ascii="宋体" w:hAnsi="宋体"/>
          <w:bCs/>
          <w:szCs w:val="21"/>
        </w:rPr>
        <w:t>委托代理人：</w:t>
      </w:r>
      <w:r>
        <w:rPr>
          <w:rFonts w:ascii="宋体" w:hAnsi="宋体"/>
          <w:szCs w:val="21"/>
          <w:u w:val="single"/>
        </w:rPr>
        <w:t xml:space="preserve">                   </w:t>
      </w:r>
      <w:r>
        <w:rPr>
          <w:rFonts w:hint="eastAsia" w:ascii="宋体" w:hAnsi="宋体"/>
          <w:szCs w:val="21"/>
        </w:rPr>
        <w:t>（签字）</w:t>
      </w:r>
      <w:r>
        <w:rPr>
          <w:rFonts w:ascii="宋体" w:hAnsi="宋体"/>
          <w:szCs w:val="21"/>
        </w:rPr>
        <w:t xml:space="preserve"> </w:t>
      </w:r>
      <w:r>
        <w:rPr>
          <w:rFonts w:ascii="宋体" w:hAnsi="宋体"/>
          <w:bCs/>
          <w:szCs w:val="21"/>
        </w:rPr>
        <w:t xml:space="preserve"> </w:t>
      </w:r>
      <w:r>
        <w:rPr>
          <w:rFonts w:hint="eastAsia" w:ascii="宋体" w:hAnsi="宋体"/>
          <w:bCs/>
          <w:szCs w:val="21"/>
        </w:rPr>
        <w:t>委托代理人：</w:t>
      </w:r>
      <w:r>
        <w:rPr>
          <w:rFonts w:ascii="宋体" w:hAnsi="宋体"/>
          <w:szCs w:val="21"/>
          <w:u w:val="single"/>
        </w:rPr>
        <w:t xml:space="preserve">                   </w:t>
      </w:r>
      <w:r>
        <w:rPr>
          <w:rFonts w:hint="eastAsia" w:ascii="宋体" w:hAnsi="宋体"/>
          <w:szCs w:val="21"/>
        </w:rPr>
        <w:t>（签字）</w:t>
      </w:r>
    </w:p>
    <w:p w14:paraId="5080B6D5">
      <w:pPr>
        <w:spacing w:line="360" w:lineRule="auto"/>
        <w:rPr>
          <w:rFonts w:hint="eastAsia" w:ascii="宋体" w:hAnsi="宋体"/>
          <w:szCs w:val="21"/>
          <w:u w:val="single"/>
        </w:rPr>
      </w:pPr>
    </w:p>
    <w:p w14:paraId="71E6D3A4">
      <w:pPr>
        <w:spacing w:line="360" w:lineRule="auto"/>
        <w:rPr>
          <w:rFonts w:hint="eastAsia" w:ascii="宋体" w:hAnsi="宋体"/>
          <w:szCs w:val="21"/>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日</w:t>
      </w:r>
      <w:r>
        <w:rPr>
          <w:rFonts w:ascii="宋体" w:hAnsi="宋体"/>
          <w:szCs w:val="21"/>
        </w:rPr>
        <w:t xml:space="preserve">                            </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rPr>
        <w:t xml:space="preserve"> </w:t>
      </w:r>
      <w:r>
        <w:rPr>
          <w:rFonts w:ascii="宋体" w:hAnsi="宋体"/>
          <w:szCs w:val="21"/>
          <w:u w:val="single"/>
        </w:rPr>
        <w:t xml:space="preserve">    </w:t>
      </w:r>
      <w:r>
        <w:rPr>
          <w:rFonts w:hint="eastAsia" w:ascii="宋体" w:hAnsi="宋体"/>
          <w:szCs w:val="21"/>
        </w:rPr>
        <w:t>日</w:t>
      </w:r>
    </w:p>
    <w:p w14:paraId="6F87170A">
      <w:pPr>
        <w:spacing w:line="360" w:lineRule="auto"/>
        <w:rPr>
          <w:rFonts w:hint="eastAsia" w:ascii="宋体" w:hAnsi="宋体"/>
          <w:szCs w:val="21"/>
        </w:rPr>
      </w:pPr>
    </w:p>
    <w:p w14:paraId="388B9BBA">
      <w:pPr>
        <w:spacing w:line="360" w:lineRule="auto"/>
        <w:rPr>
          <w:rFonts w:hint="eastAsia" w:ascii="宋体" w:hAnsi="宋体"/>
          <w:b/>
          <w:szCs w:val="21"/>
        </w:rPr>
      </w:pPr>
      <w:r>
        <w:rPr>
          <w:rFonts w:hint="eastAsia" w:ascii="宋体" w:hAnsi="宋体"/>
          <w:szCs w:val="21"/>
        </w:rPr>
        <w:t>签约地点：</w:t>
      </w:r>
      <w:r>
        <w:rPr>
          <w:rFonts w:ascii="宋体" w:hAnsi="宋体"/>
          <w:szCs w:val="21"/>
          <w:u w:val="single"/>
        </w:rPr>
        <w:t xml:space="preserve">                                                                   </w:t>
      </w:r>
      <w:r>
        <w:rPr>
          <w:rFonts w:ascii="宋体" w:hAnsi="宋体"/>
          <w:b/>
          <w:szCs w:val="21"/>
          <w:u w:val="single"/>
        </w:rPr>
        <w:t xml:space="preserve"> </w:t>
      </w:r>
    </w:p>
    <w:p w14:paraId="66CD6464">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 w:val="24"/>
          <w:szCs w:val="21"/>
        </w:rPr>
        <w:br w:type="page"/>
      </w:r>
      <w:bookmarkStart w:id="1225" w:name="_Toc486580454"/>
      <w:bookmarkStart w:id="1226" w:name="_Toc489280260"/>
      <w:bookmarkStart w:id="1227" w:name="_Toc497214122"/>
      <w:bookmarkStart w:id="1228" w:name="_Toc4999990"/>
      <w:bookmarkStart w:id="1229" w:name="_Toc497584113"/>
      <w:r>
        <w:rPr>
          <w:rFonts w:hint="eastAsia" w:ascii="宋体" w:hAnsi="宋体"/>
          <w:kern w:val="0"/>
          <w:sz w:val="24"/>
          <w:szCs w:val="20"/>
        </w:rPr>
        <w:t>附件二：承包人承揽工程项目一览表</w:t>
      </w:r>
      <w:bookmarkEnd w:id="1225"/>
      <w:bookmarkEnd w:id="1226"/>
      <w:bookmarkEnd w:id="1227"/>
      <w:bookmarkEnd w:id="1228"/>
      <w:bookmarkEnd w:id="1229"/>
    </w:p>
    <w:p w14:paraId="340610CC">
      <w:pPr>
        <w:spacing w:line="360" w:lineRule="auto"/>
        <w:jc w:val="center"/>
        <w:rPr>
          <w:rFonts w:hint="eastAsia" w:ascii="宋体" w:hAnsi="宋体"/>
          <w:b/>
          <w:sz w:val="28"/>
          <w:szCs w:val="28"/>
        </w:rPr>
      </w:pPr>
      <w:r>
        <w:rPr>
          <w:rFonts w:hint="eastAsia" w:ascii="宋体" w:hAnsi="宋体"/>
          <w:b/>
          <w:sz w:val="28"/>
          <w:szCs w:val="28"/>
        </w:rPr>
        <w:t>承包人承揽工程项目一览表</w:t>
      </w:r>
    </w:p>
    <w:tbl>
      <w:tblPr>
        <w:tblStyle w:val="42"/>
        <w:tblW w:w="8782"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791"/>
        <w:gridCol w:w="1155"/>
        <w:gridCol w:w="525"/>
        <w:gridCol w:w="525"/>
        <w:gridCol w:w="735"/>
        <w:gridCol w:w="1155"/>
        <w:gridCol w:w="735"/>
        <w:gridCol w:w="735"/>
        <w:gridCol w:w="735"/>
      </w:tblGrid>
      <w:tr w14:paraId="590C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F6203E5">
            <w:pPr>
              <w:spacing w:line="540" w:lineRule="exact"/>
              <w:jc w:val="center"/>
              <w:rPr>
                <w:rFonts w:hint="eastAsia" w:ascii="宋体" w:hAnsi="宋体"/>
                <w:spacing w:val="12"/>
              </w:rPr>
            </w:pPr>
            <w:r>
              <w:rPr>
                <w:rFonts w:hint="eastAsia" w:ascii="宋体" w:hAnsi="宋体"/>
                <w:spacing w:val="12"/>
              </w:rPr>
              <w:t>单位工程</w:t>
            </w:r>
          </w:p>
          <w:p w14:paraId="276835FC">
            <w:pPr>
              <w:spacing w:line="540" w:lineRule="exact"/>
              <w:jc w:val="center"/>
              <w:rPr>
                <w:rFonts w:hint="eastAsia" w:ascii="宋体" w:hAnsi="宋体"/>
                <w:spacing w:val="12"/>
              </w:rPr>
            </w:pPr>
          </w:p>
          <w:p w14:paraId="1611EA3F">
            <w:pPr>
              <w:spacing w:line="540" w:lineRule="exact"/>
              <w:jc w:val="center"/>
              <w:rPr>
                <w:rFonts w:hint="eastAsia" w:ascii="宋体" w:hAnsi="宋体"/>
                <w:spacing w:val="12"/>
              </w:rPr>
            </w:pPr>
            <w:r>
              <w:rPr>
                <w:rFonts w:hint="eastAsia" w:ascii="宋体" w:hAnsi="宋体"/>
                <w:spacing w:val="12"/>
              </w:rPr>
              <w:t>名</w:t>
            </w:r>
            <w:r>
              <w:rPr>
                <w:rFonts w:ascii="宋体" w:hAnsi="宋体"/>
                <w:spacing w:val="12"/>
              </w:rPr>
              <w:t xml:space="preserve">    </w:t>
            </w:r>
            <w:r>
              <w:rPr>
                <w:rFonts w:hint="eastAsia" w:ascii="宋体" w:hAnsi="宋体"/>
                <w:spacing w:val="12"/>
              </w:rPr>
              <w:t>称</w:t>
            </w:r>
          </w:p>
        </w:tc>
        <w:tc>
          <w:tcPr>
            <w:tcW w:w="791" w:type="dxa"/>
          </w:tcPr>
          <w:p w14:paraId="27DF137E">
            <w:pPr>
              <w:spacing w:line="540" w:lineRule="exact"/>
              <w:rPr>
                <w:rFonts w:hint="eastAsia" w:ascii="宋体" w:hAnsi="宋体"/>
                <w:spacing w:val="12"/>
              </w:rPr>
            </w:pPr>
            <w:r>
              <w:rPr>
                <w:rFonts w:hint="eastAsia" w:ascii="宋体" w:hAnsi="宋体"/>
                <w:spacing w:val="12"/>
              </w:rPr>
              <w:t>建设</w:t>
            </w:r>
          </w:p>
          <w:p w14:paraId="498F5385">
            <w:pPr>
              <w:spacing w:line="540" w:lineRule="exact"/>
              <w:rPr>
                <w:rFonts w:hint="eastAsia" w:ascii="宋体" w:hAnsi="宋体"/>
                <w:spacing w:val="12"/>
              </w:rPr>
            </w:pPr>
          </w:p>
          <w:p w14:paraId="378EED3F">
            <w:pPr>
              <w:spacing w:line="540" w:lineRule="exact"/>
              <w:rPr>
                <w:rFonts w:hint="eastAsia" w:ascii="宋体" w:hAnsi="宋体"/>
                <w:spacing w:val="12"/>
              </w:rPr>
            </w:pPr>
            <w:r>
              <w:rPr>
                <w:rFonts w:hint="eastAsia" w:ascii="宋体" w:hAnsi="宋体"/>
                <w:spacing w:val="12"/>
              </w:rPr>
              <w:t>规模</w:t>
            </w:r>
          </w:p>
        </w:tc>
        <w:tc>
          <w:tcPr>
            <w:tcW w:w="1155" w:type="dxa"/>
          </w:tcPr>
          <w:p w14:paraId="7BAE31C8">
            <w:pPr>
              <w:spacing w:line="540" w:lineRule="exact"/>
              <w:rPr>
                <w:rFonts w:hint="eastAsia" w:ascii="宋体" w:hAnsi="宋体"/>
                <w:spacing w:val="12"/>
              </w:rPr>
            </w:pPr>
            <w:r>
              <w:rPr>
                <w:rFonts w:hint="eastAsia" w:ascii="宋体" w:hAnsi="宋体"/>
                <w:spacing w:val="12"/>
              </w:rPr>
              <w:t>建筑面积</w:t>
            </w:r>
          </w:p>
          <w:p w14:paraId="5DD39ED8">
            <w:pPr>
              <w:spacing w:line="540" w:lineRule="exact"/>
              <w:rPr>
                <w:rFonts w:hint="eastAsia" w:ascii="宋体" w:hAnsi="宋体"/>
                <w:spacing w:val="12"/>
              </w:rPr>
            </w:pPr>
          </w:p>
          <w:p w14:paraId="164AC1A7">
            <w:pPr>
              <w:spacing w:line="540" w:lineRule="exact"/>
              <w:rPr>
                <w:rFonts w:hint="eastAsia" w:ascii="宋体" w:hAnsi="宋体"/>
                <w:spacing w:val="12"/>
              </w:rPr>
            </w:pPr>
            <w:r>
              <w:rPr>
                <w:rFonts w:ascii="宋体" w:hAnsi="宋体"/>
                <w:spacing w:val="12"/>
              </w:rPr>
              <w:t>(</w:t>
            </w:r>
            <w:r>
              <w:rPr>
                <w:rFonts w:hint="eastAsia" w:ascii="宋体" w:hAnsi="宋体"/>
                <w:spacing w:val="12"/>
              </w:rPr>
              <w:t>平方米</w:t>
            </w:r>
            <w:r>
              <w:rPr>
                <w:rFonts w:ascii="宋体" w:hAnsi="宋体"/>
                <w:spacing w:val="12"/>
              </w:rPr>
              <w:t>)</w:t>
            </w:r>
          </w:p>
        </w:tc>
        <w:tc>
          <w:tcPr>
            <w:tcW w:w="525" w:type="dxa"/>
          </w:tcPr>
          <w:p w14:paraId="1190B8FA">
            <w:pPr>
              <w:spacing w:line="540" w:lineRule="exact"/>
              <w:rPr>
                <w:rFonts w:hint="eastAsia" w:ascii="宋体" w:hAnsi="宋体"/>
                <w:spacing w:val="12"/>
              </w:rPr>
            </w:pPr>
            <w:r>
              <w:rPr>
                <w:rFonts w:hint="eastAsia" w:ascii="宋体" w:hAnsi="宋体"/>
                <w:spacing w:val="12"/>
              </w:rPr>
              <w:t>结</w:t>
            </w:r>
          </w:p>
          <w:p w14:paraId="6AA0FE82">
            <w:pPr>
              <w:spacing w:line="540" w:lineRule="exact"/>
              <w:rPr>
                <w:rFonts w:hint="eastAsia" w:ascii="宋体" w:hAnsi="宋体"/>
                <w:spacing w:val="12"/>
              </w:rPr>
            </w:pPr>
          </w:p>
          <w:p w14:paraId="69453C0C">
            <w:pPr>
              <w:spacing w:line="540" w:lineRule="exact"/>
              <w:rPr>
                <w:rFonts w:hint="eastAsia" w:ascii="宋体" w:hAnsi="宋体"/>
                <w:spacing w:val="12"/>
              </w:rPr>
            </w:pPr>
            <w:r>
              <w:rPr>
                <w:rFonts w:hint="eastAsia" w:ascii="宋体" w:hAnsi="宋体"/>
                <w:spacing w:val="12"/>
              </w:rPr>
              <w:t>构</w:t>
            </w:r>
          </w:p>
        </w:tc>
        <w:tc>
          <w:tcPr>
            <w:tcW w:w="525" w:type="dxa"/>
          </w:tcPr>
          <w:p w14:paraId="5ED6D49E">
            <w:pPr>
              <w:spacing w:line="540" w:lineRule="exact"/>
              <w:jc w:val="center"/>
              <w:rPr>
                <w:rFonts w:hint="eastAsia" w:ascii="宋体" w:hAnsi="宋体"/>
                <w:spacing w:val="12"/>
              </w:rPr>
            </w:pPr>
            <w:r>
              <w:rPr>
                <w:rFonts w:hint="eastAsia" w:ascii="宋体" w:hAnsi="宋体"/>
                <w:spacing w:val="12"/>
              </w:rPr>
              <w:t>层</w:t>
            </w:r>
          </w:p>
          <w:p w14:paraId="1773415E">
            <w:pPr>
              <w:spacing w:line="540" w:lineRule="exact"/>
              <w:jc w:val="center"/>
              <w:rPr>
                <w:rFonts w:hint="eastAsia" w:ascii="宋体" w:hAnsi="宋体"/>
                <w:spacing w:val="12"/>
              </w:rPr>
            </w:pPr>
          </w:p>
          <w:p w14:paraId="632D3241">
            <w:pPr>
              <w:spacing w:line="540" w:lineRule="exact"/>
              <w:jc w:val="center"/>
              <w:rPr>
                <w:rFonts w:hint="eastAsia" w:ascii="宋体" w:hAnsi="宋体"/>
                <w:spacing w:val="12"/>
              </w:rPr>
            </w:pPr>
            <w:r>
              <w:rPr>
                <w:rFonts w:hint="eastAsia" w:ascii="宋体" w:hAnsi="宋体"/>
                <w:spacing w:val="12"/>
              </w:rPr>
              <w:t>数</w:t>
            </w:r>
          </w:p>
        </w:tc>
        <w:tc>
          <w:tcPr>
            <w:tcW w:w="735" w:type="dxa"/>
            <w:vAlign w:val="center"/>
          </w:tcPr>
          <w:p w14:paraId="5FB6CC4A">
            <w:pPr>
              <w:spacing w:line="540" w:lineRule="exact"/>
              <w:jc w:val="center"/>
              <w:rPr>
                <w:rFonts w:hint="eastAsia" w:ascii="宋体" w:hAnsi="宋体"/>
                <w:spacing w:val="12"/>
              </w:rPr>
            </w:pPr>
            <w:r>
              <w:rPr>
                <w:rFonts w:hint="eastAsia" w:ascii="宋体" w:hAnsi="宋体"/>
                <w:spacing w:val="12"/>
              </w:rPr>
              <w:t>跨</w:t>
            </w:r>
          </w:p>
          <w:p w14:paraId="3A0C3F03">
            <w:pPr>
              <w:spacing w:line="540" w:lineRule="exact"/>
              <w:jc w:val="center"/>
              <w:rPr>
                <w:rFonts w:hint="eastAsia" w:ascii="宋体" w:hAnsi="宋体"/>
                <w:spacing w:val="12"/>
              </w:rPr>
            </w:pPr>
            <w:r>
              <w:rPr>
                <w:rFonts w:hint="eastAsia" w:ascii="宋体" w:hAnsi="宋体"/>
                <w:spacing w:val="12"/>
              </w:rPr>
              <w:t>度</w:t>
            </w:r>
            <w:r>
              <w:rPr>
                <w:rFonts w:ascii="宋体" w:hAnsi="宋体"/>
                <w:spacing w:val="12"/>
              </w:rPr>
              <w:t>(</w:t>
            </w:r>
            <w:r>
              <w:rPr>
                <w:rFonts w:hint="eastAsia" w:ascii="宋体" w:hAnsi="宋体"/>
                <w:spacing w:val="12"/>
              </w:rPr>
              <w:t>米</w:t>
            </w:r>
            <w:r>
              <w:rPr>
                <w:rFonts w:ascii="宋体" w:hAnsi="宋体"/>
                <w:spacing w:val="12"/>
              </w:rPr>
              <w:t>)</w:t>
            </w:r>
          </w:p>
        </w:tc>
        <w:tc>
          <w:tcPr>
            <w:tcW w:w="1155" w:type="dxa"/>
          </w:tcPr>
          <w:p w14:paraId="5B319021">
            <w:pPr>
              <w:spacing w:line="540" w:lineRule="exact"/>
              <w:jc w:val="center"/>
              <w:rPr>
                <w:rFonts w:hint="eastAsia" w:ascii="宋体" w:hAnsi="宋体"/>
                <w:spacing w:val="12"/>
              </w:rPr>
            </w:pPr>
            <w:r>
              <w:rPr>
                <w:rFonts w:hint="eastAsia" w:ascii="宋体" w:hAnsi="宋体"/>
                <w:spacing w:val="12"/>
              </w:rPr>
              <w:t>设备安装</w:t>
            </w:r>
          </w:p>
          <w:p w14:paraId="53775DEC">
            <w:pPr>
              <w:spacing w:line="540" w:lineRule="exact"/>
              <w:jc w:val="center"/>
              <w:rPr>
                <w:rFonts w:hint="eastAsia" w:ascii="宋体" w:hAnsi="宋体"/>
                <w:spacing w:val="12"/>
              </w:rPr>
            </w:pPr>
          </w:p>
          <w:p w14:paraId="72C07FEB">
            <w:pPr>
              <w:spacing w:line="540" w:lineRule="exact"/>
              <w:jc w:val="center"/>
              <w:rPr>
                <w:rFonts w:hint="eastAsia" w:ascii="宋体" w:hAnsi="宋体"/>
                <w:spacing w:val="12"/>
              </w:rPr>
            </w:pPr>
            <w:r>
              <w:rPr>
                <w:rFonts w:hint="eastAsia" w:ascii="宋体" w:hAnsi="宋体"/>
                <w:spacing w:val="12"/>
              </w:rPr>
              <w:t>内</w:t>
            </w:r>
            <w:r>
              <w:rPr>
                <w:rFonts w:ascii="宋体" w:hAnsi="宋体"/>
                <w:spacing w:val="12"/>
              </w:rPr>
              <w:t xml:space="preserve">   </w:t>
            </w:r>
            <w:r>
              <w:rPr>
                <w:rFonts w:hint="eastAsia" w:ascii="宋体" w:hAnsi="宋体"/>
                <w:spacing w:val="12"/>
              </w:rPr>
              <w:t>容</w:t>
            </w:r>
          </w:p>
        </w:tc>
        <w:tc>
          <w:tcPr>
            <w:tcW w:w="735" w:type="dxa"/>
          </w:tcPr>
          <w:p w14:paraId="5DCA0A1B">
            <w:pPr>
              <w:spacing w:line="540" w:lineRule="exact"/>
              <w:jc w:val="center"/>
              <w:rPr>
                <w:rFonts w:hint="eastAsia" w:ascii="宋体" w:hAnsi="宋体"/>
                <w:spacing w:val="12"/>
              </w:rPr>
            </w:pPr>
            <w:r>
              <w:rPr>
                <w:rFonts w:hint="eastAsia" w:ascii="宋体" w:hAnsi="宋体"/>
                <w:spacing w:val="12"/>
              </w:rPr>
              <w:t>工程造价</w:t>
            </w:r>
          </w:p>
          <w:p w14:paraId="1D5F5013">
            <w:pPr>
              <w:spacing w:line="540" w:lineRule="exact"/>
              <w:jc w:val="center"/>
              <w:rPr>
                <w:rFonts w:hint="eastAsia" w:ascii="宋体" w:hAnsi="宋体"/>
                <w:spacing w:val="12"/>
              </w:rPr>
            </w:pPr>
            <w:r>
              <w:rPr>
                <w:rFonts w:ascii="宋体" w:hAnsi="宋体"/>
                <w:spacing w:val="12"/>
              </w:rPr>
              <w:t>(</w:t>
            </w:r>
            <w:r>
              <w:rPr>
                <w:rFonts w:hint="eastAsia" w:ascii="宋体" w:hAnsi="宋体"/>
                <w:spacing w:val="12"/>
              </w:rPr>
              <w:t>元</w:t>
            </w:r>
            <w:r>
              <w:rPr>
                <w:rFonts w:ascii="宋体" w:hAnsi="宋体"/>
                <w:spacing w:val="12"/>
              </w:rPr>
              <w:t>)</w:t>
            </w:r>
          </w:p>
        </w:tc>
        <w:tc>
          <w:tcPr>
            <w:tcW w:w="735" w:type="dxa"/>
          </w:tcPr>
          <w:p w14:paraId="058F2D60">
            <w:pPr>
              <w:spacing w:line="540" w:lineRule="exact"/>
              <w:rPr>
                <w:rFonts w:hint="eastAsia" w:ascii="宋体" w:hAnsi="宋体"/>
                <w:spacing w:val="12"/>
              </w:rPr>
            </w:pPr>
            <w:r>
              <w:rPr>
                <w:rFonts w:hint="eastAsia" w:ascii="宋体" w:hAnsi="宋体"/>
                <w:spacing w:val="12"/>
              </w:rPr>
              <w:t>开工</w:t>
            </w:r>
          </w:p>
          <w:p w14:paraId="22E7361D">
            <w:pPr>
              <w:spacing w:line="540" w:lineRule="exact"/>
              <w:rPr>
                <w:rFonts w:hint="eastAsia" w:ascii="宋体" w:hAnsi="宋体"/>
                <w:spacing w:val="12"/>
              </w:rPr>
            </w:pPr>
          </w:p>
          <w:p w14:paraId="74FFFDCB">
            <w:pPr>
              <w:spacing w:line="540" w:lineRule="exact"/>
              <w:rPr>
                <w:rFonts w:hint="eastAsia" w:ascii="宋体" w:hAnsi="宋体"/>
                <w:spacing w:val="12"/>
              </w:rPr>
            </w:pPr>
            <w:r>
              <w:rPr>
                <w:rFonts w:hint="eastAsia" w:ascii="宋体" w:hAnsi="宋体"/>
                <w:spacing w:val="12"/>
              </w:rPr>
              <w:t>日期</w:t>
            </w:r>
          </w:p>
        </w:tc>
        <w:tc>
          <w:tcPr>
            <w:tcW w:w="735" w:type="dxa"/>
          </w:tcPr>
          <w:p w14:paraId="29D8D21B">
            <w:pPr>
              <w:spacing w:line="540" w:lineRule="exact"/>
              <w:jc w:val="center"/>
              <w:rPr>
                <w:rFonts w:hint="eastAsia" w:ascii="宋体" w:hAnsi="宋体"/>
                <w:spacing w:val="12"/>
              </w:rPr>
            </w:pPr>
            <w:r>
              <w:rPr>
                <w:rFonts w:hint="eastAsia" w:ascii="宋体" w:hAnsi="宋体"/>
                <w:spacing w:val="12"/>
              </w:rPr>
              <w:t>竣工</w:t>
            </w:r>
          </w:p>
          <w:p w14:paraId="486A83AA">
            <w:pPr>
              <w:spacing w:line="540" w:lineRule="exact"/>
              <w:jc w:val="center"/>
              <w:rPr>
                <w:rFonts w:hint="eastAsia" w:ascii="宋体" w:hAnsi="宋体"/>
                <w:spacing w:val="12"/>
              </w:rPr>
            </w:pPr>
          </w:p>
          <w:p w14:paraId="1516B29F">
            <w:pPr>
              <w:spacing w:line="540" w:lineRule="exact"/>
              <w:jc w:val="center"/>
              <w:rPr>
                <w:rFonts w:hint="eastAsia" w:ascii="宋体" w:hAnsi="宋体"/>
                <w:spacing w:val="12"/>
              </w:rPr>
            </w:pPr>
            <w:r>
              <w:rPr>
                <w:rFonts w:hint="eastAsia" w:ascii="宋体" w:hAnsi="宋体"/>
                <w:spacing w:val="12"/>
              </w:rPr>
              <w:t>日期</w:t>
            </w:r>
          </w:p>
        </w:tc>
      </w:tr>
      <w:tr w14:paraId="5BD1A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691" w:type="dxa"/>
          </w:tcPr>
          <w:p w14:paraId="725C55C8">
            <w:pPr>
              <w:spacing w:line="540" w:lineRule="exact"/>
              <w:rPr>
                <w:rFonts w:hint="eastAsia" w:ascii="宋体" w:hAnsi="宋体"/>
              </w:rPr>
            </w:pPr>
          </w:p>
        </w:tc>
        <w:tc>
          <w:tcPr>
            <w:tcW w:w="791" w:type="dxa"/>
          </w:tcPr>
          <w:p w14:paraId="5D74497E">
            <w:pPr>
              <w:spacing w:line="540" w:lineRule="exact"/>
              <w:rPr>
                <w:rFonts w:hint="eastAsia" w:ascii="宋体" w:hAnsi="宋体"/>
                <w:spacing w:val="12"/>
              </w:rPr>
            </w:pPr>
          </w:p>
        </w:tc>
        <w:tc>
          <w:tcPr>
            <w:tcW w:w="1155" w:type="dxa"/>
          </w:tcPr>
          <w:p w14:paraId="59AAC5C4">
            <w:pPr>
              <w:spacing w:line="540" w:lineRule="exact"/>
              <w:rPr>
                <w:rFonts w:hint="eastAsia" w:ascii="宋体" w:hAnsi="宋体"/>
                <w:spacing w:val="12"/>
              </w:rPr>
            </w:pPr>
          </w:p>
        </w:tc>
        <w:tc>
          <w:tcPr>
            <w:tcW w:w="525" w:type="dxa"/>
          </w:tcPr>
          <w:p w14:paraId="15B23A68">
            <w:pPr>
              <w:spacing w:line="540" w:lineRule="exact"/>
              <w:rPr>
                <w:rFonts w:hint="eastAsia" w:ascii="宋体" w:hAnsi="宋体"/>
                <w:spacing w:val="12"/>
              </w:rPr>
            </w:pPr>
          </w:p>
        </w:tc>
        <w:tc>
          <w:tcPr>
            <w:tcW w:w="525" w:type="dxa"/>
          </w:tcPr>
          <w:p w14:paraId="372E121B">
            <w:pPr>
              <w:spacing w:line="540" w:lineRule="exact"/>
              <w:rPr>
                <w:rFonts w:hint="eastAsia" w:ascii="宋体" w:hAnsi="宋体"/>
                <w:spacing w:val="12"/>
              </w:rPr>
            </w:pPr>
          </w:p>
        </w:tc>
        <w:tc>
          <w:tcPr>
            <w:tcW w:w="735" w:type="dxa"/>
          </w:tcPr>
          <w:p w14:paraId="5A010E4C">
            <w:pPr>
              <w:spacing w:line="540" w:lineRule="exact"/>
              <w:rPr>
                <w:rFonts w:hint="eastAsia" w:ascii="宋体" w:hAnsi="宋体"/>
                <w:spacing w:val="12"/>
              </w:rPr>
            </w:pPr>
          </w:p>
        </w:tc>
        <w:tc>
          <w:tcPr>
            <w:tcW w:w="1155" w:type="dxa"/>
          </w:tcPr>
          <w:p w14:paraId="655FBFCF">
            <w:pPr>
              <w:spacing w:line="540" w:lineRule="exact"/>
              <w:rPr>
                <w:rFonts w:hint="eastAsia" w:ascii="宋体" w:hAnsi="宋体"/>
                <w:spacing w:val="12"/>
              </w:rPr>
            </w:pPr>
          </w:p>
        </w:tc>
        <w:tc>
          <w:tcPr>
            <w:tcW w:w="735" w:type="dxa"/>
          </w:tcPr>
          <w:p w14:paraId="18328507">
            <w:pPr>
              <w:spacing w:line="540" w:lineRule="exact"/>
              <w:rPr>
                <w:rFonts w:hint="eastAsia" w:ascii="宋体" w:hAnsi="宋体"/>
                <w:spacing w:val="12"/>
              </w:rPr>
            </w:pPr>
          </w:p>
        </w:tc>
        <w:tc>
          <w:tcPr>
            <w:tcW w:w="735" w:type="dxa"/>
          </w:tcPr>
          <w:p w14:paraId="70370FEC">
            <w:pPr>
              <w:spacing w:line="540" w:lineRule="exact"/>
              <w:rPr>
                <w:rFonts w:hint="eastAsia" w:ascii="宋体" w:hAnsi="宋体"/>
                <w:spacing w:val="12"/>
              </w:rPr>
            </w:pPr>
          </w:p>
        </w:tc>
        <w:tc>
          <w:tcPr>
            <w:tcW w:w="735" w:type="dxa"/>
          </w:tcPr>
          <w:p w14:paraId="15D9B269">
            <w:pPr>
              <w:spacing w:line="540" w:lineRule="exact"/>
              <w:rPr>
                <w:rFonts w:hint="eastAsia" w:ascii="宋体" w:hAnsi="宋体"/>
                <w:spacing w:val="12"/>
              </w:rPr>
            </w:pPr>
          </w:p>
        </w:tc>
      </w:tr>
      <w:tr w14:paraId="1CC2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8D1F9DB">
            <w:pPr>
              <w:spacing w:line="540" w:lineRule="exact"/>
              <w:rPr>
                <w:rFonts w:hint="eastAsia" w:ascii="宋体" w:hAnsi="宋体"/>
              </w:rPr>
            </w:pPr>
          </w:p>
        </w:tc>
        <w:tc>
          <w:tcPr>
            <w:tcW w:w="791" w:type="dxa"/>
          </w:tcPr>
          <w:p w14:paraId="297C5467">
            <w:pPr>
              <w:spacing w:line="540" w:lineRule="exact"/>
              <w:rPr>
                <w:rFonts w:hint="eastAsia" w:ascii="宋体" w:hAnsi="宋体"/>
                <w:spacing w:val="12"/>
              </w:rPr>
            </w:pPr>
          </w:p>
        </w:tc>
        <w:tc>
          <w:tcPr>
            <w:tcW w:w="1155" w:type="dxa"/>
          </w:tcPr>
          <w:p w14:paraId="313CE023">
            <w:pPr>
              <w:spacing w:line="540" w:lineRule="exact"/>
              <w:rPr>
                <w:rFonts w:hint="eastAsia" w:ascii="宋体" w:hAnsi="宋体"/>
                <w:spacing w:val="12"/>
              </w:rPr>
            </w:pPr>
          </w:p>
        </w:tc>
        <w:tc>
          <w:tcPr>
            <w:tcW w:w="525" w:type="dxa"/>
          </w:tcPr>
          <w:p w14:paraId="03114ABC">
            <w:pPr>
              <w:spacing w:line="540" w:lineRule="exact"/>
              <w:rPr>
                <w:rFonts w:hint="eastAsia" w:ascii="宋体" w:hAnsi="宋体"/>
                <w:spacing w:val="12"/>
              </w:rPr>
            </w:pPr>
          </w:p>
        </w:tc>
        <w:tc>
          <w:tcPr>
            <w:tcW w:w="525" w:type="dxa"/>
          </w:tcPr>
          <w:p w14:paraId="0261CB18">
            <w:pPr>
              <w:spacing w:line="540" w:lineRule="exact"/>
              <w:rPr>
                <w:rFonts w:hint="eastAsia" w:ascii="宋体" w:hAnsi="宋体"/>
                <w:spacing w:val="12"/>
              </w:rPr>
            </w:pPr>
          </w:p>
        </w:tc>
        <w:tc>
          <w:tcPr>
            <w:tcW w:w="735" w:type="dxa"/>
          </w:tcPr>
          <w:p w14:paraId="70227591">
            <w:pPr>
              <w:spacing w:line="540" w:lineRule="exact"/>
              <w:rPr>
                <w:rFonts w:hint="eastAsia" w:ascii="宋体" w:hAnsi="宋体"/>
                <w:spacing w:val="12"/>
              </w:rPr>
            </w:pPr>
          </w:p>
        </w:tc>
        <w:tc>
          <w:tcPr>
            <w:tcW w:w="1155" w:type="dxa"/>
          </w:tcPr>
          <w:p w14:paraId="3ABBC4CC">
            <w:pPr>
              <w:spacing w:line="540" w:lineRule="exact"/>
              <w:rPr>
                <w:rFonts w:hint="eastAsia" w:ascii="宋体" w:hAnsi="宋体"/>
                <w:spacing w:val="12"/>
              </w:rPr>
            </w:pPr>
          </w:p>
        </w:tc>
        <w:tc>
          <w:tcPr>
            <w:tcW w:w="735" w:type="dxa"/>
          </w:tcPr>
          <w:p w14:paraId="0127AF4C">
            <w:pPr>
              <w:spacing w:line="540" w:lineRule="exact"/>
              <w:rPr>
                <w:rFonts w:hint="eastAsia" w:ascii="宋体" w:hAnsi="宋体"/>
                <w:spacing w:val="12"/>
              </w:rPr>
            </w:pPr>
          </w:p>
        </w:tc>
        <w:tc>
          <w:tcPr>
            <w:tcW w:w="735" w:type="dxa"/>
          </w:tcPr>
          <w:p w14:paraId="27E5471A">
            <w:pPr>
              <w:spacing w:line="540" w:lineRule="exact"/>
              <w:rPr>
                <w:rFonts w:hint="eastAsia" w:ascii="宋体" w:hAnsi="宋体"/>
                <w:spacing w:val="12"/>
              </w:rPr>
            </w:pPr>
          </w:p>
        </w:tc>
        <w:tc>
          <w:tcPr>
            <w:tcW w:w="735" w:type="dxa"/>
          </w:tcPr>
          <w:p w14:paraId="71C72011">
            <w:pPr>
              <w:spacing w:line="540" w:lineRule="exact"/>
              <w:rPr>
                <w:rFonts w:hint="eastAsia" w:ascii="宋体" w:hAnsi="宋体"/>
                <w:spacing w:val="12"/>
              </w:rPr>
            </w:pPr>
          </w:p>
        </w:tc>
      </w:tr>
      <w:tr w14:paraId="0032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8C92DF4">
            <w:pPr>
              <w:spacing w:line="540" w:lineRule="exact"/>
              <w:rPr>
                <w:rFonts w:hint="eastAsia" w:ascii="宋体" w:hAnsi="宋体"/>
                <w:spacing w:val="12"/>
              </w:rPr>
            </w:pPr>
          </w:p>
        </w:tc>
        <w:tc>
          <w:tcPr>
            <w:tcW w:w="791" w:type="dxa"/>
          </w:tcPr>
          <w:p w14:paraId="1A3E18D5">
            <w:pPr>
              <w:spacing w:line="540" w:lineRule="exact"/>
              <w:rPr>
                <w:rFonts w:hint="eastAsia" w:ascii="宋体" w:hAnsi="宋体"/>
                <w:spacing w:val="12"/>
              </w:rPr>
            </w:pPr>
          </w:p>
        </w:tc>
        <w:tc>
          <w:tcPr>
            <w:tcW w:w="1155" w:type="dxa"/>
          </w:tcPr>
          <w:p w14:paraId="68E33D98">
            <w:pPr>
              <w:spacing w:line="540" w:lineRule="exact"/>
              <w:rPr>
                <w:rFonts w:hint="eastAsia" w:ascii="宋体" w:hAnsi="宋体"/>
                <w:spacing w:val="12"/>
              </w:rPr>
            </w:pPr>
          </w:p>
        </w:tc>
        <w:tc>
          <w:tcPr>
            <w:tcW w:w="525" w:type="dxa"/>
          </w:tcPr>
          <w:p w14:paraId="683991B8">
            <w:pPr>
              <w:spacing w:line="540" w:lineRule="exact"/>
              <w:rPr>
                <w:rFonts w:hint="eastAsia" w:ascii="宋体" w:hAnsi="宋体"/>
                <w:spacing w:val="12"/>
              </w:rPr>
            </w:pPr>
          </w:p>
        </w:tc>
        <w:tc>
          <w:tcPr>
            <w:tcW w:w="525" w:type="dxa"/>
          </w:tcPr>
          <w:p w14:paraId="4FFE0C87">
            <w:pPr>
              <w:spacing w:line="540" w:lineRule="exact"/>
              <w:rPr>
                <w:rFonts w:hint="eastAsia" w:ascii="宋体" w:hAnsi="宋体"/>
                <w:spacing w:val="12"/>
              </w:rPr>
            </w:pPr>
          </w:p>
        </w:tc>
        <w:tc>
          <w:tcPr>
            <w:tcW w:w="735" w:type="dxa"/>
          </w:tcPr>
          <w:p w14:paraId="281DB37F">
            <w:pPr>
              <w:spacing w:line="540" w:lineRule="exact"/>
              <w:rPr>
                <w:rFonts w:hint="eastAsia" w:ascii="宋体" w:hAnsi="宋体"/>
                <w:spacing w:val="12"/>
              </w:rPr>
            </w:pPr>
          </w:p>
        </w:tc>
        <w:tc>
          <w:tcPr>
            <w:tcW w:w="1155" w:type="dxa"/>
          </w:tcPr>
          <w:p w14:paraId="6B8EB706">
            <w:pPr>
              <w:spacing w:line="540" w:lineRule="exact"/>
              <w:rPr>
                <w:rFonts w:hint="eastAsia" w:ascii="宋体" w:hAnsi="宋体"/>
                <w:spacing w:val="12"/>
              </w:rPr>
            </w:pPr>
          </w:p>
        </w:tc>
        <w:tc>
          <w:tcPr>
            <w:tcW w:w="735" w:type="dxa"/>
          </w:tcPr>
          <w:p w14:paraId="472F8291">
            <w:pPr>
              <w:spacing w:line="540" w:lineRule="exact"/>
              <w:rPr>
                <w:rFonts w:hint="eastAsia" w:ascii="宋体" w:hAnsi="宋体"/>
                <w:spacing w:val="12"/>
              </w:rPr>
            </w:pPr>
          </w:p>
        </w:tc>
        <w:tc>
          <w:tcPr>
            <w:tcW w:w="735" w:type="dxa"/>
          </w:tcPr>
          <w:p w14:paraId="16578802">
            <w:pPr>
              <w:spacing w:line="540" w:lineRule="exact"/>
              <w:rPr>
                <w:rFonts w:hint="eastAsia" w:ascii="宋体" w:hAnsi="宋体"/>
                <w:spacing w:val="12"/>
              </w:rPr>
            </w:pPr>
          </w:p>
        </w:tc>
        <w:tc>
          <w:tcPr>
            <w:tcW w:w="735" w:type="dxa"/>
          </w:tcPr>
          <w:p w14:paraId="09933AA2">
            <w:pPr>
              <w:spacing w:line="540" w:lineRule="exact"/>
              <w:rPr>
                <w:rFonts w:hint="eastAsia" w:ascii="宋体" w:hAnsi="宋体"/>
                <w:spacing w:val="12"/>
              </w:rPr>
            </w:pPr>
          </w:p>
        </w:tc>
      </w:tr>
      <w:tr w14:paraId="6F7CE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01E90263">
            <w:pPr>
              <w:spacing w:line="540" w:lineRule="exact"/>
              <w:rPr>
                <w:rFonts w:hint="eastAsia" w:ascii="宋体" w:hAnsi="宋体"/>
                <w:spacing w:val="12"/>
              </w:rPr>
            </w:pPr>
          </w:p>
        </w:tc>
        <w:tc>
          <w:tcPr>
            <w:tcW w:w="791" w:type="dxa"/>
          </w:tcPr>
          <w:p w14:paraId="33765840">
            <w:pPr>
              <w:spacing w:line="540" w:lineRule="exact"/>
              <w:rPr>
                <w:rFonts w:hint="eastAsia" w:ascii="宋体" w:hAnsi="宋体"/>
                <w:spacing w:val="12"/>
              </w:rPr>
            </w:pPr>
          </w:p>
        </w:tc>
        <w:tc>
          <w:tcPr>
            <w:tcW w:w="1155" w:type="dxa"/>
          </w:tcPr>
          <w:p w14:paraId="4925C8E5">
            <w:pPr>
              <w:spacing w:line="540" w:lineRule="exact"/>
              <w:rPr>
                <w:rFonts w:hint="eastAsia" w:ascii="宋体" w:hAnsi="宋体"/>
                <w:spacing w:val="12"/>
              </w:rPr>
            </w:pPr>
          </w:p>
        </w:tc>
        <w:tc>
          <w:tcPr>
            <w:tcW w:w="525" w:type="dxa"/>
          </w:tcPr>
          <w:p w14:paraId="01BD39DD">
            <w:pPr>
              <w:spacing w:line="540" w:lineRule="exact"/>
              <w:rPr>
                <w:rFonts w:hint="eastAsia" w:ascii="宋体" w:hAnsi="宋体"/>
                <w:spacing w:val="12"/>
              </w:rPr>
            </w:pPr>
          </w:p>
        </w:tc>
        <w:tc>
          <w:tcPr>
            <w:tcW w:w="525" w:type="dxa"/>
          </w:tcPr>
          <w:p w14:paraId="24C681FA">
            <w:pPr>
              <w:spacing w:line="540" w:lineRule="exact"/>
              <w:rPr>
                <w:rFonts w:hint="eastAsia" w:ascii="宋体" w:hAnsi="宋体"/>
                <w:spacing w:val="12"/>
              </w:rPr>
            </w:pPr>
          </w:p>
        </w:tc>
        <w:tc>
          <w:tcPr>
            <w:tcW w:w="735" w:type="dxa"/>
          </w:tcPr>
          <w:p w14:paraId="66A1CCC6">
            <w:pPr>
              <w:spacing w:line="540" w:lineRule="exact"/>
              <w:rPr>
                <w:rFonts w:hint="eastAsia" w:ascii="宋体" w:hAnsi="宋体"/>
                <w:spacing w:val="12"/>
              </w:rPr>
            </w:pPr>
          </w:p>
        </w:tc>
        <w:tc>
          <w:tcPr>
            <w:tcW w:w="1155" w:type="dxa"/>
          </w:tcPr>
          <w:p w14:paraId="25BE4382">
            <w:pPr>
              <w:spacing w:line="540" w:lineRule="exact"/>
              <w:rPr>
                <w:rFonts w:hint="eastAsia" w:ascii="宋体" w:hAnsi="宋体"/>
                <w:spacing w:val="12"/>
              </w:rPr>
            </w:pPr>
          </w:p>
        </w:tc>
        <w:tc>
          <w:tcPr>
            <w:tcW w:w="735" w:type="dxa"/>
          </w:tcPr>
          <w:p w14:paraId="5DAC980D">
            <w:pPr>
              <w:spacing w:line="540" w:lineRule="exact"/>
              <w:rPr>
                <w:rFonts w:hint="eastAsia" w:ascii="宋体" w:hAnsi="宋体"/>
                <w:spacing w:val="12"/>
              </w:rPr>
            </w:pPr>
          </w:p>
        </w:tc>
        <w:tc>
          <w:tcPr>
            <w:tcW w:w="735" w:type="dxa"/>
          </w:tcPr>
          <w:p w14:paraId="063BEDE6">
            <w:pPr>
              <w:spacing w:line="540" w:lineRule="exact"/>
              <w:rPr>
                <w:rFonts w:hint="eastAsia" w:ascii="宋体" w:hAnsi="宋体"/>
                <w:spacing w:val="12"/>
              </w:rPr>
            </w:pPr>
          </w:p>
        </w:tc>
        <w:tc>
          <w:tcPr>
            <w:tcW w:w="735" w:type="dxa"/>
          </w:tcPr>
          <w:p w14:paraId="3DDE866F">
            <w:pPr>
              <w:spacing w:line="540" w:lineRule="exact"/>
              <w:rPr>
                <w:rFonts w:hint="eastAsia" w:ascii="宋体" w:hAnsi="宋体"/>
                <w:spacing w:val="12"/>
              </w:rPr>
            </w:pPr>
          </w:p>
        </w:tc>
      </w:tr>
      <w:tr w14:paraId="0530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27D7495">
            <w:pPr>
              <w:spacing w:line="540" w:lineRule="exact"/>
              <w:rPr>
                <w:rFonts w:hint="eastAsia" w:ascii="宋体" w:hAnsi="宋体"/>
                <w:spacing w:val="12"/>
              </w:rPr>
            </w:pPr>
          </w:p>
        </w:tc>
        <w:tc>
          <w:tcPr>
            <w:tcW w:w="791" w:type="dxa"/>
          </w:tcPr>
          <w:p w14:paraId="07A15FB9">
            <w:pPr>
              <w:spacing w:line="540" w:lineRule="exact"/>
              <w:rPr>
                <w:rFonts w:hint="eastAsia" w:ascii="宋体" w:hAnsi="宋体"/>
                <w:spacing w:val="12"/>
              </w:rPr>
            </w:pPr>
          </w:p>
        </w:tc>
        <w:tc>
          <w:tcPr>
            <w:tcW w:w="1155" w:type="dxa"/>
          </w:tcPr>
          <w:p w14:paraId="19FC1844">
            <w:pPr>
              <w:spacing w:line="540" w:lineRule="exact"/>
              <w:rPr>
                <w:rFonts w:hint="eastAsia" w:ascii="宋体" w:hAnsi="宋体"/>
                <w:spacing w:val="12"/>
              </w:rPr>
            </w:pPr>
          </w:p>
        </w:tc>
        <w:tc>
          <w:tcPr>
            <w:tcW w:w="525" w:type="dxa"/>
          </w:tcPr>
          <w:p w14:paraId="7B8C6AE3">
            <w:pPr>
              <w:spacing w:line="540" w:lineRule="exact"/>
              <w:rPr>
                <w:rFonts w:hint="eastAsia" w:ascii="宋体" w:hAnsi="宋体"/>
                <w:spacing w:val="12"/>
              </w:rPr>
            </w:pPr>
          </w:p>
        </w:tc>
        <w:tc>
          <w:tcPr>
            <w:tcW w:w="525" w:type="dxa"/>
          </w:tcPr>
          <w:p w14:paraId="0C526EAA">
            <w:pPr>
              <w:spacing w:line="540" w:lineRule="exact"/>
              <w:rPr>
                <w:rFonts w:hint="eastAsia" w:ascii="宋体" w:hAnsi="宋体"/>
                <w:spacing w:val="12"/>
              </w:rPr>
            </w:pPr>
          </w:p>
        </w:tc>
        <w:tc>
          <w:tcPr>
            <w:tcW w:w="735" w:type="dxa"/>
          </w:tcPr>
          <w:p w14:paraId="30E83EE1">
            <w:pPr>
              <w:spacing w:line="540" w:lineRule="exact"/>
              <w:rPr>
                <w:rFonts w:hint="eastAsia" w:ascii="宋体" w:hAnsi="宋体"/>
                <w:spacing w:val="12"/>
              </w:rPr>
            </w:pPr>
          </w:p>
        </w:tc>
        <w:tc>
          <w:tcPr>
            <w:tcW w:w="1155" w:type="dxa"/>
          </w:tcPr>
          <w:p w14:paraId="2A4B219A">
            <w:pPr>
              <w:spacing w:line="540" w:lineRule="exact"/>
              <w:rPr>
                <w:rFonts w:hint="eastAsia" w:ascii="宋体" w:hAnsi="宋体"/>
                <w:spacing w:val="12"/>
              </w:rPr>
            </w:pPr>
          </w:p>
        </w:tc>
        <w:tc>
          <w:tcPr>
            <w:tcW w:w="735" w:type="dxa"/>
          </w:tcPr>
          <w:p w14:paraId="417F8AC5">
            <w:pPr>
              <w:spacing w:line="540" w:lineRule="exact"/>
              <w:rPr>
                <w:rFonts w:hint="eastAsia" w:ascii="宋体" w:hAnsi="宋体"/>
                <w:spacing w:val="12"/>
              </w:rPr>
            </w:pPr>
          </w:p>
        </w:tc>
        <w:tc>
          <w:tcPr>
            <w:tcW w:w="735" w:type="dxa"/>
          </w:tcPr>
          <w:p w14:paraId="38B27DD2">
            <w:pPr>
              <w:spacing w:line="540" w:lineRule="exact"/>
              <w:rPr>
                <w:rFonts w:hint="eastAsia" w:ascii="宋体" w:hAnsi="宋体"/>
                <w:spacing w:val="12"/>
              </w:rPr>
            </w:pPr>
          </w:p>
        </w:tc>
        <w:tc>
          <w:tcPr>
            <w:tcW w:w="735" w:type="dxa"/>
          </w:tcPr>
          <w:p w14:paraId="594581B0">
            <w:pPr>
              <w:spacing w:line="540" w:lineRule="exact"/>
              <w:rPr>
                <w:rFonts w:hint="eastAsia" w:ascii="宋体" w:hAnsi="宋体"/>
                <w:spacing w:val="12"/>
              </w:rPr>
            </w:pPr>
          </w:p>
        </w:tc>
      </w:tr>
      <w:tr w14:paraId="3229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895DD0A">
            <w:pPr>
              <w:spacing w:line="540" w:lineRule="exact"/>
              <w:rPr>
                <w:rFonts w:hint="eastAsia" w:ascii="宋体" w:hAnsi="宋体"/>
                <w:spacing w:val="12"/>
              </w:rPr>
            </w:pPr>
          </w:p>
        </w:tc>
        <w:tc>
          <w:tcPr>
            <w:tcW w:w="791" w:type="dxa"/>
          </w:tcPr>
          <w:p w14:paraId="168BBAED">
            <w:pPr>
              <w:spacing w:line="540" w:lineRule="exact"/>
              <w:rPr>
                <w:rFonts w:hint="eastAsia" w:ascii="宋体" w:hAnsi="宋体"/>
                <w:spacing w:val="12"/>
              </w:rPr>
            </w:pPr>
          </w:p>
        </w:tc>
        <w:tc>
          <w:tcPr>
            <w:tcW w:w="1155" w:type="dxa"/>
          </w:tcPr>
          <w:p w14:paraId="551ECD83">
            <w:pPr>
              <w:spacing w:line="540" w:lineRule="exact"/>
              <w:rPr>
                <w:rFonts w:hint="eastAsia" w:ascii="宋体" w:hAnsi="宋体"/>
                <w:spacing w:val="12"/>
              </w:rPr>
            </w:pPr>
          </w:p>
        </w:tc>
        <w:tc>
          <w:tcPr>
            <w:tcW w:w="525" w:type="dxa"/>
          </w:tcPr>
          <w:p w14:paraId="18D0F30D">
            <w:pPr>
              <w:spacing w:line="540" w:lineRule="exact"/>
              <w:rPr>
                <w:rFonts w:hint="eastAsia" w:ascii="宋体" w:hAnsi="宋体"/>
                <w:spacing w:val="12"/>
              </w:rPr>
            </w:pPr>
          </w:p>
        </w:tc>
        <w:tc>
          <w:tcPr>
            <w:tcW w:w="525" w:type="dxa"/>
          </w:tcPr>
          <w:p w14:paraId="74AC4620">
            <w:pPr>
              <w:spacing w:line="540" w:lineRule="exact"/>
              <w:rPr>
                <w:rFonts w:hint="eastAsia" w:ascii="宋体" w:hAnsi="宋体"/>
                <w:spacing w:val="12"/>
              </w:rPr>
            </w:pPr>
          </w:p>
        </w:tc>
        <w:tc>
          <w:tcPr>
            <w:tcW w:w="735" w:type="dxa"/>
          </w:tcPr>
          <w:p w14:paraId="293A98DB">
            <w:pPr>
              <w:spacing w:line="540" w:lineRule="exact"/>
              <w:rPr>
                <w:rFonts w:hint="eastAsia" w:ascii="宋体" w:hAnsi="宋体"/>
                <w:spacing w:val="12"/>
              </w:rPr>
            </w:pPr>
          </w:p>
        </w:tc>
        <w:tc>
          <w:tcPr>
            <w:tcW w:w="1155" w:type="dxa"/>
          </w:tcPr>
          <w:p w14:paraId="19299BCE">
            <w:pPr>
              <w:spacing w:line="540" w:lineRule="exact"/>
              <w:rPr>
                <w:rFonts w:hint="eastAsia" w:ascii="宋体" w:hAnsi="宋体"/>
                <w:spacing w:val="12"/>
              </w:rPr>
            </w:pPr>
          </w:p>
        </w:tc>
        <w:tc>
          <w:tcPr>
            <w:tcW w:w="735" w:type="dxa"/>
          </w:tcPr>
          <w:p w14:paraId="347A1B11">
            <w:pPr>
              <w:spacing w:line="540" w:lineRule="exact"/>
              <w:rPr>
                <w:rFonts w:hint="eastAsia" w:ascii="宋体" w:hAnsi="宋体"/>
                <w:spacing w:val="12"/>
              </w:rPr>
            </w:pPr>
          </w:p>
        </w:tc>
        <w:tc>
          <w:tcPr>
            <w:tcW w:w="735" w:type="dxa"/>
          </w:tcPr>
          <w:p w14:paraId="605ECED8">
            <w:pPr>
              <w:spacing w:line="540" w:lineRule="exact"/>
              <w:rPr>
                <w:rFonts w:hint="eastAsia" w:ascii="宋体" w:hAnsi="宋体"/>
                <w:spacing w:val="12"/>
              </w:rPr>
            </w:pPr>
          </w:p>
        </w:tc>
        <w:tc>
          <w:tcPr>
            <w:tcW w:w="735" w:type="dxa"/>
          </w:tcPr>
          <w:p w14:paraId="5F677438">
            <w:pPr>
              <w:spacing w:line="540" w:lineRule="exact"/>
              <w:rPr>
                <w:rFonts w:hint="eastAsia" w:ascii="宋体" w:hAnsi="宋体"/>
                <w:spacing w:val="12"/>
              </w:rPr>
            </w:pPr>
          </w:p>
        </w:tc>
      </w:tr>
      <w:tr w14:paraId="4B54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0148EFCC">
            <w:pPr>
              <w:spacing w:line="540" w:lineRule="exact"/>
              <w:rPr>
                <w:rFonts w:hint="eastAsia" w:ascii="宋体" w:hAnsi="宋体"/>
                <w:spacing w:val="12"/>
              </w:rPr>
            </w:pPr>
          </w:p>
        </w:tc>
        <w:tc>
          <w:tcPr>
            <w:tcW w:w="791" w:type="dxa"/>
          </w:tcPr>
          <w:p w14:paraId="243969DA">
            <w:pPr>
              <w:spacing w:line="540" w:lineRule="exact"/>
              <w:rPr>
                <w:rFonts w:hint="eastAsia" w:ascii="宋体" w:hAnsi="宋体"/>
                <w:spacing w:val="12"/>
              </w:rPr>
            </w:pPr>
          </w:p>
        </w:tc>
        <w:tc>
          <w:tcPr>
            <w:tcW w:w="1155" w:type="dxa"/>
          </w:tcPr>
          <w:p w14:paraId="1DF375AA">
            <w:pPr>
              <w:spacing w:line="540" w:lineRule="exact"/>
              <w:rPr>
                <w:rFonts w:hint="eastAsia" w:ascii="宋体" w:hAnsi="宋体"/>
                <w:spacing w:val="12"/>
              </w:rPr>
            </w:pPr>
          </w:p>
        </w:tc>
        <w:tc>
          <w:tcPr>
            <w:tcW w:w="525" w:type="dxa"/>
          </w:tcPr>
          <w:p w14:paraId="5C583EFA">
            <w:pPr>
              <w:spacing w:line="540" w:lineRule="exact"/>
              <w:rPr>
                <w:rFonts w:hint="eastAsia" w:ascii="宋体" w:hAnsi="宋体"/>
                <w:spacing w:val="12"/>
              </w:rPr>
            </w:pPr>
          </w:p>
        </w:tc>
        <w:tc>
          <w:tcPr>
            <w:tcW w:w="525" w:type="dxa"/>
          </w:tcPr>
          <w:p w14:paraId="2ECA5BAB">
            <w:pPr>
              <w:spacing w:line="540" w:lineRule="exact"/>
              <w:rPr>
                <w:rFonts w:hint="eastAsia" w:ascii="宋体" w:hAnsi="宋体"/>
                <w:spacing w:val="12"/>
              </w:rPr>
            </w:pPr>
          </w:p>
        </w:tc>
        <w:tc>
          <w:tcPr>
            <w:tcW w:w="735" w:type="dxa"/>
          </w:tcPr>
          <w:p w14:paraId="72C79606">
            <w:pPr>
              <w:spacing w:line="540" w:lineRule="exact"/>
              <w:rPr>
                <w:rFonts w:hint="eastAsia" w:ascii="宋体" w:hAnsi="宋体"/>
                <w:spacing w:val="12"/>
              </w:rPr>
            </w:pPr>
          </w:p>
        </w:tc>
        <w:tc>
          <w:tcPr>
            <w:tcW w:w="1155" w:type="dxa"/>
          </w:tcPr>
          <w:p w14:paraId="693A626D">
            <w:pPr>
              <w:spacing w:line="540" w:lineRule="exact"/>
              <w:rPr>
                <w:rFonts w:hint="eastAsia" w:ascii="宋体" w:hAnsi="宋体"/>
                <w:spacing w:val="12"/>
              </w:rPr>
            </w:pPr>
          </w:p>
        </w:tc>
        <w:tc>
          <w:tcPr>
            <w:tcW w:w="735" w:type="dxa"/>
          </w:tcPr>
          <w:p w14:paraId="30D99738">
            <w:pPr>
              <w:spacing w:line="540" w:lineRule="exact"/>
              <w:rPr>
                <w:rFonts w:hint="eastAsia" w:ascii="宋体" w:hAnsi="宋体"/>
                <w:spacing w:val="12"/>
              </w:rPr>
            </w:pPr>
          </w:p>
        </w:tc>
        <w:tc>
          <w:tcPr>
            <w:tcW w:w="735" w:type="dxa"/>
          </w:tcPr>
          <w:p w14:paraId="67D07E60">
            <w:pPr>
              <w:spacing w:line="540" w:lineRule="exact"/>
              <w:rPr>
                <w:rFonts w:hint="eastAsia" w:ascii="宋体" w:hAnsi="宋体"/>
                <w:spacing w:val="12"/>
              </w:rPr>
            </w:pPr>
          </w:p>
        </w:tc>
        <w:tc>
          <w:tcPr>
            <w:tcW w:w="735" w:type="dxa"/>
          </w:tcPr>
          <w:p w14:paraId="0D0A9FA9">
            <w:pPr>
              <w:spacing w:line="540" w:lineRule="exact"/>
              <w:rPr>
                <w:rFonts w:hint="eastAsia" w:ascii="宋体" w:hAnsi="宋体"/>
                <w:spacing w:val="12"/>
              </w:rPr>
            </w:pPr>
          </w:p>
        </w:tc>
      </w:tr>
      <w:tr w14:paraId="0856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F747DC0">
            <w:pPr>
              <w:spacing w:line="540" w:lineRule="exact"/>
              <w:rPr>
                <w:rFonts w:hint="eastAsia" w:ascii="宋体" w:hAnsi="宋体"/>
                <w:spacing w:val="12"/>
              </w:rPr>
            </w:pPr>
          </w:p>
        </w:tc>
        <w:tc>
          <w:tcPr>
            <w:tcW w:w="791" w:type="dxa"/>
          </w:tcPr>
          <w:p w14:paraId="38FB630D">
            <w:pPr>
              <w:spacing w:line="540" w:lineRule="exact"/>
              <w:rPr>
                <w:rFonts w:hint="eastAsia" w:ascii="宋体" w:hAnsi="宋体"/>
                <w:spacing w:val="12"/>
              </w:rPr>
            </w:pPr>
          </w:p>
        </w:tc>
        <w:tc>
          <w:tcPr>
            <w:tcW w:w="1155" w:type="dxa"/>
          </w:tcPr>
          <w:p w14:paraId="4E026F51">
            <w:pPr>
              <w:spacing w:line="540" w:lineRule="exact"/>
              <w:rPr>
                <w:rFonts w:hint="eastAsia" w:ascii="宋体" w:hAnsi="宋体"/>
                <w:spacing w:val="12"/>
              </w:rPr>
            </w:pPr>
          </w:p>
        </w:tc>
        <w:tc>
          <w:tcPr>
            <w:tcW w:w="525" w:type="dxa"/>
          </w:tcPr>
          <w:p w14:paraId="72E65EBB">
            <w:pPr>
              <w:spacing w:line="540" w:lineRule="exact"/>
              <w:rPr>
                <w:rFonts w:hint="eastAsia" w:ascii="宋体" w:hAnsi="宋体"/>
                <w:spacing w:val="12"/>
              </w:rPr>
            </w:pPr>
          </w:p>
        </w:tc>
        <w:tc>
          <w:tcPr>
            <w:tcW w:w="525" w:type="dxa"/>
          </w:tcPr>
          <w:p w14:paraId="38984052">
            <w:pPr>
              <w:spacing w:line="540" w:lineRule="exact"/>
              <w:rPr>
                <w:rFonts w:hint="eastAsia" w:ascii="宋体" w:hAnsi="宋体"/>
                <w:spacing w:val="12"/>
              </w:rPr>
            </w:pPr>
          </w:p>
        </w:tc>
        <w:tc>
          <w:tcPr>
            <w:tcW w:w="735" w:type="dxa"/>
          </w:tcPr>
          <w:p w14:paraId="24D8A427">
            <w:pPr>
              <w:spacing w:line="540" w:lineRule="exact"/>
              <w:rPr>
                <w:rFonts w:hint="eastAsia" w:ascii="宋体" w:hAnsi="宋体"/>
                <w:spacing w:val="12"/>
              </w:rPr>
            </w:pPr>
          </w:p>
        </w:tc>
        <w:tc>
          <w:tcPr>
            <w:tcW w:w="1155" w:type="dxa"/>
          </w:tcPr>
          <w:p w14:paraId="0D72BDDC">
            <w:pPr>
              <w:spacing w:line="540" w:lineRule="exact"/>
              <w:rPr>
                <w:rFonts w:hint="eastAsia" w:ascii="宋体" w:hAnsi="宋体"/>
                <w:spacing w:val="12"/>
              </w:rPr>
            </w:pPr>
          </w:p>
        </w:tc>
        <w:tc>
          <w:tcPr>
            <w:tcW w:w="735" w:type="dxa"/>
          </w:tcPr>
          <w:p w14:paraId="2263DE9E">
            <w:pPr>
              <w:spacing w:line="540" w:lineRule="exact"/>
              <w:rPr>
                <w:rFonts w:hint="eastAsia" w:ascii="宋体" w:hAnsi="宋体"/>
                <w:spacing w:val="12"/>
              </w:rPr>
            </w:pPr>
          </w:p>
        </w:tc>
        <w:tc>
          <w:tcPr>
            <w:tcW w:w="735" w:type="dxa"/>
          </w:tcPr>
          <w:p w14:paraId="1C0F0663">
            <w:pPr>
              <w:spacing w:line="540" w:lineRule="exact"/>
              <w:rPr>
                <w:rFonts w:hint="eastAsia" w:ascii="宋体" w:hAnsi="宋体"/>
                <w:spacing w:val="12"/>
              </w:rPr>
            </w:pPr>
          </w:p>
        </w:tc>
        <w:tc>
          <w:tcPr>
            <w:tcW w:w="735" w:type="dxa"/>
          </w:tcPr>
          <w:p w14:paraId="3B93EFE4">
            <w:pPr>
              <w:spacing w:line="540" w:lineRule="exact"/>
              <w:rPr>
                <w:rFonts w:hint="eastAsia" w:ascii="宋体" w:hAnsi="宋体"/>
                <w:spacing w:val="12"/>
              </w:rPr>
            </w:pPr>
          </w:p>
        </w:tc>
      </w:tr>
      <w:tr w14:paraId="216E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98CDBDD">
            <w:pPr>
              <w:spacing w:line="540" w:lineRule="exact"/>
              <w:rPr>
                <w:rFonts w:hint="eastAsia" w:ascii="宋体" w:hAnsi="宋体"/>
                <w:spacing w:val="12"/>
              </w:rPr>
            </w:pPr>
          </w:p>
        </w:tc>
        <w:tc>
          <w:tcPr>
            <w:tcW w:w="791" w:type="dxa"/>
          </w:tcPr>
          <w:p w14:paraId="10EA7A67">
            <w:pPr>
              <w:spacing w:line="540" w:lineRule="exact"/>
              <w:rPr>
                <w:rFonts w:hint="eastAsia" w:ascii="宋体" w:hAnsi="宋体"/>
                <w:spacing w:val="12"/>
              </w:rPr>
            </w:pPr>
          </w:p>
        </w:tc>
        <w:tc>
          <w:tcPr>
            <w:tcW w:w="1155" w:type="dxa"/>
          </w:tcPr>
          <w:p w14:paraId="62EDC00A">
            <w:pPr>
              <w:spacing w:line="540" w:lineRule="exact"/>
              <w:rPr>
                <w:rFonts w:hint="eastAsia" w:ascii="宋体" w:hAnsi="宋体"/>
                <w:spacing w:val="12"/>
              </w:rPr>
            </w:pPr>
          </w:p>
        </w:tc>
        <w:tc>
          <w:tcPr>
            <w:tcW w:w="525" w:type="dxa"/>
          </w:tcPr>
          <w:p w14:paraId="2DF715D8">
            <w:pPr>
              <w:spacing w:line="540" w:lineRule="exact"/>
              <w:rPr>
                <w:rFonts w:hint="eastAsia" w:ascii="宋体" w:hAnsi="宋体"/>
                <w:spacing w:val="12"/>
              </w:rPr>
            </w:pPr>
          </w:p>
        </w:tc>
        <w:tc>
          <w:tcPr>
            <w:tcW w:w="525" w:type="dxa"/>
          </w:tcPr>
          <w:p w14:paraId="52143F9F">
            <w:pPr>
              <w:spacing w:line="540" w:lineRule="exact"/>
              <w:rPr>
                <w:rFonts w:hint="eastAsia" w:ascii="宋体" w:hAnsi="宋体"/>
                <w:spacing w:val="12"/>
              </w:rPr>
            </w:pPr>
          </w:p>
        </w:tc>
        <w:tc>
          <w:tcPr>
            <w:tcW w:w="735" w:type="dxa"/>
          </w:tcPr>
          <w:p w14:paraId="0686E443">
            <w:pPr>
              <w:spacing w:line="540" w:lineRule="exact"/>
              <w:rPr>
                <w:rFonts w:hint="eastAsia" w:ascii="宋体" w:hAnsi="宋体"/>
                <w:spacing w:val="12"/>
              </w:rPr>
            </w:pPr>
          </w:p>
        </w:tc>
        <w:tc>
          <w:tcPr>
            <w:tcW w:w="1155" w:type="dxa"/>
          </w:tcPr>
          <w:p w14:paraId="795E2471">
            <w:pPr>
              <w:spacing w:line="540" w:lineRule="exact"/>
              <w:rPr>
                <w:rFonts w:hint="eastAsia" w:ascii="宋体" w:hAnsi="宋体"/>
                <w:spacing w:val="12"/>
              </w:rPr>
            </w:pPr>
          </w:p>
        </w:tc>
        <w:tc>
          <w:tcPr>
            <w:tcW w:w="735" w:type="dxa"/>
          </w:tcPr>
          <w:p w14:paraId="4F90FC11">
            <w:pPr>
              <w:spacing w:line="540" w:lineRule="exact"/>
              <w:rPr>
                <w:rFonts w:hint="eastAsia" w:ascii="宋体" w:hAnsi="宋体"/>
                <w:spacing w:val="12"/>
              </w:rPr>
            </w:pPr>
          </w:p>
        </w:tc>
        <w:tc>
          <w:tcPr>
            <w:tcW w:w="735" w:type="dxa"/>
          </w:tcPr>
          <w:p w14:paraId="538E8EAC">
            <w:pPr>
              <w:spacing w:line="540" w:lineRule="exact"/>
              <w:rPr>
                <w:rFonts w:hint="eastAsia" w:ascii="宋体" w:hAnsi="宋体"/>
                <w:spacing w:val="12"/>
              </w:rPr>
            </w:pPr>
          </w:p>
        </w:tc>
        <w:tc>
          <w:tcPr>
            <w:tcW w:w="735" w:type="dxa"/>
          </w:tcPr>
          <w:p w14:paraId="366F90FB">
            <w:pPr>
              <w:spacing w:line="540" w:lineRule="exact"/>
              <w:rPr>
                <w:rFonts w:hint="eastAsia" w:ascii="宋体" w:hAnsi="宋体"/>
                <w:spacing w:val="12"/>
              </w:rPr>
            </w:pPr>
          </w:p>
        </w:tc>
      </w:tr>
      <w:tr w14:paraId="0A55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9E978EB">
            <w:pPr>
              <w:spacing w:line="540" w:lineRule="exact"/>
              <w:rPr>
                <w:rFonts w:hint="eastAsia" w:ascii="宋体" w:hAnsi="宋体"/>
                <w:spacing w:val="12"/>
              </w:rPr>
            </w:pPr>
          </w:p>
        </w:tc>
        <w:tc>
          <w:tcPr>
            <w:tcW w:w="791" w:type="dxa"/>
          </w:tcPr>
          <w:p w14:paraId="62DD12E9">
            <w:pPr>
              <w:spacing w:line="540" w:lineRule="exact"/>
              <w:rPr>
                <w:rFonts w:hint="eastAsia" w:ascii="宋体" w:hAnsi="宋体"/>
                <w:spacing w:val="12"/>
              </w:rPr>
            </w:pPr>
          </w:p>
        </w:tc>
        <w:tc>
          <w:tcPr>
            <w:tcW w:w="1155" w:type="dxa"/>
          </w:tcPr>
          <w:p w14:paraId="6B9E7839">
            <w:pPr>
              <w:spacing w:line="540" w:lineRule="exact"/>
              <w:rPr>
                <w:rFonts w:hint="eastAsia" w:ascii="宋体" w:hAnsi="宋体"/>
                <w:spacing w:val="12"/>
              </w:rPr>
            </w:pPr>
          </w:p>
        </w:tc>
        <w:tc>
          <w:tcPr>
            <w:tcW w:w="525" w:type="dxa"/>
          </w:tcPr>
          <w:p w14:paraId="406EE34B">
            <w:pPr>
              <w:spacing w:line="540" w:lineRule="exact"/>
              <w:rPr>
                <w:rFonts w:hint="eastAsia" w:ascii="宋体" w:hAnsi="宋体"/>
                <w:spacing w:val="12"/>
              </w:rPr>
            </w:pPr>
          </w:p>
        </w:tc>
        <w:tc>
          <w:tcPr>
            <w:tcW w:w="525" w:type="dxa"/>
          </w:tcPr>
          <w:p w14:paraId="3016F73F">
            <w:pPr>
              <w:spacing w:line="540" w:lineRule="exact"/>
              <w:rPr>
                <w:rFonts w:hint="eastAsia" w:ascii="宋体" w:hAnsi="宋体"/>
                <w:spacing w:val="12"/>
              </w:rPr>
            </w:pPr>
          </w:p>
        </w:tc>
        <w:tc>
          <w:tcPr>
            <w:tcW w:w="735" w:type="dxa"/>
          </w:tcPr>
          <w:p w14:paraId="640B4284">
            <w:pPr>
              <w:spacing w:line="540" w:lineRule="exact"/>
              <w:rPr>
                <w:rFonts w:hint="eastAsia" w:ascii="宋体" w:hAnsi="宋体"/>
                <w:spacing w:val="12"/>
              </w:rPr>
            </w:pPr>
          </w:p>
        </w:tc>
        <w:tc>
          <w:tcPr>
            <w:tcW w:w="1155" w:type="dxa"/>
          </w:tcPr>
          <w:p w14:paraId="5D27C6BB">
            <w:pPr>
              <w:spacing w:line="540" w:lineRule="exact"/>
              <w:rPr>
                <w:rFonts w:hint="eastAsia" w:ascii="宋体" w:hAnsi="宋体"/>
                <w:spacing w:val="12"/>
              </w:rPr>
            </w:pPr>
          </w:p>
        </w:tc>
        <w:tc>
          <w:tcPr>
            <w:tcW w:w="735" w:type="dxa"/>
          </w:tcPr>
          <w:p w14:paraId="0F00AEED">
            <w:pPr>
              <w:spacing w:line="540" w:lineRule="exact"/>
              <w:rPr>
                <w:rFonts w:hint="eastAsia" w:ascii="宋体" w:hAnsi="宋体"/>
                <w:spacing w:val="12"/>
              </w:rPr>
            </w:pPr>
          </w:p>
        </w:tc>
        <w:tc>
          <w:tcPr>
            <w:tcW w:w="735" w:type="dxa"/>
          </w:tcPr>
          <w:p w14:paraId="37446014">
            <w:pPr>
              <w:spacing w:line="540" w:lineRule="exact"/>
              <w:rPr>
                <w:rFonts w:hint="eastAsia" w:ascii="宋体" w:hAnsi="宋体"/>
                <w:spacing w:val="12"/>
              </w:rPr>
            </w:pPr>
          </w:p>
        </w:tc>
        <w:tc>
          <w:tcPr>
            <w:tcW w:w="735" w:type="dxa"/>
          </w:tcPr>
          <w:p w14:paraId="07D4D2F8">
            <w:pPr>
              <w:spacing w:line="540" w:lineRule="exact"/>
              <w:rPr>
                <w:rFonts w:hint="eastAsia" w:ascii="宋体" w:hAnsi="宋体"/>
                <w:spacing w:val="12"/>
              </w:rPr>
            </w:pPr>
          </w:p>
        </w:tc>
      </w:tr>
      <w:tr w14:paraId="23616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D79358C">
            <w:pPr>
              <w:spacing w:line="540" w:lineRule="exact"/>
              <w:rPr>
                <w:rFonts w:hint="eastAsia" w:ascii="宋体" w:hAnsi="宋体"/>
                <w:spacing w:val="12"/>
              </w:rPr>
            </w:pPr>
          </w:p>
        </w:tc>
        <w:tc>
          <w:tcPr>
            <w:tcW w:w="791" w:type="dxa"/>
          </w:tcPr>
          <w:p w14:paraId="10A74F53">
            <w:pPr>
              <w:spacing w:line="540" w:lineRule="exact"/>
              <w:rPr>
                <w:rFonts w:hint="eastAsia" w:ascii="宋体" w:hAnsi="宋体"/>
                <w:spacing w:val="12"/>
              </w:rPr>
            </w:pPr>
          </w:p>
        </w:tc>
        <w:tc>
          <w:tcPr>
            <w:tcW w:w="1155" w:type="dxa"/>
          </w:tcPr>
          <w:p w14:paraId="5C935F04">
            <w:pPr>
              <w:spacing w:line="540" w:lineRule="exact"/>
              <w:rPr>
                <w:rFonts w:hint="eastAsia" w:ascii="宋体" w:hAnsi="宋体"/>
                <w:spacing w:val="12"/>
              </w:rPr>
            </w:pPr>
          </w:p>
        </w:tc>
        <w:tc>
          <w:tcPr>
            <w:tcW w:w="525" w:type="dxa"/>
          </w:tcPr>
          <w:p w14:paraId="795EDCC9">
            <w:pPr>
              <w:spacing w:line="540" w:lineRule="exact"/>
              <w:rPr>
                <w:rFonts w:hint="eastAsia" w:ascii="宋体" w:hAnsi="宋体"/>
                <w:spacing w:val="12"/>
              </w:rPr>
            </w:pPr>
          </w:p>
        </w:tc>
        <w:tc>
          <w:tcPr>
            <w:tcW w:w="525" w:type="dxa"/>
          </w:tcPr>
          <w:p w14:paraId="3285CCAE">
            <w:pPr>
              <w:spacing w:line="540" w:lineRule="exact"/>
              <w:rPr>
                <w:rFonts w:hint="eastAsia" w:ascii="宋体" w:hAnsi="宋体"/>
                <w:spacing w:val="12"/>
              </w:rPr>
            </w:pPr>
          </w:p>
        </w:tc>
        <w:tc>
          <w:tcPr>
            <w:tcW w:w="735" w:type="dxa"/>
          </w:tcPr>
          <w:p w14:paraId="4D5F1AE2">
            <w:pPr>
              <w:spacing w:line="540" w:lineRule="exact"/>
              <w:rPr>
                <w:rFonts w:hint="eastAsia" w:ascii="宋体" w:hAnsi="宋体"/>
                <w:spacing w:val="12"/>
              </w:rPr>
            </w:pPr>
          </w:p>
        </w:tc>
        <w:tc>
          <w:tcPr>
            <w:tcW w:w="1155" w:type="dxa"/>
          </w:tcPr>
          <w:p w14:paraId="4A752EF1">
            <w:pPr>
              <w:spacing w:line="540" w:lineRule="exact"/>
              <w:rPr>
                <w:rFonts w:hint="eastAsia" w:ascii="宋体" w:hAnsi="宋体"/>
                <w:spacing w:val="12"/>
              </w:rPr>
            </w:pPr>
          </w:p>
        </w:tc>
        <w:tc>
          <w:tcPr>
            <w:tcW w:w="735" w:type="dxa"/>
          </w:tcPr>
          <w:p w14:paraId="4ED39877">
            <w:pPr>
              <w:spacing w:line="540" w:lineRule="exact"/>
              <w:rPr>
                <w:rFonts w:hint="eastAsia" w:ascii="宋体" w:hAnsi="宋体"/>
                <w:spacing w:val="12"/>
              </w:rPr>
            </w:pPr>
          </w:p>
        </w:tc>
        <w:tc>
          <w:tcPr>
            <w:tcW w:w="735" w:type="dxa"/>
          </w:tcPr>
          <w:p w14:paraId="40B08B99">
            <w:pPr>
              <w:spacing w:line="540" w:lineRule="exact"/>
              <w:rPr>
                <w:rFonts w:hint="eastAsia" w:ascii="宋体" w:hAnsi="宋体"/>
                <w:spacing w:val="12"/>
              </w:rPr>
            </w:pPr>
          </w:p>
        </w:tc>
        <w:tc>
          <w:tcPr>
            <w:tcW w:w="735" w:type="dxa"/>
          </w:tcPr>
          <w:p w14:paraId="2B98DE65">
            <w:pPr>
              <w:spacing w:line="540" w:lineRule="exact"/>
              <w:rPr>
                <w:rFonts w:hint="eastAsia" w:ascii="宋体" w:hAnsi="宋体"/>
                <w:spacing w:val="12"/>
              </w:rPr>
            </w:pPr>
          </w:p>
        </w:tc>
      </w:tr>
      <w:tr w14:paraId="49A4A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1ED7345">
            <w:pPr>
              <w:spacing w:line="540" w:lineRule="exact"/>
              <w:rPr>
                <w:rFonts w:hint="eastAsia" w:ascii="宋体" w:hAnsi="宋体"/>
                <w:spacing w:val="12"/>
              </w:rPr>
            </w:pPr>
          </w:p>
        </w:tc>
        <w:tc>
          <w:tcPr>
            <w:tcW w:w="791" w:type="dxa"/>
          </w:tcPr>
          <w:p w14:paraId="5357E228">
            <w:pPr>
              <w:spacing w:line="540" w:lineRule="exact"/>
              <w:rPr>
                <w:rFonts w:hint="eastAsia" w:ascii="宋体" w:hAnsi="宋体"/>
                <w:spacing w:val="12"/>
              </w:rPr>
            </w:pPr>
          </w:p>
        </w:tc>
        <w:tc>
          <w:tcPr>
            <w:tcW w:w="1155" w:type="dxa"/>
          </w:tcPr>
          <w:p w14:paraId="69FC13B1">
            <w:pPr>
              <w:spacing w:line="540" w:lineRule="exact"/>
              <w:rPr>
                <w:rFonts w:hint="eastAsia" w:ascii="宋体" w:hAnsi="宋体"/>
                <w:spacing w:val="12"/>
              </w:rPr>
            </w:pPr>
          </w:p>
        </w:tc>
        <w:tc>
          <w:tcPr>
            <w:tcW w:w="525" w:type="dxa"/>
          </w:tcPr>
          <w:p w14:paraId="3DBF6838">
            <w:pPr>
              <w:spacing w:line="540" w:lineRule="exact"/>
              <w:rPr>
                <w:rFonts w:hint="eastAsia" w:ascii="宋体" w:hAnsi="宋体"/>
                <w:spacing w:val="12"/>
              </w:rPr>
            </w:pPr>
          </w:p>
        </w:tc>
        <w:tc>
          <w:tcPr>
            <w:tcW w:w="525" w:type="dxa"/>
          </w:tcPr>
          <w:p w14:paraId="4E8B3683">
            <w:pPr>
              <w:spacing w:line="540" w:lineRule="exact"/>
              <w:rPr>
                <w:rFonts w:hint="eastAsia" w:ascii="宋体" w:hAnsi="宋体"/>
                <w:spacing w:val="12"/>
              </w:rPr>
            </w:pPr>
          </w:p>
        </w:tc>
        <w:tc>
          <w:tcPr>
            <w:tcW w:w="735" w:type="dxa"/>
          </w:tcPr>
          <w:p w14:paraId="6F007283">
            <w:pPr>
              <w:spacing w:line="540" w:lineRule="exact"/>
              <w:rPr>
                <w:rFonts w:hint="eastAsia" w:ascii="宋体" w:hAnsi="宋体"/>
                <w:spacing w:val="12"/>
              </w:rPr>
            </w:pPr>
          </w:p>
        </w:tc>
        <w:tc>
          <w:tcPr>
            <w:tcW w:w="1155" w:type="dxa"/>
          </w:tcPr>
          <w:p w14:paraId="5D6AE8BC">
            <w:pPr>
              <w:spacing w:line="540" w:lineRule="exact"/>
              <w:rPr>
                <w:rFonts w:hint="eastAsia" w:ascii="宋体" w:hAnsi="宋体"/>
                <w:spacing w:val="12"/>
              </w:rPr>
            </w:pPr>
          </w:p>
        </w:tc>
        <w:tc>
          <w:tcPr>
            <w:tcW w:w="735" w:type="dxa"/>
          </w:tcPr>
          <w:p w14:paraId="42EA77F0">
            <w:pPr>
              <w:spacing w:line="540" w:lineRule="exact"/>
              <w:rPr>
                <w:rFonts w:hint="eastAsia" w:ascii="宋体" w:hAnsi="宋体"/>
                <w:spacing w:val="12"/>
              </w:rPr>
            </w:pPr>
          </w:p>
        </w:tc>
        <w:tc>
          <w:tcPr>
            <w:tcW w:w="735" w:type="dxa"/>
          </w:tcPr>
          <w:p w14:paraId="4D623A60">
            <w:pPr>
              <w:spacing w:line="540" w:lineRule="exact"/>
              <w:rPr>
                <w:rFonts w:hint="eastAsia" w:ascii="宋体" w:hAnsi="宋体"/>
                <w:spacing w:val="12"/>
              </w:rPr>
            </w:pPr>
          </w:p>
        </w:tc>
        <w:tc>
          <w:tcPr>
            <w:tcW w:w="735" w:type="dxa"/>
          </w:tcPr>
          <w:p w14:paraId="5B37EAC1">
            <w:pPr>
              <w:spacing w:line="540" w:lineRule="exact"/>
              <w:rPr>
                <w:rFonts w:hint="eastAsia" w:ascii="宋体" w:hAnsi="宋体"/>
                <w:spacing w:val="12"/>
              </w:rPr>
            </w:pPr>
          </w:p>
        </w:tc>
      </w:tr>
      <w:tr w14:paraId="19DE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DB43512">
            <w:pPr>
              <w:spacing w:line="540" w:lineRule="exact"/>
              <w:rPr>
                <w:rFonts w:hint="eastAsia" w:ascii="宋体" w:hAnsi="宋体"/>
                <w:spacing w:val="12"/>
              </w:rPr>
            </w:pPr>
          </w:p>
        </w:tc>
        <w:tc>
          <w:tcPr>
            <w:tcW w:w="791" w:type="dxa"/>
          </w:tcPr>
          <w:p w14:paraId="28CE88E7">
            <w:pPr>
              <w:spacing w:line="540" w:lineRule="exact"/>
              <w:rPr>
                <w:rFonts w:hint="eastAsia" w:ascii="宋体" w:hAnsi="宋体"/>
                <w:spacing w:val="12"/>
              </w:rPr>
            </w:pPr>
          </w:p>
        </w:tc>
        <w:tc>
          <w:tcPr>
            <w:tcW w:w="1155" w:type="dxa"/>
          </w:tcPr>
          <w:p w14:paraId="1949B18B">
            <w:pPr>
              <w:spacing w:line="540" w:lineRule="exact"/>
              <w:rPr>
                <w:rFonts w:hint="eastAsia" w:ascii="宋体" w:hAnsi="宋体"/>
                <w:spacing w:val="12"/>
              </w:rPr>
            </w:pPr>
          </w:p>
        </w:tc>
        <w:tc>
          <w:tcPr>
            <w:tcW w:w="525" w:type="dxa"/>
          </w:tcPr>
          <w:p w14:paraId="35FE4E31">
            <w:pPr>
              <w:spacing w:line="540" w:lineRule="exact"/>
              <w:rPr>
                <w:rFonts w:hint="eastAsia" w:ascii="宋体" w:hAnsi="宋体"/>
                <w:spacing w:val="12"/>
              </w:rPr>
            </w:pPr>
          </w:p>
        </w:tc>
        <w:tc>
          <w:tcPr>
            <w:tcW w:w="525" w:type="dxa"/>
          </w:tcPr>
          <w:p w14:paraId="3F63936D">
            <w:pPr>
              <w:spacing w:line="540" w:lineRule="exact"/>
              <w:rPr>
                <w:rFonts w:hint="eastAsia" w:ascii="宋体" w:hAnsi="宋体"/>
                <w:spacing w:val="12"/>
              </w:rPr>
            </w:pPr>
          </w:p>
        </w:tc>
        <w:tc>
          <w:tcPr>
            <w:tcW w:w="735" w:type="dxa"/>
          </w:tcPr>
          <w:p w14:paraId="6485FBC5">
            <w:pPr>
              <w:spacing w:line="540" w:lineRule="exact"/>
              <w:rPr>
                <w:rFonts w:hint="eastAsia" w:ascii="宋体" w:hAnsi="宋体"/>
                <w:spacing w:val="12"/>
              </w:rPr>
            </w:pPr>
          </w:p>
        </w:tc>
        <w:tc>
          <w:tcPr>
            <w:tcW w:w="1155" w:type="dxa"/>
          </w:tcPr>
          <w:p w14:paraId="3B69C86F">
            <w:pPr>
              <w:spacing w:line="540" w:lineRule="exact"/>
              <w:rPr>
                <w:rFonts w:hint="eastAsia" w:ascii="宋体" w:hAnsi="宋体"/>
                <w:spacing w:val="12"/>
              </w:rPr>
            </w:pPr>
          </w:p>
        </w:tc>
        <w:tc>
          <w:tcPr>
            <w:tcW w:w="735" w:type="dxa"/>
          </w:tcPr>
          <w:p w14:paraId="52C57D97">
            <w:pPr>
              <w:spacing w:line="540" w:lineRule="exact"/>
              <w:rPr>
                <w:rFonts w:hint="eastAsia" w:ascii="宋体" w:hAnsi="宋体"/>
                <w:spacing w:val="12"/>
              </w:rPr>
            </w:pPr>
          </w:p>
        </w:tc>
        <w:tc>
          <w:tcPr>
            <w:tcW w:w="735" w:type="dxa"/>
          </w:tcPr>
          <w:p w14:paraId="5071FDE4">
            <w:pPr>
              <w:spacing w:line="540" w:lineRule="exact"/>
              <w:rPr>
                <w:rFonts w:hint="eastAsia" w:ascii="宋体" w:hAnsi="宋体"/>
                <w:spacing w:val="12"/>
              </w:rPr>
            </w:pPr>
          </w:p>
        </w:tc>
        <w:tc>
          <w:tcPr>
            <w:tcW w:w="735" w:type="dxa"/>
          </w:tcPr>
          <w:p w14:paraId="69338A85">
            <w:pPr>
              <w:spacing w:line="540" w:lineRule="exact"/>
              <w:rPr>
                <w:rFonts w:hint="eastAsia" w:ascii="宋体" w:hAnsi="宋体"/>
                <w:spacing w:val="12"/>
              </w:rPr>
            </w:pPr>
          </w:p>
        </w:tc>
      </w:tr>
      <w:tr w14:paraId="449C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00CEAB6">
            <w:pPr>
              <w:spacing w:line="540" w:lineRule="exact"/>
              <w:rPr>
                <w:rFonts w:hint="eastAsia" w:ascii="宋体" w:hAnsi="宋体"/>
                <w:spacing w:val="12"/>
              </w:rPr>
            </w:pPr>
          </w:p>
        </w:tc>
        <w:tc>
          <w:tcPr>
            <w:tcW w:w="791" w:type="dxa"/>
          </w:tcPr>
          <w:p w14:paraId="1BADE91C">
            <w:pPr>
              <w:spacing w:line="540" w:lineRule="exact"/>
              <w:rPr>
                <w:rFonts w:hint="eastAsia" w:ascii="宋体" w:hAnsi="宋体"/>
                <w:spacing w:val="12"/>
              </w:rPr>
            </w:pPr>
          </w:p>
        </w:tc>
        <w:tc>
          <w:tcPr>
            <w:tcW w:w="1155" w:type="dxa"/>
          </w:tcPr>
          <w:p w14:paraId="5D626C55">
            <w:pPr>
              <w:spacing w:line="540" w:lineRule="exact"/>
              <w:rPr>
                <w:rFonts w:hint="eastAsia" w:ascii="宋体" w:hAnsi="宋体"/>
                <w:spacing w:val="12"/>
              </w:rPr>
            </w:pPr>
          </w:p>
        </w:tc>
        <w:tc>
          <w:tcPr>
            <w:tcW w:w="525" w:type="dxa"/>
          </w:tcPr>
          <w:p w14:paraId="27CEF416">
            <w:pPr>
              <w:spacing w:line="540" w:lineRule="exact"/>
              <w:rPr>
                <w:rFonts w:hint="eastAsia" w:ascii="宋体" w:hAnsi="宋体"/>
                <w:spacing w:val="12"/>
              </w:rPr>
            </w:pPr>
          </w:p>
        </w:tc>
        <w:tc>
          <w:tcPr>
            <w:tcW w:w="525" w:type="dxa"/>
          </w:tcPr>
          <w:p w14:paraId="68AF527F">
            <w:pPr>
              <w:spacing w:line="540" w:lineRule="exact"/>
              <w:rPr>
                <w:rFonts w:hint="eastAsia" w:ascii="宋体" w:hAnsi="宋体"/>
                <w:spacing w:val="12"/>
              </w:rPr>
            </w:pPr>
          </w:p>
        </w:tc>
        <w:tc>
          <w:tcPr>
            <w:tcW w:w="735" w:type="dxa"/>
          </w:tcPr>
          <w:p w14:paraId="2098DB51">
            <w:pPr>
              <w:spacing w:line="540" w:lineRule="exact"/>
              <w:rPr>
                <w:rFonts w:hint="eastAsia" w:ascii="宋体" w:hAnsi="宋体"/>
                <w:spacing w:val="12"/>
              </w:rPr>
            </w:pPr>
          </w:p>
        </w:tc>
        <w:tc>
          <w:tcPr>
            <w:tcW w:w="1155" w:type="dxa"/>
          </w:tcPr>
          <w:p w14:paraId="779EEA93">
            <w:pPr>
              <w:spacing w:line="540" w:lineRule="exact"/>
              <w:rPr>
                <w:rFonts w:hint="eastAsia" w:ascii="宋体" w:hAnsi="宋体"/>
                <w:spacing w:val="12"/>
              </w:rPr>
            </w:pPr>
          </w:p>
        </w:tc>
        <w:tc>
          <w:tcPr>
            <w:tcW w:w="735" w:type="dxa"/>
          </w:tcPr>
          <w:p w14:paraId="67CEFECC">
            <w:pPr>
              <w:spacing w:line="540" w:lineRule="exact"/>
              <w:rPr>
                <w:rFonts w:hint="eastAsia" w:ascii="宋体" w:hAnsi="宋体"/>
                <w:spacing w:val="12"/>
              </w:rPr>
            </w:pPr>
          </w:p>
        </w:tc>
        <w:tc>
          <w:tcPr>
            <w:tcW w:w="735" w:type="dxa"/>
          </w:tcPr>
          <w:p w14:paraId="793E0169">
            <w:pPr>
              <w:spacing w:line="540" w:lineRule="exact"/>
              <w:rPr>
                <w:rFonts w:hint="eastAsia" w:ascii="宋体" w:hAnsi="宋体"/>
                <w:spacing w:val="12"/>
              </w:rPr>
            </w:pPr>
          </w:p>
        </w:tc>
        <w:tc>
          <w:tcPr>
            <w:tcW w:w="735" w:type="dxa"/>
          </w:tcPr>
          <w:p w14:paraId="286D0222">
            <w:pPr>
              <w:spacing w:line="540" w:lineRule="exact"/>
              <w:rPr>
                <w:rFonts w:hint="eastAsia" w:ascii="宋体" w:hAnsi="宋体"/>
                <w:spacing w:val="12"/>
              </w:rPr>
            </w:pPr>
          </w:p>
        </w:tc>
      </w:tr>
      <w:tr w14:paraId="612B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45E7EA31">
            <w:pPr>
              <w:spacing w:line="540" w:lineRule="exact"/>
              <w:rPr>
                <w:rFonts w:hint="eastAsia" w:ascii="宋体" w:hAnsi="宋体"/>
                <w:spacing w:val="12"/>
              </w:rPr>
            </w:pPr>
          </w:p>
        </w:tc>
        <w:tc>
          <w:tcPr>
            <w:tcW w:w="791" w:type="dxa"/>
          </w:tcPr>
          <w:p w14:paraId="72F9C129">
            <w:pPr>
              <w:spacing w:line="540" w:lineRule="exact"/>
              <w:rPr>
                <w:rFonts w:hint="eastAsia" w:ascii="宋体" w:hAnsi="宋体"/>
                <w:spacing w:val="12"/>
              </w:rPr>
            </w:pPr>
          </w:p>
        </w:tc>
        <w:tc>
          <w:tcPr>
            <w:tcW w:w="1155" w:type="dxa"/>
          </w:tcPr>
          <w:p w14:paraId="6A1836D8">
            <w:pPr>
              <w:spacing w:line="540" w:lineRule="exact"/>
              <w:rPr>
                <w:rFonts w:hint="eastAsia" w:ascii="宋体" w:hAnsi="宋体"/>
                <w:spacing w:val="12"/>
              </w:rPr>
            </w:pPr>
          </w:p>
        </w:tc>
        <w:tc>
          <w:tcPr>
            <w:tcW w:w="525" w:type="dxa"/>
          </w:tcPr>
          <w:p w14:paraId="37EE9727">
            <w:pPr>
              <w:spacing w:line="540" w:lineRule="exact"/>
              <w:rPr>
                <w:rFonts w:hint="eastAsia" w:ascii="宋体" w:hAnsi="宋体"/>
                <w:spacing w:val="12"/>
              </w:rPr>
            </w:pPr>
          </w:p>
        </w:tc>
        <w:tc>
          <w:tcPr>
            <w:tcW w:w="525" w:type="dxa"/>
          </w:tcPr>
          <w:p w14:paraId="7B9B4AD8">
            <w:pPr>
              <w:spacing w:line="540" w:lineRule="exact"/>
              <w:rPr>
                <w:rFonts w:hint="eastAsia" w:ascii="宋体" w:hAnsi="宋体"/>
                <w:spacing w:val="12"/>
              </w:rPr>
            </w:pPr>
          </w:p>
        </w:tc>
        <w:tc>
          <w:tcPr>
            <w:tcW w:w="735" w:type="dxa"/>
          </w:tcPr>
          <w:p w14:paraId="1D2E55E8">
            <w:pPr>
              <w:spacing w:line="540" w:lineRule="exact"/>
              <w:rPr>
                <w:rFonts w:hint="eastAsia" w:ascii="宋体" w:hAnsi="宋体"/>
                <w:spacing w:val="12"/>
              </w:rPr>
            </w:pPr>
          </w:p>
        </w:tc>
        <w:tc>
          <w:tcPr>
            <w:tcW w:w="1155" w:type="dxa"/>
          </w:tcPr>
          <w:p w14:paraId="00B97A68">
            <w:pPr>
              <w:spacing w:line="540" w:lineRule="exact"/>
              <w:rPr>
                <w:rFonts w:hint="eastAsia" w:ascii="宋体" w:hAnsi="宋体"/>
                <w:spacing w:val="12"/>
              </w:rPr>
            </w:pPr>
          </w:p>
        </w:tc>
        <w:tc>
          <w:tcPr>
            <w:tcW w:w="735" w:type="dxa"/>
          </w:tcPr>
          <w:p w14:paraId="472414E1">
            <w:pPr>
              <w:spacing w:line="540" w:lineRule="exact"/>
              <w:rPr>
                <w:rFonts w:hint="eastAsia" w:ascii="宋体" w:hAnsi="宋体"/>
                <w:spacing w:val="12"/>
              </w:rPr>
            </w:pPr>
          </w:p>
        </w:tc>
        <w:tc>
          <w:tcPr>
            <w:tcW w:w="735" w:type="dxa"/>
          </w:tcPr>
          <w:p w14:paraId="702E6C8C">
            <w:pPr>
              <w:spacing w:line="540" w:lineRule="exact"/>
              <w:rPr>
                <w:rFonts w:hint="eastAsia" w:ascii="宋体" w:hAnsi="宋体"/>
                <w:spacing w:val="12"/>
              </w:rPr>
            </w:pPr>
          </w:p>
        </w:tc>
        <w:tc>
          <w:tcPr>
            <w:tcW w:w="735" w:type="dxa"/>
          </w:tcPr>
          <w:p w14:paraId="5DD7784E">
            <w:pPr>
              <w:spacing w:line="540" w:lineRule="exact"/>
              <w:rPr>
                <w:rFonts w:hint="eastAsia" w:ascii="宋体" w:hAnsi="宋体"/>
                <w:spacing w:val="12"/>
              </w:rPr>
            </w:pPr>
          </w:p>
        </w:tc>
      </w:tr>
      <w:tr w14:paraId="596A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8021D62">
            <w:pPr>
              <w:spacing w:line="540" w:lineRule="exact"/>
              <w:rPr>
                <w:rFonts w:hint="eastAsia" w:ascii="宋体" w:hAnsi="宋体"/>
                <w:spacing w:val="12"/>
              </w:rPr>
            </w:pPr>
          </w:p>
        </w:tc>
        <w:tc>
          <w:tcPr>
            <w:tcW w:w="791" w:type="dxa"/>
          </w:tcPr>
          <w:p w14:paraId="62E5002B">
            <w:pPr>
              <w:spacing w:line="540" w:lineRule="exact"/>
              <w:rPr>
                <w:rFonts w:hint="eastAsia" w:ascii="宋体" w:hAnsi="宋体"/>
                <w:spacing w:val="12"/>
              </w:rPr>
            </w:pPr>
          </w:p>
        </w:tc>
        <w:tc>
          <w:tcPr>
            <w:tcW w:w="1155" w:type="dxa"/>
          </w:tcPr>
          <w:p w14:paraId="50DA9320">
            <w:pPr>
              <w:spacing w:line="540" w:lineRule="exact"/>
              <w:rPr>
                <w:rFonts w:hint="eastAsia" w:ascii="宋体" w:hAnsi="宋体"/>
                <w:spacing w:val="12"/>
              </w:rPr>
            </w:pPr>
          </w:p>
        </w:tc>
        <w:tc>
          <w:tcPr>
            <w:tcW w:w="525" w:type="dxa"/>
          </w:tcPr>
          <w:p w14:paraId="0DC062C8">
            <w:pPr>
              <w:spacing w:line="540" w:lineRule="exact"/>
              <w:rPr>
                <w:rFonts w:hint="eastAsia" w:ascii="宋体" w:hAnsi="宋体"/>
                <w:spacing w:val="12"/>
              </w:rPr>
            </w:pPr>
          </w:p>
        </w:tc>
        <w:tc>
          <w:tcPr>
            <w:tcW w:w="525" w:type="dxa"/>
          </w:tcPr>
          <w:p w14:paraId="454D0BD1">
            <w:pPr>
              <w:spacing w:line="540" w:lineRule="exact"/>
              <w:rPr>
                <w:rFonts w:hint="eastAsia" w:ascii="宋体" w:hAnsi="宋体"/>
                <w:spacing w:val="12"/>
              </w:rPr>
            </w:pPr>
          </w:p>
        </w:tc>
        <w:tc>
          <w:tcPr>
            <w:tcW w:w="735" w:type="dxa"/>
          </w:tcPr>
          <w:p w14:paraId="6F699986">
            <w:pPr>
              <w:spacing w:line="540" w:lineRule="exact"/>
              <w:rPr>
                <w:rFonts w:hint="eastAsia" w:ascii="宋体" w:hAnsi="宋体"/>
                <w:spacing w:val="12"/>
              </w:rPr>
            </w:pPr>
          </w:p>
        </w:tc>
        <w:tc>
          <w:tcPr>
            <w:tcW w:w="1155" w:type="dxa"/>
          </w:tcPr>
          <w:p w14:paraId="2CDB816D">
            <w:pPr>
              <w:spacing w:line="540" w:lineRule="exact"/>
              <w:rPr>
                <w:rFonts w:hint="eastAsia" w:ascii="宋体" w:hAnsi="宋体"/>
                <w:spacing w:val="12"/>
              </w:rPr>
            </w:pPr>
          </w:p>
        </w:tc>
        <w:tc>
          <w:tcPr>
            <w:tcW w:w="735" w:type="dxa"/>
          </w:tcPr>
          <w:p w14:paraId="16FA0DB2">
            <w:pPr>
              <w:spacing w:line="540" w:lineRule="exact"/>
              <w:rPr>
                <w:rFonts w:hint="eastAsia" w:ascii="宋体" w:hAnsi="宋体"/>
                <w:spacing w:val="12"/>
              </w:rPr>
            </w:pPr>
          </w:p>
        </w:tc>
        <w:tc>
          <w:tcPr>
            <w:tcW w:w="735" w:type="dxa"/>
          </w:tcPr>
          <w:p w14:paraId="1B7CBE2E">
            <w:pPr>
              <w:spacing w:line="540" w:lineRule="exact"/>
              <w:rPr>
                <w:rFonts w:hint="eastAsia" w:ascii="宋体" w:hAnsi="宋体"/>
                <w:spacing w:val="12"/>
              </w:rPr>
            </w:pPr>
          </w:p>
        </w:tc>
        <w:tc>
          <w:tcPr>
            <w:tcW w:w="735" w:type="dxa"/>
          </w:tcPr>
          <w:p w14:paraId="209B21D4">
            <w:pPr>
              <w:spacing w:line="540" w:lineRule="exact"/>
              <w:rPr>
                <w:rFonts w:hint="eastAsia" w:ascii="宋体" w:hAnsi="宋体"/>
                <w:spacing w:val="12"/>
              </w:rPr>
            </w:pPr>
          </w:p>
        </w:tc>
      </w:tr>
      <w:tr w14:paraId="6324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DF70AAE">
            <w:pPr>
              <w:spacing w:line="540" w:lineRule="exact"/>
              <w:rPr>
                <w:rFonts w:hint="eastAsia" w:ascii="宋体" w:hAnsi="宋体"/>
                <w:spacing w:val="12"/>
              </w:rPr>
            </w:pPr>
          </w:p>
        </w:tc>
        <w:tc>
          <w:tcPr>
            <w:tcW w:w="791" w:type="dxa"/>
          </w:tcPr>
          <w:p w14:paraId="777C7966">
            <w:pPr>
              <w:spacing w:line="540" w:lineRule="exact"/>
              <w:rPr>
                <w:rFonts w:hint="eastAsia" w:ascii="宋体" w:hAnsi="宋体"/>
                <w:spacing w:val="12"/>
              </w:rPr>
            </w:pPr>
          </w:p>
        </w:tc>
        <w:tc>
          <w:tcPr>
            <w:tcW w:w="1155" w:type="dxa"/>
          </w:tcPr>
          <w:p w14:paraId="2806F090">
            <w:pPr>
              <w:spacing w:line="540" w:lineRule="exact"/>
              <w:rPr>
                <w:rFonts w:hint="eastAsia" w:ascii="宋体" w:hAnsi="宋体"/>
                <w:spacing w:val="12"/>
              </w:rPr>
            </w:pPr>
          </w:p>
        </w:tc>
        <w:tc>
          <w:tcPr>
            <w:tcW w:w="525" w:type="dxa"/>
          </w:tcPr>
          <w:p w14:paraId="7D37AAAD">
            <w:pPr>
              <w:spacing w:line="540" w:lineRule="exact"/>
              <w:rPr>
                <w:rFonts w:hint="eastAsia" w:ascii="宋体" w:hAnsi="宋体"/>
                <w:spacing w:val="12"/>
              </w:rPr>
            </w:pPr>
          </w:p>
        </w:tc>
        <w:tc>
          <w:tcPr>
            <w:tcW w:w="525" w:type="dxa"/>
          </w:tcPr>
          <w:p w14:paraId="19DBC694">
            <w:pPr>
              <w:spacing w:line="540" w:lineRule="exact"/>
              <w:rPr>
                <w:rFonts w:hint="eastAsia" w:ascii="宋体" w:hAnsi="宋体"/>
                <w:spacing w:val="12"/>
              </w:rPr>
            </w:pPr>
          </w:p>
        </w:tc>
        <w:tc>
          <w:tcPr>
            <w:tcW w:w="735" w:type="dxa"/>
          </w:tcPr>
          <w:p w14:paraId="416A6317">
            <w:pPr>
              <w:spacing w:line="540" w:lineRule="exact"/>
              <w:rPr>
                <w:rFonts w:hint="eastAsia" w:ascii="宋体" w:hAnsi="宋体"/>
                <w:spacing w:val="12"/>
              </w:rPr>
            </w:pPr>
          </w:p>
        </w:tc>
        <w:tc>
          <w:tcPr>
            <w:tcW w:w="1155" w:type="dxa"/>
          </w:tcPr>
          <w:p w14:paraId="1B315E03">
            <w:pPr>
              <w:spacing w:line="540" w:lineRule="exact"/>
              <w:rPr>
                <w:rFonts w:hint="eastAsia" w:ascii="宋体" w:hAnsi="宋体"/>
                <w:spacing w:val="12"/>
              </w:rPr>
            </w:pPr>
          </w:p>
        </w:tc>
        <w:tc>
          <w:tcPr>
            <w:tcW w:w="735" w:type="dxa"/>
          </w:tcPr>
          <w:p w14:paraId="09D82163">
            <w:pPr>
              <w:spacing w:line="540" w:lineRule="exact"/>
              <w:rPr>
                <w:rFonts w:hint="eastAsia" w:ascii="宋体" w:hAnsi="宋体"/>
                <w:spacing w:val="12"/>
              </w:rPr>
            </w:pPr>
          </w:p>
        </w:tc>
        <w:tc>
          <w:tcPr>
            <w:tcW w:w="735" w:type="dxa"/>
          </w:tcPr>
          <w:p w14:paraId="401B0396">
            <w:pPr>
              <w:spacing w:line="540" w:lineRule="exact"/>
              <w:rPr>
                <w:rFonts w:hint="eastAsia" w:ascii="宋体" w:hAnsi="宋体"/>
                <w:spacing w:val="12"/>
              </w:rPr>
            </w:pPr>
          </w:p>
        </w:tc>
        <w:tc>
          <w:tcPr>
            <w:tcW w:w="735" w:type="dxa"/>
          </w:tcPr>
          <w:p w14:paraId="21FD8EBD">
            <w:pPr>
              <w:spacing w:line="540" w:lineRule="exact"/>
              <w:rPr>
                <w:rFonts w:hint="eastAsia" w:ascii="宋体" w:hAnsi="宋体"/>
                <w:spacing w:val="12"/>
              </w:rPr>
            </w:pPr>
          </w:p>
        </w:tc>
      </w:tr>
      <w:tr w14:paraId="760C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31185E4F">
            <w:pPr>
              <w:spacing w:line="540" w:lineRule="exact"/>
              <w:rPr>
                <w:rFonts w:hint="eastAsia" w:ascii="宋体" w:hAnsi="宋体"/>
                <w:spacing w:val="12"/>
              </w:rPr>
            </w:pPr>
          </w:p>
        </w:tc>
        <w:tc>
          <w:tcPr>
            <w:tcW w:w="791" w:type="dxa"/>
          </w:tcPr>
          <w:p w14:paraId="73CC2A5F">
            <w:pPr>
              <w:spacing w:line="540" w:lineRule="exact"/>
              <w:rPr>
                <w:rFonts w:hint="eastAsia" w:ascii="宋体" w:hAnsi="宋体"/>
                <w:spacing w:val="12"/>
              </w:rPr>
            </w:pPr>
          </w:p>
        </w:tc>
        <w:tc>
          <w:tcPr>
            <w:tcW w:w="1155" w:type="dxa"/>
          </w:tcPr>
          <w:p w14:paraId="6EE51836">
            <w:pPr>
              <w:spacing w:line="540" w:lineRule="exact"/>
              <w:rPr>
                <w:rFonts w:hint="eastAsia" w:ascii="宋体" w:hAnsi="宋体"/>
                <w:spacing w:val="12"/>
              </w:rPr>
            </w:pPr>
          </w:p>
        </w:tc>
        <w:tc>
          <w:tcPr>
            <w:tcW w:w="525" w:type="dxa"/>
          </w:tcPr>
          <w:p w14:paraId="62269A25">
            <w:pPr>
              <w:spacing w:line="540" w:lineRule="exact"/>
              <w:rPr>
                <w:rFonts w:hint="eastAsia" w:ascii="宋体" w:hAnsi="宋体"/>
                <w:spacing w:val="12"/>
              </w:rPr>
            </w:pPr>
          </w:p>
        </w:tc>
        <w:tc>
          <w:tcPr>
            <w:tcW w:w="525" w:type="dxa"/>
          </w:tcPr>
          <w:p w14:paraId="25950625">
            <w:pPr>
              <w:spacing w:line="540" w:lineRule="exact"/>
              <w:rPr>
                <w:rFonts w:hint="eastAsia" w:ascii="宋体" w:hAnsi="宋体"/>
                <w:spacing w:val="12"/>
              </w:rPr>
            </w:pPr>
          </w:p>
        </w:tc>
        <w:tc>
          <w:tcPr>
            <w:tcW w:w="735" w:type="dxa"/>
          </w:tcPr>
          <w:p w14:paraId="181DFD72">
            <w:pPr>
              <w:spacing w:line="540" w:lineRule="exact"/>
              <w:rPr>
                <w:rFonts w:hint="eastAsia" w:ascii="宋体" w:hAnsi="宋体"/>
                <w:spacing w:val="12"/>
              </w:rPr>
            </w:pPr>
          </w:p>
        </w:tc>
        <w:tc>
          <w:tcPr>
            <w:tcW w:w="1155" w:type="dxa"/>
          </w:tcPr>
          <w:p w14:paraId="256E6680">
            <w:pPr>
              <w:spacing w:line="540" w:lineRule="exact"/>
              <w:rPr>
                <w:rFonts w:hint="eastAsia" w:ascii="宋体" w:hAnsi="宋体"/>
                <w:spacing w:val="12"/>
              </w:rPr>
            </w:pPr>
          </w:p>
        </w:tc>
        <w:tc>
          <w:tcPr>
            <w:tcW w:w="735" w:type="dxa"/>
          </w:tcPr>
          <w:p w14:paraId="10DF82B1">
            <w:pPr>
              <w:spacing w:line="540" w:lineRule="exact"/>
              <w:rPr>
                <w:rFonts w:hint="eastAsia" w:ascii="宋体" w:hAnsi="宋体"/>
                <w:spacing w:val="12"/>
              </w:rPr>
            </w:pPr>
          </w:p>
        </w:tc>
        <w:tc>
          <w:tcPr>
            <w:tcW w:w="735" w:type="dxa"/>
          </w:tcPr>
          <w:p w14:paraId="7A87D2F4">
            <w:pPr>
              <w:spacing w:line="540" w:lineRule="exact"/>
              <w:rPr>
                <w:rFonts w:hint="eastAsia" w:ascii="宋体" w:hAnsi="宋体"/>
                <w:spacing w:val="12"/>
              </w:rPr>
            </w:pPr>
          </w:p>
        </w:tc>
        <w:tc>
          <w:tcPr>
            <w:tcW w:w="735" w:type="dxa"/>
          </w:tcPr>
          <w:p w14:paraId="0D44B2D6">
            <w:pPr>
              <w:spacing w:line="540" w:lineRule="exact"/>
              <w:rPr>
                <w:rFonts w:hint="eastAsia" w:ascii="宋体" w:hAnsi="宋体"/>
                <w:spacing w:val="12"/>
              </w:rPr>
            </w:pPr>
          </w:p>
        </w:tc>
      </w:tr>
      <w:tr w14:paraId="444C0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3530DF69">
            <w:pPr>
              <w:spacing w:line="540" w:lineRule="exact"/>
              <w:rPr>
                <w:rFonts w:hint="eastAsia" w:ascii="宋体" w:hAnsi="宋体"/>
                <w:spacing w:val="12"/>
              </w:rPr>
            </w:pPr>
          </w:p>
        </w:tc>
        <w:tc>
          <w:tcPr>
            <w:tcW w:w="791" w:type="dxa"/>
          </w:tcPr>
          <w:p w14:paraId="20553FB2">
            <w:pPr>
              <w:spacing w:line="540" w:lineRule="exact"/>
              <w:rPr>
                <w:rFonts w:hint="eastAsia" w:ascii="宋体" w:hAnsi="宋体"/>
                <w:spacing w:val="12"/>
              </w:rPr>
            </w:pPr>
          </w:p>
        </w:tc>
        <w:tc>
          <w:tcPr>
            <w:tcW w:w="1155" w:type="dxa"/>
          </w:tcPr>
          <w:p w14:paraId="27BB310D">
            <w:pPr>
              <w:spacing w:line="540" w:lineRule="exact"/>
              <w:rPr>
                <w:rFonts w:hint="eastAsia" w:ascii="宋体" w:hAnsi="宋体"/>
                <w:spacing w:val="12"/>
              </w:rPr>
            </w:pPr>
          </w:p>
        </w:tc>
        <w:tc>
          <w:tcPr>
            <w:tcW w:w="525" w:type="dxa"/>
          </w:tcPr>
          <w:p w14:paraId="094B27BF">
            <w:pPr>
              <w:spacing w:line="540" w:lineRule="exact"/>
              <w:rPr>
                <w:rFonts w:hint="eastAsia" w:ascii="宋体" w:hAnsi="宋体"/>
                <w:spacing w:val="12"/>
              </w:rPr>
            </w:pPr>
          </w:p>
        </w:tc>
        <w:tc>
          <w:tcPr>
            <w:tcW w:w="525" w:type="dxa"/>
          </w:tcPr>
          <w:p w14:paraId="3B101CCD">
            <w:pPr>
              <w:spacing w:line="540" w:lineRule="exact"/>
              <w:rPr>
                <w:rFonts w:hint="eastAsia" w:ascii="宋体" w:hAnsi="宋体"/>
                <w:spacing w:val="12"/>
              </w:rPr>
            </w:pPr>
          </w:p>
        </w:tc>
        <w:tc>
          <w:tcPr>
            <w:tcW w:w="735" w:type="dxa"/>
          </w:tcPr>
          <w:p w14:paraId="319E4E5C">
            <w:pPr>
              <w:spacing w:line="540" w:lineRule="exact"/>
              <w:rPr>
                <w:rFonts w:hint="eastAsia" w:ascii="宋体" w:hAnsi="宋体"/>
                <w:spacing w:val="12"/>
              </w:rPr>
            </w:pPr>
          </w:p>
        </w:tc>
        <w:tc>
          <w:tcPr>
            <w:tcW w:w="1155" w:type="dxa"/>
          </w:tcPr>
          <w:p w14:paraId="04F8005D">
            <w:pPr>
              <w:spacing w:line="540" w:lineRule="exact"/>
              <w:rPr>
                <w:rFonts w:hint="eastAsia" w:ascii="宋体" w:hAnsi="宋体"/>
                <w:spacing w:val="12"/>
              </w:rPr>
            </w:pPr>
          </w:p>
        </w:tc>
        <w:tc>
          <w:tcPr>
            <w:tcW w:w="735" w:type="dxa"/>
          </w:tcPr>
          <w:p w14:paraId="223210D5">
            <w:pPr>
              <w:spacing w:line="540" w:lineRule="exact"/>
              <w:rPr>
                <w:rFonts w:hint="eastAsia" w:ascii="宋体" w:hAnsi="宋体"/>
                <w:spacing w:val="12"/>
              </w:rPr>
            </w:pPr>
          </w:p>
        </w:tc>
        <w:tc>
          <w:tcPr>
            <w:tcW w:w="735" w:type="dxa"/>
          </w:tcPr>
          <w:p w14:paraId="151870A5">
            <w:pPr>
              <w:spacing w:line="540" w:lineRule="exact"/>
              <w:rPr>
                <w:rFonts w:hint="eastAsia" w:ascii="宋体" w:hAnsi="宋体"/>
                <w:spacing w:val="12"/>
              </w:rPr>
            </w:pPr>
          </w:p>
        </w:tc>
        <w:tc>
          <w:tcPr>
            <w:tcW w:w="735" w:type="dxa"/>
          </w:tcPr>
          <w:p w14:paraId="49073412">
            <w:pPr>
              <w:spacing w:line="540" w:lineRule="exact"/>
              <w:rPr>
                <w:rFonts w:hint="eastAsia" w:ascii="宋体" w:hAnsi="宋体"/>
                <w:spacing w:val="12"/>
              </w:rPr>
            </w:pPr>
          </w:p>
        </w:tc>
      </w:tr>
    </w:tbl>
    <w:p w14:paraId="5DB22918">
      <w:pPr>
        <w:keepNext/>
        <w:keepLines/>
        <w:spacing w:before="120" w:beforeLines="50" w:after="120" w:afterLines="50" w:line="360" w:lineRule="auto"/>
        <w:outlineLvl w:val="0"/>
        <w:rPr>
          <w:rFonts w:hint="eastAsia" w:ascii="宋体" w:hAnsi="宋体"/>
          <w:b/>
          <w:bCs/>
          <w:sz w:val="32"/>
          <w:szCs w:val="21"/>
        </w:rPr>
        <w:sectPr>
          <w:pgSz w:w="11906" w:h="16838"/>
          <w:pgMar w:top="1440" w:right="1797" w:bottom="1440" w:left="1797" w:header="851" w:footer="992" w:gutter="0"/>
          <w:cols w:space="720" w:num="1"/>
          <w:docGrid w:linePitch="312" w:charSpace="0"/>
        </w:sectPr>
      </w:pPr>
    </w:p>
    <w:p w14:paraId="7DA1BDD2">
      <w:pPr>
        <w:keepNext/>
        <w:keepLines/>
        <w:spacing w:before="120" w:beforeLines="50" w:after="120" w:afterLines="50" w:line="360" w:lineRule="auto"/>
        <w:outlineLvl w:val="1"/>
        <w:rPr>
          <w:rFonts w:hint="eastAsia" w:ascii="宋体" w:hAnsi="宋体"/>
          <w:kern w:val="0"/>
          <w:sz w:val="24"/>
          <w:szCs w:val="20"/>
        </w:rPr>
      </w:pPr>
      <w:bookmarkStart w:id="1230" w:name="_Toc489280261"/>
      <w:bookmarkStart w:id="1231" w:name="_Toc486580455"/>
      <w:bookmarkStart w:id="1232" w:name="_Toc497214123"/>
      <w:bookmarkStart w:id="1233" w:name="_Toc4999991"/>
      <w:bookmarkStart w:id="1234" w:name="_Toc497584114"/>
      <w:bookmarkStart w:id="1235" w:name="_Toc485323229"/>
      <w:r>
        <w:rPr>
          <w:rFonts w:hint="eastAsia" w:ascii="宋体" w:hAnsi="宋体"/>
          <w:kern w:val="0"/>
          <w:sz w:val="24"/>
          <w:szCs w:val="20"/>
        </w:rPr>
        <w:t>附件三：承包人提供的材料和工程设备一览表</w:t>
      </w:r>
      <w:bookmarkEnd w:id="1230"/>
      <w:bookmarkEnd w:id="1231"/>
      <w:bookmarkEnd w:id="1232"/>
      <w:bookmarkEnd w:id="1233"/>
      <w:bookmarkEnd w:id="1234"/>
      <w:bookmarkEnd w:id="1235"/>
    </w:p>
    <w:p w14:paraId="3A3CBE46">
      <w:pPr>
        <w:spacing w:line="360" w:lineRule="auto"/>
        <w:jc w:val="center"/>
        <w:rPr>
          <w:rFonts w:hint="eastAsia" w:ascii="宋体" w:hAnsi="宋体"/>
          <w:b/>
          <w:sz w:val="28"/>
        </w:rPr>
      </w:pPr>
      <w:r>
        <w:rPr>
          <w:rFonts w:hint="eastAsia" w:ascii="宋体" w:hAnsi="宋体"/>
          <w:b/>
          <w:sz w:val="28"/>
        </w:rPr>
        <w:t>承包人提供的材料和工程设备一览表</w:t>
      </w:r>
    </w:p>
    <w:tbl>
      <w:tblPr>
        <w:tblStyle w:val="42"/>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6854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09EF11AE">
            <w:pPr>
              <w:spacing w:line="360" w:lineRule="auto"/>
              <w:jc w:val="center"/>
              <w:rPr>
                <w:rFonts w:hint="eastAsia" w:ascii="宋体" w:hAnsi="宋体"/>
              </w:rPr>
            </w:pPr>
            <w:r>
              <w:rPr>
                <w:rFonts w:hint="eastAsia" w:ascii="宋体" w:hAnsi="宋体"/>
              </w:rPr>
              <w:t>序</w:t>
            </w:r>
          </w:p>
          <w:p w14:paraId="46807ED4">
            <w:pPr>
              <w:spacing w:line="360" w:lineRule="auto"/>
              <w:jc w:val="center"/>
              <w:rPr>
                <w:rFonts w:hint="eastAsia" w:ascii="宋体" w:hAnsi="宋体"/>
              </w:rPr>
            </w:pPr>
            <w:r>
              <w:rPr>
                <w:rFonts w:hint="eastAsia" w:ascii="宋体" w:hAnsi="宋体"/>
              </w:rPr>
              <w:t>号</w:t>
            </w:r>
          </w:p>
        </w:tc>
        <w:tc>
          <w:tcPr>
            <w:tcW w:w="1155" w:type="dxa"/>
            <w:vAlign w:val="center"/>
          </w:tcPr>
          <w:p w14:paraId="4D88DB61">
            <w:pPr>
              <w:spacing w:line="360" w:lineRule="auto"/>
              <w:jc w:val="center"/>
              <w:rPr>
                <w:rFonts w:hint="eastAsia" w:ascii="宋体" w:hAnsi="宋体"/>
              </w:rPr>
            </w:pPr>
            <w:r>
              <w:rPr>
                <w:rFonts w:hint="eastAsia" w:ascii="宋体" w:hAnsi="宋体"/>
              </w:rPr>
              <w:t>材料设备</w:t>
            </w:r>
          </w:p>
          <w:p w14:paraId="1B83F18C">
            <w:pPr>
              <w:spacing w:line="360" w:lineRule="auto"/>
              <w:jc w:val="cente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1050" w:type="dxa"/>
            <w:vAlign w:val="center"/>
          </w:tcPr>
          <w:p w14:paraId="0446A472">
            <w:pPr>
              <w:spacing w:line="360" w:lineRule="auto"/>
              <w:jc w:val="center"/>
              <w:rPr>
                <w:rFonts w:hint="eastAsia" w:ascii="宋体" w:hAnsi="宋体"/>
              </w:rPr>
            </w:pPr>
            <w:r>
              <w:rPr>
                <w:rFonts w:hint="eastAsia" w:ascii="宋体" w:hAnsi="宋体"/>
              </w:rPr>
              <w:t>规格</w:t>
            </w:r>
          </w:p>
          <w:p w14:paraId="080CCB6C">
            <w:pPr>
              <w:spacing w:line="360" w:lineRule="auto"/>
              <w:jc w:val="center"/>
              <w:rPr>
                <w:rFonts w:hint="eastAsia" w:ascii="宋体" w:hAnsi="宋体"/>
              </w:rPr>
            </w:pPr>
            <w:r>
              <w:rPr>
                <w:rFonts w:hint="eastAsia" w:ascii="宋体" w:hAnsi="宋体"/>
              </w:rPr>
              <w:t>型号</w:t>
            </w:r>
          </w:p>
        </w:tc>
        <w:tc>
          <w:tcPr>
            <w:tcW w:w="630" w:type="dxa"/>
            <w:vAlign w:val="center"/>
          </w:tcPr>
          <w:p w14:paraId="34163EDE">
            <w:pPr>
              <w:spacing w:line="360" w:lineRule="auto"/>
              <w:jc w:val="center"/>
              <w:rPr>
                <w:rFonts w:hint="eastAsia" w:ascii="宋体" w:hAnsi="宋体"/>
              </w:rPr>
            </w:pPr>
            <w:r>
              <w:rPr>
                <w:rFonts w:hint="eastAsia" w:ascii="宋体" w:hAnsi="宋体"/>
              </w:rPr>
              <w:t>单</w:t>
            </w:r>
          </w:p>
          <w:p w14:paraId="23E9D21E">
            <w:pPr>
              <w:spacing w:line="360" w:lineRule="auto"/>
              <w:jc w:val="center"/>
              <w:rPr>
                <w:rFonts w:hint="eastAsia" w:ascii="宋体" w:hAnsi="宋体"/>
              </w:rPr>
            </w:pPr>
            <w:r>
              <w:rPr>
                <w:rFonts w:hint="eastAsia" w:ascii="宋体" w:hAnsi="宋体"/>
              </w:rPr>
              <w:t>位</w:t>
            </w:r>
          </w:p>
        </w:tc>
        <w:tc>
          <w:tcPr>
            <w:tcW w:w="525" w:type="dxa"/>
            <w:vAlign w:val="center"/>
          </w:tcPr>
          <w:p w14:paraId="76DD73D5">
            <w:pPr>
              <w:spacing w:line="360" w:lineRule="auto"/>
              <w:jc w:val="center"/>
              <w:rPr>
                <w:rFonts w:hint="eastAsia" w:ascii="宋体" w:hAnsi="宋体"/>
              </w:rPr>
            </w:pPr>
            <w:r>
              <w:rPr>
                <w:rFonts w:hint="eastAsia" w:ascii="宋体" w:hAnsi="宋体"/>
              </w:rPr>
              <w:t>数</w:t>
            </w:r>
          </w:p>
          <w:p w14:paraId="6C35A44A">
            <w:pPr>
              <w:spacing w:line="360" w:lineRule="auto"/>
              <w:jc w:val="center"/>
              <w:rPr>
                <w:rFonts w:hint="eastAsia" w:ascii="宋体" w:hAnsi="宋体"/>
              </w:rPr>
            </w:pPr>
            <w:r>
              <w:rPr>
                <w:rFonts w:hint="eastAsia" w:ascii="宋体" w:hAnsi="宋体"/>
              </w:rPr>
              <w:t>量</w:t>
            </w:r>
          </w:p>
        </w:tc>
        <w:tc>
          <w:tcPr>
            <w:tcW w:w="735" w:type="dxa"/>
            <w:vAlign w:val="center"/>
          </w:tcPr>
          <w:p w14:paraId="451A1762">
            <w:pPr>
              <w:spacing w:line="360" w:lineRule="auto"/>
              <w:jc w:val="center"/>
              <w:rPr>
                <w:rFonts w:hint="eastAsia" w:ascii="宋体" w:hAnsi="宋体"/>
              </w:rPr>
            </w:pPr>
            <w:r>
              <w:rPr>
                <w:rFonts w:hint="eastAsia" w:ascii="宋体" w:hAnsi="宋体"/>
              </w:rPr>
              <w:t>单</w:t>
            </w:r>
          </w:p>
          <w:p w14:paraId="64E145FC">
            <w:pPr>
              <w:spacing w:line="360" w:lineRule="auto"/>
              <w:jc w:val="center"/>
              <w:rPr>
                <w:rFonts w:hint="eastAsia" w:ascii="宋体" w:hAnsi="宋体"/>
              </w:rPr>
            </w:pPr>
            <w:r>
              <w:rPr>
                <w:rFonts w:hint="eastAsia" w:ascii="宋体" w:hAnsi="宋体"/>
              </w:rPr>
              <w:t>价</w:t>
            </w:r>
          </w:p>
        </w:tc>
        <w:tc>
          <w:tcPr>
            <w:tcW w:w="840" w:type="dxa"/>
            <w:vAlign w:val="center"/>
          </w:tcPr>
          <w:p w14:paraId="5D8B8978">
            <w:pPr>
              <w:spacing w:line="360" w:lineRule="auto"/>
              <w:jc w:val="center"/>
              <w:rPr>
                <w:rFonts w:hint="eastAsia" w:ascii="宋体" w:hAnsi="宋体"/>
              </w:rPr>
            </w:pPr>
            <w:r>
              <w:rPr>
                <w:rFonts w:hint="eastAsia" w:ascii="宋体" w:hAnsi="宋体"/>
              </w:rPr>
              <w:t>交货</w:t>
            </w:r>
          </w:p>
          <w:p w14:paraId="0A523C06">
            <w:pPr>
              <w:spacing w:line="360" w:lineRule="auto"/>
              <w:jc w:val="center"/>
              <w:rPr>
                <w:rFonts w:hint="eastAsia" w:ascii="宋体" w:hAnsi="宋体"/>
              </w:rPr>
            </w:pPr>
            <w:r>
              <w:rPr>
                <w:rFonts w:hint="eastAsia" w:ascii="宋体" w:hAnsi="宋体"/>
              </w:rPr>
              <w:t>方式</w:t>
            </w:r>
          </w:p>
        </w:tc>
        <w:tc>
          <w:tcPr>
            <w:tcW w:w="840" w:type="dxa"/>
            <w:vAlign w:val="center"/>
          </w:tcPr>
          <w:p w14:paraId="4254CBBD">
            <w:pPr>
              <w:spacing w:line="360" w:lineRule="auto"/>
              <w:jc w:val="center"/>
              <w:rPr>
                <w:rFonts w:hint="eastAsia" w:ascii="宋体" w:hAnsi="宋体"/>
              </w:rPr>
            </w:pPr>
            <w:r>
              <w:rPr>
                <w:rFonts w:hint="eastAsia" w:ascii="宋体" w:hAnsi="宋体"/>
              </w:rPr>
              <w:t>交货</w:t>
            </w:r>
          </w:p>
          <w:p w14:paraId="5B92646D">
            <w:pPr>
              <w:spacing w:line="360" w:lineRule="auto"/>
              <w:jc w:val="center"/>
              <w:rPr>
                <w:rFonts w:hint="eastAsia" w:ascii="宋体" w:hAnsi="宋体"/>
              </w:rPr>
            </w:pPr>
            <w:r>
              <w:rPr>
                <w:rFonts w:hint="eastAsia" w:ascii="宋体" w:hAnsi="宋体"/>
              </w:rPr>
              <w:t>地点</w:t>
            </w:r>
          </w:p>
        </w:tc>
        <w:tc>
          <w:tcPr>
            <w:tcW w:w="735" w:type="dxa"/>
            <w:vAlign w:val="center"/>
          </w:tcPr>
          <w:p w14:paraId="21E80E67">
            <w:pPr>
              <w:spacing w:line="360" w:lineRule="auto"/>
              <w:jc w:val="center"/>
              <w:rPr>
                <w:rFonts w:hint="eastAsia" w:ascii="宋体" w:hAnsi="宋体"/>
              </w:rPr>
            </w:pPr>
            <w:r>
              <w:rPr>
                <w:rFonts w:hint="eastAsia" w:ascii="宋体" w:hAnsi="宋体"/>
              </w:rPr>
              <w:t>计划交货</w:t>
            </w:r>
          </w:p>
          <w:p w14:paraId="2A4D6287">
            <w:pPr>
              <w:spacing w:line="360" w:lineRule="auto"/>
              <w:jc w:val="center"/>
              <w:rPr>
                <w:rFonts w:hint="eastAsia" w:ascii="宋体" w:hAnsi="宋体"/>
              </w:rPr>
            </w:pPr>
            <w:r>
              <w:rPr>
                <w:rFonts w:hint="eastAsia" w:ascii="宋体" w:hAnsi="宋体"/>
              </w:rPr>
              <w:t>时间</w:t>
            </w:r>
          </w:p>
        </w:tc>
        <w:tc>
          <w:tcPr>
            <w:tcW w:w="945" w:type="dxa"/>
            <w:vAlign w:val="center"/>
          </w:tcPr>
          <w:p w14:paraId="4E3E98C2">
            <w:pPr>
              <w:spacing w:line="360" w:lineRule="auto"/>
              <w:jc w:val="center"/>
              <w:rPr>
                <w:rFonts w:hint="eastAsia" w:ascii="宋体" w:hAnsi="宋体"/>
              </w:rPr>
            </w:pPr>
            <w:r>
              <w:rPr>
                <w:rFonts w:hint="eastAsia" w:ascii="宋体" w:hAnsi="宋体"/>
              </w:rPr>
              <w:t>备注</w:t>
            </w:r>
          </w:p>
        </w:tc>
      </w:tr>
      <w:tr w14:paraId="7E842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714868F">
            <w:pPr>
              <w:spacing w:line="360" w:lineRule="auto"/>
              <w:jc w:val="center"/>
              <w:rPr>
                <w:rFonts w:hint="eastAsia" w:ascii="宋体" w:hAnsi="宋体"/>
                <w:sz w:val="28"/>
                <w:szCs w:val="28"/>
              </w:rPr>
            </w:pPr>
          </w:p>
        </w:tc>
        <w:tc>
          <w:tcPr>
            <w:tcW w:w="1155" w:type="dxa"/>
          </w:tcPr>
          <w:p w14:paraId="69188FFC">
            <w:pPr>
              <w:spacing w:line="360" w:lineRule="auto"/>
              <w:jc w:val="center"/>
              <w:rPr>
                <w:rFonts w:hint="eastAsia" w:ascii="宋体" w:hAnsi="宋体"/>
                <w:sz w:val="28"/>
                <w:szCs w:val="28"/>
              </w:rPr>
            </w:pPr>
          </w:p>
        </w:tc>
        <w:tc>
          <w:tcPr>
            <w:tcW w:w="1050" w:type="dxa"/>
          </w:tcPr>
          <w:p w14:paraId="43CF1C77">
            <w:pPr>
              <w:spacing w:line="360" w:lineRule="auto"/>
              <w:jc w:val="center"/>
              <w:rPr>
                <w:rFonts w:hint="eastAsia" w:ascii="宋体" w:hAnsi="宋体"/>
                <w:sz w:val="28"/>
                <w:szCs w:val="28"/>
              </w:rPr>
            </w:pPr>
          </w:p>
        </w:tc>
        <w:tc>
          <w:tcPr>
            <w:tcW w:w="630" w:type="dxa"/>
          </w:tcPr>
          <w:p w14:paraId="7780933D">
            <w:pPr>
              <w:spacing w:line="360" w:lineRule="auto"/>
              <w:jc w:val="center"/>
              <w:rPr>
                <w:rFonts w:hint="eastAsia" w:ascii="宋体" w:hAnsi="宋体"/>
                <w:sz w:val="28"/>
                <w:szCs w:val="28"/>
              </w:rPr>
            </w:pPr>
          </w:p>
        </w:tc>
        <w:tc>
          <w:tcPr>
            <w:tcW w:w="525" w:type="dxa"/>
          </w:tcPr>
          <w:p w14:paraId="05BF95E0">
            <w:pPr>
              <w:spacing w:line="360" w:lineRule="auto"/>
              <w:jc w:val="center"/>
              <w:rPr>
                <w:rFonts w:hint="eastAsia" w:ascii="宋体" w:hAnsi="宋体"/>
                <w:sz w:val="28"/>
                <w:szCs w:val="28"/>
              </w:rPr>
            </w:pPr>
          </w:p>
        </w:tc>
        <w:tc>
          <w:tcPr>
            <w:tcW w:w="735" w:type="dxa"/>
          </w:tcPr>
          <w:p w14:paraId="11850D2E">
            <w:pPr>
              <w:spacing w:line="360" w:lineRule="auto"/>
              <w:jc w:val="center"/>
              <w:rPr>
                <w:rFonts w:hint="eastAsia" w:ascii="宋体" w:hAnsi="宋体"/>
                <w:sz w:val="28"/>
                <w:szCs w:val="28"/>
              </w:rPr>
            </w:pPr>
          </w:p>
        </w:tc>
        <w:tc>
          <w:tcPr>
            <w:tcW w:w="840" w:type="dxa"/>
          </w:tcPr>
          <w:p w14:paraId="5E3746E1">
            <w:pPr>
              <w:spacing w:line="360" w:lineRule="auto"/>
              <w:jc w:val="center"/>
              <w:rPr>
                <w:rFonts w:hint="eastAsia" w:ascii="宋体" w:hAnsi="宋体"/>
                <w:sz w:val="28"/>
                <w:szCs w:val="28"/>
              </w:rPr>
            </w:pPr>
          </w:p>
        </w:tc>
        <w:tc>
          <w:tcPr>
            <w:tcW w:w="840" w:type="dxa"/>
          </w:tcPr>
          <w:p w14:paraId="7D340CD8">
            <w:pPr>
              <w:spacing w:line="360" w:lineRule="auto"/>
              <w:jc w:val="center"/>
              <w:rPr>
                <w:rFonts w:hint="eastAsia" w:ascii="宋体" w:hAnsi="宋体"/>
                <w:sz w:val="28"/>
                <w:szCs w:val="28"/>
              </w:rPr>
            </w:pPr>
          </w:p>
        </w:tc>
        <w:tc>
          <w:tcPr>
            <w:tcW w:w="735" w:type="dxa"/>
          </w:tcPr>
          <w:p w14:paraId="08C1C89A">
            <w:pPr>
              <w:spacing w:line="360" w:lineRule="auto"/>
              <w:jc w:val="center"/>
              <w:rPr>
                <w:rFonts w:hint="eastAsia" w:ascii="宋体" w:hAnsi="宋体"/>
                <w:sz w:val="28"/>
                <w:szCs w:val="28"/>
              </w:rPr>
            </w:pPr>
          </w:p>
        </w:tc>
        <w:tc>
          <w:tcPr>
            <w:tcW w:w="945" w:type="dxa"/>
          </w:tcPr>
          <w:p w14:paraId="1467A92C">
            <w:pPr>
              <w:spacing w:line="360" w:lineRule="auto"/>
              <w:jc w:val="center"/>
              <w:rPr>
                <w:rFonts w:hint="eastAsia" w:ascii="宋体" w:hAnsi="宋体"/>
                <w:sz w:val="28"/>
                <w:szCs w:val="28"/>
              </w:rPr>
            </w:pPr>
          </w:p>
        </w:tc>
      </w:tr>
      <w:tr w14:paraId="468EA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4E882BF">
            <w:pPr>
              <w:spacing w:line="360" w:lineRule="auto"/>
              <w:jc w:val="center"/>
              <w:rPr>
                <w:rFonts w:hint="eastAsia" w:ascii="宋体" w:hAnsi="宋体"/>
                <w:sz w:val="28"/>
                <w:szCs w:val="28"/>
              </w:rPr>
            </w:pPr>
          </w:p>
        </w:tc>
        <w:tc>
          <w:tcPr>
            <w:tcW w:w="1155" w:type="dxa"/>
          </w:tcPr>
          <w:p w14:paraId="68D69E1C">
            <w:pPr>
              <w:spacing w:line="360" w:lineRule="auto"/>
              <w:jc w:val="center"/>
              <w:rPr>
                <w:rFonts w:hint="eastAsia" w:ascii="宋体" w:hAnsi="宋体"/>
                <w:sz w:val="28"/>
                <w:szCs w:val="28"/>
              </w:rPr>
            </w:pPr>
          </w:p>
        </w:tc>
        <w:tc>
          <w:tcPr>
            <w:tcW w:w="1050" w:type="dxa"/>
          </w:tcPr>
          <w:p w14:paraId="31012B50">
            <w:pPr>
              <w:spacing w:line="360" w:lineRule="auto"/>
              <w:jc w:val="center"/>
              <w:rPr>
                <w:rFonts w:hint="eastAsia" w:ascii="宋体" w:hAnsi="宋体"/>
                <w:sz w:val="28"/>
                <w:szCs w:val="28"/>
              </w:rPr>
            </w:pPr>
          </w:p>
        </w:tc>
        <w:tc>
          <w:tcPr>
            <w:tcW w:w="630" w:type="dxa"/>
          </w:tcPr>
          <w:p w14:paraId="01F7E022">
            <w:pPr>
              <w:spacing w:line="360" w:lineRule="auto"/>
              <w:jc w:val="center"/>
              <w:rPr>
                <w:rFonts w:hint="eastAsia" w:ascii="宋体" w:hAnsi="宋体"/>
                <w:sz w:val="28"/>
                <w:szCs w:val="28"/>
              </w:rPr>
            </w:pPr>
          </w:p>
        </w:tc>
        <w:tc>
          <w:tcPr>
            <w:tcW w:w="525" w:type="dxa"/>
          </w:tcPr>
          <w:p w14:paraId="0325676D">
            <w:pPr>
              <w:spacing w:line="360" w:lineRule="auto"/>
              <w:jc w:val="center"/>
              <w:rPr>
                <w:rFonts w:hint="eastAsia" w:ascii="宋体" w:hAnsi="宋体"/>
                <w:sz w:val="28"/>
                <w:szCs w:val="28"/>
              </w:rPr>
            </w:pPr>
          </w:p>
        </w:tc>
        <w:tc>
          <w:tcPr>
            <w:tcW w:w="735" w:type="dxa"/>
          </w:tcPr>
          <w:p w14:paraId="5D0E9518">
            <w:pPr>
              <w:spacing w:line="360" w:lineRule="auto"/>
              <w:jc w:val="center"/>
              <w:rPr>
                <w:rFonts w:hint="eastAsia" w:ascii="宋体" w:hAnsi="宋体"/>
                <w:sz w:val="28"/>
                <w:szCs w:val="28"/>
              </w:rPr>
            </w:pPr>
          </w:p>
        </w:tc>
        <w:tc>
          <w:tcPr>
            <w:tcW w:w="840" w:type="dxa"/>
          </w:tcPr>
          <w:p w14:paraId="2A0F0340">
            <w:pPr>
              <w:spacing w:line="360" w:lineRule="auto"/>
              <w:jc w:val="center"/>
              <w:rPr>
                <w:rFonts w:hint="eastAsia" w:ascii="宋体" w:hAnsi="宋体"/>
                <w:sz w:val="28"/>
                <w:szCs w:val="28"/>
              </w:rPr>
            </w:pPr>
          </w:p>
        </w:tc>
        <w:tc>
          <w:tcPr>
            <w:tcW w:w="840" w:type="dxa"/>
          </w:tcPr>
          <w:p w14:paraId="003B1626">
            <w:pPr>
              <w:spacing w:line="360" w:lineRule="auto"/>
              <w:jc w:val="center"/>
              <w:rPr>
                <w:rFonts w:hint="eastAsia" w:ascii="宋体" w:hAnsi="宋体"/>
                <w:sz w:val="28"/>
                <w:szCs w:val="28"/>
              </w:rPr>
            </w:pPr>
          </w:p>
        </w:tc>
        <w:tc>
          <w:tcPr>
            <w:tcW w:w="735" w:type="dxa"/>
          </w:tcPr>
          <w:p w14:paraId="3F2BD78C">
            <w:pPr>
              <w:spacing w:line="360" w:lineRule="auto"/>
              <w:jc w:val="center"/>
              <w:rPr>
                <w:rFonts w:hint="eastAsia" w:ascii="宋体" w:hAnsi="宋体"/>
                <w:sz w:val="28"/>
                <w:szCs w:val="28"/>
              </w:rPr>
            </w:pPr>
          </w:p>
        </w:tc>
        <w:tc>
          <w:tcPr>
            <w:tcW w:w="945" w:type="dxa"/>
          </w:tcPr>
          <w:p w14:paraId="1978D42F">
            <w:pPr>
              <w:spacing w:line="360" w:lineRule="auto"/>
              <w:jc w:val="center"/>
              <w:rPr>
                <w:rFonts w:hint="eastAsia" w:ascii="宋体" w:hAnsi="宋体"/>
                <w:sz w:val="28"/>
                <w:szCs w:val="28"/>
              </w:rPr>
            </w:pPr>
          </w:p>
        </w:tc>
      </w:tr>
      <w:tr w14:paraId="0E863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318FBA4">
            <w:pPr>
              <w:spacing w:line="360" w:lineRule="auto"/>
              <w:jc w:val="center"/>
              <w:rPr>
                <w:rFonts w:hint="eastAsia" w:ascii="宋体" w:hAnsi="宋体"/>
                <w:sz w:val="28"/>
                <w:szCs w:val="28"/>
              </w:rPr>
            </w:pPr>
          </w:p>
        </w:tc>
        <w:tc>
          <w:tcPr>
            <w:tcW w:w="1155" w:type="dxa"/>
          </w:tcPr>
          <w:p w14:paraId="1AF55541">
            <w:pPr>
              <w:spacing w:line="360" w:lineRule="auto"/>
              <w:jc w:val="center"/>
              <w:rPr>
                <w:rFonts w:hint="eastAsia" w:ascii="宋体" w:hAnsi="宋体"/>
                <w:sz w:val="28"/>
                <w:szCs w:val="28"/>
              </w:rPr>
            </w:pPr>
          </w:p>
        </w:tc>
        <w:tc>
          <w:tcPr>
            <w:tcW w:w="1050" w:type="dxa"/>
          </w:tcPr>
          <w:p w14:paraId="538F34A0">
            <w:pPr>
              <w:spacing w:line="360" w:lineRule="auto"/>
              <w:jc w:val="center"/>
              <w:rPr>
                <w:rFonts w:hint="eastAsia" w:ascii="宋体" w:hAnsi="宋体"/>
                <w:sz w:val="28"/>
                <w:szCs w:val="28"/>
              </w:rPr>
            </w:pPr>
          </w:p>
        </w:tc>
        <w:tc>
          <w:tcPr>
            <w:tcW w:w="630" w:type="dxa"/>
          </w:tcPr>
          <w:p w14:paraId="7F56A2B1">
            <w:pPr>
              <w:spacing w:line="360" w:lineRule="auto"/>
              <w:jc w:val="center"/>
              <w:rPr>
                <w:rFonts w:hint="eastAsia" w:ascii="宋体" w:hAnsi="宋体"/>
                <w:sz w:val="28"/>
                <w:szCs w:val="28"/>
              </w:rPr>
            </w:pPr>
          </w:p>
        </w:tc>
        <w:tc>
          <w:tcPr>
            <w:tcW w:w="525" w:type="dxa"/>
          </w:tcPr>
          <w:p w14:paraId="0134598A">
            <w:pPr>
              <w:spacing w:line="360" w:lineRule="auto"/>
              <w:jc w:val="center"/>
              <w:rPr>
                <w:rFonts w:hint="eastAsia" w:ascii="宋体" w:hAnsi="宋体"/>
                <w:sz w:val="28"/>
                <w:szCs w:val="28"/>
              </w:rPr>
            </w:pPr>
          </w:p>
        </w:tc>
        <w:tc>
          <w:tcPr>
            <w:tcW w:w="735" w:type="dxa"/>
          </w:tcPr>
          <w:p w14:paraId="35D25549">
            <w:pPr>
              <w:spacing w:line="360" w:lineRule="auto"/>
              <w:jc w:val="center"/>
              <w:rPr>
                <w:rFonts w:hint="eastAsia" w:ascii="宋体" w:hAnsi="宋体"/>
                <w:sz w:val="28"/>
                <w:szCs w:val="28"/>
              </w:rPr>
            </w:pPr>
          </w:p>
        </w:tc>
        <w:tc>
          <w:tcPr>
            <w:tcW w:w="840" w:type="dxa"/>
          </w:tcPr>
          <w:p w14:paraId="3DAC56F6">
            <w:pPr>
              <w:spacing w:line="360" w:lineRule="auto"/>
              <w:jc w:val="center"/>
              <w:rPr>
                <w:rFonts w:hint="eastAsia" w:ascii="宋体" w:hAnsi="宋体"/>
                <w:sz w:val="28"/>
                <w:szCs w:val="28"/>
              </w:rPr>
            </w:pPr>
          </w:p>
        </w:tc>
        <w:tc>
          <w:tcPr>
            <w:tcW w:w="840" w:type="dxa"/>
          </w:tcPr>
          <w:p w14:paraId="4B6A2282">
            <w:pPr>
              <w:spacing w:line="360" w:lineRule="auto"/>
              <w:jc w:val="center"/>
              <w:rPr>
                <w:rFonts w:hint="eastAsia" w:ascii="宋体" w:hAnsi="宋体"/>
                <w:sz w:val="28"/>
                <w:szCs w:val="28"/>
              </w:rPr>
            </w:pPr>
          </w:p>
        </w:tc>
        <w:tc>
          <w:tcPr>
            <w:tcW w:w="735" w:type="dxa"/>
          </w:tcPr>
          <w:p w14:paraId="6E439741">
            <w:pPr>
              <w:spacing w:line="360" w:lineRule="auto"/>
              <w:jc w:val="center"/>
              <w:rPr>
                <w:rFonts w:hint="eastAsia" w:ascii="宋体" w:hAnsi="宋体"/>
                <w:sz w:val="28"/>
                <w:szCs w:val="28"/>
              </w:rPr>
            </w:pPr>
          </w:p>
        </w:tc>
        <w:tc>
          <w:tcPr>
            <w:tcW w:w="945" w:type="dxa"/>
          </w:tcPr>
          <w:p w14:paraId="5979CEB5">
            <w:pPr>
              <w:spacing w:line="360" w:lineRule="auto"/>
              <w:jc w:val="center"/>
              <w:rPr>
                <w:rFonts w:hint="eastAsia" w:ascii="宋体" w:hAnsi="宋体"/>
                <w:sz w:val="28"/>
                <w:szCs w:val="28"/>
              </w:rPr>
            </w:pPr>
          </w:p>
        </w:tc>
      </w:tr>
      <w:tr w14:paraId="2E7B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ABB36A0">
            <w:pPr>
              <w:spacing w:line="360" w:lineRule="auto"/>
              <w:jc w:val="center"/>
              <w:rPr>
                <w:rFonts w:hint="eastAsia" w:ascii="宋体" w:hAnsi="宋体"/>
                <w:sz w:val="28"/>
                <w:szCs w:val="28"/>
              </w:rPr>
            </w:pPr>
          </w:p>
        </w:tc>
        <w:tc>
          <w:tcPr>
            <w:tcW w:w="1155" w:type="dxa"/>
          </w:tcPr>
          <w:p w14:paraId="1667921C">
            <w:pPr>
              <w:spacing w:line="360" w:lineRule="auto"/>
              <w:jc w:val="center"/>
              <w:rPr>
                <w:rFonts w:hint="eastAsia" w:ascii="宋体" w:hAnsi="宋体"/>
                <w:sz w:val="28"/>
                <w:szCs w:val="28"/>
              </w:rPr>
            </w:pPr>
          </w:p>
        </w:tc>
        <w:tc>
          <w:tcPr>
            <w:tcW w:w="1050" w:type="dxa"/>
          </w:tcPr>
          <w:p w14:paraId="454719F6">
            <w:pPr>
              <w:spacing w:line="360" w:lineRule="auto"/>
              <w:jc w:val="center"/>
              <w:rPr>
                <w:rFonts w:hint="eastAsia" w:ascii="宋体" w:hAnsi="宋体"/>
                <w:sz w:val="28"/>
                <w:szCs w:val="28"/>
              </w:rPr>
            </w:pPr>
          </w:p>
        </w:tc>
        <w:tc>
          <w:tcPr>
            <w:tcW w:w="630" w:type="dxa"/>
          </w:tcPr>
          <w:p w14:paraId="576FF6C5">
            <w:pPr>
              <w:spacing w:line="360" w:lineRule="auto"/>
              <w:jc w:val="center"/>
              <w:rPr>
                <w:rFonts w:hint="eastAsia" w:ascii="宋体" w:hAnsi="宋体"/>
                <w:sz w:val="28"/>
                <w:szCs w:val="28"/>
              </w:rPr>
            </w:pPr>
          </w:p>
        </w:tc>
        <w:tc>
          <w:tcPr>
            <w:tcW w:w="525" w:type="dxa"/>
          </w:tcPr>
          <w:p w14:paraId="22F15220">
            <w:pPr>
              <w:spacing w:line="360" w:lineRule="auto"/>
              <w:jc w:val="center"/>
              <w:rPr>
                <w:rFonts w:hint="eastAsia" w:ascii="宋体" w:hAnsi="宋体"/>
                <w:sz w:val="28"/>
                <w:szCs w:val="28"/>
              </w:rPr>
            </w:pPr>
          </w:p>
        </w:tc>
        <w:tc>
          <w:tcPr>
            <w:tcW w:w="735" w:type="dxa"/>
          </w:tcPr>
          <w:p w14:paraId="4DF8F958">
            <w:pPr>
              <w:spacing w:line="360" w:lineRule="auto"/>
              <w:jc w:val="center"/>
              <w:rPr>
                <w:rFonts w:hint="eastAsia" w:ascii="宋体" w:hAnsi="宋体"/>
                <w:sz w:val="28"/>
                <w:szCs w:val="28"/>
              </w:rPr>
            </w:pPr>
          </w:p>
        </w:tc>
        <w:tc>
          <w:tcPr>
            <w:tcW w:w="840" w:type="dxa"/>
          </w:tcPr>
          <w:p w14:paraId="00EBDD2F">
            <w:pPr>
              <w:spacing w:line="360" w:lineRule="auto"/>
              <w:jc w:val="center"/>
              <w:rPr>
                <w:rFonts w:hint="eastAsia" w:ascii="宋体" w:hAnsi="宋体"/>
                <w:sz w:val="28"/>
                <w:szCs w:val="28"/>
              </w:rPr>
            </w:pPr>
          </w:p>
        </w:tc>
        <w:tc>
          <w:tcPr>
            <w:tcW w:w="840" w:type="dxa"/>
          </w:tcPr>
          <w:p w14:paraId="36B8DA00">
            <w:pPr>
              <w:spacing w:line="360" w:lineRule="auto"/>
              <w:jc w:val="center"/>
              <w:rPr>
                <w:rFonts w:hint="eastAsia" w:ascii="宋体" w:hAnsi="宋体"/>
                <w:sz w:val="28"/>
                <w:szCs w:val="28"/>
              </w:rPr>
            </w:pPr>
          </w:p>
        </w:tc>
        <w:tc>
          <w:tcPr>
            <w:tcW w:w="735" w:type="dxa"/>
          </w:tcPr>
          <w:p w14:paraId="226B6DF3">
            <w:pPr>
              <w:spacing w:line="360" w:lineRule="auto"/>
              <w:jc w:val="center"/>
              <w:rPr>
                <w:rFonts w:hint="eastAsia" w:ascii="宋体" w:hAnsi="宋体"/>
                <w:sz w:val="28"/>
                <w:szCs w:val="28"/>
              </w:rPr>
            </w:pPr>
          </w:p>
        </w:tc>
        <w:tc>
          <w:tcPr>
            <w:tcW w:w="945" w:type="dxa"/>
          </w:tcPr>
          <w:p w14:paraId="76B80437">
            <w:pPr>
              <w:spacing w:line="360" w:lineRule="auto"/>
              <w:jc w:val="center"/>
              <w:rPr>
                <w:rFonts w:hint="eastAsia" w:ascii="宋体" w:hAnsi="宋体"/>
                <w:sz w:val="28"/>
                <w:szCs w:val="28"/>
              </w:rPr>
            </w:pPr>
          </w:p>
        </w:tc>
      </w:tr>
      <w:tr w14:paraId="322D6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504D465">
            <w:pPr>
              <w:spacing w:line="360" w:lineRule="auto"/>
              <w:jc w:val="center"/>
              <w:rPr>
                <w:rFonts w:hint="eastAsia" w:ascii="宋体" w:hAnsi="宋体"/>
                <w:sz w:val="28"/>
                <w:szCs w:val="28"/>
              </w:rPr>
            </w:pPr>
          </w:p>
        </w:tc>
        <w:tc>
          <w:tcPr>
            <w:tcW w:w="1155" w:type="dxa"/>
          </w:tcPr>
          <w:p w14:paraId="3B12DAEB">
            <w:pPr>
              <w:spacing w:line="360" w:lineRule="auto"/>
              <w:jc w:val="center"/>
              <w:rPr>
                <w:rFonts w:hint="eastAsia" w:ascii="宋体" w:hAnsi="宋体"/>
                <w:sz w:val="28"/>
                <w:szCs w:val="28"/>
              </w:rPr>
            </w:pPr>
          </w:p>
        </w:tc>
        <w:tc>
          <w:tcPr>
            <w:tcW w:w="1050" w:type="dxa"/>
          </w:tcPr>
          <w:p w14:paraId="1B4CA6FF">
            <w:pPr>
              <w:spacing w:line="360" w:lineRule="auto"/>
              <w:jc w:val="center"/>
              <w:rPr>
                <w:rFonts w:hint="eastAsia" w:ascii="宋体" w:hAnsi="宋体"/>
                <w:sz w:val="28"/>
                <w:szCs w:val="28"/>
              </w:rPr>
            </w:pPr>
          </w:p>
        </w:tc>
        <w:tc>
          <w:tcPr>
            <w:tcW w:w="630" w:type="dxa"/>
          </w:tcPr>
          <w:p w14:paraId="0A4D94E9">
            <w:pPr>
              <w:spacing w:line="360" w:lineRule="auto"/>
              <w:jc w:val="center"/>
              <w:rPr>
                <w:rFonts w:hint="eastAsia" w:ascii="宋体" w:hAnsi="宋体"/>
                <w:sz w:val="28"/>
                <w:szCs w:val="28"/>
              </w:rPr>
            </w:pPr>
          </w:p>
        </w:tc>
        <w:tc>
          <w:tcPr>
            <w:tcW w:w="525" w:type="dxa"/>
          </w:tcPr>
          <w:p w14:paraId="4CB0F748">
            <w:pPr>
              <w:spacing w:line="360" w:lineRule="auto"/>
              <w:jc w:val="center"/>
              <w:rPr>
                <w:rFonts w:hint="eastAsia" w:ascii="宋体" w:hAnsi="宋体"/>
                <w:sz w:val="28"/>
                <w:szCs w:val="28"/>
              </w:rPr>
            </w:pPr>
          </w:p>
        </w:tc>
        <w:tc>
          <w:tcPr>
            <w:tcW w:w="735" w:type="dxa"/>
          </w:tcPr>
          <w:p w14:paraId="6C16F706">
            <w:pPr>
              <w:spacing w:line="360" w:lineRule="auto"/>
              <w:jc w:val="center"/>
              <w:rPr>
                <w:rFonts w:hint="eastAsia" w:ascii="宋体" w:hAnsi="宋体"/>
                <w:sz w:val="28"/>
                <w:szCs w:val="28"/>
              </w:rPr>
            </w:pPr>
          </w:p>
        </w:tc>
        <w:tc>
          <w:tcPr>
            <w:tcW w:w="840" w:type="dxa"/>
          </w:tcPr>
          <w:p w14:paraId="3A7707B7">
            <w:pPr>
              <w:spacing w:line="360" w:lineRule="auto"/>
              <w:jc w:val="center"/>
              <w:rPr>
                <w:rFonts w:hint="eastAsia" w:ascii="宋体" w:hAnsi="宋体"/>
                <w:sz w:val="28"/>
                <w:szCs w:val="28"/>
              </w:rPr>
            </w:pPr>
          </w:p>
        </w:tc>
        <w:tc>
          <w:tcPr>
            <w:tcW w:w="840" w:type="dxa"/>
          </w:tcPr>
          <w:p w14:paraId="70B80F82">
            <w:pPr>
              <w:spacing w:line="360" w:lineRule="auto"/>
              <w:jc w:val="center"/>
              <w:rPr>
                <w:rFonts w:hint="eastAsia" w:ascii="宋体" w:hAnsi="宋体"/>
                <w:sz w:val="28"/>
                <w:szCs w:val="28"/>
              </w:rPr>
            </w:pPr>
          </w:p>
        </w:tc>
        <w:tc>
          <w:tcPr>
            <w:tcW w:w="735" w:type="dxa"/>
          </w:tcPr>
          <w:p w14:paraId="02D426F4">
            <w:pPr>
              <w:spacing w:line="360" w:lineRule="auto"/>
              <w:jc w:val="center"/>
              <w:rPr>
                <w:rFonts w:hint="eastAsia" w:ascii="宋体" w:hAnsi="宋体"/>
                <w:sz w:val="28"/>
                <w:szCs w:val="28"/>
              </w:rPr>
            </w:pPr>
          </w:p>
        </w:tc>
        <w:tc>
          <w:tcPr>
            <w:tcW w:w="945" w:type="dxa"/>
          </w:tcPr>
          <w:p w14:paraId="59EA86F2">
            <w:pPr>
              <w:spacing w:line="360" w:lineRule="auto"/>
              <w:jc w:val="center"/>
              <w:rPr>
                <w:rFonts w:hint="eastAsia" w:ascii="宋体" w:hAnsi="宋体"/>
                <w:sz w:val="28"/>
                <w:szCs w:val="28"/>
              </w:rPr>
            </w:pPr>
          </w:p>
        </w:tc>
      </w:tr>
      <w:tr w14:paraId="774E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60F0B5F">
            <w:pPr>
              <w:spacing w:line="360" w:lineRule="auto"/>
              <w:jc w:val="center"/>
              <w:rPr>
                <w:rFonts w:hint="eastAsia" w:ascii="宋体" w:hAnsi="宋体"/>
                <w:sz w:val="28"/>
                <w:szCs w:val="28"/>
              </w:rPr>
            </w:pPr>
          </w:p>
        </w:tc>
        <w:tc>
          <w:tcPr>
            <w:tcW w:w="1155" w:type="dxa"/>
          </w:tcPr>
          <w:p w14:paraId="45364BA2">
            <w:pPr>
              <w:spacing w:line="360" w:lineRule="auto"/>
              <w:jc w:val="center"/>
              <w:rPr>
                <w:rFonts w:hint="eastAsia" w:ascii="宋体" w:hAnsi="宋体"/>
                <w:sz w:val="28"/>
                <w:szCs w:val="28"/>
              </w:rPr>
            </w:pPr>
          </w:p>
        </w:tc>
        <w:tc>
          <w:tcPr>
            <w:tcW w:w="1050" w:type="dxa"/>
          </w:tcPr>
          <w:p w14:paraId="505D3AE1">
            <w:pPr>
              <w:spacing w:line="360" w:lineRule="auto"/>
              <w:jc w:val="center"/>
              <w:rPr>
                <w:rFonts w:hint="eastAsia" w:ascii="宋体" w:hAnsi="宋体"/>
                <w:sz w:val="28"/>
                <w:szCs w:val="28"/>
              </w:rPr>
            </w:pPr>
          </w:p>
        </w:tc>
        <w:tc>
          <w:tcPr>
            <w:tcW w:w="630" w:type="dxa"/>
          </w:tcPr>
          <w:p w14:paraId="6793213C">
            <w:pPr>
              <w:spacing w:line="360" w:lineRule="auto"/>
              <w:jc w:val="center"/>
              <w:rPr>
                <w:rFonts w:hint="eastAsia" w:ascii="宋体" w:hAnsi="宋体"/>
                <w:sz w:val="28"/>
                <w:szCs w:val="28"/>
              </w:rPr>
            </w:pPr>
          </w:p>
        </w:tc>
        <w:tc>
          <w:tcPr>
            <w:tcW w:w="525" w:type="dxa"/>
          </w:tcPr>
          <w:p w14:paraId="02C8ECAC">
            <w:pPr>
              <w:spacing w:line="360" w:lineRule="auto"/>
              <w:jc w:val="center"/>
              <w:rPr>
                <w:rFonts w:hint="eastAsia" w:ascii="宋体" w:hAnsi="宋体"/>
                <w:sz w:val="28"/>
                <w:szCs w:val="28"/>
              </w:rPr>
            </w:pPr>
          </w:p>
        </w:tc>
        <w:tc>
          <w:tcPr>
            <w:tcW w:w="735" w:type="dxa"/>
          </w:tcPr>
          <w:p w14:paraId="6515894A">
            <w:pPr>
              <w:spacing w:line="360" w:lineRule="auto"/>
              <w:jc w:val="center"/>
              <w:rPr>
                <w:rFonts w:hint="eastAsia" w:ascii="宋体" w:hAnsi="宋体"/>
                <w:sz w:val="28"/>
                <w:szCs w:val="28"/>
              </w:rPr>
            </w:pPr>
          </w:p>
        </w:tc>
        <w:tc>
          <w:tcPr>
            <w:tcW w:w="840" w:type="dxa"/>
          </w:tcPr>
          <w:p w14:paraId="7824ACE8">
            <w:pPr>
              <w:spacing w:line="360" w:lineRule="auto"/>
              <w:jc w:val="center"/>
              <w:rPr>
                <w:rFonts w:hint="eastAsia" w:ascii="宋体" w:hAnsi="宋体"/>
                <w:sz w:val="28"/>
                <w:szCs w:val="28"/>
              </w:rPr>
            </w:pPr>
          </w:p>
        </w:tc>
        <w:tc>
          <w:tcPr>
            <w:tcW w:w="840" w:type="dxa"/>
          </w:tcPr>
          <w:p w14:paraId="539A0EAC">
            <w:pPr>
              <w:spacing w:line="360" w:lineRule="auto"/>
              <w:jc w:val="center"/>
              <w:rPr>
                <w:rFonts w:hint="eastAsia" w:ascii="宋体" w:hAnsi="宋体"/>
                <w:sz w:val="28"/>
                <w:szCs w:val="28"/>
              </w:rPr>
            </w:pPr>
          </w:p>
        </w:tc>
        <w:tc>
          <w:tcPr>
            <w:tcW w:w="735" w:type="dxa"/>
          </w:tcPr>
          <w:p w14:paraId="6E099466">
            <w:pPr>
              <w:spacing w:line="360" w:lineRule="auto"/>
              <w:jc w:val="center"/>
              <w:rPr>
                <w:rFonts w:hint="eastAsia" w:ascii="宋体" w:hAnsi="宋体"/>
                <w:sz w:val="28"/>
                <w:szCs w:val="28"/>
              </w:rPr>
            </w:pPr>
          </w:p>
        </w:tc>
        <w:tc>
          <w:tcPr>
            <w:tcW w:w="945" w:type="dxa"/>
          </w:tcPr>
          <w:p w14:paraId="2CEE096A">
            <w:pPr>
              <w:spacing w:line="360" w:lineRule="auto"/>
              <w:jc w:val="center"/>
              <w:rPr>
                <w:rFonts w:hint="eastAsia" w:ascii="宋体" w:hAnsi="宋体"/>
                <w:sz w:val="28"/>
                <w:szCs w:val="28"/>
              </w:rPr>
            </w:pPr>
          </w:p>
        </w:tc>
      </w:tr>
      <w:tr w14:paraId="272E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BBA87AB">
            <w:pPr>
              <w:spacing w:line="360" w:lineRule="auto"/>
              <w:jc w:val="center"/>
              <w:rPr>
                <w:rFonts w:hint="eastAsia" w:ascii="宋体" w:hAnsi="宋体"/>
                <w:sz w:val="28"/>
                <w:szCs w:val="28"/>
              </w:rPr>
            </w:pPr>
          </w:p>
        </w:tc>
        <w:tc>
          <w:tcPr>
            <w:tcW w:w="1155" w:type="dxa"/>
          </w:tcPr>
          <w:p w14:paraId="4465E8E3">
            <w:pPr>
              <w:spacing w:line="360" w:lineRule="auto"/>
              <w:jc w:val="center"/>
              <w:rPr>
                <w:rFonts w:hint="eastAsia" w:ascii="宋体" w:hAnsi="宋体"/>
                <w:sz w:val="28"/>
                <w:szCs w:val="28"/>
              </w:rPr>
            </w:pPr>
          </w:p>
        </w:tc>
        <w:tc>
          <w:tcPr>
            <w:tcW w:w="1050" w:type="dxa"/>
          </w:tcPr>
          <w:p w14:paraId="6EB6AD13">
            <w:pPr>
              <w:spacing w:line="360" w:lineRule="auto"/>
              <w:jc w:val="center"/>
              <w:rPr>
                <w:rFonts w:hint="eastAsia" w:ascii="宋体" w:hAnsi="宋体"/>
                <w:sz w:val="28"/>
                <w:szCs w:val="28"/>
              </w:rPr>
            </w:pPr>
          </w:p>
        </w:tc>
        <w:tc>
          <w:tcPr>
            <w:tcW w:w="630" w:type="dxa"/>
          </w:tcPr>
          <w:p w14:paraId="773EA2DF">
            <w:pPr>
              <w:spacing w:line="360" w:lineRule="auto"/>
              <w:jc w:val="center"/>
              <w:rPr>
                <w:rFonts w:hint="eastAsia" w:ascii="宋体" w:hAnsi="宋体"/>
                <w:sz w:val="28"/>
                <w:szCs w:val="28"/>
              </w:rPr>
            </w:pPr>
          </w:p>
        </w:tc>
        <w:tc>
          <w:tcPr>
            <w:tcW w:w="525" w:type="dxa"/>
          </w:tcPr>
          <w:p w14:paraId="5870AC30">
            <w:pPr>
              <w:spacing w:line="360" w:lineRule="auto"/>
              <w:jc w:val="center"/>
              <w:rPr>
                <w:rFonts w:hint="eastAsia" w:ascii="宋体" w:hAnsi="宋体"/>
                <w:sz w:val="28"/>
                <w:szCs w:val="28"/>
              </w:rPr>
            </w:pPr>
          </w:p>
        </w:tc>
        <w:tc>
          <w:tcPr>
            <w:tcW w:w="735" w:type="dxa"/>
          </w:tcPr>
          <w:p w14:paraId="3937642E">
            <w:pPr>
              <w:spacing w:line="360" w:lineRule="auto"/>
              <w:jc w:val="center"/>
              <w:rPr>
                <w:rFonts w:hint="eastAsia" w:ascii="宋体" w:hAnsi="宋体"/>
                <w:sz w:val="28"/>
                <w:szCs w:val="28"/>
              </w:rPr>
            </w:pPr>
          </w:p>
        </w:tc>
        <w:tc>
          <w:tcPr>
            <w:tcW w:w="840" w:type="dxa"/>
          </w:tcPr>
          <w:p w14:paraId="2B823FF6">
            <w:pPr>
              <w:spacing w:line="360" w:lineRule="auto"/>
              <w:jc w:val="center"/>
              <w:rPr>
                <w:rFonts w:hint="eastAsia" w:ascii="宋体" w:hAnsi="宋体"/>
                <w:sz w:val="28"/>
                <w:szCs w:val="28"/>
              </w:rPr>
            </w:pPr>
          </w:p>
        </w:tc>
        <w:tc>
          <w:tcPr>
            <w:tcW w:w="840" w:type="dxa"/>
          </w:tcPr>
          <w:p w14:paraId="7AD9E2BF">
            <w:pPr>
              <w:spacing w:line="360" w:lineRule="auto"/>
              <w:jc w:val="center"/>
              <w:rPr>
                <w:rFonts w:hint="eastAsia" w:ascii="宋体" w:hAnsi="宋体"/>
                <w:sz w:val="28"/>
                <w:szCs w:val="28"/>
              </w:rPr>
            </w:pPr>
          </w:p>
        </w:tc>
        <w:tc>
          <w:tcPr>
            <w:tcW w:w="735" w:type="dxa"/>
          </w:tcPr>
          <w:p w14:paraId="4CD13F35">
            <w:pPr>
              <w:spacing w:line="360" w:lineRule="auto"/>
              <w:jc w:val="center"/>
              <w:rPr>
                <w:rFonts w:hint="eastAsia" w:ascii="宋体" w:hAnsi="宋体"/>
                <w:sz w:val="28"/>
                <w:szCs w:val="28"/>
              </w:rPr>
            </w:pPr>
          </w:p>
        </w:tc>
        <w:tc>
          <w:tcPr>
            <w:tcW w:w="945" w:type="dxa"/>
          </w:tcPr>
          <w:p w14:paraId="4FBC1C2B">
            <w:pPr>
              <w:spacing w:line="360" w:lineRule="auto"/>
              <w:jc w:val="center"/>
              <w:rPr>
                <w:rFonts w:hint="eastAsia" w:ascii="宋体" w:hAnsi="宋体"/>
                <w:sz w:val="28"/>
                <w:szCs w:val="28"/>
              </w:rPr>
            </w:pPr>
          </w:p>
        </w:tc>
      </w:tr>
      <w:tr w14:paraId="7E6D9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ECC543E">
            <w:pPr>
              <w:spacing w:line="360" w:lineRule="auto"/>
              <w:jc w:val="center"/>
              <w:rPr>
                <w:rFonts w:hint="eastAsia" w:ascii="宋体" w:hAnsi="宋体"/>
                <w:sz w:val="28"/>
                <w:szCs w:val="28"/>
              </w:rPr>
            </w:pPr>
          </w:p>
        </w:tc>
        <w:tc>
          <w:tcPr>
            <w:tcW w:w="1155" w:type="dxa"/>
          </w:tcPr>
          <w:p w14:paraId="1AA1480E">
            <w:pPr>
              <w:spacing w:line="360" w:lineRule="auto"/>
              <w:jc w:val="center"/>
              <w:rPr>
                <w:rFonts w:hint="eastAsia" w:ascii="宋体" w:hAnsi="宋体"/>
                <w:sz w:val="28"/>
                <w:szCs w:val="28"/>
              </w:rPr>
            </w:pPr>
          </w:p>
        </w:tc>
        <w:tc>
          <w:tcPr>
            <w:tcW w:w="1050" w:type="dxa"/>
          </w:tcPr>
          <w:p w14:paraId="13E4B4A0">
            <w:pPr>
              <w:spacing w:line="360" w:lineRule="auto"/>
              <w:jc w:val="center"/>
              <w:rPr>
                <w:rFonts w:hint="eastAsia" w:ascii="宋体" w:hAnsi="宋体"/>
                <w:sz w:val="28"/>
                <w:szCs w:val="28"/>
              </w:rPr>
            </w:pPr>
          </w:p>
        </w:tc>
        <w:tc>
          <w:tcPr>
            <w:tcW w:w="630" w:type="dxa"/>
          </w:tcPr>
          <w:p w14:paraId="6663BC26">
            <w:pPr>
              <w:spacing w:line="360" w:lineRule="auto"/>
              <w:jc w:val="center"/>
              <w:rPr>
                <w:rFonts w:hint="eastAsia" w:ascii="宋体" w:hAnsi="宋体"/>
                <w:sz w:val="28"/>
                <w:szCs w:val="28"/>
              </w:rPr>
            </w:pPr>
          </w:p>
        </w:tc>
        <w:tc>
          <w:tcPr>
            <w:tcW w:w="525" w:type="dxa"/>
          </w:tcPr>
          <w:p w14:paraId="0ED87575">
            <w:pPr>
              <w:spacing w:line="360" w:lineRule="auto"/>
              <w:jc w:val="center"/>
              <w:rPr>
                <w:rFonts w:hint="eastAsia" w:ascii="宋体" w:hAnsi="宋体"/>
                <w:sz w:val="28"/>
                <w:szCs w:val="28"/>
              </w:rPr>
            </w:pPr>
          </w:p>
        </w:tc>
        <w:tc>
          <w:tcPr>
            <w:tcW w:w="735" w:type="dxa"/>
          </w:tcPr>
          <w:p w14:paraId="0A6C22FC">
            <w:pPr>
              <w:spacing w:line="360" w:lineRule="auto"/>
              <w:jc w:val="center"/>
              <w:rPr>
                <w:rFonts w:hint="eastAsia" w:ascii="宋体" w:hAnsi="宋体"/>
                <w:sz w:val="28"/>
                <w:szCs w:val="28"/>
              </w:rPr>
            </w:pPr>
          </w:p>
        </w:tc>
        <w:tc>
          <w:tcPr>
            <w:tcW w:w="840" w:type="dxa"/>
          </w:tcPr>
          <w:p w14:paraId="5E387E2A">
            <w:pPr>
              <w:spacing w:line="360" w:lineRule="auto"/>
              <w:jc w:val="center"/>
              <w:rPr>
                <w:rFonts w:hint="eastAsia" w:ascii="宋体" w:hAnsi="宋体"/>
                <w:sz w:val="28"/>
                <w:szCs w:val="28"/>
              </w:rPr>
            </w:pPr>
          </w:p>
        </w:tc>
        <w:tc>
          <w:tcPr>
            <w:tcW w:w="840" w:type="dxa"/>
          </w:tcPr>
          <w:p w14:paraId="3FCA2899">
            <w:pPr>
              <w:spacing w:line="360" w:lineRule="auto"/>
              <w:jc w:val="center"/>
              <w:rPr>
                <w:rFonts w:hint="eastAsia" w:ascii="宋体" w:hAnsi="宋体"/>
                <w:sz w:val="28"/>
                <w:szCs w:val="28"/>
              </w:rPr>
            </w:pPr>
          </w:p>
        </w:tc>
        <w:tc>
          <w:tcPr>
            <w:tcW w:w="735" w:type="dxa"/>
          </w:tcPr>
          <w:p w14:paraId="6F7FCEC7">
            <w:pPr>
              <w:spacing w:line="360" w:lineRule="auto"/>
              <w:jc w:val="center"/>
              <w:rPr>
                <w:rFonts w:hint="eastAsia" w:ascii="宋体" w:hAnsi="宋体"/>
                <w:sz w:val="28"/>
                <w:szCs w:val="28"/>
              </w:rPr>
            </w:pPr>
          </w:p>
        </w:tc>
        <w:tc>
          <w:tcPr>
            <w:tcW w:w="945" w:type="dxa"/>
          </w:tcPr>
          <w:p w14:paraId="153B91BD">
            <w:pPr>
              <w:spacing w:line="360" w:lineRule="auto"/>
              <w:jc w:val="center"/>
              <w:rPr>
                <w:rFonts w:hint="eastAsia" w:ascii="宋体" w:hAnsi="宋体"/>
                <w:sz w:val="28"/>
                <w:szCs w:val="28"/>
              </w:rPr>
            </w:pPr>
          </w:p>
        </w:tc>
      </w:tr>
      <w:tr w14:paraId="108E1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D752629">
            <w:pPr>
              <w:spacing w:line="360" w:lineRule="auto"/>
              <w:jc w:val="center"/>
              <w:rPr>
                <w:rFonts w:hint="eastAsia" w:ascii="宋体" w:hAnsi="宋体"/>
                <w:sz w:val="28"/>
                <w:szCs w:val="28"/>
              </w:rPr>
            </w:pPr>
          </w:p>
        </w:tc>
        <w:tc>
          <w:tcPr>
            <w:tcW w:w="1155" w:type="dxa"/>
          </w:tcPr>
          <w:p w14:paraId="211A5AF2">
            <w:pPr>
              <w:spacing w:line="360" w:lineRule="auto"/>
              <w:jc w:val="center"/>
              <w:rPr>
                <w:rFonts w:hint="eastAsia" w:ascii="宋体" w:hAnsi="宋体"/>
                <w:sz w:val="28"/>
                <w:szCs w:val="28"/>
              </w:rPr>
            </w:pPr>
          </w:p>
        </w:tc>
        <w:tc>
          <w:tcPr>
            <w:tcW w:w="1050" w:type="dxa"/>
          </w:tcPr>
          <w:p w14:paraId="2A9B666D">
            <w:pPr>
              <w:spacing w:line="360" w:lineRule="auto"/>
              <w:jc w:val="center"/>
              <w:rPr>
                <w:rFonts w:hint="eastAsia" w:ascii="宋体" w:hAnsi="宋体"/>
                <w:sz w:val="28"/>
                <w:szCs w:val="28"/>
              </w:rPr>
            </w:pPr>
          </w:p>
        </w:tc>
        <w:tc>
          <w:tcPr>
            <w:tcW w:w="630" w:type="dxa"/>
          </w:tcPr>
          <w:p w14:paraId="043EEC4B">
            <w:pPr>
              <w:spacing w:line="360" w:lineRule="auto"/>
              <w:jc w:val="center"/>
              <w:rPr>
                <w:rFonts w:hint="eastAsia" w:ascii="宋体" w:hAnsi="宋体"/>
                <w:sz w:val="28"/>
                <w:szCs w:val="28"/>
              </w:rPr>
            </w:pPr>
          </w:p>
        </w:tc>
        <w:tc>
          <w:tcPr>
            <w:tcW w:w="525" w:type="dxa"/>
          </w:tcPr>
          <w:p w14:paraId="5954FEEF">
            <w:pPr>
              <w:spacing w:line="360" w:lineRule="auto"/>
              <w:jc w:val="center"/>
              <w:rPr>
                <w:rFonts w:hint="eastAsia" w:ascii="宋体" w:hAnsi="宋体"/>
                <w:sz w:val="28"/>
                <w:szCs w:val="28"/>
              </w:rPr>
            </w:pPr>
          </w:p>
        </w:tc>
        <w:tc>
          <w:tcPr>
            <w:tcW w:w="735" w:type="dxa"/>
          </w:tcPr>
          <w:p w14:paraId="65A03221">
            <w:pPr>
              <w:spacing w:line="360" w:lineRule="auto"/>
              <w:jc w:val="center"/>
              <w:rPr>
                <w:rFonts w:hint="eastAsia" w:ascii="宋体" w:hAnsi="宋体"/>
                <w:sz w:val="28"/>
                <w:szCs w:val="28"/>
              </w:rPr>
            </w:pPr>
          </w:p>
        </w:tc>
        <w:tc>
          <w:tcPr>
            <w:tcW w:w="840" w:type="dxa"/>
          </w:tcPr>
          <w:p w14:paraId="74A0C645">
            <w:pPr>
              <w:spacing w:line="360" w:lineRule="auto"/>
              <w:jc w:val="center"/>
              <w:rPr>
                <w:rFonts w:hint="eastAsia" w:ascii="宋体" w:hAnsi="宋体"/>
                <w:sz w:val="28"/>
                <w:szCs w:val="28"/>
              </w:rPr>
            </w:pPr>
          </w:p>
        </w:tc>
        <w:tc>
          <w:tcPr>
            <w:tcW w:w="840" w:type="dxa"/>
          </w:tcPr>
          <w:p w14:paraId="69F300BE">
            <w:pPr>
              <w:spacing w:line="360" w:lineRule="auto"/>
              <w:jc w:val="center"/>
              <w:rPr>
                <w:rFonts w:hint="eastAsia" w:ascii="宋体" w:hAnsi="宋体"/>
                <w:sz w:val="28"/>
                <w:szCs w:val="28"/>
              </w:rPr>
            </w:pPr>
          </w:p>
        </w:tc>
        <w:tc>
          <w:tcPr>
            <w:tcW w:w="735" w:type="dxa"/>
          </w:tcPr>
          <w:p w14:paraId="430CA3EB">
            <w:pPr>
              <w:spacing w:line="360" w:lineRule="auto"/>
              <w:jc w:val="center"/>
              <w:rPr>
                <w:rFonts w:hint="eastAsia" w:ascii="宋体" w:hAnsi="宋体"/>
                <w:sz w:val="28"/>
                <w:szCs w:val="28"/>
              </w:rPr>
            </w:pPr>
          </w:p>
        </w:tc>
        <w:tc>
          <w:tcPr>
            <w:tcW w:w="945" w:type="dxa"/>
          </w:tcPr>
          <w:p w14:paraId="5FB69F87">
            <w:pPr>
              <w:spacing w:line="360" w:lineRule="auto"/>
              <w:jc w:val="center"/>
              <w:rPr>
                <w:rFonts w:hint="eastAsia" w:ascii="宋体" w:hAnsi="宋体"/>
                <w:sz w:val="28"/>
                <w:szCs w:val="28"/>
              </w:rPr>
            </w:pPr>
          </w:p>
        </w:tc>
      </w:tr>
      <w:tr w14:paraId="7B70D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6BC7394">
            <w:pPr>
              <w:spacing w:line="360" w:lineRule="auto"/>
              <w:jc w:val="center"/>
              <w:rPr>
                <w:rFonts w:hint="eastAsia" w:ascii="宋体" w:hAnsi="宋体"/>
                <w:sz w:val="28"/>
                <w:szCs w:val="28"/>
              </w:rPr>
            </w:pPr>
          </w:p>
        </w:tc>
        <w:tc>
          <w:tcPr>
            <w:tcW w:w="1155" w:type="dxa"/>
          </w:tcPr>
          <w:p w14:paraId="6C42DDE1">
            <w:pPr>
              <w:spacing w:line="360" w:lineRule="auto"/>
              <w:jc w:val="center"/>
              <w:rPr>
                <w:rFonts w:hint="eastAsia" w:ascii="宋体" w:hAnsi="宋体"/>
                <w:sz w:val="28"/>
                <w:szCs w:val="28"/>
              </w:rPr>
            </w:pPr>
          </w:p>
        </w:tc>
        <w:tc>
          <w:tcPr>
            <w:tcW w:w="1050" w:type="dxa"/>
          </w:tcPr>
          <w:p w14:paraId="7C8BDECC">
            <w:pPr>
              <w:spacing w:line="360" w:lineRule="auto"/>
              <w:jc w:val="center"/>
              <w:rPr>
                <w:rFonts w:hint="eastAsia" w:ascii="宋体" w:hAnsi="宋体"/>
                <w:sz w:val="28"/>
                <w:szCs w:val="28"/>
              </w:rPr>
            </w:pPr>
          </w:p>
        </w:tc>
        <w:tc>
          <w:tcPr>
            <w:tcW w:w="630" w:type="dxa"/>
          </w:tcPr>
          <w:p w14:paraId="0EB39530">
            <w:pPr>
              <w:spacing w:line="360" w:lineRule="auto"/>
              <w:jc w:val="center"/>
              <w:rPr>
                <w:rFonts w:hint="eastAsia" w:ascii="宋体" w:hAnsi="宋体"/>
                <w:sz w:val="28"/>
                <w:szCs w:val="28"/>
              </w:rPr>
            </w:pPr>
          </w:p>
        </w:tc>
        <w:tc>
          <w:tcPr>
            <w:tcW w:w="525" w:type="dxa"/>
          </w:tcPr>
          <w:p w14:paraId="52FFAF91">
            <w:pPr>
              <w:spacing w:line="360" w:lineRule="auto"/>
              <w:jc w:val="center"/>
              <w:rPr>
                <w:rFonts w:hint="eastAsia" w:ascii="宋体" w:hAnsi="宋体"/>
                <w:sz w:val="28"/>
                <w:szCs w:val="28"/>
              </w:rPr>
            </w:pPr>
          </w:p>
        </w:tc>
        <w:tc>
          <w:tcPr>
            <w:tcW w:w="735" w:type="dxa"/>
          </w:tcPr>
          <w:p w14:paraId="1C3BEC17">
            <w:pPr>
              <w:spacing w:line="360" w:lineRule="auto"/>
              <w:jc w:val="center"/>
              <w:rPr>
                <w:rFonts w:hint="eastAsia" w:ascii="宋体" w:hAnsi="宋体"/>
                <w:sz w:val="28"/>
                <w:szCs w:val="28"/>
              </w:rPr>
            </w:pPr>
          </w:p>
        </w:tc>
        <w:tc>
          <w:tcPr>
            <w:tcW w:w="840" w:type="dxa"/>
          </w:tcPr>
          <w:p w14:paraId="70EAAE41">
            <w:pPr>
              <w:spacing w:line="360" w:lineRule="auto"/>
              <w:jc w:val="center"/>
              <w:rPr>
                <w:rFonts w:hint="eastAsia" w:ascii="宋体" w:hAnsi="宋体"/>
                <w:sz w:val="28"/>
                <w:szCs w:val="28"/>
              </w:rPr>
            </w:pPr>
          </w:p>
        </w:tc>
        <w:tc>
          <w:tcPr>
            <w:tcW w:w="840" w:type="dxa"/>
          </w:tcPr>
          <w:p w14:paraId="5C8C82F8">
            <w:pPr>
              <w:spacing w:line="360" w:lineRule="auto"/>
              <w:jc w:val="center"/>
              <w:rPr>
                <w:rFonts w:hint="eastAsia" w:ascii="宋体" w:hAnsi="宋体"/>
                <w:sz w:val="28"/>
                <w:szCs w:val="28"/>
              </w:rPr>
            </w:pPr>
          </w:p>
        </w:tc>
        <w:tc>
          <w:tcPr>
            <w:tcW w:w="735" w:type="dxa"/>
          </w:tcPr>
          <w:p w14:paraId="1B169B16">
            <w:pPr>
              <w:spacing w:line="360" w:lineRule="auto"/>
              <w:jc w:val="center"/>
              <w:rPr>
                <w:rFonts w:hint="eastAsia" w:ascii="宋体" w:hAnsi="宋体"/>
                <w:sz w:val="28"/>
                <w:szCs w:val="28"/>
              </w:rPr>
            </w:pPr>
          </w:p>
        </w:tc>
        <w:tc>
          <w:tcPr>
            <w:tcW w:w="945" w:type="dxa"/>
          </w:tcPr>
          <w:p w14:paraId="0C273852">
            <w:pPr>
              <w:spacing w:line="360" w:lineRule="auto"/>
              <w:jc w:val="center"/>
              <w:rPr>
                <w:rFonts w:hint="eastAsia" w:ascii="宋体" w:hAnsi="宋体"/>
                <w:sz w:val="28"/>
                <w:szCs w:val="28"/>
              </w:rPr>
            </w:pPr>
          </w:p>
        </w:tc>
      </w:tr>
      <w:tr w14:paraId="0230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17D5FC6">
            <w:pPr>
              <w:spacing w:line="360" w:lineRule="auto"/>
              <w:jc w:val="center"/>
              <w:rPr>
                <w:rFonts w:hint="eastAsia" w:ascii="宋体" w:hAnsi="宋体"/>
                <w:sz w:val="28"/>
                <w:szCs w:val="28"/>
              </w:rPr>
            </w:pPr>
          </w:p>
        </w:tc>
        <w:tc>
          <w:tcPr>
            <w:tcW w:w="1155" w:type="dxa"/>
          </w:tcPr>
          <w:p w14:paraId="7002E84B">
            <w:pPr>
              <w:spacing w:line="360" w:lineRule="auto"/>
              <w:jc w:val="center"/>
              <w:rPr>
                <w:rFonts w:hint="eastAsia" w:ascii="宋体" w:hAnsi="宋体"/>
                <w:sz w:val="28"/>
                <w:szCs w:val="28"/>
              </w:rPr>
            </w:pPr>
          </w:p>
        </w:tc>
        <w:tc>
          <w:tcPr>
            <w:tcW w:w="1050" w:type="dxa"/>
          </w:tcPr>
          <w:p w14:paraId="440EC893">
            <w:pPr>
              <w:spacing w:line="360" w:lineRule="auto"/>
              <w:jc w:val="center"/>
              <w:rPr>
                <w:rFonts w:hint="eastAsia" w:ascii="宋体" w:hAnsi="宋体"/>
                <w:sz w:val="28"/>
                <w:szCs w:val="28"/>
              </w:rPr>
            </w:pPr>
          </w:p>
        </w:tc>
        <w:tc>
          <w:tcPr>
            <w:tcW w:w="630" w:type="dxa"/>
          </w:tcPr>
          <w:p w14:paraId="34A5B977">
            <w:pPr>
              <w:spacing w:line="360" w:lineRule="auto"/>
              <w:jc w:val="center"/>
              <w:rPr>
                <w:rFonts w:hint="eastAsia" w:ascii="宋体" w:hAnsi="宋体"/>
                <w:sz w:val="28"/>
                <w:szCs w:val="28"/>
              </w:rPr>
            </w:pPr>
          </w:p>
        </w:tc>
        <w:tc>
          <w:tcPr>
            <w:tcW w:w="525" w:type="dxa"/>
          </w:tcPr>
          <w:p w14:paraId="577849B5">
            <w:pPr>
              <w:spacing w:line="360" w:lineRule="auto"/>
              <w:jc w:val="center"/>
              <w:rPr>
                <w:rFonts w:hint="eastAsia" w:ascii="宋体" w:hAnsi="宋体"/>
                <w:sz w:val="28"/>
                <w:szCs w:val="28"/>
              </w:rPr>
            </w:pPr>
          </w:p>
        </w:tc>
        <w:tc>
          <w:tcPr>
            <w:tcW w:w="735" w:type="dxa"/>
          </w:tcPr>
          <w:p w14:paraId="7A627D91">
            <w:pPr>
              <w:spacing w:line="360" w:lineRule="auto"/>
              <w:jc w:val="center"/>
              <w:rPr>
                <w:rFonts w:hint="eastAsia" w:ascii="宋体" w:hAnsi="宋体"/>
                <w:sz w:val="28"/>
                <w:szCs w:val="28"/>
              </w:rPr>
            </w:pPr>
          </w:p>
        </w:tc>
        <w:tc>
          <w:tcPr>
            <w:tcW w:w="840" w:type="dxa"/>
          </w:tcPr>
          <w:p w14:paraId="5A23ECF5">
            <w:pPr>
              <w:spacing w:line="360" w:lineRule="auto"/>
              <w:jc w:val="center"/>
              <w:rPr>
                <w:rFonts w:hint="eastAsia" w:ascii="宋体" w:hAnsi="宋体"/>
                <w:sz w:val="28"/>
                <w:szCs w:val="28"/>
              </w:rPr>
            </w:pPr>
          </w:p>
        </w:tc>
        <w:tc>
          <w:tcPr>
            <w:tcW w:w="840" w:type="dxa"/>
          </w:tcPr>
          <w:p w14:paraId="3BAF8277">
            <w:pPr>
              <w:spacing w:line="360" w:lineRule="auto"/>
              <w:jc w:val="center"/>
              <w:rPr>
                <w:rFonts w:hint="eastAsia" w:ascii="宋体" w:hAnsi="宋体"/>
                <w:sz w:val="28"/>
                <w:szCs w:val="28"/>
              </w:rPr>
            </w:pPr>
          </w:p>
        </w:tc>
        <w:tc>
          <w:tcPr>
            <w:tcW w:w="735" w:type="dxa"/>
          </w:tcPr>
          <w:p w14:paraId="3CF16BB0">
            <w:pPr>
              <w:spacing w:line="360" w:lineRule="auto"/>
              <w:jc w:val="center"/>
              <w:rPr>
                <w:rFonts w:hint="eastAsia" w:ascii="宋体" w:hAnsi="宋体"/>
                <w:sz w:val="28"/>
                <w:szCs w:val="28"/>
              </w:rPr>
            </w:pPr>
          </w:p>
        </w:tc>
        <w:tc>
          <w:tcPr>
            <w:tcW w:w="945" w:type="dxa"/>
          </w:tcPr>
          <w:p w14:paraId="6CF8931D">
            <w:pPr>
              <w:spacing w:line="360" w:lineRule="auto"/>
              <w:jc w:val="center"/>
              <w:rPr>
                <w:rFonts w:hint="eastAsia" w:ascii="宋体" w:hAnsi="宋体"/>
                <w:sz w:val="28"/>
                <w:szCs w:val="28"/>
              </w:rPr>
            </w:pPr>
          </w:p>
        </w:tc>
      </w:tr>
      <w:tr w14:paraId="1A4B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66F3A30">
            <w:pPr>
              <w:spacing w:line="360" w:lineRule="auto"/>
              <w:jc w:val="center"/>
              <w:rPr>
                <w:rFonts w:hint="eastAsia" w:ascii="宋体" w:hAnsi="宋体"/>
                <w:sz w:val="28"/>
                <w:szCs w:val="28"/>
              </w:rPr>
            </w:pPr>
          </w:p>
        </w:tc>
        <w:tc>
          <w:tcPr>
            <w:tcW w:w="1155" w:type="dxa"/>
          </w:tcPr>
          <w:p w14:paraId="35C4115F">
            <w:pPr>
              <w:spacing w:line="360" w:lineRule="auto"/>
              <w:jc w:val="center"/>
              <w:rPr>
                <w:rFonts w:hint="eastAsia" w:ascii="宋体" w:hAnsi="宋体"/>
                <w:sz w:val="28"/>
                <w:szCs w:val="28"/>
              </w:rPr>
            </w:pPr>
          </w:p>
        </w:tc>
        <w:tc>
          <w:tcPr>
            <w:tcW w:w="1050" w:type="dxa"/>
          </w:tcPr>
          <w:p w14:paraId="132D1320">
            <w:pPr>
              <w:spacing w:line="360" w:lineRule="auto"/>
              <w:jc w:val="center"/>
              <w:rPr>
                <w:rFonts w:hint="eastAsia" w:ascii="宋体" w:hAnsi="宋体"/>
                <w:sz w:val="28"/>
                <w:szCs w:val="28"/>
              </w:rPr>
            </w:pPr>
          </w:p>
        </w:tc>
        <w:tc>
          <w:tcPr>
            <w:tcW w:w="630" w:type="dxa"/>
          </w:tcPr>
          <w:p w14:paraId="2695FBE6">
            <w:pPr>
              <w:spacing w:line="360" w:lineRule="auto"/>
              <w:jc w:val="center"/>
              <w:rPr>
                <w:rFonts w:hint="eastAsia" w:ascii="宋体" w:hAnsi="宋体"/>
                <w:sz w:val="28"/>
                <w:szCs w:val="28"/>
              </w:rPr>
            </w:pPr>
          </w:p>
        </w:tc>
        <w:tc>
          <w:tcPr>
            <w:tcW w:w="525" w:type="dxa"/>
          </w:tcPr>
          <w:p w14:paraId="66AA01BB">
            <w:pPr>
              <w:spacing w:line="360" w:lineRule="auto"/>
              <w:jc w:val="center"/>
              <w:rPr>
                <w:rFonts w:hint="eastAsia" w:ascii="宋体" w:hAnsi="宋体"/>
                <w:sz w:val="28"/>
                <w:szCs w:val="28"/>
              </w:rPr>
            </w:pPr>
          </w:p>
        </w:tc>
        <w:tc>
          <w:tcPr>
            <w:tcW w:w="735" w:type="dxa"/>
          </w:tcPr>
          <w:p w14:paraId="62F8EBCE">
            <w:pPr>
              <w:spacing w:line="360" w:lineRule="auto"/>
              <w:jc w:val="center"/>
              <w:rPr>
                <w:rFonts w:hint="eastAsia" w:ascii="宋体" w:hAnsi="宋体"/>
                <w:sz w:val="28"/>
                <w:szCs w:val="28"/>
              </w:rPr>
            </w:pPr>
          </w:p>
        </w:tc>
        <w:tc>
          <w:tcPr>
            <w:tcW w:w="840" w:type="dxa"/>
          </w:tcPr>
          <w:p w14:paraId="5FFF9BEE">
            <w:pPr>
              <w:spacing w:line="360" w:lineRule="auto"/>
              <w:jc w:val="center"/>
              <w:rPr>
                <w:rFonts w:hint="eastAsia" w:ascii="宋体" w:hAnsi="宋体"/>
                <w:sz w:val="28"/>
                <w:szCs w:val="28"/>
              </w:rPr>
            </w:pPr>
          </w:p>
        </w:tc>
        <w:tc>
          <w:tcPr>
            <w:tcW w:w="840" w:type="dxa"/>
          </w:tcPr>
          <w:p w14:paraId="566D2C5D">
            <w:pPr>
              <w:spacing w:line="360" w:lineRule="auto"/>
              <w:jc w:val="center"/>
              <w:rPr>
                <w:rFonts w:hint="eastAsia" w:ascii="宋体" w:hAnsi="宋体"/>
                <w:sz w:val="28"/>
                <w:szCs w:val="28"/>
              </w:rPr>
            </w:pPr>
          </w:p>
        </w:tc>
        <w:tc>
          <w:tcPr>
            <w:tcW w:w="735" w:type="dxa"/>
          </w:tcPr>
          <w:p w14:paraId="6AE98DE2">
            <w:pPr>
              <w:spacing w:line="360" w:lineRule="auto"/>
              <w:jc w:val="center"/>
              <w:rPr>
                <w:rFonts w:hint="eastAsia" w:ascii="宋体" w:hAnsi="宋体"/>
                <w:sz w:val="28"/>
                <w:szCs w:val="28"/>
              </w:rPr>
            </w:pPr>
          </w:p>
        </w:tc>
        <w:tc>
          <w:tcPr>
            <w:tcW w:w="945" w:type="dxa"/>
          </w:tcPr>
          <w:p w14:paraId="376067CF">
            <w:pPr>
              <w:spacing w:line="360" w:lineRule="auto"/>
              <w:jc w:val="center"/>
              <w:rPr>
                <w:rFonts w:hint="eastAsia" w:ascii="宋体" w:hAnsi="宋体"/>
                <w:sz w:val="28"/>
                <w:szCs w:val="28"/>
              </w:rPr>
            </w:pPr>
          </w:p>
        </w:tc>
      </w:tr>
      <w:tr w14:paraId="4EF95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0AC5E11">
            <w:pPr>
              <w:spacing w:line="360" w:lineRule="auto"/>
              <w:jc w:val="center"/>
              <w:rPr>
                <w:rFonts w:hint="eastAsia" w:ascii="宋体" w:hAnsi="宋体"/>
                <w:sz w:val="28"/>
                <w:szCs w:val="28"/>
              </w:rPr>
            </w:pPr>
          </w:p>
        </w:tc>
        <w:tc>
          <w:tcPr>
            <w:tcW w:w="1155" w:type="dxa"/>
          </w:tcPr>
          <w:p w14:paraId="7FC4E13C">
            <w:pPr>
              <w:spacing w:line="360" w:lineRule="auto"/>
              <w:jc w:val="center"/>
              <w:rPr>
                <w:rFonts w:hint="eastAsia" w:ascii="宋体" w:hAnsi="宋体"/>
                <w:sz w:val="28"/>
                <w:szCs w:val="28"/>
              </w:rPr>
            </w:pPr>
          </w:p>
        </w:tc>
        <w:tc>
          <w:tcPr>
            <w:tcW w:w="1050" w:type="dxa"/>
          </w:tcPr>
          <w:p w14:paraId="0060495D">
            <w:pPr>
              <w:spacing w:line="360" w:lineRule="auto"/>
              <w:jc w:val="center"/>
              <w:rPr>
                <w:rFonts w:hint="eastAsia" w:ascii="宋体" w:hAnsi="宋体"/>
                <w:sz w:val="28"/>
                <w:szCs w:val="28"/>
              </w:rPr>
            </w:pPr>
          </w:p>
        </w:tc>
        <w:tc>
          <w:tcPr>
            <w:tcW w:w="630" w:type="dxa"/>
          </w:tcPr>
          <w:p w14:paraId="7FF85E40">
            <w:pPr>
              <w:spacing w:line="360" w:lineRule="auto"/>
              <w:jc w:val="center"/>
              <w:rPr>
                <w:rFonts w:hint="eastAsia" w:ascii="宋体" w:hAnsi="宋体"/>
                <w:sz w:val="28"/>
                <w:szCs w:val="28"/>
              </w:rPr>
            </w:pPr>
          </w:p>
        </w:tc>
        <w:tc>
          <w:tcPr>
            <w:tcW w:w="525" w:type="dxa"/>
          </w:tcPr>
          <w:p w14:paraId="6DE590B7">
            <w:pPr>
              <w:spacing w:line="360" w:lineRule="auto"/>
              <w:jc w:val="center"/>
              <w:rPr>
                <w:rFonts w:hint="eastAsia" w:ascii="宋体" w:hAnsi="宋体"/>
                <w:sz w:val="28"/>
                <w:szCs w:val="28"/>
              </w:rPr>
            </w:pPr>
          </w:p>
        </w:tc>
        <w:tc>
          <w:tcPr>
            <w:tcW w:w="735" w:type="dxa"/>
          </w:tcPr>
          <w:p w14:paraId="13AAC49B">
            <w:pPr>
              <w:spacing w:line="360" w:lineRule="auto"/>
              <w:jc w:val="center"/>
              <w:rPr>
                <w:rFonts w:hint="eastAsia" w:ascii="宋体" w:hAnsi="宋体"/>
                <w:sz w:val="28"/>
                <w:szCs w:val="28"/>
              </w:rPr>
            </w:pPr>
          </w:p>
        </w:tc>
        <w:tc>
          <w:tcPr>
            <w:tcW w:w="840" w:type="dxa"/>
          </w:tcPr>
          <w:p w14:paraId="10C8208C">
            <w:pPr>
              <w:spacing w:line="360" w:lineRule="auto"/>
              <w:jc w:val="center"/>
              <w:rPr>
                <w:rFonts w:hint="eastAsia" w:ascii="宋体" w:hAnsi="宋体"/>
                <w:sz w:val="28"/>
                <w:szCs w:val="28"/>
              </w:rPr>
            </w:pPr>
          </w:p>
        </w:tc>
        <w:tc>
          <w:tcPr>
            <w:tcW w:w="840" w:type="dxa"/>
          </w:tcPr>
          <w:p w14:paraId="2F7A3C54">
            <w:pPr>
              <w:spacing w:line="360" w:lineRule="auto"/>
              <w:jc w:val="center"/>
              <w:rPr>
                <w:rFonts w:hint="eastAsia" w:ascii="宋体" w:hAnsi="宋体"/>
                <w:sz w:val="28"/>
                <w:szCs w:val="28"/>
              </w:rPr>
            </w:pPr>
          </w:p>
        </w:tc>
        <w:tc>
          <w:tcPr>
            <w:tcW w:w="735" w:type="dxa"/>
          </w:tcPr>
          <w:p w14:paraId="31375B19">
            <w:pPr>
              <w:spacing w:line="360" w:lineRule="auto"/>
              <w:jc w:val="center"/>
              <w:rPr>
                <w:rFonts w:hint="eastAsia" w:ascii="宋体" w:hAnsi="宋体"/>
                <w:sz w:val="28"/>
                <w:szCs w:val="28"/>
              </w:rPr>
            </w:pPr>
          </w:p>
        </w:tc>
        <w:tc>
          <w:tcPr>
            <w:tcW w:w="945" w:type="dxa"/>
          </w:tcPr>
          <w:p w14:paraId="255D98D5">
            <w:pPr>
              <w:spacing w:line="360" w:lineRule="auto"/>
              <w:jc w:val="center"/>
              <w:rPr>
                <w:rFonts w:hint="eastAsia" w:ascii="宋体" w:hAnsi="宋体"/>
                <w:sz w:val="28"/>
                <w:szCs w:val="28"/>
              </w:rPr>
            </w:pPr>
          </w:p>
        </w:tc>
      </w:tr>
      <w:tr w14:paraId="62641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EA87582">
            <w:pPr>
              <w:spacing w:line="360" w:lineRule="auto"/>
              <w:jc w:val="center"/>
              <w:rPr>
                <w:rFonts w:hint="eastAsia" w:ascii="宋体" w:hAnsi="宋体"/>
                <w:sz w:val="28"/>
                <w:szCs w:val="28"/>
              </w:rPr>
            </w:pPr>
          </w:p>
        </w:tc>
        <w:tc>
          <w:tcPr>
            <w:tcW w:w="1155" w:type="dxa"/>
          </w:tcPr>
          <w:p w14:paraId="134B6666">
            <w:pPr>
              <w:spacing w:line="360" w:lineRule="auto"/>
              <w:jc w:val="center"/>
              <w:rPr>
                <w:rFonts w:hint="eastAsia" w:ascii="宋体" w:hAnsi="宋体"/>
                <w:sz w:val="28"/>
                <w:szCs w:val="28"/>
              </w:rPr>
            </w:pPr>
          </w:p>
        </w:tc>
        <w:tc>
          <w:tcPr>
            <w:tcW w:w="1050" w:type="dxa"/>
          </w:tcPr>
          <w:p w14:paraId="5F0AFAA5">
            <w:pPr>
              <w:spacing w:line="360" w:lineRule="auto"/>
              <w:jc w:val="center"/>
              <w:rPr>
                <w:rFonts w:hint="eastAsia" w:ascii="宋体" w:hAnsi="宋体"/>
                <w:sz w:val="28"/>
                <w:szCs w:val="28"/>
              </w:rPr>
            </w:pPr>
          </w:p>
        </w:tc>
        <w:tc>
          <w:tcPr>
            <w:tcW w:w="630" w:type="dxa"/>
          </w:tcPr>
          <w:p w14:paraId="6DB987EE">
            <w:pPr>
              <w:spacing w:line="360" w:lineRule="auto"/>
              <w:jc w:val="center"/>
              <w:rPr>
                <w:rFonts w:hint="eastAsia" w:ascii="宋体" w:hAnsi="宋体"/>
                <w:sz w:val="28"/>
                <w:szCs w:val="28"/>
              </w:rPr>
            </w:pPr>
          </w:p>
        </w:tc>
        <w:tc>
          <w:tcPr>
            <w:tcW w:w="525" w:type="dxa"/>
          </w:tcPr>
          <w:p w14:paraId="533EADCB">
            <w:pPr>
              <w:spacing w:line="360" w:lineRule="auto"/>
              <w:jc w:val="center"/>
              <w:rPr>
                <w:rFonts w:hint="eastAsia" w:ascii="宋体" w:hAnsi="宋体"/>
                <w:sz w:val="28"/>
                <w:szCs w:val="28"/>
              </w:rPr>
            </w:pPr>
          </w:p>
        </w:tc>
        <w:tc>
          <w:tcPr>
            <w:tcW w:w="735" w:type="dxa"/>
          </w:tcPr>
          <w:p w14:paraId="11919A15">
            <w:pPr>
              <w:spacing w:line="360" w:lineRule="auto"/>
              <w:jc w:val="center"/>
              <w:rPr>
                <w:rFonts w:hint="eastAsia" w:ascii="宋体" w:hAnsi="宋体"/>
                <w:sz w:val="28"/>
                <w:szCs w:val="28"/>
              </w:rPr>
            </w:pPr>
          </w:p>
        </w:tc>
        <w:tc>
          <w:tcPr>
            <w:tcW w:w="840" w:type="dxa"/>
          </w:tcPr>
          <w:p w14:paraId="4E432AA4">
            <w:pPr>
              <w:spacing w:line="360" w:lineRule="auto"/>
              <w:jc w:val="center"/>
              <w:rPr>
                <w:rFonts w:hint="eastAsia" w:ascii="宋体" w:hAnsi="宋体"/>
                <w:sz w:val="28"/>
                <w:szCs w:val="28"/>
              </w:rPr>
            </w:pPr>
          </w:p>
        </w:tc>
        <w:tc>
          <w:tcPr>
            <w:tcW w:w="840" w:type="dxa"/>
          </w:tcPr>
          <w:p w14:paraId="49E604F5">
            <w:pPr>
              <w:spacing w:line="360" w:lineRule="auto"/>
              <w:jc w:val="center"/>
              <w:rPr>
                <w:rFonts w:hint="eastAsia" w:ascii="宋体" w:hAnsi="宋体"/>
                <w:sz w:val="28"/>
                <w:szCs w:val="28"/>
              </w:rPr>
            </w:pPr>
          </w:p>
        </w:tc>
        <w:tc>
          <w:tcPr>
            <w:tcW w:w="735" w:type="dxa"/>
          </w:tcPr>
          <w:p w14:paraId="1E32F8C9">
            <w:pPr>
              <w:spacing w:line="360" w:lineRule="auto"/>
              <w:jc w:val="center"/>
              <w:rPr>
                <w:rFonts w:hint="eastAsia" w:ascii="宋体" w:hAnsi="宋体"/>
                <w:sz w:val="28"/>
                <w:szCs w:val="28"/>
              </w:rPr>
            </w:pPr>
          </w:p>
        </w:tc>
        <w:tc>
          <w:tcPr>
            <w:tcW w:w="945" w:type="dxa"/>
          </w:tcPr>
          <w:p w14:paraId="2E584E1D">
            <w:pPr>
              <w:spacing w:line="360" w:lineRule="auto"/>
              <w:jc w:val="center"/>
              <w:rPr>
                <w:rFonts w:hint="eastAsia" w:ascii="宋体" w:hAnsi="宋体"/>
                <w:sz w:val="28"/>
                <w:szCs w:val="28"/>
              </w:rPr>
            </w:pPr>
          </w:p>
        </w:tc>
      </w:tr>
      <w:tr w14:paraId="3176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48E0CFD">
            <w:pPr>
              <w:spacing w:line="360" w:lineRule="auto"/>
              <w:jc w:val="center"/>
              <w:rPr>
                <w:rFonts w:hint="eastAsia" w:ascii="宋体" w:hAnsi="宋体"/>
                <w:sz w:val="28"/>
                <w:szCs w:val="28"/>
              </w:rPr>
            </w:pPr>
          </w:p>
        </w:tc>
        <w:tc>
          <w:tcPr>
            <w:tcW w:w="1155" w:type="dxa"/>
          </w:tcPr>
          <w:p w14:paraId="0311B0A5">
            <w:pPr>
              <w:spacing w:line="360" w:lineRule="auto"/>
              <w:jc w:val="center"/>
              <w:rPr>
                <w:rFonts w:hint="eastAsia" w:ascii="宋体" w:hAnsi="宋体"/>
                <w:sz w:val="28"/>
                <w:szCs w:val="28"/>
              </w:rPr>
            </w:pPr>
          </w:p>
        </w:tc>
        <w:tc>
          <w:tcPr>
            <w:tcW w:w="1050" w:type="dxa"/>
          </w:tcPr>
          <w:p w14:paraId="77EF9520">
            <w:pPr>
              <w:spacing w:line="360" w:lineRule="auto"/>
              <w:jc w:val="center"/>
              <w:rPr>
                <w:rFonts w:hint="eastAsia" w:ascii="宋体" w:hAnsi="宋体"/>
                <w:sz w:val="28"/>
                <w:szCs w:val="28"/>
              </w:rPr>
            </w:pPr>
          </w:p>
        </w:tc>
        <w:tc>
          <w:tcPr>
            <w:tcW w:w="630" w:type="dxa"/>
          </w:tcPr>
          <w:p w14:paraId="1363097F">
            <w:pPr>
              <w:spacing w:line="360" w:lineRule="auto"/>
              <w:jc w:val="center"/>
              <w:rPr>
                <w:rFonts w:hint="eastAsia" w:ascii="宋体" w:hAnsi="宋体"/>
                <w:sz w:val="28"/>
                <w:szCs w:val="28"/>
              </w:rPr>
            </w:pPr>
          </w:p>
        </w:tc>
        <w:tc>
          <w:tcPr>
            <w:tcW w:w="525" w:type="dxa"/>
          </w:tcPr>
          <w:p w14:paraId="69A9C163">
            <w:pPr>
              <w:spacing w:line="360" w:lineRule="auto"/>
              <w:jc w:val="center"/>
              <w:rPr>
                <w:rFonts w:hint="eastAsia" w:ascii="宋体" w:hAnsi="宋体"/>
                <w:sz w:val="28"/>
                <w:szCs w:val="28"/>
              </w:rPr>
            </w:pPr>
          </w:p>
        </w:tc>
        <w:tc>
          <w:tcPr>
            <w:tcW w:w="735" w:type="dxa"/>
          </w:tcPr>
          <w:p w14:paraId="471581B0">
            <w:pPr>
              <w:spacing w:line="360" w:lineRule="auto"/>
              <w:jc w:val="center"/>
              <w:rPr>
                <w:rFonts w:hint="eastAsia" w:ascii="宋体" w:hAnsi="宋体"/>
                <w:sz w:val="28"/>
                <w:szCs w:val="28"/>
              </w:rPr>
            </w:pPr>
          </w:p>
        </w:tc>
        <w:tc>
          <w:tcPr>
            <w:tcW w:w="840" w:type="dxa"/>
          </w:tcPr>
          <w:p w14:paraId="4B3F2883">
            <w:pPr>
              <w:spacing w:line="360" w:lineRule="auto"/>
              <w:jc w:val="center"/>
              <w:rPr>
                <w:rFonts w:hint="eastAsia" w:ascii="宋体" w:hAnsi="宋体"/>
                <w:sz w:val="28"/>
                <w:szCs w:val="28"/>
              </w:rPr>
            </w:pPr>
          </w:p>
        </w:tc>
        <w:tc>
          <w:tcPr>
            <w:tcW w:w="840" w:type="dxa"/>
          </w:tcPr>
          <w:p w14:paraId="02DFF82D">
            <w:pPr>
              <w:spacing w:line="360" w:lineRule="auto"/>
              <w:jc w:val="center"/>
              <w:rPr>
                <w:rFonts w:hint="eastAsia" w:ascii="宋体" w:hAnsi="宋体"/>
                <w:sz w:val="28"/>
                <w:szCs w:val="28"/>
              </w:rPr>
            </w:pPr>
          </w:p>
        </w:tc>
        <w:tc>
          <w:tcPr>
            <w:tcW w:w="735" w:type="dxa"/>
          </w:tcPr>
          <w:p w14:paraId="0E90F426">
            <w:pPr>
              <w:spacing w:line="360" w:lineRule="auto"/>
              <w:jc w:val="center"/>
              <w:rPr>
                <w:rFonts w:hint="eastAsia" w:ascii="宋体" w:hAnsi="宋体"/>
                <w:sz w:val="28"/>
                <w:szCs w:val="28"/>
              </w:rPr>
            </w:pPr>
          </w:p>
        </w:tc>
        <w:tc>
          <w:tcPr>
            <w:tcW w:w="945" w:type="dxa"/>
          </w:tcPr>
          <w:p w14:paraId="3EDAA8DB">
            <w:pPr>
              <w:spacing w:line="360" w:lineRule="auto"/>
              <w:jc w:val="center"/>
              <w:rPr>
                <w:rFonts w:hint="eastAsia" w:ascii="宋体" w:hAnsi="宋体"/>
                <w:sz w:val="28"/>
                <w:szCs w:val="28"/>
              </w:rPr>
            </w:pPr>
          </w:p>
        </w:tc>
      </w:tr>
      <w:tr w14:paraId="26C4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3242104">
            <w:pPr>
              <w:spacing w:line="360" w:lineRule="auto"/>
              <w:jc w:val="center"/>
              <w:rPr>
                <w:rFonts w:hint="eastAsia" w:ascii="宋体" w:hAnsi="宋体"/>
                <w:sz w:val="28"/>
                <w:szCs w:val="28"/>
              </w:rPr>
            </w:pPr>
          </w:p>
        </w:tc>
        <w:tc>
          <w:tcPr>
            <w:tcW w:w="1155" w:type="dxa"/>
          </w:tcPr>
          <w:p w14:paraId="0A7F578D">
            <w:pPr>
              <w:spacing w:line="360" w:lineRule="auto"/>
              <w:jc w:val="center"/>
              <w:rPr>
                <w:rFonts w:hint="eastAsia" w:ascii="宋体" w:hAnsi="宋体"/>
                <w:sz w:val="28"/>
                <w:szCs w:val="28"/>
              </w:rPr>
            </w:pPr>
          </w:p>
        </w:tc>
        <w:tc>
          <w:tcPr>
            <w:tcW w:w="1050" w:type="dxa"/>
          </w:tcPr>
          <w:p w14:paraId="27AD0685">
            <w:pPr>
              <w:spacing w:line="360" w:lineRule="auto"/>
              <w:jc w:val="center"/>
              <w:rPr>
                <w:rFonts w:hint="eastAsia" w:ascii="宋体" w:hAnsi="宋体"/>
                <w:sz w:val="28"/>
                <w:szCs w:val="28"/>
              </w:rPr>
            </w:pPr>
          </w:p>
        </w:tc>
        <w:tc>
          <w:tcPr>
            <w:tcW w:w="630" w:type="dxa"/>
          </w:tcPr>
          <w:p w14:paraId="137C5176">
            <w:pPr>
              <w:spacing w:line="360" w:lineRule="auto"/>
              <w:jc w:val="center"/>
              <w:rPr>
                <w:rFonts w:hint="eastAsia" w:ascii="宋体" w:hAnsi="宋体"/>
                <w:sz w:val="28"/>
                <w:szCs w:val="28"/>
              </w:rPr>
            </w:pPr>
          </w:p>
        </w:tc>
        <w:tc>
          <w:tcPr>
            <w:tcW w:w="525" w:type="dxa"/>
          </w:tcPr>
          <w:p w14:paraId="632C0559">
            <w:pPr>
              <w:spacing w:line="360" w:lineRule="auto"/>
              <w:jc w:val="center"/>
              <w:rPr>
                <w:rFonts w:hint="eastAsia" w:ascii="宋体" w:hAnsi="宋体"/>
                <w:sz w:val="28"/>
                <w:szCs w:val="28"/>
              </w:rPr>
            </w:pPr>
          </w:p>
        </w:tc>
        <w:tc>
          <w:tcPr>
            <w:tcW w:w="735" w:type="dxa"/>
          </w:tcPr>
          <w:p w14:paraId="1B114E5C">
            <w:pPr>
              <w:spacing w:line="360" w:lineRule="auto"/>
              <w:jc w:val="center"/>
              <w:rPr>
                <w:rFonts w:hint="eastAsia" w:ascii="宋体" w:hAnsi="宋体"/>
                <w:sz w:val="28"/>
                <w:szCs w:val="28"/>
              </w:rPr>
            </w:pPr>
          </w:p>
        </w:tc>
        <w:tc>
          <w:tcPr>
            <w:tcW w:w="840" w:type="dxa"/>
          </w:tcPr>
          <w:p w14:paraId="25B32783">
            <w:pPr>
              <w:spacing w:line="360" w:lineRule="auto"/>
              <w:jc w:val="center"/>
              <w:rPr>
                <w:rFonts w:hint="eastAsia" w:ascii="宋体" w:hAnsi="宋体"/>
                <w:sz w:val="28"/>
                <w:szCs w:val="28"/>
              </w:rPr>
            </w:pPr>
          </w:p>
        </w:tc>
        <w:tc>
          <w:tcPr>
            <w:tcW w:w="840" w:type="dxa"/>
          </w:tcPr>
          <w:p w14:paraId="5F2129DF">
            <w:pPr>
              <w:spacing w:line="360" w:lineRule="auto"/>
              <w:jc w:val="center"/>
              <w:rPr>
                <w:rFonts w:hint="eastAsia" w:ascii="宋体" w:hAnsi="宋体"/>
                <w:sz w:val="28"/>
                <w:szCs w:val="28"/>
              </w:rPr>
            </w:pPr>
          </w:p>
        </w:tc>
        <w:tc>
          <w:tcPr>
            <w:tcW w:w="735" w:type="dxa"/>
          </w:tcPr>
          <w:p w14:paraId="3492C291">
            <w:pPr>
              <w:spacing w:line="360" w:lineRule="auto"/>
              <w:jc w:val="center"/>
              <w:rPr>
                <w:rFonts w:hint="eastAsia" w:ascii="宋体" w:hAnsi="宋体"/>
                <w:sz w:val="28"/>
                <w:szCs w:val="28"/>
              </w:rPr>
            </w:pPr>
          </w:p>
        </w:tc>
        <w:tc>
          <w:tcPr>
            <w:tcW w:w="945" w:type="dxa"/>
          </w:tcPr>
          <w:p w14:paraId="2E38DD40">
            <w:pPr>
              <w:spacing w:line="360" w:lineRule="auto"/>
              <w:jc w:val="center"/>
              <w:rPr>
                <w:rFonts w:hint="eastAsia" w:ascii="宋体" w:hAnsi="宋体"/>
                <w:sz w:val="28"/>
                <w:szCs w:val="28"/>
              </w:rPr>
            </w:pPr>
          </w:p>
        </w:tc>
      </w:tr>
      <w:tr w14:paraId="50E95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3E0D22E">
            <w:pPr>
              <w:spacing w:line="360" w:lineRule="auto"/>
              <w:jc w:val="center"/>
              <w:rPr>
                <w:rFonts w:hint="eastAsia" w:ascii="宋体" w:hAnsi="宋体"/>
                <w:sz w:val="28"/>
                <w:szCs w:val="28"/>
              </w:rPr>
            </w:pPr>
          </w:p>
        </w:tc>
        <w:tc>
          <w:tcPr>
            <w:tcW w:w="1155" w:type="dxa"/>
          </w:tcPr>
          <w:p w14:paraId="3ACAA6AE">
            <w:pPr>
              <w:spacing w:line="360" w:lineRule="auto"/>
              <w:jc w:val="center"/>
              <w:rPr>
                <w:rFonts w:hint="eastAsia" w:ascii="宋体" w:hAnsi="宋体"/>
                <w:sz w:val="28"/>
                <w:szCs w:val="28"/>
              </w:rPr>
            </w:pPr>
          </w:p>
        </w:tc>
        <w:tc>
          <w:tcPr>
            <w:tcW w:w="1050" w:type="dxa"/>
          </w:tcPr>
          <w:p w14:paraId="16CDD6DF">
            <w:pPr>
              <w:spacing w:line="360" w:lineRule="auto"/>
              <w:jc w:val="center"/>
              <w:rPr>
                <w:rFonts w:hint="eastAsia" w:ascii="宋体" w:hAnsi="宋体"/>
                <w:sz w:val="28"/>
                <w:szCs w:val="28"/>
              </w:rPr>
            </w:pPr>
          </w:p>
        </w:tc>
        <w:tc>
          <w:tcPr>
            <w:tcW w:w="630" w:type="dxa"/>
          </w:tcPr>
          <w:p w14:paraId="62EEFD98">
            <w:pPr>
              <w:spacing w:line="360" w:lineRule="auto"/>
              <w:jc w:val="center"/>
              <w:rPr>
                <w:rFonts w:hint="eastAsia" w:ascii="宋体" w:hAnsi="宋体"/>
                <w:sz w:val="28"/>
                <w:szCs w:val="28"/>
              </w:rPr>
            </w:pPr>
          </w:p>
        </w:tc>
        <w:tc>
          <w:tcPr>
            <w:tcW w:w="525" w:type="dxa"/>
          </w:tcPr>
          <w:p w14:paraId="61F52CDD">
            <w:pPr>
              <w:spacing w:line="360" w:lineRule="auto"/>
              <w:jc w:val="center"/>
              <w:rPr>
                <w:rFonts w:hint="eastAsia" w:ascii="宋体" w:hAnsi="宋体"/>
                <w:sz w:val="28"/>
                <w:szCs w:val="28"/>
              </w:rPr>
            </w:pPr>
          </w:p>
        </w:tc>
        <w:tc>
          <w:tcPr>
            <w:tcW w:w="735" w:type="dxa"/>
          </w:tcPr>
          <w:p w14:paraId="51AA8A5A">
            <w:pPr>
              <w:spacing w:line="360" w:lineRule="auto"/>
              <w:jc w:val="center"/>
              <w:rPr>
                <w:rFonts w:hint="eastAsia" w:ascii="宋体" w:hAnsi="宋体"/>
                <w:sz w:val="28"/>
                <w:szCs w:val="28"/>
              </w:rPr>
            </w:pPr>
          </w:p>
        </w:tc>
        <w:tc>
          <w:tcPr>
            <w:tcW w:w="840" w:type="dxa"/>
          </w:tcPr>
          <w:p w14:paraId="12EC0F8E">
            <w:pPr>
              <w:spacing w:line="360" w:lineRule="auto"/>
              <w:jc w:val="center"/>
              <w:rPr>
                <w:rFonts w:hint="eastAsia" w:ascii="宋体" w:hAnsi="宋体"/>
                <w:sz w:val="28"/>
                <w:szCs w:val="28"/>
              </w:rPr>
            </w:pPr>
          </w:p>
        </w:tc>
        <w:tc>
          <w:tcPr>
            <w:tcW w:w="840" w:type="dxa"/>
          </w:tcPr>
          <w:p w14:paraId="75A30AC2">
            <w:pPr>
              <w:spacing w:line="360" w:lineRule="auto"/>
              <w:jc w:val="center"/>
              <w:rPr>
                <w:rFonts w:hint="eastAsia" w:ascii="宋体" w:hAnsi="宋体"/>
                <w:sz w:val="28"/>
                <w:szCs w:val="28"/>
              </w:rPr>
            </w:pPr>
          </w:p>
        </w:tc>
        <w:tc>
          <w:tcPr>
            <w:tcW w:w="735" w:type="dxa"/>
          </w:tcPr>
          <w:p w14:paraId="644A1AF1">
            <w:pPr>
              <w:spacing w:line="360" w:lineRule="auto"/>
              <w:jc w:val="center"/>
              <w:rPr>
                <w:rFonts w:hint="eastAsia" w:ascii="宋体" w:hAnsi="宋体"/>
                <w:sz w:val="28"/>
                <w:szCs w:val="28"/>
              </w:rPr>
            </w:pPr>
          </w:p>
        </w:tc>
        <w:tc>
          <w:tcPr>
            <w:tcW w:w="945" w:type="dxa"/>
          </w:tcPr>
          <w:p w14:paraId="53C0D38E">
            <w:pPr>
              <w:spacing w:line="360" w:lineRule="auto"/>
              <w:jc w:val="center"/>
              <w:rPr>
                <w:rFonts w:hint="eastAsia" w:ascii="宋体" w:hAnsi="宋体"/>
                <w:sz w:val="28"/>
                <w:szCs w:val="28"/>
              </w:rPr>
            </w:pPr>
          </w:p>
        </w:tc>
      </w:tr>
      <w:tr w14:paraId="605EF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9A36A04">
            <w:pPr>
              <w:spacing w:line="360" w:lineRule="auto"/>
              <w:jc w:val="center"/>
              <w:rPr>
                <w:rFonts w:hint="eastAsia" w:ascii="宋体" w:hAnsi="宋体"/>
                <w:sz w:val="28"/>
                <w:szCs w:val="28"/>
              </w:rPr>
            </w:pPr>
          </w:p>
        </w:tc>
        <w:tc>
          <w:tcPr>
            <w:tcW w:w="1155" w:type="dxa"/>
          </w:tcPr>
          <w:p w14:paraId="3FB33AE6">
            <w:pPr>
              <w:spacing w:line="360" w:lineRule="auto"/>
              <w:jc w:val="center"/>
              <w:rPr>
                <w:rFonts w:hint="eastAsia" w:ascii="宋体" w:hAnsi="宋体"/>
                <w:sz w:val="28"/>
                <w:szCs w:val="28"/>
              </w:rPr>
            </w:pPr>
          </w:p>
        </w:tc>
        <w:tc>
          <w:tcPr>
            <w:tcW w:w="1050" w:type="dxa"/>
          </w:tcPr>
          <w:p w14:paraId="0C49F6B9">
            <w:pPr>
              <w:spacing w:line="360" w:lineRule="auto"/>
              <w:jc w:val="center"/>
              <w:rPr>
                <w:rFonts w:hint="eastAsia" w:ascii="宋体" w:hAnsi="宋体"/>
                <w:sz w:val="28"/>
                <w:szCs w:val="28"/>
              </w:rPr>
            </w:pPr>
          </w:p>
        </w:tc>
        <w:tc>
          <w:tcPr>
            <w:tcW w:w="630" w:type="dxa"/>
          </w:tcPr>
          <w:p w14:paraId="5A78C609">
            <w:pPr>
              <w:spacing w:line="360" w:lineRule="auto"/>
              <w:jc w:val="center"/>
              <w:rPr>
                <w:rFonts w:hint="eastAsia" w:ascii="宋体" w:hAnsi="宋体"/>
                <w:sz w:val="28"/>
                <w:szCs w:val="28"/>
              </w:rPr>
            </w:pPr>
          </w:p>
        </w:tc>
        <w:tc>
          <w:tcPr>
            <w:tcW w:w="525" w:type="dxa"/>
          </w:tcPr>
          <w:p w14:paraId="790A586A">
            <w:pPr>
              <w:spacing w:line="360" w:lineRule="auto"/>
              <w:jc w:val="center"/>
              <w:rPr>
                <w:rFonts w:hint="eastAsia" w:ascii="宋体" w:hAnsi="宋体"/>
                <w:sz w:val="28"/>
                <w:szCs w:val="28"/>
              </w:rPr>
            </w:pPr>
          </w:p>
        </w:tc>
        <w:tc>
          <w:tcPr>
            <w:tcW w:w="735" w:type="dxa"/>
          </w:tcPr>
          <w:p w14:paraId="4DF9F7FA">
            <w:pPr>
              <w:spacing w:line="360" w:lineRule="auto"/>
              <w:jc w:val="center"/>
              <w:rPr>
                <w:rFonts w:hint="eastAsia" w:ascii="宋体" w:hAnsi="宋体"/>
                <w:sz w:val="28"/>
                <w:szCs w:val="28"/>
              </w:rPr>
            </w:pPr>
          </w:p>
        </w:tc>
        <w:tc>
          <w:tcPr>
            <w:tcW w:w="840" w:type="dxa"/>
          </w:tcPr>
          <w:p w14:paraId="59C93238">
            <w:pPr>
              <w:spacing w:line="360" w:lineRule="auto"/>
              <w:jc w:val="center"/>
              <w:rPr>
                <w:rFonts w:hint="eastAsia" w:ascii="宋体" w:hAnsi="宋体"/>
                <w:sz w:val="28"/>
                <w:szCs w:val="28"/>
              </w:rPr>
            </w:pPr>
          </w:p>
        </w:tc>
        <w:tc>
          <w:tcPr>
            <w:tcW w:w="840" w:type="dxa"/>
          </w:tcPr>
          <w:p w14:paraId="1BFE9F4C">
            <w:pPr>
              <w:spacing w:line="360" w:lineRule="auto"/>
              <w:jc w:val="center"/>
              <w:rPr>
                <w:rFonts w:hint="eastAsia" w:ascii="宋体" w:hAnsi="宋体"/>
                <w:sz w:val="28"/>
                <w:szCs w:val="28"/>
              </w:rPr>
            </w:pPr>
          </w:p>
        </w:tc>
        <w:tc>
          <w:tcPr>
            <w:tcW w:w="735" w:type="dxa"/>
          </w:tcPr>
          <w:p w14:paraId="4503C19A">
            <w:pPr>
              <w:spacing w:line="360" w:lineRule="auto"/>
              <w:jc w:val="center"/>
              <w:rPr>
                <w:rFonts w:hint="eastAsia" w:ascii="宋体" w:hAnsi="宋体"/>
                <w:sz w:val="28"/>
                <w:szCs w:val="28"/>
              </w:rPr>
            </w:pPr>
          </w:p>
        </w:tc>
        <w:tc>
          <w:tcPr>
            <w:tcW w:w="945" w:type="dxa"/>
          </w:tcPr>
          <w:p w14:paraId="11CD178B">
            <w:pPr>
              <w:spacing w:line="360" w:lineRule="auto"/>
              <w:jc w:val="center"/>
              <w:rPr>
                <w:rFonts w:hint="eastAsia" w:ascii="宋体" w:hAnsi="宋体"/>
                <w:sz w:val="28"/>
                <w:szCs w:val="28"/>
              </w:rPr>
            </w:pPr>
          </w:p>
        </w:tc>
      </w:tr>
    </w:tbl>
    <w:p w14:paraId="3BD69B8B">
      <w:pPr>
        <w:keepNext/>
        <w:keepLines/>
        <w:spacing w:before="120" w:beforeLines="50" w:after="120" w:afterLines="50" w:line="360" w:lineRule="auto"/>
        <w:outlineLvl w:val="1"/>
        <w:rPr>
          <w:rFonts w:hint="eastAsia" w:ascii="宋体" w:hAnsi="宋体"/>
          <w:kern w:val="0"/>
          <w:sz w:val="24"/>
          <w:szCs w:val="20"/>
        </w:rPr>
      </w:pPr>
      <w:r>
        <w:rPr>
          <w:rFonts w:ascii="宋体" w:hAnsi="宋体" w:cs="Arial"/>
          <w:kern w:val="0"/>
          <w:sz w:val="24"/>
          <w:szCs w:val="20"/>
        </w:rPr>
        <w:br w:type="page"/>
      </w:r>
      <w:bookmarkStart w:id="1236" w:name="_Toc497214124"/>
      <w:bookmarkStart w:id="1237" w:name="_Toc489280262"/>
      <w:bookmarkStart w:id="1238" w:name="_Toc486580456"/>
      <w:bookmarkStart w:id="1239" w:name="_Toc4999992"/>
      <w:bookmarkStart w:id="1240" w:name="_Toc497584115"/>
      <w:bookmarkStart w:id="1241" w:name="_Toc485323230"/>
      <w:r>
        <w:rPr>
          <w:rFonts w:hint="eastAsia" w:ascii="宋体" w:hAnsi="宋体"/>
          <w:kern w:val="0"/>
          <w:sz w:val="24"/>
          <w:szCs w:val="20"/>
        </w:rPr>
        <w:t>附件四：发包人提供的材料和工程设备一览表</w:t>
      </w:r>
      <w:bookmarkEnd w:id="1236"/>
      <w:bookmarkEnd w:id="1237"/>
      <w:bookmarkEnd w:id="1238"/>
      <w:bookmarkEnd w:id="1239"/>
      <w:bookmarkEnd w:id="1240"/>
      <w:bookmarkEnd w:id="1241"/>
    </w:p>
    <w:p w14:paraId="583A165D">
      <w:pPr>
        <w:spacing w:line="360" w:lineRule="auto"/>
        <w:jc w:val="center"/>
        <w:rPr>
          <w:rFonts w:hint="eastAsia" w:ascii="宋体" w:hAnsi="宋体"/>
          <w:b/>
          <w:sz w:val="28"/>
        </w:rPr>
      </w:pPr>
      <w:r>
        <w:rPr>
          <w:rFonts w:hint="eastAsia" w:ascii="宋体" w:hAnsi="宋体"/>
          <w:b/>
          <w:sz w:val="28"/>
        </w:rPr>
        <w:t>发包人提供的材料和工程设备一览表</w:t>
      </w:r>
    </w:p>
    <w:tbl>
      <w:tblPr>
        <w:tblStyle w:val="42"/>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4365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098A83E9">
            <w:pPr>
              <w:spacing w:line="360" w:lineRule="auto"/>
              <w:jc w:val="center"/>
              <w:rPr>
                <w:rFonts w:hint="eastAsia" w:ascii="宋体" w:hAnsi="宋体"/>
              </w:rPr>
            </w:pPr>
            <w:r>
              <w:rPr>
                <w:rFonts w:hint="eastAsia" w:ascii="宋体" w:hAnsi="宋体"/>
              </w:rPr>
              <w:t>序</w:t>
            </w:r>
          </w:p>
          <w:p w14:paraId="2AF32C88">
            <w:pPr>
              <w:spacing w:line="360" w:lineRule="auto"/>
              <w:jc w:val="center"/>
              <w:rPr>
                <w:rFonts w:hint="eastAsia" w:ascii="宋体" w:hAnsi="宋体"/>
              </w:rPr>
            </w:pPr>
            <w:r>
              <w:rPr>
                <w:rFonts w:hint="eastAsia" w:ascii="宋体" w:hAnsi="宋体"/>
              </w:rPr>
              <w:t>号</w:t>
            </w:r>
          </w:p>
        </w:tc>
        <w:tc>
          <w:tcPr>
            <w:tcW w:w="1155" w:type="dxa"/>
            <w:vAlign w:val="center"/>
          </w:tcPr>
          <w:p w14:paraId="3EFEE0B6">
            <w:pPr>
              <w:spacing w:line="360" w:lineRule="auto"/>
              <w:jc w:val="center"/>
              <w:rPr>
                <w:rFonts w:hint="eastAsia" w:ascii="宋体" w:hAnsi="宋体"/>
              </w:rPr>
            </w:pPr>
            <w:r>
              <w:rPr>
                <w:rFonts w:hint="eastAsia" w:ascii="宋体" w:hAnsi="宋体"/>
              </w:rPr>
              <w:t>材料设备</w:t>
            </w:r>
          </w:p>
          <w:p w14:paraId="745DF5AA">
            <w:pPr>
              <w:spacing w:line="360" w:lineRule="auto"/>
              <w:jc w:val="cente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1050" w:type="dxa"/>
            <w:vAlign w:val="center"/>
          </w:tcPr>
          <w:p w14:paraId="6893FD8A">
            <w:pPr>
              <w:spacing w:line="360" w:lineRule="auto"/>
              <w:jc w:val="center"/>
              <w:rPr>
                <w:rFonts w:hint="eastAsia" w:ascii="宋体" w:hAnsi="宋体"/>
              </w:rPr>
            </w:pPr>
            <w:r>
              <w:rPr>
                <w:rFonts w:hint="eastAsia" w:ascii="宋体" w:hAnsi="宋体"/>
              </w:rPr>
              <w:t>规格</w:t>
            </w:r>
          </w:p>
          <w:p w14:paraId="3A4BD081">
            <w:pPr>
              <w:spacing w:line="360" w:lineRule="auto"/>
              <w:jc w:val="center"/>
              <w:rPr>
                <w:rFonts w:hint="eastAsia" w:ascii="宋体" w:hAnsi="宋体"/>
              </w:rPr>
            </w:pPr>
            <w:r>
              <w:rPr>
                <w:rFonts w:hint="eastAsia" w:ascii="宋体" w:hAnsi="宋体"/>
              </w:rPr>
              <w:t>型号</w:t>
            </w:r>
          </w:p>
        </w:tc>
        <w:tc>
          <w:tcPr>
            <w:tcW w:w="630" w:type="dxa"/>
            <w:vAlign w:val="center"/>
          </w:tcPr>
          <w:p w14:paraId="1764A7BF">
            <w:pPr>
              <w:spacing w:line="360" w:lineRule="auto"/>
              <w:jc w:val="center"/>
              <w:rPr>
                <w:rFonts w:hint="eastAsia" w:ascii="宋体" w:hAnsi="宋体"/>
              </w:rPr>
            </w:pPr>
            <w:r>
              <w:rPr>
                <w:rFonts w:hint="eastAsia" w:ascii="宋体" w:hAnsi="宋体"/>
              </w:rPr>
              <w:t>单</w:t>
            </w:r>
          </w:p>
          <w:p w14:paraId="27071C3C">
            <w:pPr>
              <w:spacing w:line="360" w:lineRule="auto"/>
              <w:jc w:val="center"/>
              <w:rPr>
                <w:rFonts w:hint="eastAsia" w:ascii="宋体" w:hAnsi="宋体"/>
              </w:rPr>
            </w:pPr>
            <w:r>
              <w:rPr>
                <w:rFonts w:hint="eastAsia" w:ascii="宋体" w:hAnsi="宋体"/>
              </w:rPr>
              <w:t>位</w:t>
            </w:r>
          </w:p>
        </w:tc>
        <w:tc>
          <w:tcPr>
            <w:tcW w:w="525" w:type="dxa"/>
            <w:vAlign w:val="center"/>
          </w:tcPr>
          <w:p w14:paraId="3E93A394">
            <w:pPr>
              <w:spacing w:line="360" w:lineRule="auto"/>
              <w:jc w:val="center"/>
              <w:rPr>
                <w:rFonts w:hint="eastAsia" w:ascii="宋体" w:hAnsi="宋体"/>
              </w:rPr>
            </w:pPr>
            <w:r>
              <w:rPr>
                <w:rFonts w:hint="eastAsia" w:ascii="宋体" w:hAnsi="宋体"/>
              </w:rPr>
              <w:t>数</w:t>
            </w:r>
          </w:p>
          <w:p w14:paraId="09274991">
            <w:pPr>
              <w:spacing w:line="360" w:lineRule="auto"/>
              <w:jc w:val="center"/>
              <w:rPr>
                <w:rFonts w:hint="eastAsia" w:ascii="宋体" w:hAnsi="宋体"/>
              </w:rPr>
            </w:pPr>
            <w:r>
              <w:rPr>
                <w:rFonts w:hint="eastAsia" w:ascii="宋体" w:hAnsi="宋体"/>
              </w:rPr>
              <w:t>量</w:t>
            </w:r>
          </w:p>
        </w:tc>
        <w:tc>
          <w:tcPr>
            <w:tcW w:w="735" w:type="dxa"/>
            <w:vAlign w:val="center"/>
          </w:tcPr>
          <w:p w14:paraId="05225D62">
            <w:pPr>
              <w:spacing w:line="360" w:lineRule="auto"/>
              <w:jc w:val="center"/>
              <w:rPr>
                <w:rFonts w:hint="eastAsia" w:ascii="宋体" w:hAnsi="宋体"/>
              </w:rPr>
            </w:pPr>
            <w:r>
              <w:rPr>
                <w:rFonts w:hint="eastAsia" w:ascii="宋体" w:hAnsi="宋体"/>
              </w:rPr>
              <w:t>单</w:t>
            </w:r>
          </w:p>
          <w:p w14:paraId="3340F8B7">
            <w:pPr>
              <w:spacing w:line="360" w:lineRule="auto"/>
              <w:jc w:val="center"/>
              <w:rPr>
                <w:rFonts w:hint="eastAsia" w:ascii="宋体" w:hAnsi="宋体"/>
              </w:rPr>
            </w:pPr>
            <w:r>
              <w:rPr>
                <w:rFonts w:hint="eastAsia" w:ascii="宋体" w:hAnsi="宋体"/>
              </w:rPr>
              <w:t>价</w:t>
            </w:r>
          </w:p>
        </w:tc>
        <w:tc>
          <w:tcPr>
            <w:tcW w:w="840" w:type="dxa"/>
            <w:vAlign w:val="center"/>
          </w:tcPr>
          <w:p w14:paraId="316F4959">
            <w:pPr>
              <w:spacing w:line="360" w:lineRule="auto"/>
              <w:jc w:val="center"/>
              <w:rPr>
                <w:rFonts w:hint="eastAsia" w:ascii="宋体" w:hAnsi="宋体"/>
              </w:rPr>
            </w:pPr>
            <w:r>
              <w:rPr>
                <w:rFonts w:hint="eastAsia" w:ascii="宋体" w:hAnsi="宋体"/>
              </w:rPr>
              <w:t>交货</w:t>
            </w:r>
          </w:p>
          <w:p w14:paraId="1ADA4662">
            <w:pPr>
              <w:spacing w:line="360" w:lineRule="auto"/>
              <w:jc w:val="center"/>
              <w:rPr>
                <w:rFonts w:hint="eastAsia" w:ascii="宋体" w:hAnsi="宋体"/>
              </w:rPr>
            </w:pPr>
            <w:r>
              <w:rPr>
                <w:rFonts w:hint="eastAsia" w:ascii="宋体" w:hAnsi="宋体"/>
              </w:rPr>
              <w:t>方式</w:t>
            </w:r>
          </w:p>
        </w:tc>
        <w:tc>
          <w:tcPr>
            <w:tcW w:w="840" w:type="dxa"/>
            <w:vAlign w:val="center"/>
          </w:tcPr>
          <w:p w14:paraId="18AF3007">
            <w:pPr>
              <w:spacing w:line="360" w:lineRule="auto"/>
              <w:jc w:val="center"/>
              <w:rPr>
                <w:rFonts w:hint="eastAsia" w:ascii="宋体" w:hAnsi="宋体"/>
              </w:rPr>
            </w:pPr>
            <w:r>
              <w:rPr>
                <w:rFonts w:hint="eastAsia" w:ascii="宋体" w:hAnsi="宋体"/>
              </w:rPr>
              <w:t>交货</w:t>
            </w:r>
          </w:p>
          <w:p w14:paraId="3D66690B">
            <w:pPr>
              <w:spacing w:line="360" w:lineRule="auto"/>
              <w:jc w:val="center"/>
              <w:rPr>
                <w:rFonts w:hint="eastAsia" w:ascii="宋体" w:hAnsi="宋体"/>
              </w:rPr>
            </w:pPr>
            <w:r>
              <w:rPr>
                <w:rFonts w:hint="eastAsia" w:ascii="宋体" w:hAnsi="宋体"/>
              </w:rPr>
              <w:t>地点</w:t>
            </w:r>
          </w:p>
        </w:tc>
        <w:tc>
          <w:tcPr>
            <w:tcW w:w="735" w:type="dxa"/>
            <w:vAlign w:val="center"/>
          </w:tcPr>
          <w:p w14:paraId="428B4BFD">
            <w:pPr>
              <w:spacing w:line="360" w:lineRule="auto"/>
              <w:jc w:val="center"/>
              <w:rPr>
                <w:rFonts w:hint="eastAsia" w:ascii="宋体" w:hAnsi="宋体"/>
              </w:rPr>
            </w:pPr>
            <w:r>
              <w:rPr>
                <w:rFonts w:hint="eastAsia" w:ascii="宋体" w:hAnsi="宋体"/>
              </w:rPr>
              <w:t>计划交货</w:t>
            </w:r>
          </w:p>
          <w:p w14:paraId="50B3EACE">
            <w:pPr>
              <w:spacing w:line="360" w:lineRule="auto"/>
              <w:jc w:val="center"/>
              <w:rPr>
                <w:rFonts w:hint="eastAsia" w:ascii="宋体" w:hAnsi="宋体"/>
              </w:rPr>
            </w:pPr>
            <w:r>
              <w:rPr>
                <w:rFonts w:hint="eastAsia" w:ascii="宋体" w:hAnsi="宋体"/>
              </w:rPr>
              <w:t>时间</w:t>
            </w:r>
          </w:p>
        </w:tc>
        <w:tc>
          <w:tcPr>
            <w:tcW w:w="945" w:type="dxa"/>
            <w:vAlign w:val="center"/>
          </w:tcPr>
          <w:p w14:paraId="59CEB527">
            <w:pPr>
              <w:spacing w:line="360" w:lineRule="auto"/>
              <w:jc w:val="center"/>
              <w:rPr>
                <w:rFonts w:hint="eastAsia" w:ascii="宋体" w:hAnsi="宋体"/>
              </w:rPr>
            </w:pPr>
            <w:r>
              <w:rPr>
                <w:rFonts w:hint="eastAsia" w:ascii="宋体" w:hAnsi="宋体"/>
              </w:rPr>
              <w:t>备注</w:t>
            </w:r>
          </w:p>
        </w:tc>
      </w:tr>
      <w:tr w14:paraId="12467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774B334">
            <w:pPr>
              <w:spacing w:line="360" w:lineRule="auto"/>
              <w:jc w:val="center"/>
              <w:rPr>
                <w:rFonts w:hint="eastAsia" w:ascii="宋体" w:hAnsi="宋体"/>
                <w:sz w:val="28"/>
                <w:szCs w:val="28"/>
              </w:rPr>
            </w:pPr>
          </w:p>
        </w:tc>
        <w:tc>
          <w:tcPr>
            <w:tcW w:w="1155" w:type="dxa"/>
          </w:tcPr>
          <w:p w14:paraId="04E470A6">
            <w:pPr>
              <w:spacing w:line="360" w:lineRule="auto"/>
              <w:jc w:val="center"/>
              <w:rPr>
                <w:rFonts w:hint="eastAsia" w:ascii="宋体" w:hAnsi="宋体"/>
                <w:sz w:val="28"/>
                <w:szCs w:val="28"/>
              </w:rPr>
            </w:pPr>
          </w:p>
        </w:tc>
        <w:tc>
          <w:tcPr>
            <w:tcW w:w="1050" w:type="dxa"/>
          </w:tcPr>
          <w:p w14:paraId="644D54A9">
            <w:pPr>
              <w:spacing w:line="360" w:lineRule="auto"/>
              <w:jc w:val="center"/>
              <w:rPr>
                <w:rFonts w:hint="eastAsia" w:ascii="宋体" w:hAnsi="宋体"/>
                <w:sz w:val="28"/>
                <w:szCs w:val="28"/>
              </w:rPr>
            </w:pPr>
          </w:p>
        </w:tc>
        <w:tc>
          <w:tcPr>
            <w:tcW w:w="630" w:type="dxa"/>
          </w:tcPr>
          <w:p w14:paraId="2820F367">
            <w:pPr>
              <w:spacing w:line="360" w:lineRule="auto"/>
              <w:jc w:val="center"/>
              <w:rPr>
                <w:rFonts w:hint="eastAsia" w:ascii="宋体" w:hAnsi="宋体"/>
                <w:sz w:val="28"/>
                <w:szCs w:val="28"/>
              </w:rPr>
            </w:pPr>
          </w:p>
        </w:tc>
        <w:tc>
          <w:tcPr>
            <w:tcW w:w="525" w:type="dxa"/>
          </w:tcPr>
          <w:p w14:paraId="052F9A8D">
            <w:pPr>
              <w:spacing w:line="360" w:lineRule="auto"/>
              <w:jc w:val="center"/>
              <w:rPr>
                <w:rFonts w:hint="eastAsia" w:ascii="宋体" w:hAnsi="宋体"/>
                <w:sz w:val="28"/>
                <w:szCs w:val="28"/>
              </w:rPr>
            </w:pPr>
          </w:p>
        </w:tc>
        <w:tc>
          <w:tcPr>
            <w:tcW w:w="735" w:type="dxa"/>
          </w:tcPr>
          <w:p w14:paraId="16D5825A">
            <w:pPr>
              <w:spacing w:line="360" w:lineRule="auto"/>
              <w:jc w:val="center"/>
              <w:rPr>
                <w:rFonts w:hint="eastAsia" w:ascii="宋体" w:hAnsi="宋体"/>
                <w:sz w:val="28"/>
                <w:szCs w:val="28"/>
              </w:rPr>
            </w:pPr>
          </w:p>
        </w:tc>
        <w:tc>
          <w:tcPr>
            <w:tcW w:w="840" w:type="dxa"/>
          </w:tcPr>
          <w:p w14:paraId="645F33E9">
            <w:pPr>
              <w:spacing w:line="360" w:lineRule="auto"/>
              <w:jc w:val="center"/>
              <w:rPr>
                <w:rFonts w:hint="eastAsia" w:ascii="宋体" w:hAnsi="宋体"/>
                <w:sz w:val="28"/>
                <w:szCs w:val="28"/>
              </w:rPr>
            </w:pPr>
          </w:p>
        </w:tc>
        <w:tc>
          <w:tcPr>
            <w:tcW w:w="840" w:type="dxa"/>
          </w:tcPr>
          <w:p w14:paraId="3735AB79">
            <w:pPr>
              <w:spacing w:line="360" w:lineRule="auto"/>
              <w:jc w:val="center"/>
              <w:rPr>
                <w:rFonts w:hint="eastAsia" w:ascii="宋体" w:hAnsi="宋体"/>
                <w:sz w:val="28"/>
                <w:szCs w:val="28"/>
              </w:rPr>
            </w:pPr>
          </w:p>
        </w:tc>
        <w:tc>
          <w:tcPr>
            <w:tcW w:w="735" w:type="dxa"/>
          </w:tcPr>
          <w:p w14:paraId="776B7023">
            <w:pPr>
              <w:spacing w:line="360" w:lineRule="auto"/>
              <w:jc w:val="center"/>
              <w:rPr>
                <w:rFonts w:hint="eastAsia" w:ascii="宋体" w:hAnsi="宋体"/>
                <w:sz w:val="28"/>
                <w:szCs w:val="28"/>
              </w:rPr>
            </w:pPr>
          </w:p>
        </w:tc>
        <w:tc>
          <w:tcPr>
            <w:tcW w:w="945" w:type="dxa"/>
          </w:tcPr>
          <w:p w14:paraId="0F0D02BB">
            <w:pPr>
              <w:spacing w:line="360" w:lineRule="auto"/>
              <w:jc w:val="center"/>
              <w:rPr>
                <w:rFonts w:hint="eastAsia" w:ascii="宋体" w:hAnsi="宋体"/>
                <w:sz w:val="28"/>
                <w:szCs w:val="28"/>
              </w:rPr>
            </w:pPr>
          </w:p>
        </w:tc>
      </w:tr>
      <w:tr w14:paraId="645EC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74CE277">
            <w:pPr>
              <w:spacing w:line="360" w:lineRule="auto"/>
              <w:jc w:val="center"/>
              <w:rPr>
                <w:rFonts w:hint="eastAsia" w:ascii="宋体" w:hAnsi="宋体"/>
                <w:sz w:val="28"/>
                <w:szCs w:val="28"/>
              </w:rPr>
            </w:pPr>
          </w:p>
        </w:tc>
        <w:tc>
          <w:tcPr>
            <w:tcW w:w="1155" w:type="dxa"/>
          </w:tcPr>
          <w:p w14:paraId="75A48171">
            <w:pPr>
              <w:spacing w:line="360" w:lineRule="auto"/>
              <w:jc w:val="center"/>
              <w:rPr>
                <w:rFonts w:hint="eastAsia" w:ascii="宋体" w:hAnsi="宋体"/>
                <w:sz w:val="28"/>
                <w:szCs w:val="28"/>
              </w:rPr>
            </w:pPr>
          </w:p>
        </w:tc>
        <w:tc>
          <w:tcPr>
            <w:tcW w:w="1050" w:type="dxa"/>
          </w:tcPr>
          <w:p w14:paraId="4F124B06">
            <w:pPr>
              <w:spacing w:line="360" w:lineRule="auto"/>
              <w:jc w:val="center"/>
              <w:rPr>
                <w:rFonts w:hint="eastAsia" w:ascii="宋体" w:hAnsi="宋体"/>
                <w:sz w:val="28"/>
                <w:szCs w:val="28"/>
              </w:rPr>
            </w:pPr>
          </w:p>
        </w:tc>
        <w:tc>
          <w:tcPr>
            <w:tcW w:w="630" w:type="dxa"/>
          </w:tcPr>
          <w:p w14:paraId="708B0660">
            <w:pPr>
              <w:spacing w:line="360" w:lineRule="auto"/>
              <w:jc w:val="center"/>
              <w:rPr>
                <w:rFonts w:hint="eastAsia" w:ascii="宋体" w:hAnsi="宋体"/>
                <w:sz w:val="28"/>
                <w:szCs w:val="28"/>
              </w:rPr>
            </w:pPr>
          </w:p>
        </w:tc>
        <w:tc>
          <w:tcPr>
            <w:tcW w:w="525" w:type="dxa"/>
          </w:tcPr>
          <w:p w14:paraId="46AFFF57">
            <w:pPr>
              <w:spacing w:line="360" w:lineRule="auto"/>
              <w:jc w:val="center"/>
              <w:rPr>
                <w:rFonts w:hint="eastAsia" w:ascii="宋体" w:hAnsi="宋体"/>
                <w:sz w:val="28"/>
                <w:szCs w:val="28"/>
              </w:rPr>
            </w:pPr>
          </w:p>
        </w:tc>
        <w:tc>
          <w:tcPr>
            <w:tcW w:w="735" w:type="dxa"/>
          </w:tcPr>
          <w:p w14:paraId="13F63F7C">
            <w:pPr>
              <w:spacing w:line="360" w:lineRule="auto"/>
              <w:jc w:val="center"/>
              <w:rPr>
                <w:rFonts w:hint="eastAsia" w:ascii="宋体" w:hAnsi="宋体"/>
                <w:sz w:val="28"/>
                <w:szCs w:val="28"/>
              </w:rPr>
            </w:pPr>
          </w:p>
        </w:tc>
        <w:tc>
          <w:tcPr>
            <w:tcW w:w="840" w:type="dxa"/>
          </w:tcPr>
          <w:p w14:paraId="1A1E5EF7">
            <w:pPr>
              <w:spacing w:line="360" w:lineRule="auto"/>
              <w:jc w:val="center"/>
              <w:rPr>
                <w:rFonts w:hint="eastAsia" w:ascii="宋体" w:hAnsi="宋体"/>
                <w:sz w:val="28"/>
                <w:szCs w:val="28"/>
              </w:rPr>
            </w:pPr>
          </w:p>
        </w:tc>
        <w:tc>
          <w:tcPr>
            <w:tcW w:w="840" w:type="dxa"/>
          </w:tcPr>
          <w:p w14:paraId="384BC8F3">
            <w:pPr>
              <w:spacing w:line="360" w:lineRule="auto"/>
              <w:jc w:val="center"/>
              <w:rPr>
                <w:rFonts w:hint="eastAsia" w:ascii="宋体" w:hAnsi="宋体"/>
                <w:sz w:val="28"/>
                <w:szCs w:val="28"/>
              </w:rPr>
            </w:pPr>
          </w:p>
        </w:tc>
        <w:tc>
          <w:tcPr>
            <w:tcW w:w="735" w:type="dxa"/>
          </w:tcPr>
          <w:p w14:paraId="13DA1B49">
            <w:pPr>
              <w:spacing w:line="360" w:lineRule="auto"/>
              <w:jc w:val="center"/>
              <w:rPr>
                <w:rFonts w:hint="eastAsia" w:ascii="宋体" w:hAnsi="宋体"/>
                <w:sz w:val="28"/>
                <w:szCs w:val="28"/>
              </w:rPr>
            </w:pPr>
          </w:p>
        </w:tc>
        <w:tc>
          <w:tcPr>
            <w:tcW w:w="945" w:type="dxa"/>
          </w:tcPr>
          <w:p w14:paraId="41DE1B43">
            <w:pPr>
              <w:spacing w:line="360" w:lineRule="auto"/>
              <w:jc w:val="center"/>
              <w:rPr>
                <w:rFonts w:hint="eastAsia" w:ascii="宋体" w:hAnsi="宋体"/>
                <w:sz w:val="28"/>
                <w:szCs w:val="28"/>
              </w:rPr>
            </w:pPr>
          </w:p>
        </w:tc>
      </w:tr>
      <w:tr w14:paraId="6C96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CD07086">
            <w:pPr>
              <w:spacing w:line="360" w:lineRule="auto"/>
              <w:jc w:val="center"/>
              <w:rPr>
                <w:rFonts w:hint="eastAsia" w:ascii="宋体" w:hAnsi="宋体"/>
                <w:sz w:val="28"/>
                <w:szCs w:val="28"/>
              </w:rPr>
            </w:pPr>
          </w:p>
        </w:tc>
        <w:tc>
          <w:tcPr>
            <w:tcW w:w="1155" w:type="dxa"/>
          </w:tcPr>
          <w:p w14:paraId="7D1CEC38">
            <w:pPr>
              <w:spacing w:line="360" w:lineRule="auto"/>
              <w:jc w:val="center"/>
              <w:rPr>
                <w:rFonts w:hint="eastAsia" w:ascii="宋体" w:hAnsi="宋体"/>
                <w:sz w:val="28"/>
                <w:szCs w:val="28"/>
              </w:rPr>
            </w:pPr>
          </w:p>
        </w:tc>
        <w:tc>
          <w:tcPr>
            <w:tcW w:w="1050" w:type="dxa"/>
          </w:tcPr>
          <w:p w14:paraId="55D4EB6F">
            <w:pPr>
              <w:spacing w:line="360" w:lineRule="auto"/>
              <w:jc w:val="center"/>
              <w:rPr>
                <w:rFonts w:hint="eastAsia" w:ascii="宋体" w:hAnsi="宋体"/>
                <w:sz w:val="28"/>
                <w:szCs w:val="28"/>
              </w:rPr>
            </w:pPr>
          </w:p>
        </w:tc>
        <w:tc>
          <w:tcPr>
            <w:tcW w:w="630" w:type="dxa"/>
          </w:tcPr>
          <w:p w14:paraId="0DED5971">
            <w:pPr>
              <w:spacing w:line="360" w:lineRule="auto"/>
              <w:jc w:val="center"/>
              <w:rPr>
                <w:rFonts w:hint="eastAsia" w:ascii="宋体" w:hAnsi="宋体"/>
                <w:sz w:val="28"/>
                <w:szCs w:val="28"/>
              </w:rPr>
            </w:pPr>
          </w:p>
        </w:tc>
        <w:tc>
          <w:tcPr>
            <w:tcW w:w="525" w:type="dxa"/>
          </w:tcPr>
          <w:p w14:paraId="52A0BE09">
            <w:pPr>
              <w:spacing w:line="360" w:lineRule="auto"/>
              <w:jc w:val="center"/>
              <w:rPr>
                <w:rFonts w:hint="eastAsia" w:ascii="宋体" w:hAnsi="宋体"/>
                <w:sz w:val="28"/>
                <w:szCs w:val="28"/>
              </w:rPr>
            </w:pPr>
          </w:p>
        </w:tc>
        <w:tc>
          <w:tcPr>
            <w:tcW w:w="735" w:type="dxa"/>
          </w:tcPr>
          <w:p w14:paraId="68FB90A3">
            <w:pPr>
              <w:spacing w:line="360" w:lineRule="auto"/>
              <w:jc w:val="center"/>
              <w:rPr>
                <w:rFonts w:hint="eastAsia" w:ascii="宋体" w:hAnsi="宋体"/>
                <w:sz w:val="28"/>
                <w:szCs w:val="28"/>
              </w:rPr>
            </w:pPr>
          </w:p>
        </w:tc>
        <w:tc>
          <w:tcPr>
            <w:tcW w:w="840" w:type="dxa"/>
          </w:tcPr>
          <w:p w14:paraId="2F6ACDC8">
            <w:pPr>
              <w:spacing w:line="360" w:lineRule="auto"/>
              <w:jc w:val="center"/>
              <w:rPr>
                <w:rFonts w:hint="eastAsia" w:ascii="宋体" w:hAnsi="宋体"/>
                <w:sz w:val="28"/>
                <w:szCs w:val="28"/>
              </w:rPr>
            </w:pPr>
          </w:p>
        </w:tc>
        <w:tc>
          <w:tcPr>
            <w:tcW w:w="840" w:type="dxa"/>
          </w:tcPr>
          <w:p w14:paraId="2CFF5D22">
            <w:pPr>
              <w:spacing w:line="360" w:lineRule="auto"/>
              <w:jc w:val="center"/>
              <w:rPr>
                <w:rFonts w:hint="eastAsia" w:ascii="宋体" w:hAnsi="宋体"/>
                <w:sz w:val="28"/>
                <w:szCs w:val="28"/>
              </w:rPr>
            </w:pPr>
          </w:p>
        </w:tc>
        <w:tc>
          <w:tcPr>
            <w:tcW w:w="735" w:type="dxa"/>
          </w:tcPr>
          <w:p w14:paraId="75870709">
            <w:pPr>
              <w:spacing w:line="360" w:lineRule="auto"/>
              <w:jc w:val="center"/>
              <w:rPr>
                <w:rFonts w:hint="eastAsia" w:ascii="宋体" w:hAnsi="宋体"/>
                <w:sz w:val="28"/>
                <w:szCs w:val="28"/>
              </w:rPr>
            </w:pPr>
          </w:p>
        </w:tc>
        <w:tc>
          <w:tcPr>
            <w:tcW w:w="945" w:type="dxa"/>
          </w:tcPr>
          <w:p w14:paraId="04CB43EA">
            <w:pPr>
              <w:spacing w:line="360" w:lineRule="auto"/>
              <w:jc w:val="center"/>
              <w:rPr>
                <w:rFonts w:hint="eastAsia" w:ascii="宋体" w:hAnsi="宋体"/>
                <w:sz w:val="28"/>
                <w:szCs w:val="28"/>
              </w:rPr>
            </w:pPr>
          </w:p>
        </w:tc>
      </w:tr>
      <w:tr w14:paraId="06CD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452994A">
            <w:pPr>
              <w:spacing w:line="360" w:lineRule="auto"/>
              <w:jc w:val="center"/>
              <w:rPr>
                <w:rFonts w:hint="eastAsia" w:ascii="宋体" w:hAnsi="宋体"/>
                <w:sz w:val="28"/>
                <w:szCs w:val="28"/>
              </w:rPr>
            </w:pPr>
          </w:p>
        </w:tc>
        <w:tc>
          <w:tcPr>
            <w:tcW w:w="1155" w:type="dxa"/>
          </w:tcPr>
          <w:p w14:paraId="3E33F53E">
            <w:pPr>
              <w:spacing w:line="360" w:lineRule="auto"/>
              <w:jc w:val="center"/>
              <w:rPr>
                <w:rFonts w:hint="eastAsia" w:ascii="宋体" w:hAnsi="宋体"/>
                <w:sz w:val="28"/>
                <w:szCs w:val="28"/>
              </w:rPr>
            </w:pPr>
          </w:p>
        </w:tc>
        <w:tc>
          <w:tcPr>
            <w:tcW w:w="1050" w:type="dxa"/>
          </w:tcPr>
          <w:p w14:paraId="3AAC1A8A">
            <w:pPr>
              <w:spacing w:line="360" w:lineRule="auto"/>
              <w:jc w:val="center"/>
              <w:rPr>
                <w:rFonts w:hint="eastAsia" w:ascii="宋体" w:hAnsi="宋体"/>
                <w:sz w:val="28"/>
                <w:szCs w:val="28"/>
              </w:rPr>
            </w:pPr>
          </w:p>
        </w:tc>
        <w:tc>
          <w:tcPr>
            <w:tcW w:w="630" w:type="dxa"/>
          </w:tcPr>
          <w:p w14:paraId="21DE65E8">
            <w:pPr>
              <w:spacing w:line="360" w:lineRule="auto"/>
              <w:jc w:val="center"/>
              <w:rPr>
                <w:rFonts w:hint="eastAsia" w:ascii="宋体" w:hAnsi="宋体"/>
                <w:sz w:val="28"/>
                <w:szCs w:val="28"/>
              </w:rPr>
            </w:pPr>
          </w:p>
        </w:tc>
        <w:tc>
          <w:tcPr>
            <w:tcW w:w="525" w:type="dxa"/>
          </w:tcPr>
          <w:p w14:paraId="56673F17">
            <w:pPr>
              <w:spacing w:line="360" w:lineRule="auto"/>
              <w:jc w:val="center"/>
              <w:rPr>
                <w:rFonts w:hint="eastAsia" w:ascii="宋体" w:hAnsi="宋体"/>
                <w:sz w:val="28"/>
                <w:szCs w:val="28"/>
              </w:rPr>
            </w:pPr>
          </w:p>
        </w:tc>
        <w:tc>
          <w:tcPr>
            <w:tcW w:w="735" w:type="dxa"/>
          </w:tcPr>
          <w:p w14:paraId="263CD21D">
            <w:pPr>
              <w:spacing w:line="360" w:lineRule="auto"/>
              <w:jc w:val="center"/>
              <w:rPr>
                <w:rFonts w:hint="eastAsia" w:ascii="宋体" w:hAnsi="宋体"/>
                <w:sz w:val="28"/>
                <w:szCs w:val="28"/>
              </w:rPr>
            </w:pPr>
          </w:p>
        </w:tc>
        <w:tc>
          <w:tcPr>
            <w:tcW w:w="840" w:type="dxa"/>
          </w:tcPr>
          <w:p w14:paraId="01BCACA8">
            <w:pPr>
              <w:spacing w:line="360" w:lineRule="auto"/>
              <w:jc w:val="center"/>
              <w:rPr>
                <w:rFonts w:hint="eastAsia" w:ascii="宋体" w:hAnsi="宋体"/>
                <w:sz w:val="28"/>
                <w:szCs w:val="28"/>
              </w:rPr>
            </w:pPr>
          </w:p>
        </w:tc>
        <w:tc>
          <w:tcPr>
            <w:tcW w:w="840" w:type="dxa"/>
          </w:tcPr>
          <w:p w14:paraId="55D7B700">
            <w:pPr>
              <w:spacing w:line="360" w:lineRule="auto"/>
              <w:jc w:val="center"/>
              <w:rPr>
                <w:rFonts w:hint="eastAsia" w:ascii="宋体" w:hAnsi="宋体"/>
                <w:sz w:val="28"/>
                <w:szCs w:val="28"/>
              </w:rPr>
            </w:pPr>
          </w:p>
        </w:tc>
        <w:tc>
          <w:tcPr>
            <w:tcW w:w="735" w:type="dxa"/>
          </w:tcPr>
          <w:p w14:paraId="6F3F94E4">
            <w:pPr>
              <w:spacing w:line="360" w:lineRule="auto"/>
              <w:jc w:val="center"/>
              <w:rPr>
                <w:rFonts w:hint="eastAsia" w:ascii="宋体" w:hAnsi="宋体"/>
                <w:sz w:val="28"/>
                <w:szCs w:val="28"/>
              </w:rPr>
            </w:pPr>
          </w:p>
        </w:tc>
        <w:tc>
          <w:tcPr>
            <w:tcW w:w="945" w:type="dxa"/>
          </w:tcPr>
          <w:p w14:paraId="5923A7A6">
            <w:pPr>
              <w:spacing w:line="360" w:lineRule="auto"/>
              <w:jc w:val="center"/>
              <w:rPr>
                <w:rFonts w:hint="eastAsia" w:ascii="宋体" w:hAnsi="宋体"/>
                <w:sz w:val="28"/>
                <w:szCs w:val="28"/>
              </w:rPr>
            </w:pPr>
          </w:p>
        </w:tc>
      </w:tr>
      <w:tr w14:paraId="160D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33A7387">
            <w:pPr>
              <w:spacing w:line="360" w:lineRule="auto"/>
              <w:jc w:val="center"/>
              <w:rPr>
                <w:rFonts w:hint="eastAsia" w:ascii="宋体" w:hAnsi="宋体"/>
                <w:sz w:val="28"/>
                <w:szCs w:val="28"/>
              </w:rPr>
            </w:pPr>
          </w:p>
        </w:tc>
        <w:tc>
          <w:tcPr>
            <w:tcW w:w="1155" w:type="dxa"/>
          </w:tcPr>
          <w:p w14:paraId="0FFCB82D">
            <w:pPr>
              <w:spacing w:line="360" w:lineRule="auto"/>
              <w:jc w:val="center"/>
              <w:rPr>
                <w:rFonts w:hint="eastAsia" w:ascii="宋体" w:hAnsi="宋体"/>
                <w:sz w:val="28"/>
                <w:szCs w:val="28"/>
              </w:rPr>
            </w:pPr>
          </w:p>
        </w:tc>
        <w:tc>
          <w:tcPr>
            <w:tcW w:w="1050" w:type="dxa"/>
          </w:tcPr>
          <w:p w14:paraId="6D0F03E1">
            <w:pPr>
              <w:spacing w:line="360" w:lineRule="auto"/>
              <w:jc w:val="center"/>
              <w:rPr>
                <w:rFonts w:hint="eastAsia" w:ascii="宋体" w:hAnsi="宋体"/>
                <w:sz w:val="28"/>
                <w:szCs w:val="28"/>
              </w:rPr>
            </w:pPr>
          </w:p>
        </w:tc>
        <w:tc>
          <w:tcPr>
            <w:tcW w:w="630" w:type="dxa"/>
          </w:tcPr>
          <w:p w14:paraId="24BB8444">
            <w:pPr>
              <w:spacing w:line="360" w:lineRule="auto"/>
              <w:jc w:val="center"/>
              <w:rPr>
                <w:rFonts w:hint="eastAsia" w:ascii="宋体" w:hAnsi="宋体"/>
                <w:sz w:val="28"/>
                <w:szCs w:val="28"/>
              </w:rPr>
            </w:pPr>
          </w:p>
        </w:tc>
        <w:tc>
          <w:tcPr>
            <w:tcW w:w="525" w:type="dxa"/>
          </w:tcPr>
          <w:p w14:paraId="35A96144">
            <w:pPr>
              <w:spacing w:line="360" w:lineRule="auto"/>
              <w:jc w:val="center"/>
              <w:rPr>
                <w:rFonts w:hint="eastAsia" w:ascii="宋体" w:hAnsi="宋体"/>
                <w:sz w:val="28"/>
                <w:szCs w:val="28"/>
              </w:rPr>
            </w:pPr>
          </w:p>
        </w:tc>
        <w:tc>
          <w:tcPr>
            <w:tcW w:w="735" w:type="dxa"/>
          </w:tcPr>
          <w:p w14:paraId="5DE217AF">
            <w:pPr>
              <w:spacing w:line="360" w:lineRule="auto"/>
              <w:jc w:val="center"/>
              <w:rPr>
                <w:rFonts w:hint="eastAsia" w:ascii="宋体" w:hAnsi="宋体"/>
                <w:sz w:val="28"/>
                <w:szCs w:val="28"/>
              </w:rPr>
            </w:pPr>
          </w:p>
        </w:tc>
        <w:tc>
          <w:tcPr>
            <w:tcW w:w="840" w:type="dxa"/>
          </w:tcPr>
          <w:p w14:paraId="0A41C71F">
            <w:pPr>
              <w:spacing w:line="360" w:lineRule="auto"/>
              <w:jc w:val="center"/>
              <w:rPr>
                <w:rFonts w:hint="eastAsia" w:ascii="宋体" w:hAnsi="宋体"/>
                <w:sz w:val="28"/>
                <w:szCs w:val="28"/>
              </w:rPr>
            </w:pPr>
          </w:p>
        </w:tc>
        <w:tc>
          <w:tcPr>
            <w:tcW w:w="840" w:type="dxa"/>
          </w:tcPr>
          <w:p w14:paraId="6E3002C9">
            <w:pPr>
              <w:spacing w:line="360" w:lineRule="auto"/>
              <w:jc w:val="center"/>
              <w:rPr>
                <w:rFonts w:hint="eastAsia" w:ascii="宋体" w:hAnsi="宋体"/>
                <w:sz w:val="28"/>
                <w:szCs w:val="28"/>
              </w:rPr>
            </w:pPr>
          </w:p>
        </w:tc>
        <w:tc>
          <w:tcPr>
            <w:tcW w:w="735" w:type="dxa"/>
          </w:tcPr>
          <w:p w14:paraId="2BBA0004">
            <w:pPr>
              <w:spacing w:line="360" w:lineRule="auto"/>
              <w:jc w:val="center"/>
              <w:rPr>
                <w:rFonts w:hint="eastAsia" w:ascii="宋体" w:hAnsi="宋体"/>
                <w:sz w:val="28"/>
                <w:szCs w:val="28"/>
              </w:rPr>
            </w:pPr>
          </w:p>
        </w:tc>
        <w:tc>
          <w:tcPr>
            <w:tcW w:w="945" w:type="dxa"/>
          </w:tcPr>
          <w:p w14:paraId="7DE71F5C">
            <w:pPr>
              <w:spacing w:line="360" w:lineRule="auto"/>
              <w:jc w:val="center"/>
              <w:rPr>
                <w:rFonts w:hint="eastAsia" w:ascii="宋体" w:hAnsi="宋体"/>
                <w:sz w:val="28"/>
                <w:szCs w:val="28"/>
              </w:rPr>
            </w:pPr>
          </w:p>
        </w:tc>
      </w:tr>
      <w:tr w14:paraId="35EB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9B5B6A9">
            <w:pPr>
              <w:spacing w:line="360" w:lineRule="auto"/>
              <w:jc w:val="center"/>
              <w:rPr>
                <w:rFonts w:hint="eastAsia" w:ascii="宋体" w:hAnsi="宋体"/>
                <w:sz w:val="28"/>
                <w:szCs w:val="28"/>
              </w:rPr>
            </w:pPr>
          </w:p>
        </w:tc>
        <w:tc>
          <w:tcPr>
            <w:tcW w:w="1155" w:type="dxa"/>
          </w:tcPr>
          <w:p w14:paraId="5B05D3A2">
            <w:pPr>
              <w:spacing w:line="360" w:lineRule="auto"/>
              <w:jc w:val="center"/>
              <w:rPr>
                <w:rFonts w:hint="eastAsia" w:ascii="宋体" w:hAnsi="宋体"/>
                <w:sz w:val="28"/>
                <w:szCs w:val="28"/>
              </w:rPr>
            </w:pPr>
          </w:p>
        </w:tc>
        <w:tc>
          <w:tcPr>
            <w:tcW w:w="1050" w:type="dxa"/>
          </w:tcPr>
          <w:p w14:paraId="2CB02BFD">
            <w:pPr>
              <w:spacing w:line="360" w:lineRule="auto"/>
              <w:jc w:val="center"/>
              <w:rPr>
                <w:rFonts w:hint="eastAsia" w:ascii="宋体" w:hAnsi="宋体"/>
                <w:sz w:val="28"/>
                <w:szCs w:val="28"/>
              </w:rPr>
            </w:pPr>
          </w:p>
        </w:tc>
        <w:tc>
          <w:tcPr>
            <w:tcW w:w="630" w:type="dxa"/>
          </w:tcPr>
          <w:p w14:paraId="5772C3C1">
            <w:pPr>
              <w:spacing w:line="360" w:lineRule="auto"/>
              <w:jc w:val="center"/>
              <w:rPr>
                <w:rFonts w:hint="eastAsia" w:ascii="宋体" w:hAnsi="宋体"/>
                <w:sz w:val="28"/>
                <w:szCs w:val="28"/>
              </w:rPr>
            </w:pPr>
          </w:p>
        </w:tc>
        <w:tc>
          <w:tcPr>
            <w:tcW w:w="525" w:type="dxa"/>
          </w:tcPr>
          <w:p w14:paraId="471CB717">
            <w:pPr>
              <w:spacing w:line="360" w:lineRule="auto"/>
              <w:jc w:val="center"/>
              <w:rPr>
                <w:rFonts w:hint="eastAsia" w:ascii="宋体" w:hAnsi="宋体"/>
                <w:sz w:val="28"/>
                <w:szCs w:val="28"/>
              </w:rPr>
            </w:pPr>
          </w:p>
        </w:tc>
        <w:tc>
          <w:tcPr>
            <w:tcW w:w="735" w:type="dxa"/>
          </w:tcPr>
          <w:p w14:paraId="4FAFBE23">
            <w:pPr>
              <w:spacing w:line="360" w:lineRule="auto"/>
              <w:jc w:val="center"/>
              <w:rPr>
                <w:rFonts w:hint="eastAsia" w:ascii="宋体" w:hAnsi="宋体"/>
                <w:sz w:val="28"/>
                <w:szCs w:val="28"/>
              </w:rPr>
            </w:pPr>
          </w:p>
        </w:tc>
        <w:tc>
          <w:tcPr>
            <w:tcW w:w="840" w:type="dxa"/>
          </w:tcPr>
          <w:p w14:paraId="1BE7DF6D">
            <w:pPr>
              <w:spacing w:line="360" w:lineRule="auto"/>
              <w:jc w:val="center"/>
              <w:rPr>
                <w:rFonts w:hint="eastAsia" w:ascii="宋体" w:hAnsi="宋体"/>
                <w:sz w:val="28"/>
                <w:szCs w:val="28"/>
              </w:rPr>
            </w:pPr>
          </w:p>
        </w:tc>
        <w:tc>
          <w:tcPr>
            <w:tcW w:w="840" w:type="dxa"/>
          </w:tcPr>
          <w:p w14:paraId="0CD93ECB">
            <w:pPr>
              <w:spacing w:line="360" w:lineRule="auto"/>
              <w:jc w:val="center"/>
              <w:rPr>
                <w:rFonts w:hint="eastAsia" w:ascii="宋体" w:hAnsi="宋体"/>
                <w:sz w:val="28"/>
                <w:szCs w:val="28"/>
              </w:rPr>
            </w:pPr>
          </w:p>
        </w:tc>
        <w:tc>
          <w:tcPr>
            <w:tcW w:w="735" w:type="dxa"/>
          </w:tcPr>
          <w:p w14:paraId="50658FEC">
            <w:pPr>
              <w:spacing w:line="360" w:lineRule="auto"/>
              <w:jc w:val="center"/>
              <w:rPr>
                <w:rFonts w:hint="eastAsia" w:ascii="宋体" w:hAnsi="宋体"/>
                <w:sz w:val="28"/>
                <w:szCs w:val="28"/>
              </w:rPr>
            </w:pPr>
          </w:p>
        </w:tc>
        <w:tc>
          <w:tcPr>
            <w:tcW w:w="945" w:type="dxa"/>
          </w:tcPr>
          <w:p w14:paraId="0CD090DB">
            <w:pPr>
              <w:spacing w:line="360" w:lineRule="auto"/>
              <w:jc w:val="center"/>
              <w:rPr>
                <w:rFonts w:hint="eastAsia" w:ascii="宋体" w:hAnsi="宋体"/>
                <w:sz w:val="28"/>
                <w:szCs w:val="28"/>
              </w:rPr>
            </w:pPr>
          </w:p>
        </w:tc>
      </w:tr>
      <w:tr w14:paraId="106B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295266F">
            <w:pPr>
              <w:spacing w:line="360" w:lineRule="auto"/>
              <w:jc w:val="center"/>
              <w:rPr>
                <w:rFonts w:hint="eastAsia" w:ascii="宋体" w:hAnsi="宋体"/>
                <w:sz w:val="28"/>
                <w:szCs w:val="28"/>
              </w:rPr>
            </w:pPr>
          </w:p>
        </w:tc>
        <w:tc>
          <w:tcPr>
            <w:tcW w:w="1155" w:type="dxa"/>
          </w:tcPr>
          <w:p w14:paraId="6E658D5B">
            <w:pPr>
              <w:spacing w:line="360" w:lineRule="auto"/>
              <w:jc w:val="center"/>
              <w:rPr>
                <w:rFonts w:hint="eastAsia" w:ascii="宋体" w:hAnsi="宋体"/>
                <w:sz w:val="28"/>
                <w:szCs w:val="28"/>
              </w:rPr>
            </w:pPr>
          </w:p>
        </w:tc>
        <w:tc>
          <w:tcPr>
            <w:tcW w:w="1050" w:type="dxa"/>
          </w:tcPr>
          <w:p w14:paraId="0E03E1D4">
            <w:pPr>
              <w:spacing w:line="360" w:lineRule="auto"/>
              <w:jc w:val="center"/>
              <w:rPr>
                <w:rFonts w:hint="eastAsia" w:ascii="宋体" w:hAnsi="宋体"/>
                <w:sz w:val="28"/>
                <w:szCs w:val="28"/>
              </w:rPr>
            </w:pPr>
          </w:p>
        </w:tc>
        <w:tc>
          <w:tcPr>
            <w:tcW w:w="630" w:type="dxa"/>
          </w:tcPr>
          <w:p w14:paraId="347672BF">
            <w:pPr>
              <w:spacing w:line="360" w:lineRule="auto"/>
              <w:jc w:val="center"/>
              <w:rPr>
                <w:rFonts w:hint="eastAsia" w:ascii="宋体" w:hAnsi="宋体"/>
                <w:sz w:val="28"/>
                <w:szCs w:val="28"/>
              </w:rPr>
            </w:pPr>
          </w:p>
        </w:tc>
        <w:tc>
          <w:tcPr>
            <w:tcW w:w="525" w:type="dxa"/>
          </w:tcPr>
          <w:p w14:paraId="4F1F37BE">
            <w:pPr>
              <w:spacing w:line="360" w:lineRule="auto"/>
              <w:jc w:val="center"/>
              <w:rPr>
                <w:rFonts w:hint="eastAsia" w:ascii="宋体" w:hAnsi="宋体"/>
                <w:sz w:val="28"/>
                <w:szCs w:val="28"/>
              </w:rPr>
            </w:pPr>
          </w:p>
        </w:tc>
        <w:tc>
          <w:tcPr>
            <w:tcW w:w="735" w:type="dxa"/>
          </w:tcPr>
          <w:p w14:paraId="0D74AB5B">
            <w:pPr>
              <w:spacing w:line="360" w:lineRule="auto"/>
              <w:jc w:val="center"/>
              <w:rPr>
                <w:rFonts w:hint="eastAsia" w:ascii="宋体" w:hAnsi="宋体"/>
                <w:sz w:val="28"/>
                <w:szCs w:val="28"/>
              </w:rPr>
            </w:pPr>
          </w:p>
        </w:tc>
        <w:tc>
          <w:tcPr>
            <w:tcW w:w="840" w:type="dxa"/>
          </w:tcPr>
          <w:p w14:paraId="479B875D">
            <w:pPr>
              <w:spacing w:line="360" w:lineRule="auto"/>
              <w:jc w:val="center"/>
              <w:rPr>
                <w:rFonts w:hint="eastAsia" w:ascii="宋体" w:hAnsi="宋体"/>
                <w:sz w:val="28"/>
                <w:szCs w:val="28"/>
              </w:rPr>
            </w:pPr>
          </w:p>
        </w:tc>
        <w:tc>
          <w:tcPr>
            <w:tcW w:w="840" w:type="dxa"/>
          </w:tcPr>
          <w:p w14:paraId="4F8D0BD9">
            <w:pPr>
              <w:spacing w:line="360" w:lineRule="auto"/>
              <w:jc w:val="center"/>
              <w:rPr>
                <w:rFonts w:hint="eastAsia" w:ascii="宋体" w:hAnsi="宋体"/>
                <w:sz w:val="28"/>
                <w:szCs w:val="28"/>
              </w:rPr>
            </w:pPr>
          </w:p>
        </w:tc>
        <w:tc>
          <w:tcPr>
            <w:tcW w:w="735" w:type="dxa"/>
          </w:tcPr>
          <w:p w14:paraId="0211A075">
            <w:pPr>
              <w:spacing w:line="360" w:lineRule="auto"/>
              <w:jc w:val="center"/>
              <w:rPr>
                <w:rFonts w:hint="eastAsia" w:ascii="宋体" w:hAnsi="宋体"/>
                <w:sz w:val="28"/>
                <w:szCs w:val="28"/>
              </w:rPr>
            </w:pPr>
          </w:p>
        </w:tc>
        <w:tc>
          <w:tcPr>
            <w:tcW w:w="945" w:type="dxa"/>
          </w:tcPr>
          <w:p w14:paraId="0C99965A">
            <w:pPr>
              <w:spacing w:line="360" w:lineRule="auto"/>
              <w:jc w:val="center"/>
              <w:rPr>
                <w:rFonts w:hint="eastAsia" w:ascii="宋体" w:hAnsi="宋体"/>
                <w:sz w:val="28"/>
                <w:szCs w:val="28"/>
              </w:rPr>
            </w:pPr>
          </w:p>
        </w:tc>
      </w:tr>
      <w:tr w14:paraId="7E4F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9AFF5D2">
            <w:pPr>
              <w:spacing w:line="360" w:lineRule="auto"/>
              <w:jc w:val="center"/>
              <w:rPr>
                <w:rFonts w:hint="eastAsia" w:ascii="宋体" w:hAnsi="宋体"/>
                <w:sz w:val="28"/>
                <w:szCs w:val="28"/>
              </w:rPr>
            </w:pPr>
          </w:p>
        </w:tc>
        <w:tc>
          <w:tcPr>
            <w:tcW w:w="1155" w:type="dxa"/>
          </w:tcPr>
          <w:p w14:paraId="22B328A3">
            <w:pPr>
              <w:spacing w:line="360" w:lineRule="auto"/>
              <w:jc w:val="center"/>
              <w:rPr>
                <w:rFonts w:hint="eastAsia" w:ascii="宋体" w:hAnsi="宋体"/>
                <w:sz w:val="28"/>
                <w:szCs w:val="28"/>
              </w:rPr>
            </w:pPr>
          </w:p>
        </w:tc>
        <w:tc>
          <w:tcPr>
            <w:tcW w:w="1050" w:type="dxa"/>
          </w:tcPr>
          <w:p w14:paraId="6886AABA">
            <w:pPr>
              <w:spacing w:line="360" w:lineRule="auto"/>
              <w:jc w:val="center"/>
              <w:rPr>
                <w:rFonts w:hint="eastAsia" w:ascii="宋体" w:hAnsi="宋体"/>
                <w:sz w:val="28"/>
                <w:szCs w:val="28"/>
              </w:rPr>
            </w:pPr>
          </w:p>
        </w:tc>
        <w:tc>
          <w:tcPr>
            <w:tcW w:w="630" w:type="dxa"/>
          </w:tcPr>
          <w:p w14:paraId="0789DCBB">
            <w:pPr>
              <w:spacing w:line="360" w:lineRule="auto"/>
              <w:jc w:val="center"/>
              <w:rPr>
                <w:rFonts w:hint="eastAsia" w:ascii="宋体" w:hAnsi="宋体"/>
                <w:sz w:val="28"/>
                <w:szCs w:val="28"/>
              </w:rPr>
            </w:pPr>
          </w:p>
        </w:tc>
        <w:tc>
          <w:tcPr>
            <w:tcW w:w="525" w:type="dxa"/>
          </w:tcPr>
          <w:p w14:paraId="20457AAA">
            <w:pPr>
              <w:spacing w:line="360" w:lineRule="auto"/>
              <w:jc w:val="center"/>
              <w:rPr>
                <w:rFonts w:hint="eastAsia" w:ascii="宋体" w:hAnsi="宋体"/>
                <w:sz w:val="28"/>
                <w:szCs w:val="28"/>
              </w:rPr>
            </w:pPr>
          </w:p>
        </w:tc>
        <w:tc>
          <w:tcPr>
            <w:tcW w:w="735" w:type="dxa"/>
          </w:tcPr>
          <w:p w14:paraId="70A35711">
            <w:pPr>
              <w:spacing w:line="360" w:lineRule="auto"/>
              <w:jc w:val="center"/>
              <w:rPr>
                <w:rFonts w:hint="eastAsia" w:ascii="宋体" w:hAnsi="宋体"/>
                <w:sz w:val="28"/>
                <w:szCs w:val="28"/>
              </w:rPr>
            </w:pPr>
          </w:p>
        </w:tc>
        <w:tc>
          <w:tcPr>
            <w:tcW w:w="840" w:type="dxa"/>
          </w:tcPr>
          <w:p w14:paraId="50870A00">
            <w:pPr>
              <w:spacing w:line="360" w:lineRule="auto"/>
              <w:jc w:val="center"/>
              <w:rPr>
                <w:rFonts w:hint="eastAsia" w:ascii="宋体" w:hAnsi="宋体"/>
                <w:sz w:val="28"/>
                <w:szCs w:val="28"/>
              </w:rPr>
            </w:pPr>
          </w:p>
        </w:tc>
        <w:tc>
          <w:tcPr>
            <w:tcW w:w="840" w:type="dxa"/>
          </w:tcPr>
          <w:p w14:paraId="4A4C9D19">
            <w:pPr>
              <w:spacing w:line="360" w:lineRule="auto"/>
              <w:jc w:val="center"/>
              <w:rPr>
                <w:rFonts w:hint="eastAsia" w:ascii="宋体" w:hAnsi="宋体"/>
                <w:sz w:val="28"/>
                <w:szCs w:val="28"/>
              </w:rPr>
            </w:pPr>
          </w:p>
        </w:tc>
        <w:tc>
          <w:tcPr>
            <w:tcW w:w="735" w:type="dxa"/>
          </w:tcPr>
          <w:p w14:paraId="02BF43A7">
            <w:pPr>
              <w:spacing w:line="360" w:lineRule="auto"/>
              <w:jc w:val="center"/>
              <w:rPr>
                <w:rFonts w:hint="eastAsia" w:ascii="宋体" w:hAnsi="宋体"/>
                <w:sz w:val="28"/>
                <w:szCs w:val="28"/>
              </w:rPr>
            </w:pPr>
          </w:p>
        </w:tc>
        <w:tc>
          <w:tcPr>
            <w:tcW w:w="945" w:type="dxa"/>
          </w:tcPr>
          <w:p w14:paraId="715BDBED">
            <w:pPr>
              <w:spacing w:line="360" w:lineRule="auto"/>
              <w:jc w:val="center"/>
              <w:rPr>
                <w:rFonts w:hint="eastAsia" w:ascii="宋体" w:hAnsi="宋体"/>
                <w:sz w:val="28"/>
                <w:szCs w:val="28"/>
              </w:rPr>
            </w:pPr>
          </w:p>
        </w:tc>
      </w:tr>
      <w:tr w14:paraId="623DB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E2427BA">
            <w:pPr>
              <w:spacing w:line="360" w:lineRule="auto"/>
              <w:jc w:val="center"/>
              <w:rPr>
                <w:rFonts w:hint="eastAsia" w:ascii="宋体" w:hAnsi="宋体"/>
                <w:sz w:val="28"/>
                <w:szCs w:val="28"/>
              </w:rPr>
            </w:pPr>
          </w:p>
        </w:tc>
        <w:tc>
          <w:tcPr>
            <w:tcW w:w="1155" w:type="dxa"/>
          </w:tcPr>
          <w:p w14:paraId="68295D45">
            <w:pPr>
              <w:spacing w:line="360" w:lineRule="auto"/>
              <w:jc w:val="center"/>
              <w:rPr>
                <w:rFonts w:hint="eastAsia" w:ascii="宋体" w:hAnsi="宋体"/>
                <w:sz w:val="28"/>
                <w:szCs w:val="28"/>
              </w:rPr>
            </w:pPr>
          </w:p>
        </w:tc>
        <w:tc>
          <w:tcPr>
            <w:tcW w:w="1050" w:type="dxa"/>
          </w:tcPr>
          <w:p w14:paraId="4ABA0A77">
            <w:pPr>
              <w:spacing w:line="360" w:lineRule="auto"/>
              <w:jc w:val="center"/>
              <w:rPr>
                <w:rFonts w:hint="eastAsia" w:ascii="宋体" w:hAnsi="宋体"/>
                <w:sz w:val="28"/>
                <w:szCs w:val="28"/>
              </w:rPr>
            </w:pPr>
          </w:p>
        </w:tc>
        <w:tc>
          <w:tcPr>
            <w:tcW w:w="630" w:type="dxa"/>
          </w:tcPr>
          <w:p w14:paraId="26BFD731">
            <w:pPr>
              <w:spacing w:line="360" w:lineRule="auto"/>
              <w:jc w:val="center"/>
              <w:rPr>
                <w:rFonts w:hint="eastAsia" w:ascii="宋体" w:hAnsi="宋体"/>
                <w:sz w:val="28"/>
                <w:szCs w:val="28"/>
              </w:rPr>
            </w:pPr>
          </w:p>
        </w:tc>
        <w:tc>
          <w:tcPr>
            <w:tcW w:w="525" w:type="dxa"/>
          </w:tcPr>
          <w:p w14:paraId="08FCEE0E">
            <w:pPr>
              <w:spacing w:line="360" w:lineRule="auto"/>
              <w:jc w:val="center"/>
              <w:rPr>
                <w:rFonts w:hint="eastAsia" w:ascii="宋体" w:hAnsi="宋体"/>
                <w:sz w:val="28"/>
                <w:szCs w:val="28"/>
              </w:rPr>
            </w:pPr>
          </w:p>
        </w:tc>
        <w:tc>
          <w:tcPr>
            <w:tcW w:w="735" w:type="dxa"/>
          </w:tcPr>
          <w:p w14:paraId="7DD6F267">
            <w:pPr>
              <w:spacing w:line="360" w:lineRule="auto"/>
              <w:jc w:val="center"/>
              <w:rPr>
                <w:rFonts w:hint="eastAsia" w:ascii="宋体" w:hAnsi="宋体"/>
                <w:sz w:val="28"/>
                <w:szCs w:val="28"/>
              </w:rPr>
            </w:pPr>
          </w:p>
        </w:tc>
        <w:tc>
          <w:tcPr>
            <w:tcW w:w="840" w:type="dxa"/>
          </w:tcPr>
          <w:p w14:paraId="4546A9C8">
            <w:pPr>
              <w:spacing w:line="360" w:lineRule="auto"/>
              <w:jc w:val="center"/>
              <w:rPr>
                <w:rFonts w:hint="eastAsia" w:ascii="宋体" w:hAnsi="宋体"/>
                <w:sz w:val="28"/>
                <w:szCs w:val="28"/>
              </w:rPr>
            </w:pPr>
          </w:p>
        </w:tc>
        <w:tc>
          <w:tcPr>
            <w:tcW w:w="840" w:type="dxa"/>
          </w:tcPr>
          <w:p w14:paraId="79576B89">
            <w:pPr>
              <w:spacing w:line="360" w:lineRule="auto"/>
              <w:jc w:val="center"/>
              <w:rPr>
                <w:rFonts w:hint="eastAsia" w:ascii="宋体" w:hAnsi="宋体"/>
                <w:sz w:val="28"/>
                <w:szCs w:val="28"/>
              </w:rPr>
            </w:pPr>
          </w:p>
        </w:tc>
        <w:tc>
          <w:tcPr>
            <w:tcW w:w="735" w:type="dxa"/>
          </w:tcPr>
          <w:p w14:paraId="368A67DA">
            <w:pPr>
              <w:spacing w:line="360" w:lineRule="auto"/>
              <w:jc w:val="center"/>
              <w:rPr>
                <w:rFonts w:hint="eastAsia" w:ascii="宋体" w:hAnsi="宋体"/>
                <w:sz w:val="28"/>
                <w:szCs w:val="28"/>
              </w:rPr>
            </w:pPr>
          </w:p>
        </w:tc>
        <w:tc>
          <w:tcPr>
            <w:tcW w:w="945" w:type="dxa"/>
          </w:tcPr>
          <w:p w14:paraId="15061359">
            <w:pPr>
              <w:spacing w:line="360" w:lineRule="auto"/>
              <w:jc w:val="center"/>
              <w:rPr>
                <w:rFonts w:hint="eastAsia" w:ascii="宋体" w:hAnsi="宋体"/>
                <w:sz w:val="28"/>
                <w:szCs w:val="28"/>
              </w:rPr>
            </w:pPr>
          </w:p>
        </w:tc>
      </w:tr>
      <w:tr w14:paraId="0351E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80CA53B">
            <w:pPr>
              <w:spacing w:line="360" w:lineRule="auto"/>
              <w:jc w:val="center"/>
              <w:rPr>
                <w:rFonts w:hint="eastAsia" w:ascii="宋体" w:hAnsi="宋体"/>
                <w:sz w:val="28"/>
                <w:szCs w:val="28"/>
              </w:rPr>
            </w:pPr>
          </w:p>
        </w:tc>
        <w:tc>
          <w:tcPr>
            <w:tcW w:w="1155" w:type="dxa"/>
          </w:tcPr>
          <w:p w14:paraId="232DEC91">
            <w:pPr>
              <w:spacing w:line="360" w:lineRule="auto"/>
              <w:jc w:val="center"/>
              <w:rPr>
                <w:rFonts w:hint="eastAsia" w:ascii="宋体" w:hAnsi="宋体"/>
                <w:sz w:val="28"/>
                <w:szCs w:val="28"/>
              </w:rPr>
            </w:pPr>
          </w:p>
        </w:tc>
        <w:tc>
          <w:tcPr>
            <w:tcW w:w="1050" w:type="dxa"/>
          </w:tcPr>
          <w:p w14:paraId="0A448977">
            <w:pPr>
              <w:spacing w:line="360" w:lineRule="auto"/>
              <w:jc w:val="center"/>
              <w:rPr>
                <w:rFonts w:hint="eastAsia" w:ascii="宋体" w:hAnsi="宋体"/>
                <w:sz w:val="28"/>
                <w:szCs w:val="28"/>
              </w:rPr>
            </w:pPr>
          </w:p>
        </w:tc>
        <w:tc>
          <w:tcPr>
            <w:tcW w:w="630" w:type="dxa"/>
          </w:tcPr>
          <w:p w14:paraId="00C7BC08">
            <w:pPr>
              <w:spacing w:line="360" w:lineRule="auto"/>
              <w:jc w:val="center"/>
              <w:rPr>
                <w:rFonts w:hint="eastAsia" w:ascii="宋体" w:hAnsi="宋体"/>
                <w:sz w:val="28"/>
                <w:szCs w:val="28"/>
              </w:rPr>
            </w:pPr>
          </w:p>
        </w:tc>
        <w:tc>
          <w:tcPr>
            <w:tcW w:w="525" w:type="dxa"/>
          </w:tcPr>
          <w:p w14:paraId="166EA051">
            <w:pPr>
              <w:spacing w:line="360" w:lineRule="auto"/>
              <w:jc w:val="center"/>
              <w:rPr>
                <w:rFonts w:hint="eastAsia" w:ascii="宋体" w:hAnsi="宋体"/>
                <w:sz w:val="28"/>
                <w:szCs w:val="28"/>
              </w:rPr>
            </w:pPr>
          </w:p>
        </w:tc>
        <w:tc>
          <w:tcPr>
            <w:tcW w:w="735" w:type="dxa"/>
          </w:tcPr>
          <w:p w14:paraId="329EFFDA">
            <w:pPr>
              <w:spacing w:line="360" w:lineRule="auto"/>
              <w:jc w:val="center"/>
              <w:rPr>
                <w:rFonts w:hint="eastAsia" w:ascii="宋体" w:hAnsi="宋体"/>
                <w:sz w:val="28"/>
                <w:szCs w:val="28"/>
              </w:rPr>
            </w:pPr>
          </w:p>
        </w:tc>
        <w:tc>
          <w:tcPr>
            <w:tcW w:w="840" w:type="dxa"/>
          </w:tcPr>
          <w:p w14:paraId="6D831D26">
            <w:pPr>
              <w:spacing w:line="360" w:lineRule="auto"/>
              <w:jc w:val="center"/>
              <w:rPr>
                <w:rFonts w:hint="eastAsia" w:ascii="宋体" w:hAnsi="宋体"/>
                <w:sz w:val="28"/>
                <w:szCs w:val="28"/>
              </w:rPr>
            </w:pPr>
          </w:p>
        </w:tc>
        <w:tc>
          <w:tcPr>
            <w:tcW w:w="840" w:type="dxa"/>
          </w:tcPr>
          <w:p w14:paraId="6CCBFFEC">
            <w:pPr>
              <w:spacing w:line="360" w:lineRule="auto"/>
              <w:jc w:val="center"/>
              <w:rPr>
                <w:rFonts w:hint="eastAsia" w:ascii="宋体" w:hAnsi="宋体"/>
                <w:sz w:val="28"/>
                <w:szCs w:val="28"/>
              </w:rPr>
            </w:pPr>
          </w:p>
        </w:tc>
        <w:tc>
          <w:tcPr>
            <w:tcW w:w="735" w:type="dxa"/>
          </w:tcPr>
          <w:p w14:paraId="36E7A4E0">
            <w:pPr>
              <w:spacing w:line="360" w:lineRule="auto"/>
              <w:jc w:val="center"/>
              <w:rPr>
                <w:rFonts w:hint="eastAsia" w:ascii="宋体" w:hAnsi="宋体"/>
                <w:sz w:val="28"/>
                <w:szCs w:val="28"/>
              </w:rPr>
            </w:pPr>
          </w:p>
        </w:tc>
        <w:tc>
          <w:tcPr>
            <w:tcW w:w="945" w:type="dxa"/>
          </w:tcPr>
          <w:p w14:paraId="178CE763">
            <w:pPr>
              <w:spacing w:line="360" w:lineRule="auto"/>
              <w:jc w:val="center"/>
              <w:rPr>
                <w:rFonts w:hint="eastAsia" w:ascii="宋体" w:hAnsi="宋体"/>
                <w:sz w:val="28"/>
                <w:szCs w:val="28"/>
              </w:rPr>
            </w:pPr>
          </w:p>
        </w:tc>
      </w:tr>
      <w:tr w14:paraId="5B0E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8F29973">
            <w:pPr>
              <w:spacing w:line="360" w:lineRule="auto"/>
              <w:jc w:val="center"/>
              <w:rPr>
                <w:rFonts w:hint="eastAsia" w:ascii="宋体" w:hAnsi="宋体"/>
                <w:sz w:val="28"/>
                <w:szCs w:val="28"/>
              </w:rPr>
            </w:pPr>
          </w:p>
        </w:tc>
        <w:tc>
          <w:tcPr>
            <w:tcW w:w="1155" w:type="dxa"/>
          </w:tcPr>
          <w:p w14:paraId="3588F618">
            <w:pPr>
              <w:spacing w:line="360" w:lineRule="auto"/>
              <w:jc w:val="center"/>
              <w:rPr>
                <w:rFonts w:hint="eastAsia" w:ascii="宋体" w:hAnsi="宋体"/>
                <w:sz w:val="28"/>
                <w:szCs w:val="28"/>
              </w:rPr>
            </w:pPr>
          </w:p>
        </w:tc>
        <w:tc>
          <w:tcPr>
            <w:tcW w:w="1050" w:type="dxa"/>
          </w:tcPr>
          <w:p w14:paraId="58A506E0">
            <w:pPr>
              <w:spacing w:line="360" w:lineRule="auto"/>
              <w:jc w:val="center"/>
              <w:rPr>
                <w:rFonts w:hint="eastAsia" w:ascii="宋体" w:hAnsi="宋体"/>
                <w:sz w:val="28"/>
                <w:szCs w:val="28"/>
              </w:rPr>
            </w:pPr>
          </w:p>
        </w:tc>
        <w:tc>
          <w:tcPr>
            <w:tcW w:w="630" w:type="dxa"/>
          </w:tcPr>
          <w:p w14:paraId="66BC319D">
            <w:pPr>
              <w:spacing w:line="360" w:lineRule="auto"/>
              <w:jc w:val="center"/>
              <w:rPr>
                <w:rFonts w:hint="eastAsia" w:ascii="宋体" w:hAnsi="宋体"/>
                <w:sz w:val="28"/>
                <w:szCs w:val="28"/>
              </w:rPr>
            </w:pPr>
          </w:p>
        </w:tc>
        <w:tc>
          <w:tcPr>
            <w:tcW w:w="525" w:type="dxa"/>
          </w:tcPr>
          <w:p w14:paraId="0621A3FB">
            <w:pPr>
              <w:spacing w:line="360" w:lineRule="auto"/>
              <w:jc w:val="center"/>
              <w:rPr>
                <w:rFonts w:hint="eastAsia" w:ascii="宋体" w:hAnsi="宋体"/>
                <w:sz w:val="28"/>
                <w:szCs w:val="28"/>
              </w:rPr>
            </w:pPr>
          </w:p>
        </w:tc>
        <w:tc>
          <w:tcPr>
            <w:tcW w:w="735" w:type="dxa"/>
          </w:tcPr>
          <w:p w14:paraId="77F3227B">
            <w:pPr>
              <w:spacing w:line="360" w:lineRule="auto"/>
              <w:jc w:val="center"/>
              <w:rPr>
                <w:rFonts w:hint="eastAsia" w:ascii="宋体" w:hAnsi="宋体"/>
                <w:sz w:val="28"/>
                <w:szCs w:val="28"/>
              </w:rPr>
            </w:pPr>
          </w:p>
        </w:tc>
        <w:tc>
          <w:tcPr>
            <w:tcW w:w="840" w:type="dxa"/>
          </w:tcPr>
          <w:p w14:paraId="3AEA5FA3">
            <w:pPr>
              <w:spacing w:line="360" w:lineRule="auto"/>
              <w:jc w:val="center"/>
              <w:rPr>
                <w:rFonts w:hint="eastAsia" w:ascii="宋体" w:hAnsi="宋体"/>
                <w:sz w:val="28"/>
                <w:szCs w:val="28"/>
              </w:rPr>
            </w:pPr>
          </w:p>
        </w:tc>
        <w:tc>
          <w:tcPr>
            <w:tcW w:w="840" w:type="dxa"/>
          </w:tcPr>
          <w:p w14:paraId="5A20023E">
            <w:pPr>
              <w:spacing w:line="360" w:lineRule="auto"/>
              <w:jc w:val="center"/>
              <w:rPr>
                <w:rFonts w:hint="eastAsia" w:ascii="宋体" w:hAnsi="宋体"/>
                <w:sz w:val="28"/>
                <w:szCs w:val="28"/>
              </w:rPr>
            </w:pPr>
          </w:p>
        </w:tc>
        <w:tc>
          <w:tcPr>
            <w:tcW w:w="735" w:type="dxa"/>
          </w:tcPr>
          <w:p w14:paraId="6CA566E9">
            <w:pPr>
              <w:spacing w:line="360" w:lineRule="auto"/>
              <w:jc w:val="center"/>
              <w:rPr>
                <w:rFonts w:hint="eastAsia" w:ascii="宋体" w:hAnsi="宋体"/>
                <w:sz w:val="28"/>
                <w:szCs w:val="28"/>
              </w:rPr>
            </w:pPr>
          </w:p>
        </w:tc>
        <w:tc>
          <w:tcPr>
            <w:tcW w:w="945" w:type="dxa"/>
          </w:tcPr>
          <w:p w14:paraId="1E12B759">
            <w:pPr>
              <w:spacing w:line="360" w:lineRule="auto"/>
              <w:jc w:val="center"/>
              <w:rPr>
                <w:rFonts w:hint="eastAsia" w:ascii="宋体" w:hAnsi="宋体"/>
                <w:sz w:val="28"/>
                <w:szCs w:val="28"/>
              </w:rPr>
            </w:pPr>
          </w:p>
        </w:tc>
      </w:tr>
      <w:tr w14:paraId="02E3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BC00F9B">
            <w:pPr>
              <w:spacing w:line="360" w:lineRule="auto"/>
              <w:jc w:val="center"/>
              <w:rPr>
                <w:rFonts w:hint="eastAsia" w:ascii="宋体" w:hAnsi="宋体"/>
                <w:sz w:val="28"/>
                <w:szCs w:val="28"/>
              </w:rPr>
            </w:pPr>
          </w:p>
        </w:tc>
        <w:tc>
          <w:tcPr>
            <w:tcW w:w="1155" w:type="dxa"/>
          </w:tcPr>
          <w:p w14:paraId="6ABA1F62">
            <w:pPr>
              <w:spacing w:line="360" w:lineRule="auto"/>
              <w:jc w:val="center"/>
              <w:rPr>
                <w:rFonts w:hint="eastAsia" w:ascii="宋体" w:hAnsi="宋体"/>
                <w:sz w:val="28"/>
                <w:szCs w:val="28"/>
              </w:rPr>
            </w:pPr>
          </w:p>
        </w:tc>
        <w:tc>
          <w:tcPr>
            <w:tcW w:w="1050" w:type="dxa"/>
          </w:tcPr>
          <w:p w14:paraId="58643FFE">
            <w:pPr>
              <w:spacing w:line="360" w:lineRule="auto"/>
              <w:jc w:val="center"/>
              <w:rPr>
                <w:rFonts w:hint="eastAsia" w:ascii="宋体" w:hAnsi="宋体"/>
                <w:sz w:val="28"/>
                <w:szCs w:val="28"/>
              </w:rPr>
            </w:pPr>
          </w:p>
        </w:tc>
        <w:tc>
          <w:tcPr>
            <w:tcW w:w="630" w:type="dxa"/>
          </w:tcPr>
          <w:p w14:paraId="16F26EA3">
            <w:pPr>
              <w:spacing w:line="360" w:lineRule="auto"/>
              <w:jc w:val="center"/>
              <w:rPr>
                <w:rFonts w:hint="eastAsia" w:ascii="宋体" w:hAnsi="宋体"/>
                <w:sz w:val="28"/>
                <w:szCs w:val="28"/>
              </w:rPr>
            </w:pPr>
          </w:p>
        </w:tc>
        <w:tc>
          <w:tcPr>
            <w:tcW w:w="525" w:type="dxa"/>
          </w:tcPr>
          <w:p w14:paraId="1FEFABB4">
            <w:pPr>
              <w:spacing w:line="360" w:lineRule="auto"/>
              <w:jc w:val="center"/>
              <w:rPr>
                <w:rFonts w:hint="eastAsia" w:ascii="宋体" w:hAnsi="宋体"/>
                <w:sz w:val="28"/>
                <w:szCs w:val="28"/>
              </w:rPr>
            </w:pPr>
          </w:p>
        </w:tc>
        <w:tc>
          <w:tcPr>
            <w:tcW w:w="735" w:type="dxa"/>
          </w:tcPr>
          <w:p w14:paraId="1A485947">
            <w:pPr>
              <w:spacing w:line="360" w:lineRule="auto"/>
              <w:jc w:val="center"/>
              <w:rPr>
                <w:rFonts w:hint="eastAsia" w:ascii="宋体" w:hAnsi="宋体"/>
                <w:sz w:val="28"/>
                <w:szCs w:val="28"/>
              </w:rPr>
            </w:pPr>
          </w:p>
        </w:tc>
        <w:tc>
          <w:tcPr>
            <w:tcW w:w="840" w:type="dxa"/>
          </w:tcPr>
          <w:p w14:paraId="06505CF6">
            <w:pPr>
              <w:spacing w:line="360" w:lineRule="auto"/>
              <w:jc w:val="center"/>
              <w:rPr>
                <w:rFonts w:hint="eastAsia" w:ascii="宋体" w:hAnsi="宋体"/>
                <w:sz w:val="28"/>
                <w:szCs w:val="28"/>
              </w:rPr>
            </w:pPr>
          </w:p>
        </w:tc>
        <w:tc>
          <w:tcPr>
            <w:tcW w:w="840" w:type="dxa"/>
          </w:tcPr>
          <w:p w14:paraId="2FFA6C07">
            <w:pPr>
              <w:spacing w:line="360" w:lineRule="auto"/>
              <w:jc w:val="center"/>
              <w:rPr>
                <w:rFonts w:hint="eastAsia" w:ascii="宋体" w:hAnsi="宋体"/>
                <w:sz w:val="28"/>
                <w:szCs w:val="28"/>
              </w:rPr>
            </w:pPr>
          </w:p>
        </w:tc>
        <w:tc>
          <w:tcPr>
            <w:tcW w:w="735" w:type="dxa"/>
          </w:tcPr>
          <w:p w14:paraId="40A43532">
            <w:pPr>
              <w:spacing w:line="360" w:lineRule="auto"/>
              <w:jc w:val="center"/>
              <w:rPr>
                <w:rFonts w:hint="eastAsia" w:ascii="宋体" w:hAnsi="宋体"/>
                <w:sz w:val="28"/>
                <w:szCs w:val="28"/>
              </w:rPr>
            </w:pPr>
          </w:p>
        </w:tc>
        <w:tc>
          <w:tcPr>
            <w:tcW w:w="945" w:type="dxa"/>
          </w:tcPr>
          <w:p w14:paraId="7DE100EC">
            <w:pPr>
              <w:spacing w:line="360" w:lineRule="auto"/>
              <w:jc w:val="center"/>
              <w:rPr>
                <w:rFonts w:hint="eastAsia" w:ascii="宋体" w:hAnsi="宋体"/>
                <w:sz w:val="28"/>
                <w:szCs w:val="28"/>
              </w:rPr>
            </w:pPr>
          </w:p>
        </w:tc>
      </w:tr>
      <w:tr w14:paraId="3EA3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D50B7ED">
            <w:pPr>
              <w:spacing w:line="360" w:lineRule="auto"/>
              <w:jc w:val="center"/>
              <w:rPr>
                <w:rFonts w:hint="eastAsia" w:ascii="宋体" w:hAnsi="宋体"/>
                <w:sz w:val="28"/>
                <w:szCs w:val="28"/>
              </w:rPr>
            </w:pPr>
          </w:p>
        </w:tc>
        <w:tc>
          <w:tcPr>
            <w:tcW w:w="1155" w:type="dxa"/>
          </w:tcPr>
          <w:p w14:paraId="07C2C809">
            <w:pPr>
              <w:spacing w:line="360" w:lineRule="auto"/>
              <w:jc w:val="center"/>
              <w:rPr>
                <w:rFonts w:hint="eastAsia" w:ascii="宋体" w:hAnsi="宋体"/>
                <w:sz w:val="28"/>
                <w:szCs w:val="28"/>
              </w:rPr>
            </w:pPr>
          </w:p>
        </w:tc>
        <w:tc>
          <w:tcPr>
            <w:tcW w:w="1050" w:type="dxa"/>
          </w:tcPr>
          <w:p w14:paraId="70DDCC3A">
            <w:pPr>
              <w:spacing w:line="360" w:lineRule="auto"/>
              <w:jc w:val="center"/>
              <w:rPr>
                <w:rFonts w:hint="eastAsia" w:ascii="宋体" w:hAnsi="宋体"/>
                <w:sz w:val="28"/>
                <w:szCs w:val="28"/>
              </w:rPr>
            </w:pPr>
          </w:p>
        </w:tc>
        <w:tc>
          <w:tcPr>
            <w:tcW w:w="630" w:type="dxa"/>
          </w:tcPr>
          <w:p w14:paraId="50BCF2C5">
            <w:pPr>
              <w:spacing w:line="360" w:lineRule="auto"/>
              <w:jc w:val="center"/>
              <w:rPr>
                <w:rFonts w:hint="eastAsia" w:ascii="宋体" w:hAnsi="宋体"/>
                <w:sz w:val="28"/>
                <w:szCs w:val="28"/>
              </w:rPr>
            </w:pPr>
          </w:p>
        </w:tc>
        <w:tc>
          <w:tcPr>
            <w:tcW w:w="525" w:type="dxa"/>
          </w:tcPr>
          <w:p w14:paraId="569F614D">
            <w:pPr>
              <w:spacing w:line="360" w:lineRule="auto"/>
              <w:jc w:val="center"/>
              <w:rPr>
                <w:rFonts w:hint="eastAsia" w:ascii="宋体" w:hAnsi="宋体"/>
                <w:sz w:val="28"/>
                <w:szCs w:val="28"/>
              </w:rPr>
            </w:pPr>
          </w:p>
        </w:tc>
        <w:tc>
          <w:tcPr>
            <w:tcW w:w="735" w:type="dxa"/>
          </w:tcPr>
          <w:p w14:paraId="41678881">
            <w:pPr>
              <w:spacing w:line="360" w:lineRule="auto"/>
              <w:jc w:val="center"/>
              <w:rPr>
                <w:rFonts w:hint="eastAsia" w:ascii="宋体" w:hAnsi="宋体"/>
                <w:sz w:val="28"/>
                <w:szCs w:val="28"/>
              </w:rPr>
            </w:pPr>
          </w:p>
        </w:tc>
        <w:tc>
          <w:tcPr>
            <w:tcW w:w="840" w:type="dxa"/>
          </w:tcPr>
          <w:p w14:paraId="0A966848">
            <w:pPr>
              <w:spacing w:line="360" w:lineRule="auto"/>
              <w:jc w:val="center"/>
              <w:rPr>
                <w:rFonts w:hint="eastAsia" w:ascii="宋体" w:hAnsi="宋体"/>
                <w:sz w:val="28"/>
                <w:szCs w:val="28"/>
              </w:rPr>
            </w:pPr>
          </w:p>
        </w:tc>
        <w:tc>
          <w:tcPr>
            <w:tcW w:w="840" w:type="dxa"/>
          </w:tcPr>
          <w:p w14:paraId="66E45B48">
            <w:pPr>
              <w:spacing w:line="360" w:lineRule="auto"/>
              <w:jc w:val="center"/>
              <w:rPr>
                <w:rFonts w:hint="eastAsia" w:ascii="宋体" w:hAnsi="宋体"/>
                <w:sz w:val="28"/>
                <w:szCs w:val="28"/>
              </w:rPr>
            </w:pPr>
          </w:p>
        </w:tc>
        <w:tc>
          <w:tcPr>
            <w:tcW w:w="735" w:type="dxa"/>
          </w:tcPr>
          <w:p w14:paraId="63E26781">
            <w:pPr>
              <w:spacing w:line="360" w:lineRule="auto"/>
              <w:jc w:val="center"/>
              <w:rPr>
                <w:rFonts w:hint="eastAsia" w:ascii="宋体" w:hAnsi="宋体"/>
                <w:sz w:val="28"/>
                <w:szCs w:val="28"/>
              </w:rPr>
            </w:pPr>
          </w:p>
        </w:tc>
        <w:tc>
          <w:tcPr>
            <w:tcW w:w="945" w:type="dxa"/>
          </w:tcPr>
          <w:p w14:paraId="553D847E">
            <w:pPr>
              <w:spacing w:line="360" w:lineRule="auto"/>
              <w:jc w:val="center"/>
              <w:rPr>
                <w:rFonts w:hint="eastAsia" w:ascii="宋体" w:hAnsi="宋体"/>
                <w:sz w:val="28"/>
                <w:szCs w:val="28"/>
              </w:rPr>
            </w:pPr>
          </w:p>
        </w:tc>
      </w:tr>
      <w:tr w14:paraId="5479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5DA0E21">
            <w:pPr>
              <w:spacing w:line="360" w:lineRule="auto"/>
              <w:jc w:val="center"/>
              <w:rPr>
                <w:rFonts w:hint="eastAsia" w:ascii="宋体" w:hAnsi="宋体"/>
                <w:sz w:val="28"/>
                <w:szCs w:val="28"/>
              </w:rPr>
            </w:pPr>
          </w:p>
        </w:tc>
        <w:tc>
          <w:tcPr>
            <w:tcW w:w="1155" w:type="dxa"/>
          </w:tcPr>
          <w:p w14:paraId="43842917">
            <w:pPr>
              <w:spacing w:line="360" w:lineRule="auto"/>
              <w:jc w:val="center"/>
              <w:rPr>
                <w:rFonts w:hint="eastAsia" w:ascii="宋体" w:hAnsi="宋体"/>
                <w:sz w:val="28"/>
                <w:szCs w:val="28"/>
              </w:rPr>
            </w:pPr>
          </w:p>
        </w:tc>
        <w:tc>
          <w:tcPr>
            <w:tcW w:w="1050" w:type="dxa"/>
          </w:tcPr>
          <w:p w14:paraId="2C17B577">
            <w:pPr>
              <w:spacing w:line="360" w:lineRule="auto"/>
              <w:jc w:val="center"/>
              <w:rPr>
                <w:rFonts w:hint="eastAsia" w:ascii="宋体" w:hAnsi="宋体"/>
                <w:sz w:val="28"/>
                <w:szCs w:val="28"/>
              </w:rPr>
            </w:pPr>
          </w:p>
        </w:tc>
        <w:tc>
          <w:tcPr>
            <w:tcW w:w="630" w:type="dxa"/>
          </w:tcPr>
          <w:p w14:paraId="17E90C02">
            <w:pPr>
              <w:spacing w:line="360" w:lineRule="auto"/>
              <w:jc w:val="center"/>
              <w:rPr>
                <w:rFonts w:hint="eastAsia" w:ascii="宋体" w:hAnsi="宋体"/>
                <w:sz w:val="28"/>
                <w:szCs w:val="28"/>
              </w:rPr>
            </w:pPr>
          </w:p>
        </w:tc>
        <w:tc>
          <w:tcPr>
            <w:tcW w:w="525" w:type="dxa"/>
          </w:tcPr>
          <w:p w14:paraId="06AD4712">
            <w:pPr>
              <w:spacing w:line="360" w:lineRule="auto"/>
              <w:jc w:val="center"/>
              <w:rPr>
                <w:rFonts w:hint="eastAsia" w:ascii="宋体" w:hAnsi="宋体"/>
                <w:sz w:val="28"/>
                <w:szCs w:val="28"/>
              </w:rPr>
            </w:pPr>
          </w:p>
        </w:tc>
        <w:tc>
          <w:tcPr>
            <w:tcW w:w="735" w:type="dxa"/>
          </w:tcPr>
          <w:p w14:paraId="057FE432">
            <w:pPr>
              <w:spacing w:line="360" w:lineRule="auto"/>
              <w:jc w:val="center"/>
              <w:rPr>
                <w:rFonts w:hint="eastAsia" w:ascii="宋体" w:hAnsi="宋体"/>
                <w:sz w:val="28"/>
                <w:szCs w:val="28"/>
              </w:rPr>
            </w:pPr>
          </w:p>
        </w:tc>
        <w:tc>
          <w:tcPr>
            <w:tcW w:w="840" w:type="dxa"/>
          </w:tcPr>
          <w:p w14:paraId="431646C8">
            <w:pPr>
              <w:spacing w:line="360" w:lineRule="auto"/>
              <w:jc w:val="center"/>
              <w:rPr>
                <w:rFonts w:hint="eastAsia" w:ascii="宋体" w:hAnsi="宋体"/>
                <w:sz w:val="28"/>
                <w:szCs w:val="28"/>
              </w:rPr>
            </w:pPr>
          </w:p>
        </w:tc>
        <w:tc>
          <w:tcPr>
            <w:tcW w:w="840" w:type="dxa"/>
          </w:tcPr>
          <w:p w14:paraId="012E9C7E">
            <w:pPr>
              <w:spacing w:line="360" w:lineRule="auto"/>
              <w:jc w:val="center"/>
              <w:rPr>
                <w:rFonts w:hint="eastAsia" w:ascii="宋体" w:hAnsi="宋体"/>
                <w:sz w:val="28"/>
                <w:szCs w:val="28"/>
              </w:rPr>
            </w:pPr>
          </w:p>
        </w:tc>
        <w:tc>
          <w:tcPr>
            <w:tcW w:w="735" w:type="dxa"/>
          </w:tcPr>
          <w:p w14:paraId="0B00F8EA">
            <w:pPr>
              <w:spacing w:line="360" w:lineRule="auto"/>
              <w:jc w:val="center"/>
              <w:rPr>
                <w:rFonts w:hint="eastAsia" w:ascii="宋体" w:hAnsi="宋体"/>
                <w:sz w:val="28"/>
                <w:szCs w:val="28"/>
              </w:rPr>
            </w:pPr>
          </w:p>
        </w:tc>
        <w:tc>
          <w:tcPr>
            <w:tcW w:w="945" w:type="dxa"/>
          </w:tcPr>
          <w:p w14:paraId="65B7723C">
            <w:pPr>
              <w:spacing w:line="360" w:lineRule="auto"/>
              <w:jc w:val="center"/>
              <w:rPr>
                <w:rFonts w:hint="eastAsia" w:ascii="宋体" w:hAnsi="宋体"/>
                <w:sz w:val="28"/>
                <w:szCs w:val="28"/>
              </w:rPr>
            </w:pPr>
          </w:p>
        </w:tc>
      </w:tr>
      <w:tr w14:paraId="671F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B3EF6D7">
            <w:pPr>
              <w:spacing w:line="360" w:lineRule="auto"/>
              <w:jc w:val="center"/>
              <w:rPr>
                <w:rFonts w:hint="eastAsia" w:ascii="宋体" w:hAnsi="宋体"/>
                <w:sz w:val="28"/>
                <w:szCs w:val="28"/>
              </w:rPr>
            </w:pPr>
          </w:p>
        </w:tc>
        <w:tc>
          <w:tcPr>
            <w:tcW w:w="1155" w:type="dxa"/>
          </w:tcPr>
          <w:p w14:paraId="70650213">
            <w:pPr>
              <w:spacing w:line="360" w:lineRule="auto"/>
              <w:jc w:val="center"/>
              <w:rPr>
                <w:rFonts w:hint="eastAsia" w:ascii="宋体" w:hAnsi="宋体"/>
                <w:sz w:val="28"/>
                <w:szCs w:val="28"/>
              </w:rPr>
            </w:pPr>
          </w:p>
        </w:tc>
        <w:tc>
          <w:tcPr>
            <w:tcW w:w="1050" w:type="dxa"/>
          </w:tcPr>
          <w:p w14:paraId="580A65C4">
            <w:pPr>
              <w:spacing w:line="360" w:lineRule="auto"/>
              <w:jc w:val="center"/>
              <w:rPr>
                <w:rFonts w:hint="eastAsia" w:ascii="宋体" w:hAnsi="宋体"/>
                <w:sz w:val="28"/>
                <w:szCs w:val="28"/>
              </w:rPr>
            </w:pPr>
          </w:p>
        </w:tc>
        <w:tc>
          <w:tcPr>
            <w:tcW w:w="630" w:type="dxa"/>
          </w:tcPr>
          <w:p w14:paraId="7E101AEB">
            <w:pPr>
              <w:spacing w:line="360" w:lineRule="auto"/>
              <w:jc w:val="center"/>
              <w:rPr>
                <w:rFonts w:hint="eastAsia" w:ascii="宋体" w:hAnsi="宋体"/>
                <w:sz w:val="28"/>
                <w:szCs w:val="28"/>
              </w:rPr>
            </w:pPr>
          </w:p>
        </w:tc>
        <w:tc>
          <w:tcPr>
            <w:tcW w:w="525" w:type="dxa"/>
          </w:tcPr>
          <w:p w14:paraId="6B71A8C1">
            <w:pPr>
              <w:spacing w:line="360" w:lineRule="auto"/>
              <w:jc w:val="center"/>
              <w:rPr>
                <w:rFonts w:hint="eastAsia" w:ascii="宋体" w:hAnsi="宋体"/>
                <w:sz w:val="28"/>
                <w:szCs w:val="28"/>
              </w:rPr>
            </w:pPr>
          </w:p>
        </w:tc>
        <w:tc>
          <w:tcPr>
            <w:tcW w:w="735" w:type="dxa"/>
          </w:tcPr>
          <w:p w14:paraId="4E883DA1">
            <w:pPr>
              <w:spacing w:line="360" w:lineRule="auto"/>
              <w:jc w:val="center"/>
              <w:rPr>
                <w:rFonts w:hint="eastAsia" w:ascii="宋体" w:hAnsi="宋体"/>
                <w:sz w:val="28"/>
                <w:szCs w:val="28"/>
              </w:rPr>
            </w:pPr>
          </w:p>
        </w:tc>
        <w:tc>
          <w:tcPr>
            <w:tcW w:w="840" w:type="dxa"/>
          </w:tcPr>
          <w:p w14:paraId="119D9523">
            <w:pPr>
              <w:spacing w:line="360" w:lineRule="auto"/>
              <w:jc w:val="center"/>
              <w:rPr>
                <w:rFonts w:hint="eastAsia" w:ascii="宋体" w:hAnsi="宋体"/>
                <w:sz w:val="28"/>
                <w:szCs w:val="28"/>
              </w:rPr>
            </w:pPr>
          </w:p>
        </w:tc>
        <w:tc>
          <w:tcPr>
            <w:tcW w:w="840" w:type="dxa"/>
          </w:tcPr>
          <w:p w14:paraId="5E8F8333">
            <w:pPr>
              <w:spacing w:line="360" w:lineRule="auto"/>
              <w:jc w:val="center"/>
              <w:rPr>
                <w:rFonts w:hint="eastAsia" w:ascii="宋体" w:hAnsi="宋体"/>
                <w:sz w:val="28"/>
                <w:szCs w:val="28"/>
              </w:rPr>
            </w:pPr>
          </w:p>
        </w:tc>
        <w:tc>
          <w:tcPr>
            <w:tcW w:w="735" w:type="dxa"/>
          </w:tcPr>
          <w:p w14:paraId="50796D4A">
            <w:pPr>
              <w:spacing w:line="360" w:lineRule="auto"/>
              <w:jc w:val="center"/>
              <w:rPr>
                <w:rFonts w:hint="eastAsia" w:ascii="宋体" w:hAnsi="宋体"/>
                <w:sz w:val="28"/>
                <w:szCs w:val="28"/>
              </w:rPr>
            </w:pPr>
          </w:p>
        </w:tc>
        <w:tc>
          <w:tcPr>
            <w:tcW w:w="945" w:type="dxa"/>
          </w:tcPr>
          <w:p w14:paraId="4553DAF8">
            <w:pPr>
              <w:spacing w:line="360" w:lineRule="auto"/>
              <w:jc w:val="center"/>
              <w:rPr>
                <w:rFonts w:hint="eastAsia" w:ascii="宋体" w:hAnsi="宋体"/>
                <w:sz w:val="28"/>
                <w:szCs w:val="28"/>
              </w:rPr>
            </w:pPr>
          </w:p>
        </w:tc>
      </w:tr>
      <w:tr w14:paraId="7F791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6783999">
            <w:pPr>
              <w:spacing w:line="360" w:lineRule="auto"/>
              <w:jc w:val="center"/>
              <w:rPr>
                <w:rFonts w:hint="eastAsia" w:ascii="宋体" w:hAnsi="宋体"/>
                <w:sz w:val="28"/>
                <w:szCs w:val="28"/>
              </w:rPr>
            </w:pPr>
          </w:p>
        </w:tc>
        <w:tc>
          <w:tcPr>
            <w:tcW w:w="1155" w:type="dxa"/>
          </w:tcPr>
          <w:p w14:paraId="367E0B3F">
            <w:pPr>
              <w:spacing w:line="360" w:lineRule="auto"/>
              <w:jc w:val="center"/>
              <w:rPr>
                <w:rFonts w:hint="eastAsia" w:ascii="宋体" w:hAnsi="宋体"/>
                <w:sz w:val="28"/>
                <w:szCs w:val="28"/>
              </w:rPr>
            </w:pPr>
          </w:p>
        </w:tc>
        <w:tc>
          <w:tcPr>
            <w:tcW w:w="1050" w:type="dxa"/>
          </w:tcPr>
          <w:p w14:paraId="74B34464">
            <w:pPr>
              <w:spacing w:line="360" w:lineRule="auto"/>
              <w:jc w:val="center"/>
              <w:rPr>
                <w:rFonts w:hint="eastAsia" w:ascii="宋体" w:hAnsi="宋体"/>
                <w:sz w:val="28"/>
                <w:szCs w:val="28"/>
              </w:rPr>
            </w:pPr>
          </w:p>
        </w:tc>
        <w:tc>
          <w:tcPr>
            <w:tcW w:w="630" w:type="dxa"/>
          </w:tcPr>
          <w:p w14:paraId="77953C22">
            <w:pPr>
              <w:spacing w:line="360" w:lineRule="auto"/>
              <w:jc w:val="center"/>
              <w:rPr>
                <w:rFonts w:hint="eastAsia" w:ascii="宋体" w:hAnsi="宋体"/>
                <w:sz w:val="28"/>
                <w:szCs w:val="28"/>
              </w:rPr>
            </w:pPr>
          </w:p>
        </w:tc>
        <w:tc>
          <w:tcPr>
            <w:tcW w:w="525" w:type="dxa"/>
          </w:tcPr>
          <w:p w14:paraId="23AD57C0">
            <w:pPr>
              <w:spacing w:line="360" w:lineRule="auto"/>
              <w:jc w:val="center"/>
              <w:rPr>
                <w:rFonts w:hint="eastAsia" w:ascii="宋体" w:hAnsi="宋体"/>
                <w:sz w:val="28"/>
                <w:szCs w:val="28"/>
              </w:rPr>
            </w:pPr>
          </w:p>
        </w:tc>
        <w:tc>
          <w:tcPr>
            <w:tcW w:w="735" w:type="dxa"/>
          </w:tcPr>
          <w:p w14:paraId="511AC94C">
            <w:pPr>
              <w:spacing w:line="360" w:lineRule="auto"/>
              <w:jc w:val="center"/>
              <w:rPr>
                <w:rFonts w:hint="eastAsia" w:ascii="宋体" w:hAnsi="宋体"/>
                <w:sz w:val="28"/>
                <w:szCs w:val="28"/>
              </w:rPr>
            </w:pPr>
          </w:p>
        </w:tc>
        <w:tc>
          <w:tcPr>
            <w:tcW w:w="840" w:type="dxa"/>
          </w:tcPr>
          <w:p w14:paraId="3B701641">
            <w:pPr>
              <w:spacing w:line="360" w:lineRule="auto"/>
              <w:jc w:val="center"/>
              <w:rPr>
                <w:rFonts w:hint="eastAsia" w:ascii="宋体" w:hAnsi="宋体"/>
                <w:sz w:val="28"/>
                <w:szCs w:val="28"/>
              </w:rPr>
            </w:pPr>
          </w:p>
        </w:tc>
        <w:tc>
          <w:tcPr>
            <w:tcW w:w="840" w:type="dxa"/>
          </w:tcPr>
          <w:p w14:paraId="4DC34250">
            <w:pPr>
              <w:spacing w:line="360" w:lineRule="auto"/>
              <w:jc w:val="center"/>
              <w:rPr>
                <w:rFonts w:hint="eastAsia" w:ascii="宋体" w:hAnsi="宋体"/>
                <w:sz w:val="28"/>
                <w:szCs w:val="28"/>
              </w:rPr>
            </w:pPr>
          </w:p>
        </w:tc>
        <w:tc>
          <w:tcPr>
            <w:tcW w:w="735" w:type="dxa"/>
          </w:tcPr>
          <w:p w14:paraId="2D2C7FFB">
            <w:pPr>
              <w:spacing w:line="360" w:lineRule="auto"/>
              <w:jc w:val="center"/>
              <w:rPr>
                <w:rFonts w:hint="eastAsia" w:ascii="宋体" w:hAnsi="宋体"/>
                <w:sz w:val="28"/>
                <w:szCs w:val="28"/>
              </w:rPr>
            </w:pPr>
          </w:p>
        </w:tc>
        <w:tc>
          <w:tcPr>
            <w:tcW w:w="945" w:type="dxa"/>
          </w:tcPr>
          <w:p w14:paraId="2BD79232">
            <w:pPr>
              <w:spacing w:line="360" w:lineRule="auto"/>
              <w:jc w:val="center"/>
              <w:rPr>
                <w:rFonts w:hint="eastAsia" w:ascii="宋体" w:hAnsi="宋体"/>
                <w:sz w:val="28"/>
                <w:szCs w:val="28"/>
              </w:rPr>
            </w:pPr>
          </w:p>
        </w:tc>
      </w:tr>
      <w:tr w14:paraId="3773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B43CC97">
            <w:pPr>
              <w:spacing w:line="360" w:lineRule="auto"/>
              <w:jc w:val="center"/>
              <w:rPr>
                <w:rFonts w:hint="eastAsia" w:ascii="宋体" w:hAnsi="宋体"/>
                <w:sz w:val="28"/>
                <w:szCs w:val="28"/>
              </w:rPr>
            </w:pPr>
          </w:p>
        </w:tc>
        <w:tc>
          <w:tcPr>
            <w:tcW w:w="1155" w:type="dxa"/>
          </w:tcPr>
          <w:p w14:paraId="2D05F140">
            <w:pPr>
              <w:spacing w:line="360" w:lineRule="auto"/>
              <w:jc w:val="center"/>
              <w:rPr>
                <w:rFonts w:hint="eastAsia" w:ascii="宋体" w:hAnsi="宋体"/>
                <w:sz w:val="28"/>
                <w:szCs w:val="28"/>
              </w:rPr>
            </w:pPr>
          </w:p>
        </w:tc>
        <w:tc>
          <w:tcPr>
            <w:tcW w:w="1050" w:type="dxa"/>
          </w:tcPr>
          <w:p w14:paraId="3310DD43">
            <w:pPr>
              <w:spacing w:line="360" w:lineRule="auto"/>
              <w:jc w:val="center"/>
              <w:rPr>
                <w:rFonts w:hint="eastAsia" w:ascii="宋体" w:hAnsi="宋体"/>
                <w:sz w:val="28"/>
                <w:szCs w:val="28"/>
              </w:rPr>
            </w:pPr>
          </w:p>
        </w:tc>
        <w:tc>
          <w:tcPr>
            <w:tcW w:w="630" w:type="dxa"/>
          </w:tcPr>
          <w:p w14:paraId="3695490D">
            <w:pPr>
              <w:spacing w:line="360" w:lineRule="auto"/>
              <w:jc w:val="center"/>
              <w:rPr>
                <w:rFonts w:hint="eastAsia" w:ascii="宋体" w:hAnsi="宋体"/>
                <w:sz w:val="28"/>
                <w:szCs w:val="28"/>
              </w:rPr>
            </w:pPr>
          </w:p>
        </w:tc>
        <w:tc>
          <w:tcPr>
            <w:tcW w:w="525" w:type="dxa"/>
          </w:tcPr>
          <w:p w14:paraId="2962BC41">
            <w:pPr>
              <w:spacing w:line="360" w:lineRule="auto"/>
              <w:jc w:val="center"/>
              <w:rPr>
                <w:rFonts w:hint="eastAsia" w:ascii="宋体" w:hAnsi="宋体"/>
                <w:sz w:val="28"/>
                <w:szCs w:val="28"/>
              </w:rPr>
            </w:pPr>
          </w:p>
        </w:tc>
        <w:tc>
          <w:tcPr>
            <w:tcW w:w="735" w:type="dxa"/>
          </w:tcPr>
          <w:p w14:paraId="079FE168">
            <w:pPr>
              <w:spacing w:line="360" w:lineRule="auto"/>
              <w:jc w:val="center"/>
              <w:rPr>
                <w:rFonts w:hint="eastAsia" w:ascii="宋体" w:hAnsi="宋体"/>
                <w:sz w:val="28"/>
                <w:szCs w:val="28"/>
              </w:rPr>
            </w:pPr>
          </w:p>
        </w:tc>
        <w:tc>
          <w:tcPr>
            <w:tcW w:w="840" w:type="dxa"/>
          </w:tcPr>
          <w:p w14:paraId="31494860">
            <w:pPr>
              <w:spacing w:line="360" w:lineRule="auto"/>
              <w:jc w:val="center"/>
              <w:rPr>
                <w:rFonts w:hint="eastAsia" w:ascii="宋体" w:hAnsi="宋体"/>
                <w:sz w:val="28"/>
                <w:szCs w:val="28"/>
              </w:rPr>
            </w:pPr>
          </w:p>
        </w:tc>
        <w:tc>
          <w:tcPr>
            <w:tcW w:w="840" w:type="dxa"/>
          </w:tcPr>
          <w:p w14:paraId="35FC8486">
            <w:pPr>
              <w:spacing w:line="360" w:lineRule="auto"/>
              <w:jc w:val="center"/>
              <w:rPr>
                <w:rFonts w:hint="eastAsia" w:ascii="宋体" w:hAnsi="宋体"/>
                <w:sz w:val="28"/>
                <w:szCs w:val="28"/>
              </w:rPr>
            </w:pPr>
          </w:p>
        </w:tc>
        <w:tc>
          <w:tcPr>
            <w:tcW w:w="735" w:type="dxa"/>
          </w:tcPr>
          <w:p w14:paraId="19543F52">
            <w:pPr>
              <w:spacing w:line="360" w:lineRule="auto"/>
              <w:jc w:val="center"/>
              <w:rPr>
                <w:rFonts w:hint="eastAsia" w:ascii="宋体" w:hAnsi="宋体"/>
                <w:sz w:val="28"/>
                <w:szCs w:val="28"/>
              </w:rPr>
            </w:pPr>
          </w:p>
        </w:tc>
        <w:tc>
          <w:tcPr>
            <w:tcW w:w="945" w:type="dxa"/>
          </w:tcPr>
          <w:p w14:paraId="1C9F8A15">
            <w:pPr>
              <w:spacing w:line="360" w:lineRule="auto"/>
              <w:jc w:val="center"/>
              <w:rPr>
                <w:rFonts w:hint="eastAsia" w:ascii="宋体" w:hAnsi="宋体"/>
                <w:sz w:val="28"/>
                <w:szCs w:val="28"/>
              </w:rPr>
            </w:pPr>
          </w:p>
        </w:tc>
      </w:tr>
    </w:tbl>
    <w:p w14:paraId="5A991D9A">
      <w:pPr>
        <w:tabs>
          <w:tab w:val="left" w:pos="1440"/>
        </w:tabs>
        <w:spacing w:line="360" w:lineRule="auto"/>
        <w:rPr>
          <w:rFonts w:hint="eastAsia" w:ascii="宋体" w:hAnsi="宋体"/>
          <w:szCs w:val="21"/>
        </w:rPr>
      </w:pPr>
      <w:r>
        <w:rPr>
          <w:rFonts w:hint="eastAsia" w:ascii="宋体" w:hAnsi="宋体"/>
          <w:szCs w:val="21"/>
        </w:rPr>
        <w:t>备注：除合同另有约定外，本表所列发包人供应材料和工程设备的数量不考虑施工损耗，施工损耗被认为已经包括在承包人的投标价格中。</w:t>
      </w:r>
    </w:p>
    <w:p w14:paraId="5E800F13">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 w:val="24"/>
          <w:szCs w:val="20"/>
        </w:rPr>
        <w:br w:type="page"/>
      </w:r>
      <w:bookmarkStart w:id="1242" w:name="_Toc497214125"/>
      <w:bookmarkStart w:id="1243" w:name="_Toc489280263"/>
      <w:bookmarkStart w:id="1244" w:name="_Toc486580457"/>
      <w:bookmarkStart w:id="1245" w:name="_Toc497584116"/>
      <w:bookmarkStart w:id="1246" w:name="_Toc485323231"/>
      <w:bookmarkStart w:id="1247" w:name="_Toc4999993"/>
      <w:r>
        <w:rPr>
          <w:rFonts w:hint="eastAsia" w:ascii="宋体" w:hAnsi="宋体"/>
          <w:kern w:val="0"/>
          <w:sz w:val="24"/>
          <w:szCs w:val="20"/>
        </w:rPr>
        <w:t>附件五：承包人履约担保格式</w:t>
      </w:r>
      <w:bookmarkEnd w:id="1242"/>
      <w:bookmarkEnd w:id="1243"/>
      <w:bookmarkEnd w:id="1244"/>
      <w:bookmarkEnd w:id="1245"/>
      <w:bookmarkEnd w:id="1246"/>
      <w:bookmarkEnd w:id="1247"/>
    </w:p>
    <w:p w14:paraId="19A0CEDB">
      <w:pPr>
        <w:spacing w:line="360" w:lineRule="auto"/>
        <w:jc w:val="center"/>
        <w:rPr>
          <w:rFonts w:hint="eastAsia" w:ascii="宋体" w:hAnsi="宋体"/>
          <w:b/>
          <w:sz w:val="28"/>
        </w:rPr>
      </w:pPr>
      <w:r>
        <w:rPr>
          <w:rFonts w:hint="eastAsia" w:ascii="宋体" w:hAnsi="宋体"/>
          <w:b/>
          <w:sz w:val="28"/>
        </w:rPr>
        <w:t>承包人履约保函</w:t>
      </w:r>
    </w:p>
    <w:p w14:paraId="0418ED04">
      <w:pPr>
        <w:spacing w:line="360" w:lineRule="auto"/>
        <w:jc w:val="center"/>
        <w:rPr>
          <w:rFonts w:hint="eastAsia" w:ascii="宋体" w:hAnsi="宋体"/>
          <w:u w:val="single"/>
        </w:rPr>
      </w:pPr>
    </w:p>
    <w:p w14:paraId="293920AD">
      <w:pPr>
        <w:spacing w:line="360" w:lineRule="auto"/>
        <w:rPr>
          <w:rFonts w:hint="eastAsia" w:ascii="宋体" w:hAnsi="宋体"/>
        </w:rPr>
      </w:pPr>
      <w:r>
        <w:rPr>
          <w:rFonts w:ascii="宋体" w:hAnsi="宋体"/>
          <w:u w:val="single"/>
        </w:rPr>
        <w:t xml:space="preserve">                       </w:t>
      </w:r>
      <w:r>
        <w:rPr>
          <w:rFonts w:hint="eastAsia" w:ascii="宋体" w:hAnsi="宋体"/>
        </w:rPr>
        <w:t>（发包人名称）：</w:t>
      </w:r>
    </w:p>
    <w:p w14:paraId="74252741">
      <w:pPr>
        <w:spacing w:line="360" w:lineRule="auto"/>
        <w:rPr>
          <w:rFonts w:hint="eastAsia" w:ascii="宋体" w:hAnsi="宋体"/>
        </w:rPr>
      </w:pPr>
    </w:p>
    <w:p w14:paraId="79A06901">
      <w:pPr>
        <w:spacing w:line="360" w:lineRule="auto"/>
        <w:ind w:firstLine="420" w:firstLineChars="200"/>
        <w:rPr>
          <w:rFonts w:hint="eastAsia" w:ascii="宋体" w:hAnsi="宋体"/>
          <w:szCs w:val="21"/>
        </w:rPr>
      </w:pPr>
      <w:r>
        <w:rPr>
          <w:rFonts w:hint="eastAsia" w:ascii="宋体" w:hAnsi="宋体" w:cs="Arial"/>
          <w:szCs w:val="21"/>
        </w:rPr>
        <w:t>鉴于你方作为发包人已经与</w:t>
      </w:r>
      <w:r>
        <w:rPr>
          <w:rFonts w:ascii="宋体" w:hAnsi="宋体" w:cs="Arial"/>
          <w:szCs w:val="21"/>
          <w:u w:val="single"/>
        </w:rPr>
        <w:t xml:space="preserve">                 </w:t>
      </w:r>
      <w:r>
        <w:rPr>
          <w:rFonts w:hint="eastAsia" w:ascii="宋体" w:hAnsi="宋体" w:cs="Arial"/>
          <w:szCs w:val="21"/>
        </w:rPr>
        <w:t>（承包人名称）（以下称“承包人”</w:t>
      </w:r>
      <w:r>
        <w:rPr>
          <w:rFonts w:hint="eastAsia" w:ascii="宋体" w:hAnsi="宋体"/>
          <w:szCs w:val="21"/>
        </w:rPr>
        <w:t>）于</w:t>
      </w:r>
      <w:r>
        <w:rPr>
          <w:rFonts w:ascii="宋体" w:hAnsi="宋体"/>
          <w:szCs w:val="21"/>
          <w:u w:val="single"/>
        </w:rPr>
        <w:t xml:space="preserve">     </w:t>
      </w:r>
      <w:r>
        <w:rPr>
          <w:rFonts w:ascii="宋体" w:hAnsi="宋体"/>
          <w:szCs w:val="21"/>
        </w:rPr>
        <w:t xml:space="preserve"> </w:t>
      </w:r>
    </w:p>
    <w:p w14:paraId="524D7DC2">
      <w:pPr>
        <w:spacing w:line="360" w:lineRule="auto"/>
        <w:rPr>
          <w:rFonts w:hint="eastAsia" w:ascii="宋体" w:hAnsi="宋体"/>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日签订了</w:t>
      </w:r>
      <w:r>
        <w:rPr>
          <w:rFonts w:ascii="宋体" w:hAnsi="宋体"/>
          <w:szCs w:val="21"/>
          <w:u w:val="single"/>
        </w:rPr>
        <w:t xml:space="preserve">             </w:t>
      </w:r>
      <w:r>
        <w:rPr>
          <w:rFonts w:hint="eastAsia" w:ascii="宋体" w:hAnsi="宋体"/>
          <w:szCs w:val="21"/>
        </w:rPr>
        <w:t>（工程名称）施工承包合同（以下称“主合同”），</w:t>
      </w:r>
      <w:r>
        <w:rPr>
          <w:rFonts w:hint="eastAsia" w:ascii="宋体" w:hAnsi="宋体"/>
        </w:rPr>
        <w:t>应承包人申请，我方愿就承包人履行主合同约定的义务以保证的方式向你方提供如下担保：</w:t>
      </w:r>
    </w:p>
    <w:p w14:paraId="6F121B44">
      <w:pPr>
        <w:spacing w:line="360" w:lineRule="auto"/>
        <w:ind w:firstLine="420" w:firstLineChars="200"/>
        <w:rPr>
          <w:rFonts w:hint="eastAsia" w:ascii="宋体" w:hAnsi="宋体"/>
        </w:rPr>
      </w:pPr>
      <w:r>
        <w:rPr>
          <w:rFonts w:hint="eastAsia" w:ascii="宋体" w:hAnsi="宋体"/>
        </w:rPr>
        <w:t>一、保证的范围及保证金额</w:t>
      </w:r>
    </w:p>
    <w:p w14:paraId="1BF38A36">
      <w:pPr>
        <w:spacing w:line="360" w:lineRule="auto"/>
        <w:ind w:firstLine="420" w:firstLineChars="200"/>
        <w:rPr>
          <w:rFonts w:hint="eastAsia" w:ascii="宋体" w:hAnsi="宋体"/>
        </w:rPr>
      </w:pPr>
      <w:r>
        <w:rPr>
          <w:rFonts w:hint="eastAsia" w:ascii="宋体" w:hAnsi="宋体"/>
        </w:rPr>
        <w:t>我方的保证范围是承包人未按照主合同的约定履行义务，给你方造成的实际损失。</w:t>
      </w:r>
    </w:p>
    <w:p w14:paraId="7D33A3CA">
      <w:pPr>
        <w:spacing w:line="360" w:lineRule="auto"/>
        <w:ind w:firstLine="420" w:firstLineChars="200"/>
        <w:rPr>
          <w:rFonts w:hint="eastAsia" w:ascii="宋体" w:hAnsi="宋体"/>
        </w:rPr>
      </w:pPr>
      <w:r>
        <w:rPr>
          <w:rFonts w:hint="eastAsia" w:ascii="宋体" w:hAnsi="宋体"/>
        </w:rPr>
        <w:t>我方保证的金额是主合同约定的合同总价款</w:t>
      </w:r>
      <w:r>
        <w:rPr>
          <w:rFonts w:ascii="宋体" w:hAnsi="宋体"/>
        </w:rPr>
        <w:t xml:space="preserve"> </w:t>
      </w:r>
      <w:r>
        <w:rPr>
          <w:rFonts w:ascii="宋体" w:hAnsi="宋体"/>
          <w:u w:val="single"/>
        </w:rPr>
        <w:t xml:space="preserve">   </w:t>
      </w:r>
      <w:r>
        <w:rPr>
          <w:rFonts w:ascii="宋体" w:hAnsi="宋体"/>
        </w:rPr>
        <w:t>%</w:t>
      </w:r>
      <w:r>
        <w:rPr>
          <w:rFonts w:hint="eastAsia" w:ascii="宋体" w:hAnsi="宋体"/>
        </w:rPr>
        <w:t>，数额最高不超过人民币</w:t>
      </w:r>
      <w:r>
        <w:rPr>
          <w:rFonts w:ascii="宋体" w:hAnsi="宋体"/>
          <w:u w:val="single"/>
        </w:rPr>
        <w:t xml:space="preserve">       </w:t>
      </w:r>
      <w:r>
        <w:rPr>
          <w:rFonts w:hint="eastAsia" w:ascii="宋体" w:hAnsi="宋体"/>
        </w:rPr>
        <w:t>元（大写）。</w:t>
      </w:r>
    </w:p>
    <w:p w14:paraId="5CE4EB2E">
      <w:pPr>
        <w:spacing w:line="360" w:lineRule="auto"/>
        <w:ind w:firstLine="420" w:firstLineChars="200"/>
        <w:rPr>
          <w:rFonts w:hint="eastAsia" w:ascii="宋体" w:hAnsi="宋体"/>
        </w:rPr>
      </w:pPr>
      <w:r>
        <w:rPr>
          <w:rFonts w:hint="eastAsia" w:ascii="宋体" w:hAnsi="宋体"/>
        </w:rPr>
        <w:t>二、保证的方式及保证期间</w:t>
      </w:r>
    </w:p>
    <w:p w14:paraId="0D73DA0C">
      <w:pPr>
        <w:spacing w:line="360" w:lineRule="auto"/>
        <w:ind w:firstLine="420" w:firstLineChars="200"/>
        <w:rPr>
          <w:rFonts w:hint="eastAsia" w:ascii="宋体" w:hAnsi="宋体"/>
        </w:rPr>
      </w:pPr>
      <w:r>
        <w:rPr>
          <w:rFonts w:hint="eastAsia" w:ascii="宋体" w:hAnsi="宋体"/>
        </w:rPr>
        <w:t>我方保证的方式为：连带责任保证。</w:t>
      </w:r>
    </w:p>
    <w:p w14:paraId="71D35DF3">
      <w:pPr>
        <w:spacing w:line="360" w:lineRule="auto"/>
        <w:ind w:firstLine="420" w:firstLineChars="200"/>
        <w:rPr>
          <w:rFonts w:hint="eastAsia" w:ascii="宋体" w:hAnsi="宋体"/>
        </w:rPr>
      </w:pPr>
      <w:r>
        <w:rPr>
          <w:rFonts w:hint="eastAsia" w:ascii="宋体" w:hAnsi="宋体"/>
        </w:rPr>
        <w:t>我方保证的期间为：自本合同生效之日起至主合同约定的工程竣工日期后</w:t>
      </w:r>
      <w:r>
        <w:rPr>
          <w:rFonts w:ascii="宋体" w:hAnsi="宋体"/>
          <w:u w:val="single"/>
        </w:rPr>
        <w:t xml:space="preserve">     </w:t>
      </w:r>
      <w:r>
        <w:rPr>
          <w:rFonts w:hint="eastAsia" w:ascii="宋体" w:hAnsi="宋体"/>
        </w:rPr>
        <w:t>日内。</w:t>
      </w:r>
    </w:p>
    <w:p w14:paraId="2AB28226">
      <w:pPr>
        <w:spacing w:line="360" w:lineRule="auto"/>
        <w:ind w:firstLine="420" w:firstLineChars="200"/>
        <w:rPr>
          <w:rFonts w:hint="eastAsia" w:ascii="宋体" w:hAnsi="宋体"/>
        </w:rPr>
      </w:pPr>
      <w:r>
        <w:rPr>
          <w:rFonts w:hint="eastAsia" w:ascii="宋体" w:hAnsi="宋体"/>
        </w:rPr>
        <w:t>你方与承包人协议变更工程竣工日期的，经我方书面同意后，保证期间按照变更后的竣工日期做相应调整。</w:t>
      </w:r>
    </w:p>
    <w:p w14:paraId="61C945A5">
      <w:pPr>
        <w:spacing w:line="360" w:lineRule="auto"/>
        <w:ind w:firstLine="420" w:firstLineChars="200"/>
        <w:rPr>
          <w:rFonts w:hint="eastAsia" w:ascii="宋体" w:hAnsi="宋体"/>
        </w:rPr>
      </w:pPr>
      <w:r>
        <w:rPr>
          <w:rFonts w:hint="eastAsia" w:ascii="宋体" w:hAnsi="宋体"/>
        </w:rPr>
        <w:t>三、承担保证责任的形式</w:t>
      </w:r>
    </w:p>
    <w:p w14:paraId="0C8115B4">
      <w:pPr>
        <w:spacing w:line="360" w:lineRule="auto"/>
        <w:ind w:firstLine="420" w:firstLineChars="200"/>
        <w:rPr>
          <w:rFonts w:hint="eastAsia" w:ascii="宋体" w:hAnsi="宋体"/>
          <w:shd w:val="pct10" w:color="auto" w:fill="FFFFFF"/>
        </w:rPr>
      </w:pPr>
      <w:r>
        <w:rPr>
          <w:rFonts w:hint="eastAsia" w:ascii="宋体" w:hAnsi="宋体"/>
        </w:rPr>
        <w:t>我方按照你方的要求以下列方式之一承担保证责任：</w:t>
      </w:r>
    </w:p>
    <w:p w14:paraId="5153401A">
      <w:pPr>
        <w:spacing w:line="360" w:lineRule="auto"/>
        <w:ind w:firstLine="420" w:firstLineChars="200"/>
        <w:rPr>
          <w:rFonts w:hint="eastAsia" w:ascii="宋体" w:hAnsi="宋体"/>
        </w:rPr>
      </w:pPr>
      <w:r>
        <w:rPr>
          <w:rFonts w:hint="eastAsia" w:ascii="宋体" w:hAnsi="宋体"/>
        </w:rPr>
        <w:t>（</w:t>
      </w:r>
      <w:r>
        <w:rPr>
          <w:rFonts w:ascii="宋体" w:hAnsi="宋体"/>
        </w:rPr>
        <w:t>1</w:t>
      </w:r>
      <w:r>
        <w:rPr>
          <w:rFonts w:hint="eastAsia" w:ascii="宋体" w:hAnsi="宋体"/>
        </w:rPr>
        <w:t>）由我方提供资金及技术援助，使承包人继续履行主合同义务，支付金额不超过本保函第一条规定的保证金额。</w:t>
      </w:r>
    </w:p>
    <w:p w14:paraId="28EBD05C">
      <w:pPr>
        <w:spacing w:line="360" w:lineRule="auto"/>
        <w:ind w:firstLine="420" w:firstLineChars="200"/>
        <w:rPr>
          <w:rFonts w:hint="eastAsia" w:ascii="宋体" w:hAnsi="宋体"/>
        </w:rPr>
      </w:pPr>
      <w:r>
        <w:rPr>
          <w:rFonts w:hint="eastAsia" w:ascii="宋体" w:hAnsi="宋体"/>
        </w:rPr>
        <w:t>（</w:t>
      </w:r>
      <w:r>
        <w:rPr>
          <w:rFonts w:ascii="宋体" w:hAnsi="宋体"/>
        </w:rPr>
        <w:t>2</w:t>
      </w:r>
      <w:r>
        <w:rPr>
          <w:rFonts w:hint="eastAsia" w:ascii="宋体" w:hAnsi="宋体"/>
        </w:rPr>
        <w:t>）由我方在本保函第一条规定的保证金额内赔偿你方的损失。</w:t>
      </w:r>
    </w:p>
    <w:p w14:paraId="39523F0F">
      <w:pPr>
        <w:spacing w:line="360" w:lineRule="auto"/>
        <w:ind w:firstLine="420" w:firstLineChars="200"/>
        <w:rPr>
          <w:rFonts w:hint="eastAsia" w:ascii="宋体" w:hAnsi="宋体"/>
        </w:rPr>
      </w:pPr>
      <w:r>
        <w:rPr>
          <w:rFonts w:hint="eastAsia" w:ascii="宋体" w:hAnsi="宋体"/>
        </w:rPr>
        <w:t>四、代偿的安排</w:t>
      </w:r>
    </w:p>
    <w:p w14:paraId="48E59DD5">
      <w:pPr>
        <w:spacing w:line="360" w:lineRule="auto"/>
        <w:ind w:firstLine="420" w:firstLineChars="200"/>
        <w:rPr>
          <w:rFonts w:hint="eastAsia" w:ascii="宋体" w:hAnsi="宋体"/>
        </w:rPr>
      </w:pPr>
      <w:r>
        <w:rPr>
          <w:rFonts w:hint="eastAsia" w:ascii="宋体" w:hAnsi="宋体"/>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14:paraId="297CE427">
      <w:pPr>
        <w:spacing w:line="360" w:lineRule="auto"/>
        <w:ind w:firstLine="420" w:firstLineChars="200"/>
        <w:rPr>
          <w:rFonts w:hint="eastAsia" w:ascii="宋体" w:hAnsi="宋体"/>
        </w:rPr>
      </w:pPr>
      <w:r>
        <w:rPr>
          <w:rFonts w:hint="eastAsia" w:ascii="宋体" w:hAnsi="宋体"/>
        </w:rPr>
        <w:t>你方以工程质量不符合主合同约定标准为由，向我方提出违约索赔的，还需同时提供符合相应条件要求的工程质量检测部门出具的质量说明材料。</w:t>
      </w:r>
    </w:p>
    <w:p w14:paraId="6A70852D">
      <w:pPr>
        <w:spacing w:line="360" w:lineRule="auto"/>
        <w:ind w:firstLine="420" w:firstLineChars="200"/>
        <w:rPr>
          <w:rFonts w:hint="eastAsia" w:ascii="宋体" w:hAnsi="宋体"/>
        </w:rPr>
      </w:pPr>
      <w:r>
        <w:rPr>
          <w:rFonts w:hint="eastAsia" w:ascii="宋体" w:hAnsi="宋体"/>
        </w:rPr>
        <w:t>我方收到你方的书面索赔通知及相应证明材料后，在</w:t>
      </w:r>
      <w:r>
        <w:rPr>
          <w:rFonts w:ascii="宋体" w:hAnsi="宋体"/>
          <w:u w:val="single"/>
        </w:rPr>
        <w:t xml:space="preserve">   </w:t>
      </w:r>
      <w:r>
        <w:rPr>
          <w:rFonts w:hint="eastAsia" w:ascii="宋体" w:hAnsi="宋体"/>
        </w:rPr>
        <w:t>工作日内进行核定后按照本保函的承诺承担保证责任。</w:t>
      </w:r>
    </w:p>
    <w:p w14:paraId="1D33292D">
      <w:pPr>
        <w:spacing w:line="360" w:lineRule="auto"/>
        <w:ind w:firstLine="420" w:firstLineChars="200"/>
        <w:rPr>
          <w:rFonts w:hint="eastAsia" w:ascii="宋体" w:hAnsi="宋体"/>
        </w:rPr>
      </w:pPr>
      <w:r>
        <w:rPr>
          <w:rFonts w:hint="eastAsia" w:ascii="宋体" w:hAnsi="宋体"/>
        </w:rPr>
        <w:t>五、保证责任的解除</w:t>
      </w:r>
    </w:p>
    <w:p w14:paraId="436DBD8A">
      <w:pPr>
        <w:spacing w:line="360" w:lineRule="auto"/>
        <w:ind w:firstLine="420" w:firstLineChars="200"/>
        <w:rPr>
          <w:rFonts w:hint="eastAsia" w:ascii="宋体" w:hAnsi="宋体"/>
        </w:rPr>
      </w:pPr>
      <w:r>
        <w:rPr>
          <w:rFonts w:ascii="宋体" w:hAnsi="宋体"/>
        </w:rPr>
        <w:t>1</w:t>
      </w:r>
      <w:r>
        <w:rPr>
          <w:rFonts w:hint="eastAsia" w:ascii="宋体" w:hAnsi="宋体"/>
        </w:rPr>
        <w:t>、在本保函承诺的保证期间内，你方未书面向我方主张保证责任的，自保证期间届满次日起，我方保证责任解除。</w:t>
      </w:r>
    </w:p>
    <w:p w14:paraId="61184AC7">
      <w:pPr>
        <w:spacing w:line="360" w:lineRule="auto"/>
        <w:ind w:firstLine="420" w:firstLineChars="200"/>
        <w:rPr>
          <w:rFonts w:hint="eastAsia" w:ascii="宋体" w:hAnsi="宋体"/>
        </w:rPr>
      </w:pPr>
      <w:r>
        <w:rPr>
          <w:rFonts w:ascii="宋体" w:hAnsi="宋体"/>
        </w:rPr>
        <w:t>2</w:t>
      </w:r>
      <w:r>
        <w:rPr>
          <w:rFonts w:hint="eastAsia" w:ascii="宋体" w:hAnsi="宋体"/>
        </w:rPr>
        <w:t>、承包人按主合同约定履行了义务的，自本保函承诺的保证期间届满次日起，我方保证责任解除。</w:t>
      </w:r>
    </w:p>
    <w:p w14:paraId="5BE0556C">
      <w:pPr>
        <w:spacing w:line="360" w:lineRule="auto"/>
        <w:ind w:firstLine="420" w:firstLineChars="200"/>
        <w:rPr>
          <w:rFonts w:hint="eastAsia" w:ascii="宋体" w:hAnsi="宋体"/>
        </w:rPr>
      </w:pPr>
      <w:r>
        <w:rPr>
          <w:rFonts w:ascii="宋体" w:hAnsi="宋体"/>
        </w:rPr>
        <w:t>3</w:t>
      </w:r>
      <w:r>
        <w:rPr>
          <w:rFonts w:hint="eastAsia" w:ascii="宋体" w:hAnsi="宋体"/>
        </w:rPr>
        <w:t>、我方按照本保函向你方履行保证责任所支付的金额达到本保函保证金额时，自我方向你方支付（支付款项从我方帐户划出）之日起，保证责任即解除。</w:t>
      </w:r>
    </w:p>
    <w:p w14:paraId="5D33CEEC">
      <w:pPr>
        <w:spacing w:line="360" w:lineRule="auto"/>
        <w:ind w:firstLine="420" w:firstLineChars="200"/>
        <w:rPr>
          <w:rFonts w:hint="eastAsia" w:ascii="宋体" w:hAnsi="宋体"/>
        </w:rPr>
      </w:pPr>
      <w:r>
        <w:rPr>
          <w:rFonts w:ascii="宋体" w:hAnsi="宋体"/>
        </w:rPr>
        <w:t>4</w:t>
      </w:r>
      <w:r>
        <w:rPr>
          <w:rFonts w:hint="eastAsia" w:ascii="宋体" w:hAnsi="宋体"/>
        </w:rPr>
        <w:t>、按照法律法规的规定或出现应解除我方保证责任的其它情形的，我方在本保函项下的保证责任亦解除。</w:t>
      </w:r>
    </w:p>
    <w:p w14:paraId="4F416A46">
      <w:pPr>
        <w:spacing w:line="360" w:lineRule="auto"/>
        <w:ind w:firstLine="420" w:firstLineChars="200"/>
        <w:rPr>
          <w:rFonts w:hint="eastAsia" w:ascii="宋体" w:hAnsi="宋体"/>
        </w:rPr>
      </w:pPr>
      <w:r>
        <w:rPr>
          <w:rFonts w:hint="eastAsia" w:ascii="宋体" w:hAnsi="宋体"/>
        </w:rPr>
        <w:t>我方解除保证责任后，你方应自我方保证责任解除之日起</w:t>
      </w:r>
      <w:r>
        <w:rPr>
          <w:rFonts w:ascii="宋体" w:hAnsi="宋体"/>
          <w:u w:val="single"/>
        </w:rPr>
        <w:t xml:space="preserve">   </w:t>
      </w:r>
      <w:r>
        <w:rPr>
          <w:rFonts w:hint="eastAsia" w:ascii="宋体" w:hAnsi="宋体"/>
        </w:rPr>
        <w:t>个工作日内，将本保函原件返还我方。</w:t>
      </w:r>
    </w:p>
    <w:p w14:paraId="010527C8">
      <w:pPr>
        <w:spacing w:line="360" w:lineRule="auto"/>
        <w:ind w:firstLine="420" w:firstLineChars="200"/>
        <w:rPr>
          <w:rFonts w:hint="eastAsia" w:ascii="宋体" w:hAnsi="宋体"/>
        </w:rPr>
      </w:pPr>
      <w:r>
        <w:rPr>
          <w:rFonts w:hint="eastAsia" w:ascii="宋体" w:hAnsi="宋体"/>
        </w:rPr>
        <w:t>六、免责条款</w:t>
      </w:r>
    </w:p>
    <w:p w14:paraId="676303C6">
      <w:pPr>
        <w:spacing w:line="360" w:lineRule="auto"/>
        <w:ind w:firstLine="420" w:firstLineChars="200"/>
        <w:rPr>
          <w:rFonts w:hint="eastAsia" w:ascii="宋体" w:hAnsi="宋体"/>
        </w:rPr>
      </w:pPr>
      <w:r>
        <w:rPr>
          <w:rFonts w:ascii="宋体" w:hAnsi="宋体"/>
        </w:rPr>
        <w:t>1</w:t>
      </w:r>
      <w:r>
        <w:rPr>
          <w:rFonts w:hint="eastAsia" w:ascii="宋体" w:hAnsi="宋体"/>
        </w:rPr>
        <w:t>、因你方违约致使承包人不能履行义务的，我方不承担保证责任。</w:t>
      </w:r>
    </w:p>
    <w:p w14:paraId="137CADFF">
      <w:pPr>
        <w:spacing w:line="360" w:lineRule="auto"/>
        <w:ind w:firstLine="420" w:firstLineChars="200"/>
        <w:rPr>
          <w:rFonts w:hint="eastAsia" w:ascii="宋体" w:hAnsi="宋体"/>
        </w:rPr>
      </w:pPr>
      <w:r>
        <w:rPr>
          <w:rFonts w:ascii="宋体" w:hAnsi="宋体"/>
        </w:rPr>
        <w:t>2</w:t>
      </w:r>
      <w:r>
        <w:rPr>
          <w:rFonts w:hint="eastAsia" w:ascii="宋体" w:hAnsi="宋体"/>
        </w:rPr>
        <w:t>、依照法律法规的规定或你方与承包人的另行约定，免除承包人部分或全部义务的，我方亦免除其相应的保证责任。</w:t>
      </w:r>
    </w:p>
    <w:p w14:paraId="1956269C">
      <w:pPr>
        <w:spacing w:line="360" w:lineRule="auto"/>
        <w:ind w:firstLine="420" w:firstLineChars="200"/>
        <w:rPr>
          <w:rFonts w:hint="eastAsia" w:ascii="宋体" w:hAnsi="宋体"/>
        </w:rPr>
      </w:pPr>
      <w:r>
        <w:rPr>
          <w:rFonts w:ascii="宋体" w:hAnsi="宋体"/>
        </w:rPr>
        <w:t>3</w:t>
      </w:r>
      <w:r>
        <w:rPr>
          <w:rFonts w:hint="eastAsia" w:ascii="宋体" w:hAnsi="宋体"/>
        </w:rPr>
        <w:t>、你方与承包人协议变更主合同（符合主合同合同条款第</w:t>
      </w:r>
      <w:r>
        <w:rPr>
          <w:rFonts w:ascii="宋体" w:hAnsi="宋体"/>
        </w:rPr>
        <w:t>15</w:t>
      </w:r>
      <w:r>
        <w:rPr>
          <w:rFonts w:hint="eastAsia" w:ascii="宋体" w:hAnsi="宋体"/>
        </w:rPr>
        <w:t>条约定的变更除外），如加重承包人责任致使我方保证责任加重的，需征得我方书面同意，否则我方不再承担因此而加重部分的保证责任。</w:t>
      </w:r>
    </w:p>
    <w:p w14:paraId="30C44811">
      <w:pPr>
        <w:spacing w:line="360" w:lineRule="auto"/>
        <w:ind w:firstLine="420" w:firstLineChars="200"/>
        <w:rPr>
          <w:rFonts w:hint="eastAsia" w:ascii="宋体" w:hAnsi="宋体"/>
        </w:rPr>
      </w:pPr>
      <w:r>
        <w:rPr>
          <w:rFonts w:ascii="宋体" w:hAnsi="宋体"/>
        </w:rPr>
        <w:t>4</w:t>
      </w:r>
      <w:r>
        <w:rPr>
          <w:rFonts w:hint="eastAsia" w:ascii="宋体" w:hAnsi="宋体"/>
        </w:rPr>
        <w:t>、因不可抗力造成承包人不能履行义务的，我方不承担保证责任。</w:t>
      </w:r>
    </w:p>
    <w:p w14:paraId="0554026F">
      <w:pPr>
        <w:spacing w:line="360" w:lineRule="auto"/>
        <w:ind w:firstLine="420" w:firstLineChars="200"/>
        <w:rPr>
          <w:rFonts w:hint="eastAsia" w:ascii="宋体" w:hAnsi="宋体"/>
        </w:rPr>
      </w:pPr>
      <w:r>
        <w:rPr>
          <w:rFonts w:hint="eastAsia" w:ascii="宋体" w:hAnsi="宋体"/>
        </w:rPr>
        <w:t>七、争议的解决</w:t>
      </w:r>
    </w:p>
    <w:p w14:paraId="248DD9B1">
      <w:pPr>
        <w:spacing w:line="360" w:lineRule="auto"/>
        <w:ind w:firstLine="420" w:firstLineChars="200"/>
        <w:rPr>
          <w:rFonts w:hint="eastAsia" w:ascii="宋体" w:hAnsi="宋体"/>
        </w:rPr>
      </w:pPr>
      <w:r>
        <w:rPr>
          <w:rFonts w:hint="eastAsia" w:ascii="宋体" w:hAnsi="宋体"/>
        </w:rPr>
        <w:t>因本保函发生的纠纷，由贵我双方协商解决，协商不成的，任何一方均可提请</w:t>
      </w:r>
      <w:r>
        <w:rPr>
          <w:rFonts w:ascii="宋体" w:hAnsi="宋体"/>
          <w:u w:val="single"/>
        </w:rPr>
        <w:t xml:space="preserve">        </w:t>
      </w:r>
      <w:r>
        <w:rPr>
          <w:rFonts w:hint="eastAsia" w:ascii="宋体" w:hAnsi="宋体"/>
        </w:rPr>
        <w:t>仲裁委员会仲裁。</w:t>
      </w:r>
    </w:p>
    <w:p w14:paraId="3E2463B1">
      <w:pPr>
        <w:spacing w:line="360" w:lineRule="auto"/>
        <w:ind w:firstLine="420" w:firstLineChars="200"/>
        <w:rPr>
          <w:rFonts w:hint="eastAsia" w:ascii="宋体" w:hAnsi="宋体"/>
        </w:rPr>
      </w:pPr>
      <w:r>
        <w:rPr>
          <w:rFonts w:hint="eastAsia" w:ascii="宋体" w:hAnsi="宋体"/>
        </w:rPr>
        <w:t>八、保函的生效</w:t>
      </w:r>
    </w:p>
    <w:p w14:paraId="48D1DA4B">
      <w:pPr>
        <w:spacing w:line="360" w:lineRule="auto"/>
        <w:ind w:firstLine="420" w:firstLineChars="200"/>
        <w:rPr>
          <w:rFonts w:hint="eastAsia" w:ascii="宋体" w:hAnsi="宋体"/>
        </w:rPr>
      </w:pPr>
      <w:r>
        <w:rPr>
          <w:rFonts w:hint="eastAsia" w:ascii="宋体" w:hAnsi="宋体"/>
        </w:rPr>
        <w:t>本保函自我方法定代表人（或其授权代理人）签字或加盖公章并交付你方之日起生效。</w:t>
      </w:r>
    </w:p>
    <w:p w14:paraId="592E92BD">
      <w:pPr>
        <w:spacing w:line="360" w:lineRule="auto"/>
        <w:ind w:firstLine="420" w:firstLineChars="200"/>
        <w:rPr>
          <w:rFonts w:hint="eastAsia" w:ascii="宋体" w:hAnsi="宋体"/>
        </w:rPr>
      </w:pPr>
      <w:r>
        <w:rPr>
          <w:rFonts w:hint="eastAsia" w:ascii="宋体" w:hAnsi="宋体"/>
        </w:rPr>
        <w:t>本条所称交付是指：</w:t>
      </w:r>
      <w:r>
        <w:rPr>
          <w:rFonts w:ascii="宋体" w:hAnsi="宋体"/>
          <w:u w:val="single"/>
        </w:rPr>
        <w:t xml:space="preserve">                                                       </w:t>
      </w:r>
      <w:r>
        <w:rPr>
          <w:rFonts w:ascii="宋体" w:hAnsi="宋体"/>
        </w:rPr>
        <w:t xml:space="preserve"> </w:t>
      </w:r>
      <w:r>
        <w:rPr>
          <w:rFonts w:hint="eastAsia" w:ascii="宋体" w:hAnsi="宋体"/>
        </w:rPr>
        <w:t>。</w:t>
      </w:r>
    </w:p>
    <w:p w14:paraId="77E02F90">
      <w:pPr>
        <w:spacing w:line="360" w:lineRule="auto"/>
        <w:ind w:left="2692" w:leftChars="1282"/>
        <w:rPr>
          <w:rFonts w:hint="eastAsia" w:ascii="宋体" w:hAnsi="宋体"/>
          <w:szCs w:val="21"/>
        </w:rPr>
      </w:pPr>
      <w:r>
        <w:rPr>
          <w:rFonts w:hint="eastAsia" w:ascii="宋体" w:hAnsi="宋体"/>
          <w:szCs w:val="21"/>
        </w:rPr>
        <w:t>担保人：</w:t>
      </w:r>
      <w:r>
        <w:rPr>
          <w:rFonts w:ascii="宋体" w:hAnsi="宋体"/>
          <w:szCs w:val="21"/>
          <w:u w:val="single"/>
        </w:rPr>
        <w:t xml:space="preserve">                                   </w:t>
      </w:r>
      <w:r>
        <w:rPr>
          <w:rFonts w:hint="eastAsia" w:ascii="宋体" w:hAnsi="宋体"/>
          <w:szCs w:val="21"/>
        </w:rPr>
        <w:t>（盖单位章）</w:t>
      </w:r>
    </w:p>
    <w:p w14:paraId="0F487A8A">
      <w:pPr>
        <w:spacing w:line="360" w:lineRule="auto"/>
        <w:ind w:left="2692" w:leftChars="1282"/>
        <w:rPr>
          <w:rFonts w:hint="eastAsia" w:ascii="宋体" w:hAnsi="宋体"/>
          <w:szCs w:val="21"/>
        </w:rPr>
      </w:pPr>
      <w:r>
        <w:rPr>
          <w:rFonts w:hint="eastAsia" w:ascii="宋体" w:hAnsi="宋体"/>
          <w:szCs w:val="21"/>
        </w:rPr>
        <w:t>法定代表人或其委托代理人：</w:t>
      </w:r>
      <w:r>
        <w:rPr>
          <w:rFonts w:ascii="宋体" w:hAnsi="宋体"/>
          <w:szCs w:val="21"/>
          <w:u w:val="single"/>
        </w:rPr>
        <w:t xml:space="preserve">                    </w:t>
      </w:r>
      <w:r>
        <w:rPr>
          <w:rFonts w:hint="eastAsia" w:ascii="宋体" w:hAnsi="宋体"/>
          <w:szCs w:val="21"/>
        </w:rPr>
        <w:t>（签字）</w:t>
      </w:r>
    </w:p>
    <w:p w14:paraId="4F117DFA">
      <w:pPr>
        <w:spacing w:line="360" w:lineRule="auto"/>
        <w:ind w:left="2692" w:leftChars="1282"/>
        <w:rPr>
          <w:rFonts w:hint="eastAsia" w:ascii="宋体" w:hAnsi="宋体"/>
          <w:szCs w:val="21"/>
        </w:rPr>
      </w:pPr>
      <w:r>
        <w:rPr>
          <w:rFonts w:hint="eastAsia" w:ascii="宋体" w:hAnsi="宋体"/>
          <w:szCs w:val="21"/>
        </w:rPr>
        <w:t>地</w:t>
      </w:r>
      <w:r>
        <w:rPr>
          <w:rFonts w:ascii="宋体" w:hAnsi="宋体"/>
          <w:szCs w:val="21"/>
        </w:rPr>
        <w:t xml:space="preserve">    </w:t>
      </w:r>
      <w:r>
        <w:rPr>
          <w:rFonts w:hint="eastAsia" w:ascii="宋体" w:hAnsi="宋体"/>
          <w:szCs w:val="21"/>
        </w:rPr>
        <w:t>址：</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p>
    <w:p w14:paraId="42D3B110">
      <w:pPr>
        <w:spacing w:line="360" w:lineRule="auto"/>
        <w:ind w:left="2692" w:leftChars="1282"/>
        <w:rPr>
          <w:rFonts w:hint="eastAsia" w:ascii="宋体" w:hAnsi="宋体"/>
          <w:szCs w:val="21"/>
          <w:u w:val="single"/>
        </w:rPr>
      </w:pPr>
      <w:r>
        <w:rPr>
          <w:rFonts w:hint="eastAsia" w:ascii="宋体" w:hAnsi="宋体"/>
          <w:szCs w:val="21"/>
        </w:rPr>
        <w:t>邮政编码：</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 xml:space="preserve">                   </w:t>
      </w:r>
    </w:p>
    <w:p w14:paraId="1DB55518">
      <w:pPr>
        <w:spacing w:line="360" w:lineRule="auto"/>
        <w:ind w:left="2692" w:leftChars="1282"/>
        <w:rPr>
          <w:rFonts w:hint="eastAsia" w:ascii="宋体" w:hAnsi="宋体"/>
          <w:szCs w:val="21"/>
          <w:u w:val="single"/>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ascii="宋体" w:hAnsi="宋体"/>
          <w:szCs w:val="21"/>
          <w:u w:val="single"/>
        </w:rPr>
        <w:t xml:space="preserve">                                           </w:t>
      </w:r>
    </w:p>
    <w:p w14:paraId="3C246532">
      <w:pPr>
        <w:spacing w:line="360" w:lineRule="auto"/>
        <w:ind w:left="2692" w:leftChars="1282"/>
        <w:rPr>
          <w:rFonts w:hint="eastAsia" w:ascii="宋体" w:hAnsi="宋体"/>
          <w:szCs w:val="21"/>
          <w:u w:val="single"/>
        </w:rPr>
      </w:pPr>
      <w:r>
        <w:rPr>
          <w:rFonts w:hint="eastAsia" w:ascii="宋体" w:hAnsi="宋体"/>
          <w:szCs w:val="21"/>
        </w:rPr>
        <w:t>传</w:t>
      </w:r>
      <w:r>
        <w:rPr>
          <w:rFonts w:ascii="宋体" w:hAnsi="宋体"/>
          <w:szCs w:val="21"/>
        </w:rPr>
        <w:t xml:space="preserve">    </w:t>
      </w:r>
      <w:r>
        <w:rPr>
          <w:rFonts w:hint="eastAsia" w:ascii="宋体" w:hAnsi="宋体"/>
          <w:szCs w:val="21"/>
        </w:rPr>
        <w:t>真：</w:t>
      </w:r>
      <w:r>
        <w:rPr>
          <w:rFonts w:ascii="宋体" w:hAnsi="宋体"/>
          <w:szCs w:val="21"/>
          <w:u w:val="single"/>
        </w:rPr>
        <w:t xml:space="preserve">                                           </w:t>
      </w:r>
    </w:p>
    <w:p w14:paraId="6212512D">
      <w:pPr>
        <w:spacing w:line="360" w:lineRule="auto"/>
        <w:ind w:left="2692" w:leftChars="1282"/>
        <w:jc w:val="right"/>
        <w:rPr>
          <w:rFonts w:hint="eastAsia" w:ascii="宋体" w:hAnsi="宋体"/>
          <w:szCs w:val="21"/>
          <w:u w:val="single"/>
        </w:rPr>
      </w:pPr>
      <w:r>
        <w:rPr>
          <w:rFonts w:ascii="宋体" w:hAnsi="宋体"/>
          <w:szCs w:val="21"/>
          <w:u w:val="single"/>
        </w:rPr>
        <w:t xml:space="preserve">            </w:t>
      </w:r>
      <w:r>
        <w:rPr>
          <w:rFonts w:ascii="宋体" w:hAnsi="宋体"/>
          <w:szCs w:val="21"/>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39A58EF2">
      <w:pPr>
        <w:spacing w:line="360" w:lineRule="auto"/>
        <w:rPr>
          <w:rFonts w:hint="eastAsia" w:ascii="宋体" w:hAnsi="宋体"/>
          <w:szCs w:val="21"/>
        </w:rPr>
      </w:pPr>
    </w:p>
    <w:p w14:paraId="6413664E">
      <w:pPr>
        <w:spacing w:line="360" w:lineRule="auto"/>
        <w:rPr>
          <w:rFonts w:hint="eastAsia" w:ascii="宋体" w:hAnsi="宋体"/>
          <w:szCs w:val="21"/>
        </w:rPr>
      </w:pPr>
      <w:r>
        <w:rPr>
          <w:rFonts w:hint="eastAsia" w:ascii="宋体" w:hAnsi="宋体"/>
          <w:szCs w:val="21"/>
        </w:rPr>
        <w:t>备注：本承包人履约担保格式可以采用经发包人同意的其他格式，但相关内容不得违背合同约定的实质性内容。</w:t>
      </w:r>
    </w:p>
    <w:p w14:paraId="11EE4E9A">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Cs w:val="20"/>
        </w:rPr>
        <w:br w:type="page"/>
      </w:r>
      <w:bookmarkStart w:id="1248" w:name="_Toc4999994"/>
      <w:bookmarkStart w:id="1249" w:name="_Toc486580458"/>
      <w:bookmarkStart w:id="1250" w:name="_Toc485323232"/>
      <w:bookmarkStart w:id="1251" w:name="_Toc497584117"/>
      <w:bookmarkStart w:id="1252" w:name="_Toc489280264"/>
      <w:bookmarkStart w:id="1253" w:name="_Toc497214126"/>
      <w:r>
        <w:rPr>
          <w:rFonts w:hint="eastAsia" w:ascii="宋体" w:hAnsi="宋体"/>
          <w:kern w:val="0"/>
          <w:sz w:val="24"/>
          <w:szCs w:val="20"/>
        </w:rPr>
        <w:t>附件六：支付担保格式</w:t>
      </w:r>
      <w:bookmarkEnd w:id="1248"/>
      <w:bookmarkEnd w:id="1249"/>
      <w:bookmarkEnd w:id="1250"/>
      <w:bookmarkEnd w:id="1251"/>
      <w:bookmarkEnd w:id="1252"/>
      <w:bookmarkEnd w:id="1253"/>
    </w:p>
    <w:p w14:paraId="2D578EB4">
      <w:pPr>
        <w:spacing w:line="360" w:lineRule="auto"/>
        <w:jc w:val="center"/>
        <w:rPr>
          <w:rFonts w:hint="eastAsia" w:ascii="宋体" w:hAnsi="宋体"/>
          <w:b/>
          <w:sz w:val="28"/>
        </w:rPr>
      </w:pPr>
    </w:p>
    <w:p w14:paraId="59CC4B37">
      <w:pPr>
        <w:spacing w:line="360" w:lineRule="auto"/>
        <w:jc w:val="center"/>
        <w:rPr>
          <w:rFonts w:hint="eastAsia" w:ascii="宋体" w:hAnsi="宋体"/>
          <w:b/>
          <w:sz w:val="28"/>
        </w:rPr>
      </w:pPr>
      <w:r>
        <w:rPr>
          <w:rFonts w:hint="eastAsia" w:ascii="宋体" w:hAnsi="宋体"/>
          <w:b/>
          <w:sz w:val="28"/>
        </w:rPr>
        <w:t>发包人支付保函</w:t>
      </w:r>
    </w:p>
    <w:p w14:paraId="1AEE154F">
      <w:pPr>
        <w:spacing w:line="360" w:lineRule="auto"/>
        <w:ind w:firstLine="5583" w:firstLineChars="2659"/>
        <w:rPr>
          <w:rFonts w:hint="eastAsia" w:ascii="宋体" w:hAnsi="宋体"/>
        </w:rPr>
      </w:pPr>
    </w:p>
    <w:p w14:paraId="2C5169A4">
      <w:pPr>
        <w:spacing w:line="360" w:lineRule="auto"/>
        <w:rPr>
          <w:rFonts w:hint="eastAsia" w:ascii="宋体" w:hAnsi="宋体"/>
        </w:rPr>
      </w:pPr>
      <w:r>
        <w:rPr>
          <w:rFonts w:ascii="宋体" w:hAnsi="宋体"/>
          <w:u w:val="single"/>
        </w:rPr>
        <w:t xml:space="preserve">                   </w:t>
      </w:r>
      <w:r>
        <w:rPr>
          <w:rFonts w:hint="eastAsia" w:ascii="宋体" w:hAnsi="宋体"/>
        </w:rPr>
        <w:t>（承包人）：</w:t>
      </w:r>
    </w:p>
    <w:p w14:paraId="64AA3143">
      <w:pPr>
        <w:spacing w:line="360" w:lineRule="auto"/>
        <w:ind w:firstLine="420" w:firstLineChars="200"/>
        <w:rPr>
          <w:rFonts w:hint="eastAsia" w:ascii="宋体" w:hAnsi="宋体"/>
          <w:szCs w:val="21"/>
        </w:rPr>
      </w:pPr>
      <w:r>
        <w:rPr>
          <w:rFonts w:hint="eastAsia" w:ascii="宋体" w:hAnsi="宋体" w:cs="Arial"/>
          <w:szCs w:val="21"/>
        </w:rPr>
        <w:t>鉴于你方作为承包人已经与</w:t>
      </w:r>
      <w:r>
        <w:rPr>
          <w:rFonts w:ascii="宋体" w:hAnsi="宋体" w:cs="Arial"/>
          <w:szCs w:val="21"/>
          <w:u w:val="single"/>
        </w:rPr>
        <w:t xml:space="preserve">                 </w:t>
      </w:r>
      <w:r>
        <w:rPr>
          <w:rFonts w:hint="eastAsia" w:ascii="宋体" w:hAnsi="宋体" w:cs="Arial"/>
          <w:szCs w:val="21"/>
        </w:rPr>
        <w:t>（发包人名称）（以下称“发包人”</w:t>
      </w:r>
      <w:r>
        <w:rPr>
          <w:rFonts w:hint="eastAsia" w:ascii="宋体" w:hAnsi="宋体"/>
          <w:szCs w:val="21"/>
        </w:rPr>
        <w:t>）于</w:t>
      </w:r>
      <w:r>
        <w:rPr>
          <w:rFonts w:ascii="宋体" w:hAnsi="宋体"/>
          <w:szCs w:val="21"/>
          <w:u w:val="single"/>
        </w:rPr>
        <w:t xml:space="preserve">     </w:t>
      </w:r>
      <w:r>
        <w:rPr>
          <w:rFonts w:ascii="宋体" w:hAnsi="宋体"/>
          <w:szCs w:val="21"/>
        </w:rPr>
        <w:t xml:space="preserve"> </w:t>
      </w:r>
    </w:p>
    <w:p w14:paraId="5F12C879">
      <w:pPr>
        <w:spacing w:line="360" w:lineRule="auto"/>
        <w:rPr>
          <w:rFonts w:hint="eastAsia" w:ascii="宋体" w:hAnsi="宋体"/>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日签订了</w:t>
      </w:r>
      <w:r>
        <w:rPr>
          <w:rFonts w:ascii="宋体" w:hAnsi="宋体"/>
          <w:szCs w:val="21"/>
          <w:u w:val="single"/>
        </w:rPr>
        <w:t xml:space="preserve">             </w:t>
      </w:r>
      <w:r>
        <w:rPr>
          <w:rFonts w:hint="eastAsia" w:ascii="宋体" w:hAnsi="宋体"/>
          <w:szCs w:val="21"/>
        </w:rPr>
        <w:t>（工程名称）施工承包合同（以下称“主合同”），</w:t>
      </w:r>
      <w:r>
        <w:rPr>
          <w:rFonts w:hint="eastAsia" w:ascii="宋体" w:hAnsi="宋体"/>
        </w:rPr>
        <w:t>应发包人的申请，我方愿就发包人履行主合同约定的工程款支付义务以保证的方式向你方提供如下担保：</w:t>
      </w:r>
    </w:p>
    <w:p w14:paraId="0834D298">
      <w:pPr>
        <w:spacing w:line="360" w:lineRule="auto"/>
        <w:ind w:firstLine="420" w:firstLineChars="200"/>
        <w:rPr>
          <w:rFonts w:hint="eastAsia" w:ascii="宋体" w:hAnsi="宋体"/>
        </w:rPr>
      </w:pPr>
      <w:r>
        <w:rPr>
          <w:rFonts w:hint="eastAsia" w:ascii="宋体" w:hAnsi="宋体"/>
        </w:rPr>
        <w:t>一、保证的范围及保证金额</w:t>
      </w:r>
    </w:p>
    <w:p w14:paraId="262792BE">
      <w:pPr>
        <w:spacing w:line="360" w:lineRule="auto"/>
        <w:ind w:firstLine="420" w:firstLineChars="200"/>
        <w:rPr>
          <w:rFonts w:hint="eastAsia" w:ascii="宋体" w:hAnsi="宋体"/>
        </w:rPr>
      </w:pPr>
      <w:r>
        <w:rPr>
          <w:rFonts w:hint="eastAsia" w:ascii="宋体" w:hAnsi="宋体"/>
        </w:rPr>
        <w:t>我方的保证范围是主合同约定的工程款。</w:t>
      </w:r>
    </w:p>
    <w:p w14:paraId="35815DB6">
      <w:pPr>
        <w:spacing w:line="360" w:lineRule="auto"/>
        <w:ind w:firstLine="420" w:firstLineChars="200"/>
        <w:rPr>
          <w:rFonts w:hint="eastAsia" w:ascii="宋体" w:hAnsi="宋体"/>
        </w:rPr>
      </w:pPr>
      <w:r>
        <w:rPr>
          <w:rFonts w:hint="eastAsia" w:ascii="宋体" w:hAnsi="宋体"/>
        </w:rPr>
        <w:t>本保函所称主合同约定的工程款是指主合同约定的除工程质量保证金以外的合同价款。</w:t>
      </w:r>
    </w:p>
    <w:p w14:paraId="6403F83C">
      <w:pPr>
        <w:spacing w:line="360" w:lineRule="auto"/>
        <w:rPr>
          <w:rFonts w:hint="eastAsia" w:ascii="宋体" w:hAnsi="宋体"/>
        </w:rPr>
      </w:pPr>
      <w:r>
        <w:rPr>
          <w:rFonts w:hint="eastAsia" w:ascii="宋体" w:hAnsi="宋体"/>
        </w:rPr>
        <w:t>我方保证的金额是主合同约定的工程款的</w:t>
      </w:r>
      <w:r>
        <w:rPr>
          <w:rFonts w:ascii="宋体" w:hAnsi="宋体"/>
        </w:rPr>
        <w:t xml:space="preserve"> </w:t>
      </w:r>
      <w:r>
        <w:rPr>
          <w:rFonts w:ascii="宋体" w:hAnsi="宋体"/>
          <w:u w:val="single"/>
        </w:rPr>
        <w:t xml:space="preserve">     </w:t>
      </w:r>
      <w:r>
        <w:rPr>
          <w:rFonts w:ascii="宋体" w:hAnsi="宋体"/>
        </w:rPr>
        <w:t>%</w:t>
      </w:r>
      <w:r>
        <w:rPr>
          <w:rFonts w:hint="eastAsia" w:ascii="宋体" w:hAnsi="宋体"/>
        </w:rPr>
        <w:t>，数额最高不超过人民币</w:t>
      </w:r>
      <w:r>
        <w:rPr>
          <w:rFonts w:ascii="宋体" w:hAnsi="宋体"/>
        </w:rPr>
        <w:softHyphen/>
      </w:r>
      <w:r>
        <w:rPr>
          <w:rFonts w:ascii="宋体" w:hAnsi="宋体"/>
          <w:u w:val="single"/>
        </w:rPr>
        <w:t xml:space="preserve">        </w:t>
      </w:r>
      <w:r>
        <w:rPr>
          <w:rFonts w:hint="eastAsia" w:ascii="宋体" w:hAnsi="宋体"/>
        </w:rPr>
        <w:t>元（大写：</w:t>
      </w:r>
      <w:r>
        <w:rPr>
          <w:rFonts w:ascii="宋体" w:hAnsi="宋体"/>
          <w:u w:val="single"/>
        </w:rPr>
        <w:t xml:space="preserve">            </w:t>
      </w:r>
      <w:r>
        <w:rPr>
          <w:rFonts w:hint="eastAsia" w:ascii="宋体" w:hAnsi="宋体"/>
        </w:rPr>
        <w:t>）。</w:t>
      </w:r>
    </w:p>
    <w:p w14:paraId="3717D24D">
      <w:pPr>
        <w:spacing w:line="360" w:lineRule="auto"/>
        <w:ind w:firstLine="420" w:firstLineChars="200"/>
        <w:rPr>
          <w:rFonts w:hint="eastAsia" w:ascii="宋体" w:hAnsi="宋体"/>
        </w:rPr>
      </w:pPr>
      <w:r>
        <w:rPr>
          <w:rFonts w:hint="eastAsia" w:ascii="宋体" w:hAnsi="宋体"/>
        </w:rPr>
        <w:t>二、保证的方式及保证期间</w:t>
      </w:r>
    </w:p>
    <w:p w14:paraId="56DABD38">
      <w:pPr>
        <w:spacing w:line="360" w:lineRule="auto"/>
        <w:ind w:firstLine="420" w:firstLineChars="200"/>
        <w:rPr>
          <w:rFonts w:hint="eastAsia" w:ascii="宋体" w:hAnsi="宋体"/>
        </w:rPr>
      </w:pPr>
      <w:r>
        <w:rPr>
          <w:rFonts w:hint="eastAsia" w:ascii="宋体" w:hAnsi="宋体"/>
        </w:rPr>
        <w:t>我方保证的方式为：连带责任保证。</w:t>
      </w:r>
    </w:p>
    <w:p w14:paraId="546B13AE">
      <w:pPr>
        <w:spacing w:line="360" w:lineRule="auto"/>
        <w:ind w:firstLine="420" w:firstLineChars="200"/>
        <w:rPr>
          <w:rFonts w:hint="eastAsia" w:ascii="宋体" w:hAnsi="宋体"/>
        </w:rPr>
      </w:pPr>
      <w:r>
        <w:rPr>
          <w:rFonts w:hint="eastAsia" w:ascii="宋体" w:hAnsi="宋体"/>
        </w:rPr>
        <w:t>我方保证的期间为：自本合同生效之日起至主合同约定的工程款支付之日后</w:t>
      </w:r>
      <w:r>
        <w:rPr>
          <w:rFonts w:ascii="宋体" w:hAnsi="宋体"/>
          <w:u w:val="single"/>
        </w:rPr>
        <w:t xml:space="preserve">      </w:t>
      </w:r>
      <w:r>
        <w:rPr>
          <w:rFonts w:hint="eastAsia" w:ascii="宋体" w:hAnsi="宋体"/>
        </w:rPr>
        <w:t>日内。</w:t>
      </w:r>
    </w:p>
    <w:p w14:paraId="7553A38B">
      <w:pPr>
        <w:spacing w:line="360" w:lineRule="auto"/>
        <w:ind w:firstLine="420" w:firstLineChars="200"/>
        <w:rPr>
          <w:rFonts w:hint="eastAsia" w:ascii="宋体" w:hAnsi="宋体"/>
          <w:b/>
        </w:rPr>
      </w:pPr>
      <w:r>
        <w:rPr>
          <w:rFonts w:hint="eastAsia" w:ascii="宋体" w:hAnsi="宋体"/>
        </w:rPr>
        <w:t>你方与发包人协议变更工程款支付日期的，经我方书面同意后，保证期间按照变更后的支付日期做相应调整。</w:t>
      </w:r>
    </w:p>
    <w:p w14:paraId="0220CC5D">
      <w:pPr>
        <w:spacing w:line="360" w:lineRule="auto"/>
        <w:ind w:firstLine="420" w:firstLineChars="200"/>
        <w:rPr>
          <w:rFonts w:hint="eastAsia" w:ascii="宋体" w:hAnsi="宋体"/>
        </w:rPr>
      </w:pPr>
      <w:r>
        <w:rPr>
          <w:rFonts w:hint="eastAsia" w:ascii="宋体" w:hAnsi="宋体"/>
        </w:rPr>
        <w:t>三、承担保证责任的形式</w:t>
      </w:r>
    </w:p>
    <w:p w14:paraId="3866452B">
      <w:pPr>
        <w:spacing w:line="360" w:lineRule="auto"/>
        <w:ind w:firstLine="420" w:firstLineChars="200"/>
        <w:rPr>
          <w:rFonts w:hint="eastAsia" w:ascii="宋体" w:hAnsi="宋体"/>
        </w:rPr>
      </w:pPr>
      <w:r>
        <w:rPr>
          <w:rFonts w:hint="eastAsia" w:ascii="宋体" w:hAnsi="宋体"/>
        </w:rPr>
        <w:t>我方承担保证责任的形式是代为支付。发包人未按主合同约定向你方支付工程款的，由我方在保证金额内代为支付。</w:t>
      </w:r>
    </w:p>
    <w:p w14:paraId="184B90C7">
      <w:pPr>
        <w:spacing w:line="360" w:lineRule="auto"/>
        <w:ind w:firstLine="420" w:firstLineChars="200"/>
        <w:rPr>
          <w:rFonts w:hint="eastAsia" w:ascii="宋体" w:hAnsi="宋体"/>
        </w:rPr>
      </w:pPr>
      <w:r>
        <w:rPr>
          <w:rFonts w:hint="eastAsia" w:ascii="宋体" w:hAnsi="宋体"/>
        </w:rPr>
        <w:t>四、代偿的安排</w:t>
      </w:r>
    </w:p>
    <w:p w14:paraId="123E1779">
      <w:pPr>
        <w:spacing w:line="360" w:lineRule="auto"/>
        <w:ind w:firstLine="420" w:firstLineChars="200"/>
        <w:rPr>
          <w:rFonts w:hint="eastAsia" w:ascii="宋体" w:hAnsi="宋体"/>
        </w:rPr>
      </w:pPr>
      <w:r>
        <w:rPr>
          <w:rFonts w:hint="eastAsia" w:ascii="宋体" w:hAnsi="宋体"/>
        </w:rPr>
        <w:t>你方要求我方承担保证责任的，应向我方发出书面索赔通知及发包人未支付主合同约定工程款的证明材料。索赔通知应写明要求索赔的金额，支付款项应到达的帐号。</w:t>
      </w:r>
    </w:p>
    <w:p w14:paraId="53EC8BC6">
      <w:pPr>
        <w:spacing w:line="360" w:lineRule="auto"/>
        <w:ind w:firstLine="420" w:firstLineChars="200"/>
        <w:rPr>
          <w:rFonts w:hint="eastAsia" w:ascii="宋体" w:hAnsi="宋体"/>
        </w:rPr>
      </w:pPr>
      <w:r>
        <w:rPr>
          <w:rFonts w:hint="eastAsia" w:ascii="宋体" w:hAnsi="宋体"/>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14:paraId="797ADEDC">
      <w:pPr>
        <w:spacing w:line="360" w:lineRule="auto"/>
        <w:ind w:firstLine="420" w:firstLineChars="200"/>
        <w:rPr>
          <w:rFonts w:hint="eastAsia" w:ascii="宋体" w:hAnsi="宋体"/>
        </w:rPr>
      </w:pPr>
      <w:r>
        <w:rPr>
          <w:rFonts w:hint="eastAsia" w:ascii="宋体" w:hAnsi="宋体"/>
        </w:rPr>
        <w:t>我方收到你方的书面索赔通知及相应证明材料后，在</w:t>
      </w:r>
      <w:r>
        <w:rPr>
          <w:rFonts w:ascii="宋体" w:hAnsi="宋体"/>
          <w:u w:val="single"/>
        </w:rPr>
        <w:t xml:space="preserve">   </w:t>
      </w:r>
      <w:r>
        <w:rPr>
          <w:rFonts w:hint="eastAsia" w:ascii="宋体" w:hAnsi="宋体"/>
        </w:rPr>
        <w:t>个工作日内进行核定后按照本保函的承诺承担保证责任。</w:t>
      </w:r>
    </w:p>
    <w:p w14:paraId="67CBAB16">
      <w:pPr>
        <w:spacing w:line="360" w:lineRule="auto"/>
        <w:ind w:firstLine="420" w:firstLineChars="200"/>
        <w:rPr>
          <w:rFonts w:hint="eastAsia" w:ascii="宋体" w:hAnsi="宋体"/>
        </w:rPr>
      </w:pPr>
      <w:r>
        <w:rPr>
          <w:rFonts w:hint="eastAsia" w:ascii="宋体" w:hAnsi="宋体"/>
        </w:rPr>
        <w:t>五、保证责任的解除</w:t>
      </w:r>
    </w:p>
    <w:p w14:paraId="077A791C">
      <w:pPr>
        <w:spacing w:line="360" w:lineRule="auto"/>
        <w:ind w:firstLine="420" w:firstLineChars="200"/>
        <w:rPr>
          <w:rFonts w:hint="eastAsia" w:ascii="宋体" w:hAnsi="宋体"/>
        </w:rPr>
      </w:pPr>
      <w:r>
        <w:rPr>
          <w:rFonts w:ascii="宋体" w:hAnsi="宋体"/>
        </w:rPr>
        <w:t>1</w:t>
      </w:r>
      <w:r>
        <w:rPr>
          <w:rFonts w:hint="eastAsia" w:ascii="宋体" w:hAnsi="宋体"/>
        </w:rPr>
        <w:t>、在本保函承诺的保证期间内，你方未书面向我方主张保证责任的，自保证期间届满次日起，我方保证责任解除。</w:t>
      </w:r>
    </w:p>
    <w:p w14:paraId="1729A46C">
      <w:pPr>
        <w:spacing w:line="360" w:lineRule="auto"/>
        <w:ind w:firstLine="420" w:firstLineChars="200"/>
        <w:rPr>
          <w:rFonts w:hint="eastAsia" w:ascii="宋体" w:hAnsi="宋体"/>
        </w:rPr>
      </w:pPr>
      <w:r>
        <w:rPr>
          <w:rFonts w:ascii="宋体" w:hAnsi="宋体"/>
        </w:rPr>
        <w:t>2</w:t>
      </w:r>
      <w:r>
        <w:rPr>
          <w:rFonts w:hint="eastAsia" w:ascii="宋体" w:hAnsi="宋体"/>
        </w:rPr>
        <w:t>、发包人按主合同约定履行了工程款的全部支付义务的，自本保函承诺的保证期间届满次日起，我方保证责任解除。</w:t>
      </w:r>
    </w:p>
    <w:p w14:paraId="428375AD">
      <w:pPr>
        <w:spacing w:line="360" w:lineRule="auto"/>
        <w:ind w:firstLine="420" w:firstLineChars="200"/>
        <w:rPr>
          <w:rFonts w:hint="eastAsia" w:ascii="宋体" w:hAnsi="宋体"/>
        </w:rPr>
      </w:pPr>
      <w:r>
        <w:rPr>
          <w:rFonts w:ascii="宋体" w:hAnsi="宋体"/>
        </w:rPr>
        <w:t>3</w:t>
      </w:r>
      <w:r>
        <w:rPr>
          <w:rFonts w:hint="eastAsia" w:ascii="宋体" w:hAnsi="宋体"/>
        </w:rPr>
        <w:t>、我方按照本保函向你方履行保证责任所支付金额达到本保函保证金额时，自我方向你方支付（支付款项从我方帐户划出）之日起，保证责任即解除。</w:t>
      </w:r>
    </w:p>
    <w:p w14:paraId="36DDD14B">
      <w:pPr>
        <w:spacing w:line="360" w:lineRule="auto"/>
        <w:ind w:firstLine="420" w:firstLineChars="200"/>
        <w:rPr>
          <w:rFonts w:hint="eastAsia" w:ascii="宋体" w:hAnsi="宋体"/>
        </w:rPr>
      </w:pPr>
      <w:r>
        <w:rPr>
          <w:rFonts w:ascii="宋体" w:hAnsi="宋体"/>
        </w:rPr>
        <w:t>4</w:t>
      </w:r>
      <w:r>
        <w:rPr>
          <w:rFonts w:hint="eastAsia" w:ascii="宋体" w:hAnsi="宋体"/>
        </w:rPr>
        <w:t>、按照法律法规的规定或出现应解除我方保证责任的其它情形的，我方在本保函项下的保证责任亦解除。</w:t>
      </w:r>
    </w:p>
    <w:p w14:paraId="3A243E11">
      <w:pPr>
        <w:spacing w:line="360" w:lineRule="auto"/>
        <w:ind w:firstLine="420" w:firstLineChars="200"/>
        <w:rPr>
          <w:rFonts w:hint="eastAsia" w:ascii="宋体" w:hAnsi="宋体"/>
        </w:rPr>
      </w:pPr>
      <w:r>
        <w:rPr>
          <w:rFonts w:hint="eastAsia" w:ascii="宋体" w:hAnsi="宋体"/>
        </w:rPr>
        <w:t>我方解除保证责任后，你方应自我方保证责任解除之日起</w:t>
      </w:r>
      <w:r>
        <w:rPr>
          <w:rFonts w:ascii="宋体" w:hAnsi="宋体"/>
          <w:u w:val="single"/>
        </w:rPr>
        <w:t xml:space="preserve">   </w:t>
      </w:r>
      <w:r>
        <w:rPr>
          <w:rFonts w:hint="eastAsia" w:ascii="宋体" w:hAnsi="宋体"/>
        </w:rPr>
        <w:t>个工作日内，将本保函原件返还我方。</w:t>
      </w:r>
    </w:p>
    <w:p w14:paraId="07EE9192">
      <w:pPr>
        <w:spacing w:line="360" w:lineRule="auto"/>
        <w:ind w:firstLine="420" w:firstLineChars="200"/>
        <w:rPr>
          <w:rFonts w:hint="eastAsia" w:ascii="宋体" w:hAnsi="宋体"/>
        </w:rPr>
      </w:pPr>
      <w:r>
        <w:rPr>
          <w:rFonts w:hint="eastAsia" w:ascii="宋体" w:hAnsi="宋体"/>
        </w:rPr>
        <w:t>六、免责条款</w:t>
      </w:r>
    </w:p>
    <w:p w14:paraId="3BDF1A7B">
      <w:pPr>
        <w:spacing w:line="360" w:lineRule="auto"/>
        <w:ind w:firstLine="420" w:firstLineChars="200"/>
        <w:rPr>
          <w:rFonts w:hint="eastAsia" w:ascii="宋体" w:hAnsi="宋体"/>
        </w:rPr>
      </w:pPr>
      <w:r>
        <w:rPr>
          <w:rFonts w:ascii="宋体" w:hAnsi="宋体"/>
        </w:rPr>
        <w:t>1</w:t>
      </w:r>
      <w:r>
        <w:rPr>
          <w:rFonts w:hint="eastAsia" w:ascii="宋体" w:hAnsi="宋体"/>
        </w:rPr>
        <w:t>、因你方违约致使发包人不能履行义务的，我方不承担保证责任。</w:t>
      </w:r>
    </w:p>
    <w:p w14:paraId="7FC951F8">
      <w:pPr>
        <w:spacing w:line="360" w:lineRule="auto"/>
        <w:ind w:firstLine="420" w:firstLineChars="200"/>
        <w:rPr>
          <w:rFonts w:hint="eastAsia" w:ascii="宋体" w:hAnsi="宋体"/>
        </w:rPr>
      </w:pPr>
      <w:r>
        <w:rPr>
          <w:rFonts w:ascii="宋体" w:hAnsi="宋体"/>
        </w:rPr>
        <w:t>2</w:t>
      </w:r>
      <w:r>
        <w:rPr>
          <w:rFonts w:hint="eastAsia" w:ascii="宋体" w:hAnsi="宋体"/>
        </w:rPr>
        <w:t>、依照法律法规的规定或你方与发包人的另行约定，免除发包人部分或全部义务的，我方亦免除其相应的保证责任。</w:t>
      </w:r>
    </w:p>
    <w:p w14:paraId="1DB9FD13">
      <w:pPr>
        <w:spacing w:line="360" w:lineRule="auto"/>
        <w:ind w:firstLine="420" w:firstLineChars="200"/>
        <w:rPr>
          <w:rFonts w:hint="eastAsia" w:ascii="宋体" w:hAnsi="宋体"/>
        </w:rPr>
      </w:pPr>
      <w:r>
        <w:rPr>
          <w:rFonts w:ascii="宋体" w:hAnsi="宋体"/>
        </w:rPr>
        <w:t>3</w:t>
      </w:r>
      <w:r>
        <w:rPr>
          <w:rFonts w:hint="eastAsia" w:ascii="宋体" w:hAnsi="宋体"/>
        </w:rPr>
        <w:t>、你方与发包人协议变更主合同的（符合主合同合同条款第</w:t>
      </w:r>
      <w:r>
        <w:rPr>
          <w:rFonts w:ascii="宋体" w:hAnsi="宋体"/>
        </w:rPr>
        <w:t>15</w:t>
      </w:r>
      <w:r>
        <w:rPr>
          <w:rFonts w:hint="eastAsia" w:ascii="宋体" w:hAnsi="宋体"/>
        </w:rPr>
        <w:t>条约定的变更除外），如加重发包人责任致使我方保证责任加重的，需征得我方书面同意，否则我方不再承担因此而加重部分的保证责任。</w:t>
      </w:r>
    </w:p>
    <w:p w14:paraId="5DA46A9B">
      <w:pPr>
        <w:spacing w:line="360" w:lineRule="auto"/>
        <w:ind w:firstLine="420" w:firstLineChars="200"/>
        <w:rPr>
          <w:rFonts w:hint="eastAsia" w:ascii="宋体" w:hAnsi="宋体"/>
        </w:rPr>
      </w:pPr>
      <w:r>
        <w:rPr>
          <w:rFonts w:ascii="宋体" w:hAnsi="宋体"/>
        </w:rPr>
        <w:t>4</w:t>
      </w:r>
      <w:r>
        <w:rPr>
          <w:rFonts w:hint="eastAsia" w:ascii="宋体" w:hAnsi="宋体"/>
        </w:rPr>
        <w:t>、因不可抗力造成发包人不能履行义务的，我方不承担保证责任。</w:t>
      </w:r>
    </w:p>
    <w:p w14:paraId="082E1EF9">
      <w:pPr>
        <w:spacing w:line="360" w:lineRule="auto"/>
        <w:ind w:firstLine="420" w:firstLineChars="200"/>
        <w:rPr>
          <w:rFonts w:hint="eastAsia" w:ascii="宋体" w:hAnsi="宋体"/>
        </w:rPr>
      </w:pPr>
      <w:r>
        <w:rPr>
          <w:rFonts w:hint="eastAsia" w:ascii="宋体" w:hAnsi="宋体"/>
        </w:rPr>
        <w:t>七、争议的解决</w:t>
      </w:r>
    </w:p>
    <w:p w14:paraId="1628E595">
      <w:pPr>
        <w:spacing w:line="360" w:lineRule="auto"/>
        <w:ind w:firstLine="420" w:firstLineChars="200"/>
        <w:rPr>
          <w:rFonts w:hint="eastAsia" w:ascii="宋体" w:hAnsi="宋体"/>
        </w:rPr>
      </w:pPr>
      <w:r>
        <w:rPr>
          <w:rFonts w:hint="eastAsia" w:ascii="宋体" w:hAnsi="宋体"/>
        </w:rPr>
        <w:t>因本保函发生的纠纷，由贵我双方协商解决，协商不成的，任何一方均可提请</w:t>
      </w:r>
      <w:r>
        <w:rPr>
          <w:rFonts w:ascii="宋体" w:hAnsi="宋体"/>
          <w:u w:val="single"/>
        </w:rPr>
        <w:t xml:space="preserve">        </w:t>
      </w:r>
      <w:r>
        <w:rPr>
          <w:rFonts w:hint="eastAsia" w:ascii="宋体" w:hAnsi="宋体"/>
        </w:rPr>
        <w:t>仲裁委员会仲裁。</w:t>
      </w:r>
    </w:p>
    <w:p w14:paraId="44D8E605">
      <w:pPr>
        <w:spacing w:line="360" w:lineRule="auto"/>
        <w:ind w:firstLine="420" w:firstLineChars="200"/>
        <w:rPr>
          <w:rFonts w:hint="eastAsia" w:ascii="宋体" w:hAnsi="宋体"/>
        </w:rPr>
      </w:pPr>
      <w:r>
        <w:rPr>
          <w:rFonts w:hint="eastAsia" w:ascii="宋体" w:hAnsi="宋体"/>
        </w:rPr>
        <w:t>八、保函的生效</w:t>
      </w:r>
    </w:p>
    <w:p w14:paraId="3849CE19">
      <w:pPr>
        <w:spacing w:line="360" w:lineRule="auto"/>
        <w:ind w:firstLine="420" w:firstLineChars="200"/>
        <w:rPr>
          <w:rFonts w:hint="eastAsia" w:ascii="宋体" w:hAnsi="宋体"/>
        </w:rPr>
      </w:pPr>
      <w:r>
        <w:rPr>
          <w:rFonts w:hint="eastAsia" w:ascii="宋体" w:hAnsi="宋体"/>
        </w:rPr>
        <w:t>本保函自我方法定代表人（或其授权代理人）签字或加盖公章并交付你方之日起生效。</w:t>
      </w:r>
    </w:p>
    <w:p w14:paraId="57165227">
      <w:pPr>
        <w:spacing w:line="360" w:lineRule="auto"/>
        <w:ind w:firstLine="420" w:firstLineChars="200"/>
        <w:rPr>
          <w:rFonts w:hint="eastAsia" w:ascii="宋体" w:hAnsi="宋体"/>
        </w:rPr>
      </w:pPr>
      <w:r>
        <w:rPr>
          <w:rFonts w:hint="eastAsia" w:ascii="宋体" w:hAnsi="宋体"/>
        </w:rPr>
        <w:t>本条所称交付是指：</w:t>
      </w:r>
      <w:r>
        <w:rPr>
          <w:rFonts w:ascii="宋体" w:hAnsi="宋体"/>
          <w:u w:val="single"/>
        </w:rPr>
        <w:t xml:space="preserve">                                                        </w:t>
      </w:r>
      <w:r>
        <w:rPr>
          <w:rFonts w:ascii="宋体" w:hAnsi="宋体"/>
        </w:rPr>
        <w:t xml:space="preserve"> </w:t>
      </w:r>
      <w:r>
        <w:rPr>
          <w:rFonts w:hint="eastAsia" w:ascii="宋体" w:hAnsi="宋体"/>
        </w:rPr>
        <w:t>。</w:t>
      </w:r>
    </w:p>
    <w:p w14:paraId="2BD50C7E">
      <w:pPr>
        <w:spacing w:line="360" w:lineRule="auto"/>
        <w:rPr>
          <w:rFonts w:hint="eastAsia" w:ascii="宋体" w:hAnsi="宋体"/>
        </w:rPr>
      </w:pPr>
    </w:p>
    <w:p w14:paraId="293B117F">
      <w:pPr>
        <w:spacing w:line="360" w:lineRule="auto"/>
        <w:ind w:left="2692" w:leftChars="1282"/>
        <w:rPr>
          <w:rFonts w:hint="eastAsia" w:ascii="宋体" w:hAnsi="宋体"/>
          <w:szCs w:val="21"/>
        </w:rPr>
      </w:pPr>
      <w:r>
        <w:rPr>
          <w:rFonts w:hint="eastAsia" w:ascii="宋体" w:hAnsi="宋体"/>
          <w:szCs w:val="21"/>
        </w:rPr>
        <w:t>担保人：</w:t>
      </w:r>
      <w:r>
        <w:rPr>
          <w:rFonts w:ascii="宋体" w:hAnsi="宋体"/>
          <w:szCs w:val="21"/>
          <w:u w:val="single"/>
        </w:rPr>
        <w:t xml:space="preserve">                                   </w:t>
      </w:r>
      <w:r>
        <w:rPr>
          <w:rFonts w:hint="eastAsia" w:ascii="宋体" w:hAnsi="宋体"/>
          <w:szCs w:val="21"/>
        </w:rPr>
        <w:t>（盖单位章）</w:t>
      </w:r>
    </w:p>
    <w:p w14:paraId="273A53DB">
      <w:pPr>
        <w:spacing w:line="360" w:lineRule="auto"/>
        <w:ind w:left="2692" w:leftChars="1282"/>
        <w:rPr>
          <w:rFonts w:hint="eastAsia" w:ascii="宋体" w:hAnsi="宋体"/>
          <w:szCs w:val="21"/>
        </w:rPr>
      </w:pPr>
      <w:r>
        <w:rPr>
          <w:rFonts w:hint="eastAsia" w:ascii="宋体" w:hAnsi="宋体"/>
          <w:szCs w:val="21"/>
        </w:rPr>
        <w:t>法定代表人或其委托代理人：</w:t>
      </w:r>
      <w:r>
        <w:rPr>
          <w:rFonts w:ascii="宋体" w:hAnsi="宋体"/>
          <w:szCs w:val="21"/>
          <w:u w:val="single"/>
        </w:rPr>
        <w:t xml:space="preserve">                     </w:t>
      </w:r>
      <w:r>
        <w:rPr>
          <w:rFonts w:hint="eastAsia" w:ascii="宋体" w:hAnsi="宋体"/>
          <w:szCs w:val="21"/>
        </w:rPr>
        <w:t>（签字）</w:t>
      </w:r>
    </w:p>
    <w:p w14:paraId="4F17BE12">
      <w:pPr>
        <w:spacing w:line="360" w:lineRule="auto"/>
        <w:ind w:left="2692" w:leftChars="1282"/>
        <w:rPr>
          <w:rFonts w:hint="eastAsia" w:ascii="宋体" w:hAnsi="宋体"/>
          <w:szCs w:val="21"/>
        </w:rPr>
      </w:pPr>
      <w:r>
        <w:rPr>
          <w:rFonts w:hint="eastAsia" w:ascii="宋体" w:hAnsi="宋体"/>
          <w:szCs w:val="21"/>
        </w:rPr>
        <w:t>地</w:t>
      </w:r>
      <w:r>
        <w:rPr>
          <w:rFonts w:ascii="宋体" w:hAnsi="宋体"/>
          <w:szCs w:val="21"/>
        </w:rPr>
        <w:t xml:space="preserve">    </w:t>
      </w:r>
      <w:r>
        <w:rPr>
          <w:rFonts w:hint="eastAsia" w:ascii="宋体" w:hAnsi="宋体"/>
          <w:szCs w:val="21"/>
        </w:rPr>
        <w:t>址：</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p>
    <w:p w14:paraId="2E1A8BF0">
      <w:pPr>
        <w:spacing w:line="360" w:lineRule="auto"/>
        <w:ind w:left="2692" w:leftChars="1282"/>
        <w:rPr>
          <w:rFonts w:hint="eastAsia" w:ascii="宋体" w:hAnsi="宋体"/>
          <w:szCs w:val="21"/>
          <w:u w:val="single"/>
        </w:rPr>
      </w:pPr>
      <w:r>
        <w:rPr>
          <w:rFonts w:hint="eastAsia" w:ascii="宋体" w:hAnsi="宋体"/>
          <w:szCs w:val="21"/>
        </w:rPr>
        <w:t>邮政编码：</w:t>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 xml:space="preserve">                   </w:t>
      </w:r>
    </w:p>
    <w:p w14:paraId="4F45F353">
      <w:pPr>
        <w:spacing w:line="360" w:lineRule="auto"/>
        <w:ind w:left="2692" w:leftChars="1282"/>
        <w:rPr>
          <w:rFonts w:hint="eastAsia" w:ascii="宋体" w:hAnsi="宋体"/>
          <w:szCs w:val="21"/>
          <w:u w:val="single"/>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ascii="宋体" w:hAnsi="宋体"/>
          <w:szCs w:val="21"/>
          <w:u w:val="single"/>
        </w:rPr>
        <w:t xml:space="preserve">                                           </w:t>
      </w:r>
    </w:p>
    <w:p w14:paraId="469EBF5A">
      <w:pPr>
        <w:spacing w:line="360" w:lineRule="auto"/>
        <w:ind w:left="2692" w:leftChars="1282"/>
        <w:rPr>
          <w:rFonts w:hint="eastAsia" w:ascii="宋体" w:hAnsi="宋体"/>
          <w:szCs w:val="21"/>
          <w:u w:val="single"/>
        </w:rPr>
      </w:pPr>
      <w:r>
        <w:rPr>
          <w:rFonts w:hint="eastAsia" w:ascii="宋体" w:hAnsi="宋体"/>
          <w:szCs w:val="21"/>
        </w:rPr>
        <w:t>传</w:t>
      </w:r>
      <w:r>
        <w:rPr>
          <w:rFonts w:ascii="宋体" w:hAnsi="宋体"/>
          <w:szCs w:val="21"/>
        </w:rPr>
        <w:t xml:space="preserve">    </w:t>
      </w:r>
      <w:r>
        <w:rPr>
          <w:rFonts w:hint="eastAsia" w:ascii="宋体" w:hAnsi="宋体"/>
          <w:szCs w:val="21"/>
        </w:rPr>
        <w:t>真：</w:t>
      </w:r>
      <w:r>
        <w:rPr>
          <w:rFonts w:ascii="宋体" w:hAnsi="宋体"/>
          <w:szCs w:val="21"/>
          <w:u w:val="single"/>
        </w:rPr>
        <w:t xml:space="preserve">                                           </w:t>
      </w:r>
    </w:p>
    <w:p w14:paraId="586EE0CD">
      <w:pPr>
        <w:spacing w:line="360" w:lineRule="auto"/>
        <w:jc w:val="right"/>
        <w:rPr>
          <w:rFonts w:hint="eastAsia" w:ascii="宋体" w:hAnsi="宋体"/>
          <w:szCs w:val="21"/>
          <w:u w:val="single"/>
        </w:rPr>
      </w:pP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5AFD64D6">
      <w:pPr>
        <w:spacing w:line="360" w:lineRule="auto"/>
        <w:rPr>
          <w:rFonts w:hint="eastAsia" w:ascii="宋体" w:hAnsi="宋体"/>
          <w:bCs/>
        </w:rPr>
        <w:sectPr>
          <w:pgSz w:w="11906" w:h="16838"/>
          <w:pgMar w:top="1440" w:right="1797" w:bottom="1440" w:left="1797" w:header="851" w:footer="992" w:gutter="0"/>
          <w:cols w:space="720" w:num="1"/>
          <w:docGrid w:linePitch="312" w:charSpace="0"/>
        </w:sectPr>
      </w:pPr>
      <w:r>
        <w:rPr>
          <w:rFonts w:hint="eastAsia" w:ascii="宋体" w:hAnsi="宋体"/>
          <w:bCs/>
        </w:rPr>
        <w:t>备注：本支付担保格式可采用经承包人同意的其他格式，但相关约定应当与承包人履约担保对等。</w:t>
      </w:r>
    </w:p>
    <w:p w14:paraId="30060396">
      <w:pPr>
        <w:keepNext/>
        <w:keepLines/>
        <w:spacing w:before="120" w:beforeLines="50" w:after="120" w:afterLines="50" w:line="360" w:lineRule="auto"/>
        <w:outlineLvl w:val="1"/>
        <w:rPr>
          <w:rFonts w:hint="eastAsia" w:ascii="宋体" w:hAnsi="宋体"/>
          <w:kern w:val="0"/>
          <w:sz w:val="24"/>
          <w:szCs w:val="20"/>
        </w:rPr>
      </w:pPr>
      <w:bookmarkStart w:id="1254" w:name="_Toc489219296"/>
      <w:bookmarkStart w:id="1255" w:name="_Toc497584118"/>
      <w:bookmarkStart w:id="1256" w:name="_Toc497214127"/>
      <w:bookmarkStart w:id="1257" w:name="_Toc4999995"/>
      <w:r>
        <w:rPr>
          <w:rFonts w:hint="eastAsia" w:ascii="宋体" w:hAnsi="宋体"/>
          <w:kern w:val="0"/>
          <w:sz w:val="24"/>
          <w:szCs w:val="20"/>
        </w:rPr>
        <w:t>附件七：质量保修书格式</w:t>
      </w:r>
      <w:bookmarkEnd w:id="1254"/>
      <w:bookmarkEnd w:id="1255"/>
      <w:bookmarkEnd w:id="1256"/>
      <w:bookmarkEnd w:id="1257"/>
    </w:p>
    <w:p w14:paraId="54C6FE0C">
      <w:pPr>
        <w:tabs>
          <w:tab w:val="left" w:pos="3855"/>
        </w:tabs>
        <w:snapToGrid w:val="0"/>
        <w:spacing w:line="360" w:lineRule="auto"/>
        <w:ind w:firstLine="560" w:firstLineChars="200"/>
        <w:jc w:val="center"/>
        <w:rPr>
          <w:rFonts w:hint="eastAsia" w:ascii="宋体" w:hAnsi="宋体"/>
          <w:sz w:val="28"/>
        </w:rPr>
      </w:pPr>
    </w:p>
    <w:p w14:paraId="7ADE0744">
      <w:pPr>
        <w:tabs>
          <w:tab w:val="left" w:pos="3855"/>
        </w:tabs>
        <w:snapToGrid w:val="0"/>
        <w:spacing w:line="360" w:lineRule="auto"/>
        <w:ind w:firstLine="562" w:firstLineChars="200"/>
        <w:jc w:val="center"/>
        <w:rPr>
          <w:rFonts w:hint="eastAsia" w:ascii="宋体" w:hAnsi="宋体"/>
          <w:b/>
          <w:sz w:val="28"/>
        </w:rPr>
      </w:pPr>
      <w:r>
        <w:rPr>
          <w:rFonts w:hint="eastAsia" w:ascii="宋体" w:hAnsi="宋体"/>
          <w:b/>
          <w:sz w:val="28"/>
        </w:rPr>
        <w:t>房屋建筑工程质量保修书</w:t>
      </w:r>
    </w:p>
    <w:p w14:paraId="7AE16A12">
      <w:pPr>
        <w:snapToGrid w:val="0"/>
        <w:spacing w:line="360" w:lineRule="auto"/>
        <w:rPr>
          <w:rFonts w:hint="eastAsia" w:ascii="宋体" w:hAnsi="宋体"/>
        </w:rPr>
      </w:pPr>
    </w:p>
    <w:p w14:paraId="0BAA9717">
      <w:pPr>
        <w:snapToGrid w:val="0"/>
        <w:spacing w:line="360" w:lineRule="auto"/>
        <w:rPr>
          <w:rFonts w:hint="eastAsia" w:ascii="宋体" w:hAnsi="宋体"/>
          <w:u w:val="single"/>
        </w:rPr>
      </w:pPr>
      <w:r>
        <w:rPr>
          <w:rFonts w:hint="eastAsia" w:ascii="宋体" w:hAnsi="宋体"/>
        </w:rPr>
        <w:t>发包人：</w:t>
      </w:r>
      <w:r>
        <w:rPr>
          <w:rFonts w:ascii="宋体" w:hAnsi="宋体"/>
          <w:u w:val="single"/>
        </w:rPr>
        <w:t xml:space="preserve">                                                                 </w:t>
      </w:r>
    </w:p>
    <w:p w14:paraId="7B3FC71D">
      <w:pPr>
        <w:snapToGrid w:val="0"/>
        <w:spacing w:line="360" w:lineRule="auto"/>
        <w:rPr>
          <w:rFonts w:hint="eastAsia" w:ascii="宋体" w:hAnsi="宋体"/>
        </w:rPr>
      </w:pPr>
      <w:r>
        <w:rPr>
          <w:rFonts w:hint="eastAsia" w:ascii="宋体" w:hAnsi="宋体"/>
        </w:rPr>
        <w:t>承包人：</w:t>
      </w:r>
      <w:r>
        <w:rPr>
          <w:rFonts w:ascii="宋体" w:hAnsi="宋体"/>
          <w:u w:val="single"/>
        </w:rPr>
        <w:t xml:space="preserve">                                                                  </w:t>
      </w:r>
    </w:p>
    <w:p w14:paraId="75C1BE1E">
      <w:pPr>
        <w:snapToGrid w:val="0"/>
        <w:spacing w:line="360" w:lineRule="auto"/>
        <w:ind w:firstLine="488"/>
        <w:rPr>
          <w:rFonts w:hint="eastAsia" w:ascii="宋体" w:hAnsi="宋体"/>
          <w:u w:val="single"/>
        </w:rPr>
      </w:pPr>
    </w:p>
    <w:p w14:paraId="7DAC594C">
      <w:pPr>
        <w:snapToGrid w:val="0"/>
        <w:spacing w:line="360" w:lineRule="auto"/>
        <w:ind w:firstLine="420" w:firstLineChars="200"/>
        <w:rPr>
          <w:rFonts w:hint="eastAsia" w:ascii="宋体" w:hAnsi="宋体"/>
        </w:rPr>
      </w:pPr>
      <w:r>
        <w:rPr>
          <w:rFonts w:hint="eastAsia" w:ascii="宋体" w:hAnsi="宋体"/>
        </w:rPr>
        <w:t>发包人、承包人根据《中华人民共和国建筑法》、《建设工程质量管理条例》和《房屋建筑工程质量保修办法》，经协商一致，对</w:t>
      </w:r>
      <w:r>
        <w:rPr>
          <w:rFonts w:ascii="宋体" w:hAnsi="宋体"/>
          <w:u w:val="single"/>
        </w:rPr>
        <w:t xml:space="preserve">                           </w:t>
      </w:r>
      <w:r>
        <w:rPr>
          <w:rFonts w:hint="eastAsia" w:ascii="宋体" w:hAnsi="宋体"/>
        </w:rPr>
        <w:t>（</w:t>
      </w:r>
      <w:r>
        <w:rPr>
          <w:rFonts w:hint="eastAsia" w:ascii="宋体" w:hAnsi="宋体"/>
          <w:szCs w:val="21"/>
        </w:rPr>
        <w:t>工程</w:t>
      </w:r>
      <w:r>
        <w:rPr>
          <w:rFonts w:hint="eastAsia" w:ascii="宋体" w:hAnsi="宋体"/>
        </w:rPr>
        <w:t>名称）签订保修书。</w:t>
      </w:r>
    </w:p>
    <w:p w14:paraId="77F9E11E">
      <w:pPr>
        <w:snapToGrid w:val="0"/>
        <w:spacing w:line="360" w:lineRule="auto"/>
        <w:ind w:firstLine="420" w:firstLineChars="200"/>
        <w:rPr>
          <w:rFonts w:hint="eastAsia" w:ascii="宋体" w:hAnsi="宋体"/>
        </w:rPr>
      </w:pPr>
      <w:r>
        <w:rPr>
          <w:rFonts w:hint="eastAsia" w:ascii="宋体" w:hAnsi="宋体"/>
        </w:rPr>
        <w:t>一、工程保修范围和内容</w:t>
      </w:r>
    </w:p>
    <w:p w14:paraId="01F4D6C8">
      <w:pPr>
        <w:snapToGrid w:val="0"/>
        <w:spacing w:line="360" w:lineRule="auto"/>
        <w:ind w:firstLine="420" w:firstLineChars="200"/>
        <w:rPr>
          <w:rFonts w:hint="eastAsia" w:ascii="宋体" w:hAnsi="宋体"/>
        </w:rPr>
      </w:pPr>
      <w:r>
        <w:rPr>
          <w:rFonts w:hint="eastAsia" w:ascii="宋体" w:hAnsi="宋体"/>
        </w:rPr>
        <w:t>承包人在保修期内，按照有关法律、法规、规章的管理规定和双方约定，承担本工程保修责任。</w:t>
      </w:r>
    </w:p>
    <w:p w14:paraId="01705EB1">
      <w:pPr>
        <w:snapToGrid w:val="0"/>
        <w:spacing w:line="360" w:lineRule="auto"/>
        <w:ind w:firstLine="420" w:firstLineChars="200"/>
        <w:rPr>
          <w:rFonts w:hint="eastAsia" w:ascii="宋体" w:hAnsi="宋体"/>
        </w:rPr>
      </w:pPr>
      <w:r>
        <w:rPr>
          <w:rFonts w:hint="eastAsia" w:ascii="宋体" w:hAnsi="宋体"/>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68F6196">
      <w:pPr>
        <w:snapToGrid w:val="0"/>
        <w:spacing w:line="360" w:lineRule="auto"/>
        <w:rPr>
          <w:rFonts w:hint="eastAsia" w:ascii="宋体" w:hAnsi="宋体"/>
          <w:u w:val="single"/>
        </w:rPr>
      </w:pPr>
      <w:r>
        <w:rPr>
          <w:rFonts w:ascii="宋体" w:hAnsi="宋体"/>
          <w:u w:val="single"/>
        </w:rPr>
        <w:t xml:space="preserve">                                                                                                                                                        </w:t>
      </w:r>
    </w:p>
    <w:p w14:paraId="2F839930">
      <w:pPr>
        <w:snapToGrid w:val="0"/>
        <w:spacing w:line="360" w:lineRule="auto"/>
        <w:rPr>
          <w:rFonts w:hint="eastAsia" w:ascii="宋体" w:hAnsi="宋体"/>
          <w:u w:val="single"/>
        </w:rPr>
      </w:pPr>
      <w:r>
        <w:rPr>
          <w:rFonts w:ascii="宋体" w:hAnsi="宋体"/>
          <w:u w:val="single"/>
        </w:rPr>
        <w:t xml:space="preserve">                                                                                                                                                        </w:t>
      </w:r>
    </w:p>
    <w:p w14:paraId="0D767885">
      <w:pPr>
        <w:snapToGrid w:val="0"/>
        <w:spacing w:line="360" w:lineRule="auto"/>
        <w:rPr>
          <w:rFonts w:hint="eastAsia" w:ascii="宋体" w:hAnsi="宋体"/>
        </w:rPr>
      </w:pPr>
      <w:r>
        <w:rPr>
          <w:rFonts w:ascii="宋体" w:hAnsi="宋体"/>
          <w:u w:val="single"/>
        </w:rPr>
        <w:t xml:space="preserve">                                                                                                                                                             </w:t>
      </w:r>
      <w:r>
        <w:rPr>
          <w:rFonts w:hint="eastAsia" w:ascii="宋体" w:hAnsi="宋体"/>
        </w:rPr>
        <w:t>。</w:t>
      </w:r>
    </w:p>
    <w:p w14:paraId="0F7F81D0">
      <w:pPr>
        <w:snapToGrid w:val="0"/>
        <w:spacing w:line="360" w:lineRule="auto"/>
        <w:ind w:firstLine="420" w:firstLineChars="200"/>
        <w:rPr>
          <w:rFonts w:hint="eastAsia" w:ascii="宋体" w:hAnsi="宋体"/>
        </w:rPr>
      </w:pPr>
      <w:r>
        <w:rPr>
          <w:rFonts w:hint="eastAsia" w:ascii="宋体" w:hAnsi="宋体"/>
        </w:rPr>
        <w:t>二、保修期</w:t>
      </w:r>
    </w:p>
    <w:p w14:paraId="55104AD9">
      <w:pPr>
        <w:snapToGrid w:val="0"/>
        <w:spacing w:line="360" w:lineRule="auto"/>
        <w:ind w:firstLine="420" w:firstLineChars="200"/>
        <w:rPr>
          <w:rFonts w:hint="eastAsia" w:ascii="宋体" w:hAnsi="宋体"/>
        </w:rPr>
      </w:pPr>
      <w:r>
        <w:rPr>
          <w:rFonts w:hint="eastAsia" w:ascii="宋体" w:hAnsi="宋体"/>
        </w:rPr>
        <w:t>双方根据《建设工程质量管理条例》及有关规定，约定本工程的保修期如下：</w:t>
      </w:r>
    </w:p>
    <w:p w14:paraId="0E6AB79D">
      <w:pPr>
        <w:snapToGrid w:val="0"/>
        <w:spacing w:line="360" w:lineRule="auto"/>
        <w:ind w:firstLine="420" w:firstLineChars="200"/>
        <w:rPr>
          <w:rFonts w:hint="eastAsia" w:ascii="宋体" w:hAnsi="宋体"/>
        </w:rPr>
      </w:pPr>
      <w:r>
        <w:rPr>
          <w:rFonts w:hint="eastAsia" w:ascii="宋体" w:hAnsi="宋体"/>
        </w:rPr>
        <w:t>地基基础工程和主体结构工程为设计文件规定的该工程合理使用年限；</w:t>
      </w:r>
    </w:p>
    <w:p w14:paraId="1CE3C682">
      <w:pPr>
        <w:snapToGrid w:val="0"/>
        <w:spacing w:line="360" w:lineRule="auto"/>
        <w:ind w:firstLine="420" w:firstLineChars="200"/>
        <w:rPr>
          <w:rFonts w:hint="eastAsia" w:ascii="宋体" w:hAnsi="宋体"/>
        </w:rPr>
      </w:pPr>
      <w:r>
        <w:rPr>
          <w:rFonts w:hint="eastAsia" w:ascii="宋体" w:hAnsi="宋体"/>
        </w:rPr>
        <w:t>屋面防水工程、有防水要求的卫生间、房间和外墙面的防渗漏为</w:t>
      </w:r>
      <w:r>
        <w:rPr>
          <w:rFonts w:ascii="宋体" w:hAnsi="宋体"/>
          <w:u w:val="single"/>
        </w:rPr>
        <w:t xml:space="preserve">        </w:t>
      </w:r>
      <w:r>
        <w:rPr>
          <w:rFonts w:hint="eastAsia" w:ascii="宋体" w:hAnsi="宋体"/>
        </w:rPr>
        <w:t>年；</w:t>
      </w:r>
    </w:p>
    <w:p w14:paraId="4E5B843A">
      <w:pPr>
        <w:snapToGrid w:val="0"/>
        <w:spacing w:line="360" w:lineRule="auto"/>
        <w:ind w:firstLine="420" w:firstLineChars="200"/>
        <w:rPr>
          <w:rFonts w:hint="eastAsia" w:ascii="宋体" w:hAnsi="宋体"/>
        </w:rPr>
      </w:pPr>
      <w:r>
        <w:rPr>
          <w:rFonts w:hint="eastAsia" w:ascii="宋体" w:hAnsi="宋体"/>
        </w:rPr>
        <w:t>外窗工程为</w:t>
      </w:r>
      <w:r>
        <w:rPr>
          <w:rFonts w:ascii="宋体" w:hAnsi="宋体"/>
          <w:u w:val="single"/>
        </w:rPr>
        <w:t xml:space="preserve">       </w:t>
      </w:r>
      <w:r>
        <w:rPr>
          <w:rFonts w:hint="eastAsia" w:ascii="宋体" w:hAnsi="宋体"/>
        </w:rPr>
        <w:t>年，外窗防渗漏为</w:t>
      </w:r>
      <w:r>
        <w:rPr>
          <w:rFonts w:ascii="宋体" w:hAnsi="宋体"/>
          <w:u w:val="single"/>
        </w:rPr>
        <w:t xml:space="preserve">          </w:t>
      </w:r>
      <w:r>
        <w:rPr>
          <w:rFonts w:hint="eastAsia" w:ascii="宋体" w:hAnsi="宋体"/>
        </w:rPr>
        <w:t>年；</w:t>
      </w:r>
    </w:p>
    <w:p w14:paraId="116FD0C1">
      <w:pPr>
        <w:snapToGrid w:val="0"/>
        <w:spacing w:line="360" w:lineRule="auto"/>
        <w:ind w:firstLine="420" w:firstLineChars="200"/>
        <w:rPr>
          <w:rFonts w:hint="eastAsia" w:ascii="宋体" w:hAnsi="宋体"/>
        </w:rPr>
      </w:pPr>
      <w:r>
        <w:rPr>
          <w:rFonts w:hint="eastAsia" w:ascii="宋体" w:hAnsi="宋体"/>
        </w:rPr>
        <w:t>装修工程为</w:t>
      </w:r>
      <w:r>
        <w:rPr>
          <w:rFonts w:ascii="宋体" w:hAnsi="宋体"/>
          <w:u w:val="single"/>
        </w:rPr>
        <w:t xml:space="preserve">          </w:t>
      </w:r>
      <w:r>
        <w:rPr>
          <w:rFonts w:hint="eastAsia" w:ascii="宋体" w:hAnsi="宋体"/>
        </w:rPr>
        <w:t>年；</w:t>
      </w:r>
    </w:p>
    <w:p w14:paraId="5C7208DF">
      <w:pPr>
        <w:snapToGrid w:val="0"/>
        <w:spacing w:line="360" w:lineRule="auto"/>
        <w:ind w:firstLine="420" w:firstLineChars="200"/>
        <w:rPr>
          <w:rFonts w:hint="eastAsia" w:ascii="宋体" w:hAnsi="宋体"/>
        </w:rPr>
      </w:pPr>
      <w:r>
        <w:rPr>
          <w:rFonts w:hint="eastAsia" w:ascii="宋体" w:hAnsi="宋体"/>
        </w:rPr>
        <w:t>电气管线、给排水管道、设备安装工程为</w:t>
      </w:r>
      <w:r>
        <w:rPr>
          <w:rFonts w:ascii="宋体" w:hAnsi="宋体"/>
          <w:u w:val="single"/>
        </w:rPr>
        <w:t xml:space="preserve">          </w:t>
      </w:r>
      <w:r>
        <w:rPr>
          <w:rFonts w:hint="eastAsia" w:ascii="宋体" w:hAnsi="宋体"/>
        </w:rPr>
        <w:t>年；</w:t>
      </w:r>
    </w:p>
    <w:p w14:paraId="673DE830">
      <w:pPr>
        <w:snapToGrid w:val="0"/>
        <w:spacing w:line="360" w:lineRule="auto"/>
        <w:ind w:firstLine="420" w:firstLineChars="200"/>
        <w:rPr>
          <w:rFonts w:hint="eastAsia" w:ascii="宋体" w:hAnsi="宋体"/>
        </w:rPr>
      </w:pPr>
      <w:r>
        <w:rPr>
          <w:rFonts w:hint="eastAsia" w:ascii="宋体" w:hAnsi="宋体"/>
        </w:rPr>
        <w:t>供热与供冷系统为</w:t>
      </w:r>
      <w:r>
        <w:rPr>
          <w:rFonts w:ascii="宋体" w:hAnsi="宋体"/>
          <w:u w:val="single"/>
        </w:rPr>
        <w:t xml:space="preserve">          </w:t>
      </w:r>
      <w:r>
        <w:rPr>
          <w:rFonts w:hint="eastAsia" w:ascii="宋体" w:hAnsi="宋体"/>
        </w:rPr>
        <w:t>个采暖期、供冷期；</w:t>
      </w:r>
    </w:p>
    <w:p w14:paraId="55F0C53C">
      <w:pPr>
        <w:snapToGrid w:val="0"/>
        <w:spacing w:line="360" w:lineRule="auto"/>
        <w:ind w:firstLine="420" w:firstLineChars="200"/>
        <w:rPr>
          <w:rFonts w:hint="eastAsia" w:ascii="宋体" w:hAnsi="宋体"/>
        </w:rPr>
      </w:pPr>
      <w:r>
        <w:rPr>
          <w:rFonts w:hint="eastAsia" w:ascii="宋体" w:hAnsi="宋体"/>
        </w:rPr>
        <w:t>住宅小区内的给排水设施、道路等配套工程为</w:t>
      </w:r>
      <w:r>
        <w:rPr>
          <w:rFonts w:ascii="宋体" w:hAnsi="宋体"/>
          <w:u w:val="single"/>
        </w:rPr>
        <w:t xml:space="preserve">          </w:t>
      </w:r>
      <w:r>
        <w:rPr>
          <w:rFonts w:hint="eastAsia" w:ascii="宋体" w:hAnsi="宋体"/>
        </w:rPr>
        <w:t>年；</w:t>
      </w:r>
    </w:p>
    <w:p w14:paraId="4FD14BB4">
      <w:pPr>
        <w:snapToGrid w:val="0"/>
        <w:spacing w:line="360" w:lineRule="auto"/>
        <w:ind w:firstLine="420" w:firstLineChars="200"/>
        <w:rPr>
          <w:rFonts w:hint="eastAsia" w:ascii="宋体" w:hAnsi="宋体"/>
        </w:rPr>
      </w:pPr>
      <w:r>
        <w:rPr>
          <w:rFonts w:hint="eastAsia" w:ascii="宋体" w:hAnsi="宋体"/>
        </w:rPr>
        <w:t>其他项目保修期限约定如下：</w:t>
      </w:r>
    </w:p>
    <w:p w14:paraId="7EFC4BB9">
      <w:pPr>
        <w:snapToGrid w:val="0"/>
        <w:spacing w:line="360" w:lineRule="auto"/>
        <w:rPr>
          <w:rFonts w:hint="eastAsia" w:ascii="宋体" w:hAnsi="宋体"/>
          <w:u w:val="single"/>
        </w:rPr>
      </w:pPr>
      <w:r>
        <w:rPr>
          <w:rFonts w:ascii="宋体" w:hAnsi="宋体"/>
          <w:u w:val="single"/>
        </w:rPr>
        <w:t xml:space="preserve">                                                                                                                                                        </w:t>
      </w:r>
    </w:p>
    <w:p w14:paraId="5D8EAF56">
      <w:pPr>
        <w:snapToGrid w:val="0"/>
        <w:spacing w:line="360" w:lineRule="auto"/>
        <w:rPr>
          <w:rFonts w:hint="eastAsia" w:ascii="宋体" w:hAnsi="宋体"/>
          <w:u w:val="single"/>
        </w:rPr>
      </w:pPr>
      <w:r>
        <w:rPr>
          <w:rFonts w:ascii="宋体" w:hAnsi="宋体"/>
          <w:u w:val="single"/>
        </w:rPr>
        <w:t xml:space="preserve">                                                                                                                                                        </w:t>
      </w:r>
    </w:p>
    <w:p w14:paraId="621ED281">
      <w:pPr>
        <w:snapToGrid w:val="0"/>
        <w:spacing w:line="360" w:lineRule="auto"/>
        <w:rPr>
          <w:rFonts w:hint="eastAsia" w:ascii="宋体" w:hAnsi="宋体"/>
        </w:rPr>
      </w:pPr>
      <w:r>
        <w:rPr>
          <w:rFonts w:ascii="宋体" w:hAnsi="宋体"/>
          <w:u w:val="single"/>
        </w:rPr>
        <w:t xml:space="preserve">                                                                                                                                                             </w:t>
      </w:r>
      <w:r>
        <w:rPr>
          <w:rFonts w:hint="eastAsia" w:ascii="宋体" w:hAnsi="宋体"/>
        </w:rPr>
        <w:t>。</w:t>
      </w:r>
    </w:p>
    <w:p w14:paraId="15DDB08D">
      <w:pPr>
        <w:snapToGrid w:val="0"/>
        <w:spacing w:line="360" w:lineRule="auto"/>
        <w:ind w:firstLine="420" w:firstLineChars="200"/>
        <w:rPr>
          <w:rFonts w:hint="eastAsia" w:ascii="宋体" w:hAnsi="宋体"/>
        </w:rPr>
      </w:pPr>
      <w:r>
        <w:rPr>
          <w:rFonts w:hint="eastAsia" w:ascii="宋体" w:hAnsi="宋体"/>
        </w:rPr>
        <w:t>三、保修责任</w:t>
      </w:r>
    </w:p>
    <w:p w14:paraId="368FFB5F">
      <w:pPr>
        <w:snapToGrid w:val="0"/>
        <w:spacing w:line="360" w:lineRule="auto"/>
        <w:ind w:firstLine="420" w:firstLineChars="200"/>
        <w:rPr>
          <w:rFonts w:hint="eastAsia" w:ascii="宋体" w:hAnsi="宋体"/>
        </w:rPr>
      </w:pPr>
      <w:r>
        <w:rPr>
          <w:rFonts w:ascii="宋体" w:hAnsi="宋体"/>
        </w:rPr>
        <w:t>1</w:t>
      </w:r>
      <w:r>
        <w:rPr>
          <w:rFonts w:hint="eastAsia" w:ascii="宋体" w:hAnsi="宋体"/>
        </w:rPr>
        <w:t>、属于责任范围、内容的项目，承包人应当在接到保修通知之日起</w:t>
      </w:r>
      <w:r>
        <w:rPr>
          <w:rFonts w:ascii="宋体" w:hAnsi="宋体"/>
        </w:rPr>
        <w:t>7</w:t>
      </w:r>
      <w:r>
        <w:rPr>
          <w:rFonts w:hint="eastAsia" w:ascii="宋体" w:hAnsi="宋体"/>
        </w:rPr>
        <w:t>天内派人保修。承包人不在约定期限内派人保修的，发包人可以委托他人修理。</w:t>
      </w:r>
    </w:p>
    <w:p w14:paraId="5D5CCEFF">
      <w:pPr>
        <w:snapToGrid w:val="0"/>
        <w:spacing w:line="360" w:lineRule="auto"/>
        <w:ind w:firstLine="420" w:firstLineChars="200"/>
        <w:rPr>
          <w:rFonts w:hint="eastAsia" w:ascii="宋体" w:hAnsi="宋体"/>
        </w:rPr>
      </w:pPr>
      <w:r>
        <w:rPr>
          <w:rFonts w:ascii="宋体" w:hAnsi="宋体"/>
        </w:rPr>
        <w:t>2</w:t>
      </w:r>
      <w:r>
        <w:rPr>
          <w:rFonts w:hint="eastAsia" w:ascii="宋体" w:hAnsi="宋体"/>
        </w:rPr>
        <w:t>、发生紧急抢修事故的，承包人在接到事故通知后，应当立即到达事故现场抢修。</w:t>
      </w:r>
    </w:p>
    <w:p w14:paraId="3BF7BE35">
      <w:pPr>
        <w:snapToGrid w:val="0"/>
        <w:spacing w:line="360" w:lineRule="auto"/>
        <w:ind w:firstLine="420" w:firstLineChars="200"/>
        <w:rPr>
          <w:rFonts w:hint="eastAsia" w:ascii="宋体" w:hAnsi="宋体"/>
        </w:rPr>
      </w:pPr>
      <w:r>
        <w:rPr>
          <w:rFonts w:ascii="宋体" w:hAnsi="宋体"/>
        </w:rPr>
        <w:t>3</w:t>
      </w:r>
      <w:r>
        <w:rPr>
          <w:rFonts w:hint="eastAsia" w:ascii="宋体" w:hAnsi="宋体"/>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7FFB1A16">
      <w:pPr>
        <w:snapToGrid w:val="0"/>
        <w:spacing w:line="360" w:lineRule="auto"/>
        <w:ind w:firstLine="420" w:firstLineChars="200"/>
        <w:rPr>
          <w:rFonts w:hint="eastAsia" w:ascii="宋体" w:hAnsi="宋体"/>
        </w:rPr>
      </w:pPr>
      <w:r>
        <w:rPr>
          <w:rFonts w:ascii="宋体" w:hAnsi="宋体"/>
        </w:rPr>
        <w:t>4</w:t>
      </w:r>
      <w:r>
        <w:rPr>
          <w:rFonts w:hint="eastAsia" w:ascii="宋体" w:hAnsi="宋体"/>
        </w:rPr>
        <w:t>、质量保修完成后，由发包人组织验收。</w:t>
      </w:r>
    </w:p>
    <w:p w14:paraId="06882BFE">
      <w:pPr>
        <w:snapToGrid w:val="0"/>
        <w:spacing w:line="360" w:lineRule="auto"/>
        <w:ind w:firstLine="420" w:firstLineChars="200"/>
        <w:rPr>
          <w:rFonts w:hint="eastAsia" w:ascii="宋体" w:hAnsi="宋体"/>
        </w:rPr>
      </w:pPr>
      <w:r>
        <w:rPr>
          <w:rFonts w:hint="eastAsia" w:ascii="宋体" w:hAnsi="宋体"/>
        </w:rPr>
        <w:t>四、保修费用</w:t>
      </w:r>
    </w:p>
    <w:p w14:paraId="2803524C">
      <w:pPr>
        <w:snapToGrid w:val="0"/>
        <w:spacing w:line="360" w:lineRule="auto"/>
        <w:ind w:firstLine="420" w:firstLineChars="200"/>
        <w:rPr>
          <w:rFonts w:hint="eastAsia" w:ascii="宋体" w:hAnsi="宋体"/>
          <w:u w:val="single"/>
        </w:rPr>
      </w:pPr>
      <w:r>
        <w:rPr>
          <w:rFonts w:hint="eastAsia" w:ascii="宋体" w:hAnsi="宋体"/>
        </w:rPr>
        <w:t>保修费用由造成质量缺陷的责任方承担。</w:t>
      </w:r>
    </w:p>
    <w:p w14:paraId="74D5D99B">
      <w:pPr>
        <w:snapToGrid w:val="0"/>
        <w:spacing w:line="360" w:lineRule="auto"/>
        <w:ind w:firstLine="420" w:firstLineChars="200"/>
        <w:rPr>
          <w:rFonts w:hint="eastAsia" w:ascii="宋体" w:hAnsi="宋体"/>
        </w:rPr>
      </w:pPr>
      <w:r>
        <w:rPr>
          <w:rFonts w:hint="eastAsia" w:ascii="宋体" w:hAnsi="宋体"/>
        </w:rPr>
        <w:t>五、其</w:t>
      </w:r>
      <w:r>
        <w:rPr>
          <w:rFonts w:ascii="宋体" w:hAnsi="宋体"/>
        </w:rPr>
        <w:t xml:space="preserve"> </w:t>
      </w:r>
      <w:r>
        <w:rPr>
          <w:rFonts w:hint="eastAsia" w:ascii="宋体" w:hAnsi="宋体"/>
        </w:rPr>
        <w:t>他</w:t>
      </w:r>
    </w:p>
    <w:p w14:paraId="104C5DBE">
      <w:pPr>
        <w:snapToGrid w:val="0"/>
        <w:spacing w:line="360" w:lineRule="auto"/>
        <w:ind w:firstLine="420" w:firstLineChars="200"/>
        <w:rPr>
          <w:rFonts w:hint="eastAsia" w:ascii="宋体" w:hAnsi="宋体"/>
        </w:rPr>
      </w:pPr>
      <w:r>
        <w:rPr>
          <w:rFonts w:hint="eastAsia" w:ascii="宋体" w:hAnsi="宋体"/>
        </w:rPr>
        <w:t>双方约定的其他工程保修责任事项：</w:t>
      </w:r>
    </w:p>
    <w:p w14:paraId="0B8B0153">
      <w:pPr>
        <w:snapToGrid w:val="0"/>
        <w:spacing w:line="360" w:lineRule="auto"/>
        <w:rPr>
          <w:rFonts w:hint="eastAsia" w:ascii="宋体" w:hAnsi="宋体"/>
          <w:u w:val="single"/>
        </w:rPr>
      </w:pPr>
      <w:r>
        <w:rPr>
          <w:rFonts w:ascii="宋体" w:hAnsi="宋体"/>
          <w:u w:val="single"/>
        </w:rPr>
        <w:t xml:space="preserve">                                                                                                                                                        </w:t>
      </w:r>
    </w:p>
    <w:p w14:paraId="51B1C290">
      <w:pPr>
        <w:snapToGrid w:val="0"/>
        <w:spacing w:line="360" w:lineRule="auto"/>
        <w:rPr>
          <w:rFonts w:hint="eastAsia" w:ascii="宋体" w:hAnsi="宋体"/>
          <w:u w:val="single"/>
        </w:rPr>
      </w:pPr>
      <w:r>
        <w:rPr>
          <w:rFonts w:ascii="宋体" w:hAnsi="宋体"/>
          <w:u w:val="single"/>
        </w:rPr>
        <w:t xml:space="preserve">                                                                                                                                                        </w:t>
      </w:r>
    </w:p>
    <w:p w14:paraId="4D171447">
      <w:pPr>
        <w:snapToGrid w:val="0"/>
        <w:spacing w:line="360" w:lineRule="auto"/>
        <w:rPr>
          <w:rFonts w:hint="eastAsia" w:ascii="宋体" w:hAnsi="宋体"/>
        </w:rPr>
      </w:pPr>
      <w:r>
        <w:rPr>
          <w:rFonts w:ascii="宋体" w:hAnsi="宋体"/>
          <w:u w:val="single"/>
        </w:rPr>
        <w:t xml:space="preserve">                                                                                                                                                             </w:t>
      </w:r>
      <w:r>
        <w:rPr>
          <w:rFonts w:hint="eastAsia" w:ascii="宋体" w:hAnsi="宋体"/>
        </w:rPr>
        <w:t>。</w:t>
      </w:r>
    </w:p>
    <w:p w14:paraId="336FCF0C">
      <w:pPr>
        <w:snapToGrid w:val="0"/>
        <w:spacing w:line="360" w:lineRule="auto"/>
        <w:ind w:firstLine="420" w:firstLineChars="200"/>
        <w:rPr>
          <w:rFonts w:hint="eastAsia" w:ascii="宋体" w:hAnsi="宋体"/>
        </w:rPr>
      </w:pPr>
      <w:r>
        <w:rPr>
          <w:rFonts w:hint="eastAsia" w:ascii="宋体" w:hAnsi="宋体"/>
        </w:rPr>
        <w:t>本工程保修书，由施工合同发包人、承包人双方在竣工验收前共同签署，作为施工合同附件，其有效期限至保修期满。</w:t>
      </w:r>
    </w:p>
    <w:p w14:paraId="163CC35F">
      <w:pPr>
        <w:snapToGrid w:val="0"/>
        <w:spacing w:line="360" w:lineRule="auto"/>
        <w:rPr>
          <w:rFonts w:hint="eastAsia" w:ascii="宋体" w:hAnsi="宋体"/>
        </w:rPr>
      </w:pPr>
    </w:p>
    <w:p w14:paraId="703C4A8C">
      <w:pPr>
        <w:snapToGrid w:val="0"/>
        <w:spacing w:line="360" w:lineRule="auto"/>
        <w:rPr>
          <w:rFonts w:hint="eastAsia" w:ascii="宋体" w:hAnsi="宋体"/>
        </w:rPr>
      </w:pPr>
      <w:r>
        <w:rPr>
          <w:rFonts w:hint="eastAsia" w:ascii="宋体" w:hAnsi="宋体"/>
        </w:rPr>
        <w:t>发包人：</w:t>
      </w:r>
      <w:r>
        <w:rPr>
          <w:rFonts w:ascii="宋体" w:hAnsi="宋体"/>
          <w:u w:val="single"/>
        </w:rPr>
        <w:t xml:space="preserve">                  </w:t>
      </w:r>
      <w:r>
        <w:rPr>
          <w:rFonts w:hint="eastAsia" w:ascii="宋体" w:hAnsi="宋体"/>
        </w:rPr>
        <w:t>（公章）</w:t>
      </w:r>
      <w:r>
        <w:rPr>
          <w:rFonts w:ascii="宋体" w:hAnsi="宋体"/>
        </w:rPr>
        <w:t xml:space="preserve">   </w:t>
      </w:r>
      <w:r>
        <w:rPr>
          <w:rFonts w:hint="eastAsia" w:ascii="宋体" w:hAnsi="宋体"/>
        </w:rPr>
        <w:t>承包人：</w:t>
      </w:r>
      <w:r>
        <w:rPr>
          <w:rFonts w:ascii="宋体" w:hAnsi="宋体"/>
          <w:u w:val="single"/>
        </w:rPr>
        <w:t xml:space="preserve">                           </w:t>
      </w:r>
      <w:r>
        <w:rPr>
          <w:rFonts w:hint="eastAsia" w:ascii="宋体" w:hAnsi="宋体"/>
        </w:rPr>
        <w:t>（公章）</w:t>
      </w:r>
      <w:r>
        <w:rPr>
          <w:rFonts w:ascii="宋体" w:hAnsi="宋体"/>
        </w:rPr>
        <w:t xml:space="preserve"> </w:t>
      </w:r>
    </w:p>
    <w:p w14:paraId="70E5F389">
      <w:pPr>
        <w:snapToGrid w:val="0"/>
        <w:spacing w:line="360" w:lineRule="auto"/>
        <w:rPr>
          <w:rFonts w:hint="eastAsia" w:ascii="宋体" w:hAnsi="宋体"/>
        </w:rPr>
      </w:pPr>
      <w:r>
        <w:rPr>
          <w:rFonts w:hint="eastAsia" w:ascii="宋体" w:hAnsi="宋体"/>
        </w:rPr>
        <w:t>法定地址：</w:t>
      </w:r>
      <w:r>
        <w:rPr>
          <w:rFonts w:ascii="宋体" w:hAnsi="宋体"/>
          <w:u w:val="single"/>
        </w:rPr>
        <w:t xml:space="preserve">                       </w:t>
      </w:r>
      <w:r>
        <w:rPr>
          <w:rFonts w:ascii="宋体" w:hAnsi="宋体"/>
        </w:rPr>
        <w:t xml:space="preserve">    </w:t>
      </w:r>
      <w:r>
        <w:rPr>
          <w:rFonts w:hint="eastAsia" w:ascii="宋体" w:hAnsi="宋体"/>
        </w:rPr>
        <w:t>法定地址：</w:t>
      </w:r>
      <w:r>
        <w:rPr>
          <w:rFonts w:ascii="宋体" w:hAnsi="宋体"/>
          <w:u w:val="single"/>
        </w:rPr>
        <w:t xml:space="preserve">                                </w:t>
      </w:r>
    </w:p>
    <w:p w14:paraId="2C62D58D">
      <w:pPr>
        <w:snapToGrid w:val="0"/>
        <w:spacing w:line="360" w:lineRule="auto"/>
        <w:rPr>
          <w:rFonts w:hint="eastAsia" w:ascii="宋体" w:hAnsi="宋体"/>
        </w:rPr>
      </w:pPr>
      <w:r>
        <w:rPr>
          <w:rFonts w:hint="eastAsia" w:ascii="宋体" w:hAnsi="宋体"/>
        </w:rPr>
        <w:t>法定代表人或其</w:t>
      </w:r>
      <w:r>
        <w:rPr>
          <w:rFonts w:ascii="宋体" w:hAnsi="宋体"/>
        </w:rPr>
        <w:t xml:space="preserve">                       </w:t>
      </w:r>
      <w:r>
        <w:rPr>
          <w:rFonts w:hint="eastAsia" w:ascii="宋体" w:hAnsi="宋体"/>
        </w:rPr>
        <w:t>法定代表人或其</w:t>
      </w:r>
    </w:p>
    <w:p w14:paraId="2509C16C">
      <w:pPr>
        <w:snapToGrid w:val="0"/>
        <w:spacing w:line="360" w:lineRule="auto"/>
        <w:rPr>
          <w:rFonts w:hint="eastAsia" w:ascii="宋体" w:hAnsi="宋体"/>
        </w:rPr>
      </w:pPr>
      <w:r>
        <w:rPr>
          <w:rFonts w:hint="eastAsia" w:ascii="宋体" w:hAnsi="宋体"/>
        </w:rPr>
        <w:t>委托代理人：</w:t>
      </w:r>
      <w:r>
        <w:rPr>
          <w:rFonts w:ascii="宋体" w:hAnsi="宋体"/>
          <w:u w:val="single"/>
        </w:rPr>
        <w:t xml:space="preserve">               </w:t>
      </w:r>
      <w:r>
        <w:rPr>
          <w:rFonts w:hint="eastAsia" w:ascii="宋体" w:hAnsi="宋体"/>
        </w:rPr>
        <w:t>（签字）</w:t>
      </w:r>
      <w:r>
        <w:rPr>
          <w:rFonts w:ascii="宋体" w:hAnsi="宋体"/>
        </w:rPr>
        <w:t xml:space="preserve">  </w:t>
      </w:r>
      <w:r>
        <w:rPr>
          <w:rFonts w:hint="eastAsia" w:ascii="宋体" w:hAnsi="宋体"/>
        </w:rPr>
        <w:t>委托代理人：</w:t>
      </w:r>
      <w:r>
        <w:rPr>
          <w:rFonts w:ascii="宋体" w:hAnsi="宋体"/>
          <w:u w:val="single"/>
        </w:rPr>
        <w:t xml:space="preserve">                       </w:t>
      </w:r>
      <w:r>
        <w:rPr>
          <w:rFonts w:hint="eastAsia" w:ascii="宋体" w:hAnsi="宋体"/>
        </w:rPr>
        <w:t>（签字）</w:t>
      </w:r>
    </w:p>
    <w:p w14:paraId="5A698B25">
      <w:pPr>
        <w:snapToGrid w:val="0"/>
        <w:spacing w:line="360" w:lineRule="auto"/>
        <w:rPr>
          <w:rFonts w:hint="eastAsia" w:ascii="宋体" w:hAnsi="宋体"/>
        </w:rPr>
      </w:pPr>
      <w:r>
        <w:rPr>
          <w:rFonts w:hint="eastAsia" w:ascii="宋体" w:hAnsi="宋体"/>
        </w:rPr>
        <w:t>电话：</w:t>
      </w:r>
      <w:r>
        <w:rPr>
          <w:rFonts w:ascii="宋体" w:hAnsi="宋体"/>
          <w:u w:val="single"/>
        </w:rPr>
        <w:t xml:space="preserve">                            </w:t>
      </w:r>
      <w:r>
        <w:rPr>
          <w:rFonts w:ascii="宋体" w:hAnsi="宋体"/>
        </w:rPr>
        <w:t xml:space="preserve">   </w:t>
      </w:r>
      <w:r>
        <w:rPr>
          <w:rFonts w:hint="eastAsia" w:ascii="宋体" w:hAnsi="宋体"/>
        </w:rPr>
        <w:t>电话：</w:t>
      </w:r>
      <w:r>
        <w:rPr>
          <w:rFonts w:ascii="宋体" w:hAnsi="宋体"/>
          <w:u w:val="single"/>
        </w:rPr>
        <w:t xml:space="preserve">                                              </w:t>
      </w:r>
    </w:p>
    <w:p w14:paraId="68C74333">
      <w:pPr>
        <w:snapToGrid w:val="0"/>
        <w:spacing w:line="360" w:lineRule="auto"/>
        <w:rPr>
          <w:rFonts w:hint="eastAsia" w:ascii="宋体" w:hAnsi="宋体"/>
        </w:rPr>
      </w:pPr>
      <w:r>
        <w:rPr>
          <w:rFonts w:hint="eastAsia" w:ascii="宋体" w:hAnsi="宋体"/>
        </w:rPr>
        <w:t>传真：</w:t>
      </w:r>
      <w:r>
        <w:rPr>
          <w:rFonts w:ascii="宋体" w:hAnsi="宋体"/>
          <w:u w:val="single"/>
        </w:rPr>
        <w:t xml:space="preserve">                            </w:t>
      </w:r>
      <w:r>
        <w:rPr>
          <w:rFonts w:ascii="宋体" w:hAnsi="宋体"/>
        </w:rPr>
        <w:t xml:space="preserve">   </w:t>
      </w:r>
      <w:r>
        <w:rPr>
          <w:rFonts w:hint="eastAsia" w:ascii="宋体" w:hAnsi="宋体"/>
        </w:rPr>
        <w:t>传真：</w:t>
      </w:r>
      <w:r>
        <w:rPr>
          <w:rFonts w:ascii="宋体" w:hAnsi="宋体"/>
          <w:u w:val="single"/>
        </w:rPr>
        <w:t xml:space="preserve">                                                </w:t>
      </w:r>
    </w:p>
    <w:p w14:paraId="31C76964">
      <w:pPr>
        <w:snapToGrid w:val="0"/>
        <w:spacing w:line="360" w:lineRule="auto"/>
        <w:rPr>
          <w:rFonts w:hint="eastAsia" w:ascii="宋体" w:hAnsi="宋体"/>
        </w:rPr>
      </w:pPr>
      <w:r>
        <w:rPr>
          <w:rFonts w:hint="eastAsia" w:ascii="宋体" w:hAnsi="宋体"/>
        </w:rPr>
        <w:t>电子邮箱：</w:t>
      </w:r>
      <w:r>
        <w:rPr>
          <w:rFonts w:ascii="宋体" w:hAnsi="宋体"/>
          <w:u w:val="single"/>
        </w:rPr>
        <w:t xml:space="preserve">                        </w:t>
      </w:r>
      <w:r>
        <w:rPr>
          <w:rFonts w:ascii="宋体" w:hAnsi="宋体"/>
        </w:rPr>
        <w:t xml:space="preserve">   </w:t>
      </w:r>
      <w:r>
        <w:rPr>
          <w:rFonts w:hint="eastAsia" w:ascii="宋体" w:hAnsi="宋体"/>
        </w:rPr>
        <w:t>电子邮箱：</w:t>
      </w:r>
      <w:r>
        <w:rPr>
          <w:rFonts w:ascii="宋体" w:hAnsi="宋体"/>
          <w:u w:val="single"/>
        </w:rPr>
        <w:t xml:space="preserve">                                        </w:t>
      </w:r>
    </w:p>
    <w:p w14:paraId="309D5705">
      <w:pPr>
        <w:snapToGrid w:val="0"/>
        <w:spacing w:line="360" w:lineRule="auto"/>
        <w:rPr>
          <w:rFonts w:hint="eastAsia" w:ascii="宋体" w:hAnsi="宋体"/>
        </w:rPr>
      </w:pPr>
      <w:r>
        <w:rPr>
          <w:rFonts w:hint="eastAsia" w:ascii="宋体" w:hAnsi="宋体"/>
        </w:rPr>
        <w:t>开户银行：</w:t>
      </w:r>
      <w:r>
        <w:rPr>
          <w:rFonts w:ascii="宋体" w:hAnsi="宋体"/>
          <w:u w:val="single"/>
        </w:rPr>
        <w:t xml:space="preserve">                        </w:t>
      </w:r>
      <w:r>
        <w:rPr>
          <w:rFonts w:ascii="宋体" w:hAnsi="宋体"/>
        </w:rPr>
        <w:t xml:space="preserve">   </w:t>
      </w:r>
      <w:r>
        <w:rPr>
          <w:rFonts w:hint="eastAsia" w:ascii="宋体" w:hAnsi="宋体"/>
        </w:rPr>
        <w:t>开户银行：</w:t>
      </w:r>
      <w:r>
        <w:rPr>
          <w:rFonts w:ascii="宋体" w:hAnsi="宋体"/>
          <w:u w:val="single"/>
        </w:rPr>
        <w:t xml:space="preserve">                                        </w:t>
      </w:r>
    </w:p>
    <w:p w14:paraId="5C14DCF0">
      <w:pPr>
        <w:snapToGrid w:val="0"/>
        <w:spacing w:line="360" w:lineRule="auto"/>
        <w:rPr>
          <w:rFonts w:hint="eastAsia" w:ascii="宋体" w:hAnsi="宋体"/>
        </w:rPr>
      </w:pPr>
      <w:r>
        <w:rPr>
          <w:rFonts w:hint="eastAsia" w:ascii="宋体" w:hAnsi="宋体"/>
        </w:rPr>
        <w:t>帐号：</w:t>
      </w:r>
      <w:r>
        <w:rPr>
          <w:rFonts w:ascii="宋体" w:hAnsi="宋体"/>
          <w:u w:val="single"/>
        </w:rPr>
        <w:t xml:space="preserve">                            </w:t>
      </w:r>
      <w:r>
        <w:rPr>
          <w:rFonts w:ascii="宋体" w:hAnsi="宋体"/>
        </w:rPr>
        <w:t xml:space="preserve">   </w:t>
      </w:r>
      <w:r>
        <w:rPr>
          <w:rFonts w:hint="eastAsia" w:ascii="宋体" w:hAnsi="宋体"/>
        </w:rPr>
        <w:t>帐号：</w:t>
      </w:r>
      <w:r>
        <w:rPr>
          <w:rFonts w:ascii="宋体" w:hAnsi="宋体"/>
          <w:u w:val="single"/>
        </w:rPr>
        <w:t xml:space="preserve">                                       </w:t>
      </w:r>
    </w:p>
    <w:p w14:paraId="3B0BA4D4">
      <w:pPr>
        <w:snapToGrid w:val="0"/>
        <w:spacing w:line="360" w:lineRule="auto"/>
        <w:rPr>
          <w:rFonts w:hint="eastAsia" w:ascii="宋体" w:hAnsi="宋体"/>
        </w:rPr>
      </w:pPr>
      <w:r>
        <w:rPr>
          <w:rFonts w:hint="eastAsia" w:ascii="宋体" w:hAnsi="宋体"/>
        </w:rPr>
        <w:t>邮政编码：</w:t>
      </w:r>
      <w:r>
        <w:rPr>
          <w:rFonts w:ascii="宋体" w:hAnsi="宋体"/>
          <w:u w:val="single"/>
        </w:rPr>
        <w:t xml:space="preserve">                        </w:t>
      </w:r>
      <w:r>
        <w:rPr>
          <w:rFonts w:ascii="宋体" w:hAnsi="宋体"/>
        </w:rPr>
        <w:t xml:space="preserve">   </w:t>
      </w:r>
      <w:r>
        <w:rPr>
          <w:rFonts w:hint="eastAsia" w:ascii="宋体" w:hAnsi="宋体"/>
        </w:rPr>
        <w:t>邮政编码：</w:t>
      </w:r>
      <w:r>
        <w:rPr>
          <w:rFonts w:ascii="宋体" w:hAnsi="宋体"/>
          <w:u w:val="single"/>
        </w:rPr>
        <w:t xml:space="preserve">                                    </w:t>
      </w:r>
      <w:r>
        <w:rPr>
          <w:rFonts w:ascii="宋体" w:hAnsi="宋体"/>
        </w:rPr>
        <w:t xml:space="preserve"> </w:t>
      </w:r>
    </w:p>
    <w:p w14:paraId="6489388B">
      <w:pPr>
        <w:keepNext/>
        <w:keepLines/>
        <w:spacing w:before="120" w:beforeLines="50" w:after="120" w:afterLines="50" w:line="360" w:lineRule="auto"/>
        <w:outlineLvl w:val="1"/>
        <w:rPr>
          <w:rFonts w:hint="eastAsia" w:ascii="宋体" w:hAnsi="宋体"/>
          <w:kern w:val="0"/>
          <w:sz w:val="24"/>
          <w:szCs w:val="20"/>
        </w:rPr>
      </w:pPr>
      <w:r>
        <w:rPr>
          <w:rFonts w:ascii="宋体" w:hAnsi="宋体"/>
          <w:kern w:val="0"/>
          <w:sz w:val="24"/>
          <w:szCs w:val="20"/>
        </w:rPr>
        <w:br w:type="page"/>
      </w:r>
      <w:bookmarkStart w:id="1258" w:name="_Toc4999996"/>
      <w:bookmarkStart w:id="1259" w:name="_Toc497214128"/>
      <w:bookmarkStart w:id="1260" w:name="_Toc489219297"/>
      <w:bookmarkStart w:id="1261" w:name="_Toc497584119"/>
      <w:r>
        <w:rPr>
          <w:rFonts w:hint="eastAsia" w:ascii="宋体" w:hAnsi="宋体"/>
          <w:kern w:val="0"/>
          <w:sz w:val="24"/>
          <w:szCs w:val="20"/>
        </w:rPr>
        <w:t>附件八：廉政责任书格式</w:t>
      </w:r>
      <w:bookmarkEnd w:id="1258"/>
      <w:bookmarkEnd w:id="1259"/>
      <w:bookmarkEnd w:id="1260"/>
      <w:bookmarkEnd w:id="1261"/>
    </w:p>
    <w:p w14:paraId="20FFD76B">
      <w:pPr>
        <w:snapToGrid w:val="0"/>
        <w:spacing w:line="360" w:lineRule="auto"/>
        <w:ind w:firstLine="488"/>
        <w:jc w:val="center"/>
        <w:rPr>
          <w:rFonts w:hint="eastAsia" w:ascii="宋体" w:hAnsi="宋体"/>
        </w:rPr>
      </w:pPr>
    </w:p>
    <w:p w14:paraId="01290BD9">
      <w:pPr>
        <w:snapToGrid w:val="0"/>
        <w:spacing w:line="360" w:lineRule="auto"/>
        <w:jc w:val="center"/>
        <w:rPr>
          <w:rFonts w:hint="eastAsia" w:ascii="宋体" w:hAnsi="宋体"/>
          <w:b/>
          <w:sz w:val="28"/>
        </w:rPr>
      </w:pPr>
      <w:r>
        <w:rPr>
          <w:rFonts w:hint="eastAsia" w:ascii="宋体" w:hAnsi="宋体"/>
          <w:b/>
          <w:sz w:val="28"/>
        </w:rPr>
        <w:t>建设工程廉政责任书</w:t>
      </w:r>
    </w:p>
    <w:p w14:paraId="392DD82E">
      <w:pPr>
        <w:snapToGrid w:val="0"/>
        <w:spacing w:line="360" w:lineRule="auto"/>
        <w:ind w:firstLine="420" w:firstLineChars="200"/>
        <w:rPr>
          <w:rFonts w:hint="eastAsia" w:ascii="宋体" w:hAnsi="宋体"/>
        </w:rPr>
      </w:pPr>
    </w:p>
    <w:p w14:paraId="618460DC">
      <w:pPr>
        <w:snapToGrid w:val="0"/>
        <w:spacing w:line="360" w:lineRule="auto"/>
        <w:rPr>
          <w:rFonts w:hint="eastAsia" w:ascii="宋体" w:hAnsi="宋体"/>
          <w:u w:val="single"/>
        </w:rPr>
      </w:pPr>
      <w:r>
        <w:rPr>
          <w:rFonts w:hint="eastAsia" w:ascii="宋体" w:hAnsi="宋体"/>
        </w:rPr>
        <w:t>发包人：</w:t>
      </w:r>
      <w:r>
        <w:rPr>
          <w:rFonts w:ascii="宋体" w:hAnsi="宋体"/>
          <w:u w:val="single"/>
        </w:rPr>
        <w:t xml:space="preserve">                                                                      </w:t>
      </w:r>
    </w:p>
    <w:p w14:paraId="02A3C4A3">
      <w:pPr>
        <w:snapToGrid w:val="0"/>
        <w:spacing w:line="360" w:lineRule="auto"/>
        <w:rPr>
          <w:rFonts w:hint="eastAsia" w:ascii="宋体" w:hAnsi="宋体"/>
        </w:rPr>
      </w:pPr>
      <w:r>
        <w:rPr>
          <w:rFonts w:hint="eastAsia" w:ascii="宋体" w:hAnsi="宋体"/>
        </w:rPr>
        <w:t>承包人：</w:t>
      </w:r>
      <w:r>
        <w:rPr>
          <w:rFonts w:ascii="宋体" w:hAnsi="宋体"/>
          <w:u w:val="single"/>
        </w:rPr>
        <w:t xml:space="preserve">                                                                      </w:t>
      </w:r>
    </w:p>
    <w:p w14:paraId="65017C04">
      <w:pPr>
        <w:snapToGrid w:val="0"/>
        <w:spacing w:line="360" w:lineRule="auto"/>
        <w:ind w:firstLine="420" w:firstLineChars="200"/>
        <w:rPr>
          <w:rFonts w:hint="eastAsia" w:ascii="宋体" w:hAnsi="宋体"/>
        </w:rPr>
      </w:pPr>
    </w:p>
    <w:p w14:paraId="1C610A1F">
      <w:pPr>
        <w:snapToGrid w:val="0"/>
        <w:spacing w:line="360" w:lineRule="auto"/>
        <w:ind w:firstLine="420" w:firstLineChars="200"/>
        <w:rPr>
          <w:rFonts w:hint="eastAsia" w:ascii="宋体" w:hAnsi="宋体"/>
          <w:szCs w:val="28"/>
        </w:rPr>
      </w:pPr>
      <w:r>
        <w:rPr>
          <w:rFonts w:hint="eastAsia" w:ascii="宋体" w:hAnsi="宋体"/>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3AC3577A">
      <w:pPr>
        <w:snapToGrid w:val="0"/>
        <w:spacing w:line="360" w:lineRule="auto"/>
        <w:ind w:firstLine="420" w:firstLineChars="200"/>
        <w:rPr>
          <w:rFonts w:hint="eastAsia" w:ascii="宋体" w:hAnsi="宋体"/>
          <w:szCs w:val="28"/>
        </w:rPr>
      </w:pPr>
      <w:r>
        <w:rPr>
          <w:rFonts w:hint="eastAsia" w:ascii="宋体" w:hAnsi="宋体"/>
          <w:szCs w:val="28"/>
        </w:rPr>
        <w:t>一、双方的责任</w:t>
      </w:r>
    </w:p>
    <w:p w14:paraId="532446AB">
      <w:pPr>
        <w:snapToGrid w:val="0"/>
        <w:spacing w:line="360" w:lineRule="auto"/>
        <w:ind w:firstLine="420" w:firstLineChars="200"/>
        <w:rPr>
          <w:rFonts w:hint="eastAsia" w:ascii="宋体" w:hAnsi="宋体"/>
          <w:szCs w:val="28"/>
        </w:rPr>
      </w:pPr>
      <w:r>
        <w:rPr>
          <w:rFonts w:ascii="宋体" w:hAnsi="宋体"/>
          <w:szCs w:val="28"/>
        </w:rPr>
        <w:t xml:space="preserve">1.1 </w:t>
      </w:r>
      <w:r>
        <w:rPr>
          <w:rFonts w:hint="eastAsia" w:ascii="宋体" w:hAnsi="宋体"/>
          <w:szCs w:val="28"/>
        </w:rPr>
        <w:t>应严格遵守国家关于建设工程的有关法律、法规，相关政策，以及廉政建设的各项规定。</w:t>
      </w:r>
    </w:p>
    <w:p w14:paraId="5E763B4C">
      <w:pPr>
        <w:snapToGrid w:val="0"/>
        <w:spacing w:line="360" w:lineRule="auto"/>
        <w:ind w:firstLine="420" w:firstLineChars="200"/>
        <w:rPr>
          <w:rFonts w:hint="eastAsia" w:ascii="宋体" w:hAnsi="宋体"/>
          <w:szCs w:val="28"/>
        </w:rPr>
      </w:pPr>
      <w:r>
        <w:rPr>
          <w:rFonts w:ascii="宋体" w:hAnsi="宋体"/>
          <w:szCs w:val="28"/>
        </w:rPr>
        <w:t xml:space="preserve">1.2 </w:t>
      </w:r>
      <w:r>
        <w:rPr>
          <w:rFonts w:hint="eastAsia" w:ascii="宋体" w:hAnsi="宋体"/>
          <w:szCs w:val="28"/>
        </w:rPr>
        <w:t>严格执行建设工程合同文件，自觉按合同办事。</w:t>
      </w:r>
    </w:p>
    <w:p w14:paraId="61163EE8">
      <w:pPr>
        <w:snapToGrid w:val="0"/>
        <w:spacing w:line="360" w:lineRule="auto"/>
        <w:ind w:firstLine="420" w:firstLineChars="200"/>
        <w:rPr>
          <w:rFonts w:hint="eastAsia" w:ascii="宋体" w:hAnsi="宋体"/>
          <w:szCs w:val="28"/>
        </w:rPr>
      </w:pPr>
      <w:r>
        <w:rPr>
          <w:rFonts w:ascii="宋体" w:hAnsi="宋体"/>
          <w:szCs w:val="28"/>
        </w:rPr>
        <w:t xml:space="preserve">1.3 </w:t>
      </w:r>
      <w:r>
        <w:rPr>
          <w:rFonts w:hint="eastAsia" w:ascii="宋体" w:hAnsi="宋体"/>
          <w:szCs w:val="28"/>
        </w:rPr>
        <w:t>各项活动必须坚持公开、公平、公正、诚信、透明的原则（除法律法规另有规定者外），不得为获取不正当的利益，损害国家、集体和对方利益，不得违反建设工程管理的规章制度。</w:t>
      </w:r>
    </w:p>
    <w:p w14:paraId="3E56A8E5">
      <w:pPr>
        <w:snapToGrid w:val="0"/>
        <w:spacing w:line="360" w:lineRule="auto"/>
        <w:ind w:firstLine="420" w:firstLineChars="200"/>
        <w:rPr>
          <w:rFonts w:hint="eastAsia" w:ascii="宋体" w:hAnsi="宋体"/>
          <w:szCs w:val="28"/>
        </w:rPr>
      </w:pPr>
      <w:r>
        <w:rPr>
          <w:rFonts w:ascii="宋体" w:hAnsi="宋体"/>
          <w:szCs w:val="28"/>
        </w:rPr>
        <w:t xml:space="preserve">1.4 </w:t>
      </w:r>
      <w:r>
        <w:rPr>
          <w:rFonts w:hint="eastAsia" w:ascii="宋体" w:hAnsi="宋体"/>
          <w:szCs w:val="28"/>
        </w:rPr>
        <w:t>发现对方在业务活动中有违规、违纪、违法行为的，应及时提醒对方，情节严重的，应向其上级主管部门或纪检监察、司法等有关机关举报。</w:t>
      </w:r>
    </w:p>
    <w:p w14:paraId="1E3C2CF8">
      <w:pPr>
        <w:snapToGrid w:val="0"/>
        <w:spacing w:line="360" w:lineRule="auto"/>
        <w:ind w:firstLine="420" w:firstLineChars="200"/>
        <w:rPr>
          <w:rFonts w:hint="eastAsia" w:ascii="宋体" w:hAnsi="宋体"/>
          <w:szCs w:val="28"/>
        </w:rPr>
      </w:pPr>
      <w:r>
        <w:rPr>
          <w:rFonts w:hint="eastAsia" w:ascii="宋体" w:hAnsi="宋体"/>
          <w:szCs w:val="28"/>
        </w:rPr>
        <w:t>二、发包人责任</w:t>
      </w:r>
    </w:p>
    <w:p w14:paraId="7E94C9DB">
      <w:pPr>
        <w:snapToGrid w:val="0"/>
        <w:spacing w:line="360" w:lineRule="auto"/>
        <w:ind w:firstLine="420" w:firstLineChars="200"/>
        <w:rPr>
          <w:rFonts w:hint="eastAsia" w:ascii="宋体" w:hAnsi="宋体"/>
          <w:szCs w:val="28"/>
        </w:rPr>
      </w:pPr>
      <w:r>
        <w:rPr>
          <w:rFonts w:hint="eastAsia" w:ascii="宋体" w:hAnsi="宋体"/>
          <w:szCs w:val="28"/>
        </w:rPr>
        <w:t>发包人的领导和从事该建设工程项目的工作人员，在工程建设的事前、事中、事后应遵守以下规定：</w:t>
      </w:r>
    </w:p>
    <w:p w14:paraId="1BB12BC1">
      <w:pPr>
        <w:snapToGrid w:val="0"/>
        <w:spacing w:line="360" w:lineRule="auto"/>
        <w:ind w:firstLine="420" w:firstLineChars="200"/>
        <w:rPr>
          <w:rFonts w:hint="eastAsia" w:ascii="宋体" w:hAnsi="宋体"/>
          <w:szCs w:val="28"/>
        </w:rPr>
      </w:pPr>
      <w:r>
        <w:rPr>
          <w:rFonts w:ascii="宋体" w:hAnsi="宋体"/>
          <w:szCs w:val="28"/>
        </w:rPr>
        <w:t>2.1</w:t>
      </w:r>
      <w:r>
        <w:rPr>
          <w:rFonts w:hint="eastAsia" w:ascii="宋体" w:hAnsi="宋体"/>
          <w:szCs w:val="28"/>
        </w:rPr>
        <w:t>不得向承包人和相关单位索要或接受回扣、礼金、有价证券、贵重物品和好处费、感谢费等。</w:t>
      </w:r>
    </w:p>
    <w:p w14:paraId="31BA309F">
      <w:pPr>
        <w:snapToGrid w:val="0"/>
        <w:spacing w:line="360" w:lineRule="auto"/>
        <w:ind w:firstLine="420" w:firstLineChars="200"/>
        <w:rPr>
          <w:rFonts w:hint="eastAsia" w:ascii="宋体" w:hAnsi="宋体"/>
          <w:szCs w:val="28"/>
        </w:rPr>
      </w:pPr>
      <w:r>
        <w:rPr>
          <w:rFonts w:ascii="宋体" w:hAnsi="宋体"/>
          <w:szCs w:val="28"/>
        </w:rPr>
        <w:t xml:space="preserve">2.2 </w:t>
      </w:r>
      <w:r>
        <w:rPr>
          <w:rFonts w:hint="eastAsia" w:ascii="宋体" w:hAnsi="宋体"/>
          <w:szCs w:val="28"/>
        </w:rPr>
        <w:t>不得在承包人和相关单位报销任何应由发包人或个人支付的费用。</w:t>
      </w:r>
    </w:p>
    <w:p w14:paraId="0BD7BFDB">
      <w:pPr>
        <w:snapToGrid w:val="0"/>
        <w:spacing w:line="360" w:lineRule="auto"/>
        <w:ind w:firstLine="420" w:firstLineChars="200"/>
        <w:rPr>
          <w:rFonts w:hint="eastAsia" w:ascii="宋体" w:hAnsi="宋体"/>
          <w:szCs w:val="28"/>
        </w:rPr>
      </w:pPr>
      <w:r>
        <w:rPr>
          <w:rFonts w:ascii="宋体" w:hAnsi="宋体"/>
          <w:szCs w:val="28"/>
        </w:rPr>
        <w:t xml:space="preserve">2.3 </w:t>
      </w:r>
      <w:r>
        <w:rPr>
          <w:rFonts w:hint="eastAsia" w:ascii="宋体" w:hAnsi="宋体"/>
          <w:szCs w:val="28"/>
        </w:rPr>
        <w:t>不得要求、暗示或接受承包人和相关单位为个人装修住房、婚丧嫁娶、配偶子女的工作安排以及出国（境）、旅游等提供方便。</w:t>
      </w:r>
    </w:p>
    <w:p w14:paraId="57FC1D49">
      <w:pPr>
        <w:snapToGrid w:val="0"/>
        <w:spacing w:line="360" w:lineRule="auto"/>
        <w:ind w:firstLine="420" w:firstLineChars="200"/>
        <w:rPr>
          <w:rFonts w:hint="eastAsia" w:ascii="宋体" w:hAnsi="宋体"/>
          <w:szCs w:val="28"/>
        </w:rPr>
      </w:pPr>
      <w:r>
        <w:rPr>
          <w:rFonts w:ascii="宋体" w:hAnsi="宋体"/>
          <w:szCs w:val="28"/>
        </w:rPr>
        <w:t xml:space="preserve">2.4 </w:t>
      </w:r>
      <w:r>
        <w:rPr>
          <w:rFonts w:hint="eastAsia" w:ascii="宋体" w:hAnsi="宋体"/>
          <w:szCs w:val="28"/>
        </w:rPr>
        <w:t>不得参加有可能影响公正执行公务的承包人和相关单位的宴请、健身、娱乐等活动。</w:t>
      </w:r>
    </w:p>
    <w:p w14:paraId="3D10005E">
      <w:pPr>
        <w:snapToGrid w:val="0"/>
        <w:spacing w:line="360" w:lineRule="auto"/>
        <w:ind w:firstLine="420" w:firstLineChars="200"/>
        <w:rPr>
          <w:rFonts w:hint="eastAsia" w:ascii="宋体" w:hAnsi="宋体"/>
          <w:szCs w:val="28"/>
        </w:rPr>
      </w:pPr>
      <w:r>
        <w:rPr>
          <w:rFonts w:ascii="宋体" w:hAnsi="宋体"/>
          <w:szCs w:val="28"/>
        </w:rPr>
        <w:t xml:space="preserve">2.5 </w:t>
      </w:r>
      <w:r>
        <w:rPr>
          <w:rFonts w:hint="eastAsia" w:ascii="宋体" w:hAnsi="宋体"/>
          <w:szCs w:val="28"/>
        </w:rPr>
        <w:t>不得向承包人和相关单位介绍或为配偶、子女、亲属参与同发包人工程建设管理合同有关的业务活动；不得以任何理由要求承包人和相关单位使用某种产品、材料和设备。</w:t>
      </w:r>
    </w:p>
    <w:p w14:paraId="4A47B117">
      <w:pPr>
        <w:snapToGrid w:val="0"/>
        <w:spacing w:line="360" w:lineRule="auto"/>
        <w:ind w:firstLine="420" w:firstLineChars="200"/>
        <w:rPr>
          <w:rFonts w:hint="eastAsia" w:ascii="宋体" w:hAnsi="宋体"/>
          <w:szCs w:val="28"/>
        </w:rPr>
      </w:pPr>
      <w:r>
        <w:rPr>
          <w:rFonts w:hint="eastAsia" w:ascii="宋体" w:hAnsi="宋体"/>
          <w:szCs w:val="28"/>
        </w:rPr>
        <w:t>三、承包人责任</w:t>
      </w:r>
    </w:p>
    <w:p w14:paraId="635C007D">
      <w:pPr>
        <w:snapToGrid w:val="0"/>
        <w:spacing w:line="360" w:lineRule="auto"/>
        <w:ind w:firstLine="420" w:firstLineChars="200"/>
        <w:rPr>
          <w:rFonts w:hint="eastAsia" w:ascii="宋体" w:hAnsi="宋体"/>
          <w:szCs w:val="28"/>
        </w:rPr>
      </w:pPr>
      <w:r>
        <w:rPr>
          <w:rFonts w:hint="eastAsia" w:ascii="宋体" w:hAnsi="宋体"/>
          <w:szCs w:val="28"/>
        </w:rPr>
        <w:t>应与发包人保持正常的业务交往，按照有关法律法规和程序开展业务工作，严格执行工程建设的有关方针、政策，执行工程建设强制性标准，并遵守以下规定：</w:t>
      </w:r>
    </w:p>
    <w:p w14:paraId="352146B3">
      <w:pPr>
        <w:snapToGrid w:val="0"/>
        <w:spacing w:line="360" w:lineRule="auto"/>
        <w:ind w:firstLine="420" w:firstLineChars="200"/>
        <w:rPr>
          <w:rFonts w:hint="eastAsia" w:ascii="宋体" w:hAnsi="宋体"/>
          <w:szCs w:val="28"/>
        </w:rPr>
      </w:pPr>
      <w:r>
        <w:rPr>
          <w:rFonts w:ascii="宋体" w:hAnsi="宋体"/>
          <w:szCs w:val="28"/>
        </w:rPr>
        <w:t xml:space="preserve">3.1 </w:t>
      </w:r>
      <w:r>
        <w:rPr>
          <w:rFonts w:hint="eastAsia" w:ascii="宋体" w:hAnsi="宋体"/>
          <w:szCs w:val="28"/>
        </w:rPr>
        <w:t>不得以任何理由向发包人及其工作人员索要、接受或赠送礼金、有价证券、贵重物品及回扣、好处费、感谢费等。</w:t>
      </w:r>
    </w:p>
    <w:p w14:paraId="345D3584">
      <w:pPr>
        <w:snapToGrid w:val="0"/>
        <w:spacing w:line="360" w:lineRule="auto"/>
        <w:ind w:firstLine="420" w:firstLineChars="200"/>
        <w:rPr>
          <w:rFonts w:hint="eastAsia" w:ascii="宋体" w:hAnsi="宋体"/>
          <w:szCs w:val="28"/>
        </w:rPr>
      </w:pPr>
      <w:r>
        <w:rPr>
          <w:rFonts w:ascii="宋体" w:hAnsi="宋体"/>
          <w:szCs w:val="28"/>
        </w:rPr>
        <w:t>3.2</w:t>
      </w:r>
      <w:r>
        <w:rPr>
          <w:rFonts w:hint="eastAsia" w:ascii="宋体" w:hAnsi="宋体"/>
          <w:szCs w:val="28"/>
        </w:rPr>
        <w:t>不得以任何理由为发包人和相关单位报销应由对方或个人支付的费用。</w:t>
      </w:r>
    </w:p>
    <w:p w14:paraId="5759E8A9">
      <w:pPr>
        <w:snapToGrid w:val="0"/>
        <w:spacing w:line="360" w:lineRule="auto"/>
        <w:ind w:firstLine="420" w:firstLineChars="200"/>
        <w:rPr>
          <w:rFonts w:hint="eastAsia" w:ascii="宋体" w:hAnsi="宋体"/>
          <w:szCs w:val="28"/>
        </w:rPr>
      </w:pPr>
      <w:r>
        <w:rPr>
          <w:rFonts w:ascii="宋体" w:hAnsi="宋体"/>
          <w:szCs w:val="28"/>
        </w:rPr>
        <w:t>3.3</w:t>
      </w:r>
      <w:r>
        <w:rPr>
          <w:rFonts w:hint="eastAsia" w:ascii="宋体" w:hAnsi="宋体"/>
          <w:szCs w:val="28"/>
        </w:rPr>
        <w:t>不得接受或暗示为发包人、相关单位或个人装修住房、婚丧嫁娶、配偶子女的工作安排以及出国（境）、旅游等提供方便。</w:t>
      </w:r>
    </w:p>
    <w:p w14:paraId="541327A8">
      <w:pPr>
        <w:snapToGrid w:val="0"/>
        <w:spacing w:line="360" w:lineRule="auto"/>
        <w:ind w:firstLine="420" w:firstLineChars="200"/>
        <w:rPr>
          <w:rFonts w:hint="eastAsia" w:ascii="宋体" w:hAnsi="宋体"/>
          <w:szCs w:val="28"/>
        </w:rPr>
      </w:pPr>
      <w:r>
        <w:rPr>
          <w:rFonts w:ascii="宋体" w:hAnsi="宋体"/>
          <w:szCs w:val="28"/>
        </w:rPr>
        <w:t>3.4</w:t>
      </w:r>
      <w:r>
        <w:rPr>
          <w:rFonts w:hint="eastAsia" w:ascii="宋体" w:hAnsi="宋体"/>
          <w:szCs w:val="28"/>
        </w:rPr>
        <w:t>不得以任何理由为发包人、相关单位或个人组织有可能影响公正执行公务的宴请、健身、娱乐等活动。</w:t>
      </w:r>
    </w:p>
    <w:p w14:paraId="5CFBB6A9">
      <w:pPr>
        <w:snapToGrid w:val="0"/>
        <w:spacing w:line="360" w:lineRule="auto"/>
        <w:ind w:firstLine="420" w:firstLineChars="200"/>
        <w:rPr>
          <w:rFonts w:hint="eastAsia" w:ascii="宋体" w:hAnsi="宋体"/>
          <w:szCs w:val="28"/>
        </w:rPr>
      </w:pPr>
      <w:r>
        <w:rPr>
          <w:rFonts w:hint="eastAsia" w:ascii="宋体" w:hAnsi="宋体"/>
          <w:szCs w:val="28"/>
        </w:rPr>
        <w:t>四、违约责任</w:t>
      </w:r>
    </w:p>
    <w:p w14:paraId="29361293">
      <w:pPr>
        <w:snapToGrid w:val="0"/>
        <w:spacing w:line="360" w:lineRule="auto"/>
        <w:ind w:firstLine="420" w:firstLineChars="200"/>
        <w:rPr>
          <w:rFonts w:hint="eastAsia" w:ascii="宋体" w:hAnsi="宋体"/>
          <w:szCs w:val="28"/>
        </w:rPr>
      </w:pPr>
      <w:r>
        <w:rPr>
          <w:rFonts w:ascii="宋体" w:hAnsi="宋体"/>
          <w:szCs w:val="28"/>
        </w:rPr>
        <w:t>4.1</w:t>
      </w:r>
      <w:r>
        <w:rPr>
          <w:rFonts w:hint="eastAsia" w:ascii="宋体" w:hAnsi="宋体"/>
          <w:szCs w:val="28"/>
        </w:rPr>
        <w:t>发包人工作人员有违反本责任书第一、二条责任行为的，依据有关法律、法规给予处理；涉嫌犯罪的，移交司法机关追究刑事责任；给承包人单位造成经济损失的，应予以赔偿。</w:t>
      </w:r>
    </w:p>
    <w:p w14:paraId="550E5934">
      <w:pPr>
        <w:snapToGrid w:val="0"/>
        <w:spacing w:line="360" w:lineRule="auto"/>
        <w:ind w:firstLine="420" w:firstLineChars="200"/>
        <w:rPr>
          <w:rFonts w:hint="eastAsia" w:ascii="宋体" w:hAnsi="宋体"/>
          <w:szCs w:val="28"/>
        </w:rPr>
      </w:pPr>
      <w:r>
        <w:rPr>
          <w:rFonts w:ascii="宋体" w:hAnsi="宋体"/>
          <w:szCs w:val="28"/>
        </w:rPr>
        <w:t xml:space="preserve">4.2 </w:t>
      </w:r>
      <w:r>
        <w:rPr>
          <w:rFonts w:hint="eastAsia" w:ascii="宋体" w:hAnsi="宋体"/>
          <w:szCs w:val="28"/>
        </w:rPr>
        <w:t>承包人工作人员有违反本责任书第一、三条责任行为的，依据有关法律法规处理；涉嫌犯罪的，移交司法机关追究刑事责任；给发包人单位造成经济损失的，应予以赔偿。</w:t>
      </w:r>
    </w:p>
    <w:p w14:paraId="1C063A82">
      <w:pPr>
        <w:snapToGrid w:val="0"/>
        <w:spacing w:line="360" w:lineRule="auto"/>
        <w:ind w:firstLine="420" w:firstLineChars="200"/>
        <w:rPr>
          <w:rFonts w:hint="eastAsia" w:ascii="宋体" w:hAnsi="宋体"/>
          <w:szCs w:val="28"/>
        </w:rPr>
      </w:pPr>
      <w:r>
        <w:rPr>
          <w:rFonts w:ascii="宋体" w:hAnsi="宋体"/>
          <w:szCs w:val="28"/>
        </w:rPr>
        <w:t xml:space="preserve">4.3 </w:t>
      </w:r>
      <w:r>
        <w:rPr>
          <w:rFonts w:hint="eastAsia" w:ascii="宋体" w:hAnsi="宋体"/>
          <w:szCs w:val="28"/>
        </w:rPr>
        <w:t>本责任书作为建设工程合同的组成部分，与建设工程合同具有同等法律效力。经双方签署后立即生效。</w:t>
      </w:r>
    </w:p>
    <w:p w14:paraId="02AA017E">
      <w:pPr>
        <w:snapToGrid w:val="0"/>
        <w:spacing w:line="360" w:lineRule="auto"/>
        <w:ind w:firstLine="420" w:firstLineChars="200"/>
        <w:rPr>
          <w:rFonts w:hint="eastAsia" w:ascii="宋体" w:hAnsi="宋体"/>
          <w:szCs w:val="28"/>
        </w:rPr>
      </w:pPr>
      <w:r>
        <w:rPr>
          <w:rFonts w:hint="eastAsia" w:ascii="宋体" w:hAnsi="宋体"/>
          <w:szCs w:val="28"/>
        </w:rPr>
        <w:t>五、责任书有效期</w:t>
      </w:r>
    </w:p>
    <w:p w14:paraId="3B19FDF2">
      <w:pPr>
        <w:snapToGrid w:val="0"/>
        <w:spacing w:line="360" w:lineRule="auto"/>
        <w:ind w:firstLine="420" w:firstLineChars="200"/>
        <w:rPr>
          <w:rFonts w:hint="eastAsia" w:ascii="宋体" w:hAnsi="宋体"/>
          <w:szCs w:val="28"/>
        </w:rPr>
      </w:pPr>
      <w:r>
        <w:rPr>
          <w:rFonts w:hint="eastAsia" w:ascii="宋体" w:hAnsi="宋体"/>
          <w:szCs w:val="28"/>
        </w:rPr>
        <w:t>本责任书的有效期为双方签署之日起至该工程项目竣工验收合格时止。</w:t>
      </w:r>
    </w:p>
    <w:p w14:paraId="437407C2">
      <w:pPr>
        <w:snapToGrid w:val="0"/>
        <w:spacing w:line="360" w:lineRule="auto"/>
        <w:ind w:firstLine="420" w:firstLineChars="200"/>
        <w:rPr>
          <w:rFonts w:hint="eastAsia" w:ascii="宋体" w:hAnsi="宋体"/>
          <w:szCs w:val="28"/>
        </w:rPr>
      </w:pPr>
      <w:r>
        <w:rPr>
          <w:rFonts w:hint="eastAsia" w:ascii="宋体" w:hAnsi="宋体"/>
          <w:szCs w:val="28"/>
        </w:rPr>
        <w:t>六、责任书份数</w:t>
      </w:r>
    </w:p>
    <w:p w14:paraId="70C20C5B">
      <w:pPr>
        <w:snapToGrid w:val="0"/>
        <w:spacing w:line="360" w:lineRule="auto"/>
        <w:ind w:firstLine="420" w:firstLineChars="200"/>
        <w:rPr>
          <w:rFonts w:hint="eastAsia" w:ascii="宋体" w:hAnsi="宋体"/>
          <w:szCs w:val="28"/>
        </w:rPr>
      </w:pPr>
      <w:r>
        <w:rPr>
          <w:rFonts w:hint="eastAsia" w:ascii="宋体" w:hAnsi="宋体"/>
          <w:szCs w:val="28"/>
        </w:rPr>
        <w:t>本责任书一式二份，发包人承包人各执一份，具有同等效力。</w:t>
      </w:r>
    </w:p>
    <w:p w14:paraId="272CA107">
      <w:pPr>
        <w:snapToGrid w:val="0"/>
        <w:spacing w:line="360" w:lineRule="auto"/>
        <w:rPr>
          <w:rFonts w:hint="eastAsia" w:ascii="宋体" w:hAnsi="宋体"/>
          <w:szCs w:val="28"/>
        </w:rPr>
      </w:pPr>
    </w:p>
    <w:p w14:paraId="2F6B2971">
      <w:pPr>
        <w:snapToGrid w:val="0"/>
        <w:spacing w:line="360" w:lineRule="auto"/>
        <w:rPr>
          <w:rFonts w:hint="eastAsia" w:ascii="宋体" w:hAnsi="宋体"/>
        </w:rPr>
      </w:pPr>
      <w:r>
        <w:rPr>
          <w:rFonts w:hint="eastAsia" w:ascii="宋体" w:hAnsi="宋体"/>
        </w:rPr>
        <w:t>发包人：</w:t>
      </w:r>
      <w:r>
        <w:rPr>
          <w:rFonts w:ascii="宋体" w:hAnsi="宋体"/>
          <w:u w:val="single"/>
        </w:rPr>
        <w:t xml:space="preserve">                  </w:t>
      </w:r>
      <w:r>
        <w:rPr>
          <w:rFonts w:hint="eastAsia" w:ascii="宋体" w:hAnsi="宋体"/>
        </w:rPr>
        <w:t>（公章）</w:t>
      </w:r>
      <w:r>
        <w:rPr>
          <w:rFonts w:ascii="宋体" w:hAnsi="宋体"/>
        </w:rPr>
        <w:t xml:space="preserve">   </w:t>
      </w:r>
      <w:r>
        <w:rPr>
          <w:rFonts w:hint="eastAsia" w:ascii="宋体" w:hAnsi="宋体"/>
        </w:rPr>
        <w:t>承包人：</w:t>
      </w:r>
      <w:r>
        <w:rPr>
          <w:rFonts w:ascii="宋体" w:hAnsi="宋体"/>
          <w:u w:val="single"/>
        </w:rPr>
        <w:t xml:space="preserve">                           </w:t>
      </w:r>
      <w:r>
        <w:rPr>
          <w:rFonts w:hint="eastAsia" w:ascii="宋体" w:hAnsi="宋体"/>
        </w:rPr>
        <w:t>（公章）</w:t>
      </w:r>
      <w:r>
        <w:rPr>
          <w:rFonts w:ascii="宋体" w:hAnsi="宋体"/>
        </w:rPr>
        <w:t xml:space="preserve"> </w:t>
      </w:r>
    </w:p>
    <w:p w14:paraId="17458634">
      <w:pPr>
        <w:snapToGrid w:val="0"/>
        <w:spacing w:line="360" w:lineRule="auto"/>
        <w:rPr>
          <w:rFonts w:hint="eastAsia" w:ascii="宋体" w:hAnsi="宋体"/>
        </w:rPr>
      </w:pPr>
      <w:r>
        <w:rPr>
          <w:rFonts w:hint="eastAsia" w:ascii="宋体" w:hAnsi="宋体"/>
        </w:rPr>
        <w:t>法定地址：</w:t>
      </w:r>
      <w:r>
        <w:rPr>
          <w:rFonts w:ascii="宋体" w:hAnsi="宋体"/>
          <w:u w:val="single"/>
        </w:rPr>
        <w:t xml:space="preserve">                       </w:t>
      </w:r>
      <w:r>
        <w:rPr>
          <w:rFonts w:ascii="宋体" w:hAnsi="宋体"/>
        </w:rPr>
        <w:t xml:space="preserve">    </w:t>
      </w:r>
      <w:r>
        <w:rPr>
          <w:rFonts w:hint="eastAsia" w:ascii="宋体" w:hAnsi="宋体"/>
        </w:rPr>
        <w:t>法定地址：</w:t>
      </w:r>
      <w:r>
        <w:rPr>
          <w:rFonts w:ascii="宋体" w:hAnsi="宋体"/>
          <w:u w:val="single"/>
        </w:rPr>
        <w:t xml:space="preserve">                                </w:t>
      </w:r>
    </w:p>
    <w:p w14:paraId="1D3CE0D1">
      <w:pPr>
        <w:snapToGrid w:val="0"/>
        <w:spacing w:line="360" w:lineRule="auto"/>
        <w:rPr>
          <w:rFonts w:hint="eastAsia" w:ascii="宋体" w:hAnsi="宋体"/>
        </w:rPr>
      </w:pPr>
      <w:r>
        <w:rPr>
          <w:rFonts w:hint="eastAsia" w:ascii="宋体" w:hAnsi="宋体"/>
        </w:rPr>
        <w:t>法定代表人或其</w:t>
      </w:r>
      <w:r>
        <w:rPr>
          <w:rFonts w:ascii="宋体" w:hAnsi="宋体"/>
        </w:rPr>
        <w:t xml:space="preserve">                       </w:t>
      </w:r>
      <w:r>
        <w:rPr>
          <w:rFonts w:hint="eastAsia" w:ascii="宋体" w:hAnsi="宋体"/>
        </w:rPr>
        <w:t>法定代表人或其</w:t>
      </w:r>
    </w:p>
    <w:p w14:paraId="0C6033A8">
      <w:pPr>
        <w:snapToGrid w:val="0"/>
        <w:spacing w:line="360" w:lineRule="auto"/>
        <w:rPr>
          <w:rFonts w:hint="eastAsia" w:ascii="宋体" w:hAnsi="宋体"/>
        </w:rPr>
      </w:pPr>
      <w:r>
        <w:rPr>
          <w:rFonts w:hint="eastAsia" w:ascii="宋体" w:hAnsi="宋体"/>
        </w:rPr>
        <w:t>委托代理人：</w:t>
      </w:r>
      <w:r>
        <w:rPr>
          <w:rFonts w:ascii="宋体" w:hAnsi="宋体"/>
          <w:u w:val="single"/>
        </w:rPr>
        <w:t xml:space="preserve">               </w:t>
      </w:r>
      <w:r>
        <w:rPr>
          <w:rFonts w:hint="eastAsia" w:ascii="宋体" w:hAnsi="宋体"/>
        </w:rPr>
        <w:t>（签字）</w:t>
      </w:r>
      <w:r>
        <w:rPr>
          <w:rFonts w:ascii="宋体" w:hAnsi="宋体"/>
        </w:rPr>
        <w:t xml:space="preserve">  </w:t>
      </w:r>
      <w:r>
        <w:rPr>
          <w:rFonts w:hint="eastAsia" w:ascii="宋体" w:hAnsi="宋体"/>
        </w:rPr>
        <w:t>委托代理人：</w:t>
      </w:r>
      <w:r>
        <w:rPr>
          <w:rFonts w:ascii="宋体" w:hAnsi="宋体"/>
          <w:u w:val="single"/>
        </w:rPr>
        <w:t xml:space="preserve">                       </w:t>
      </w:r>
      <w:r>
        <w:rPr>
          <w:rFonts w:hint="eastAsia" w:ascii="宋体" w:hAnsi="宋体"/>
        </w:rPr>
        <w:t>（签字）</w:t>
      </w:r>
    </w:p>
    <w:p w14:paraId="24A1A0CA">
      <w:pPr>
        <w:snapToGrid w:val="0"/>
        <w:spacing w:line="360" w:lineRule="auto"/>
        <w:rPr>
          <w:rFonts w:hint="eastAsia" w:ascii="宋体" w:hAnsi="宋体"/>
        </w:rPr>
      </w:pPr>
      <w:r>
        <w:rPr>
          <w:rFonts w:hint="eastAsia" w:ascii="宋体" w:hAnsi="宋体"/>
        </w:rPr>
        <w:t>电话：</w:t>
      </w:r>
      <w:r>
        <w:rPr>
          <w:rFonts w:ascii="宋体" w:hAnsi="宋体"/>
          <w:u w:val="single"/>
        </w:rPr>
        <w:t xml:space="preserve">                            </w:t>
      </w:r>
      <w:r>
        <w:rPr>
          <w:rFonts w:ascii="宋体" w:hAnsi="宋体"/>
        </w:rPr>
        <w:t xml:space="preserve">   </w:t>
      </w:r>
      <w:r>
        <w:rPr>
          <w:rFonts w:hint="eastAsia" w:ascii="宋体" w:hAnsi="宋体"/>
        </w:rPr>
        <w:t>电话：</w:t>
      </w:r>
      <w:r>
        <w:rPr>
          <w:rFonts w:ascii="宋体" w:hAnsi="宋体"/>
          <w:u w:val="single"/>
        </w:rPr>
        <w:t xml:space="preserve">                                              </w:t>
      </w:r>
    </w:p>
    <w:p w14:paraId="74B49F90">
      <w:pPr>
        <w:snapToGrid w:val="0"/>
        <w:spacing w:line="360" w:lineRule="auto"/>
        <w:rPr>
          <w:rFonts w:hint="eastAsia" w:ascii="宋体" w:hAnsi="宋体"/>
        </w:rPr>
      </w:pPr>
      <w:r>
        <w:rPr>
          <w:rFonts w:hint="eastAsia" w:ascii="宋体" w:hAnsi="宋体"/>
        </w:rPr>
        <w:t>传真：</w:t>
      </w:r>
      <w:r>
        <w:rPr>
          <w:rFonts w:ascii="宋体" w:hAnsi="宋体"/>
          <w:u w:val="single"/>
        </w:rPr>
        <w:t xml:space="preserve">                            </w:t>
      </w:r>
      <w:r>
        <w:rPr>
          <w:rFonts w:ascii="宋体" w:hAnsi="宋体"/>
        </w:rPr>
        <w:t xml:space="preserve">   </w:t>
      </w:r>
      <w:r>
        <w:rPr>
          <w:rFonts w:hint="eastAsia" w:ascii="宋体" w:hAnsi="宋体"/>
        </w:rPr>
        <w:t>传真：</w:t>
      </w:r>
      <w:r>
        <w:rPr>
          <w:rFonts w:ascii="宋体" w:hAnsi="宋体"/>
          <w:u w:val="single"/>
        </w:rPr>
        <w:t xml:space="preserve">                                                </w:t>
      </w:r>
    </w:p>
    <w:p w14:paraId="2BECCA53">
      <w:pPr>
        <w:snapToGrid w:val="0"/>
        <w:spacing w:line="360" w:lineRule="auto"/>
        <w:rPr>
          <w:rFonts w:hint="eastAsia" w:ascii="宋体" w:hAnsi="宋体"/>
        </w:rPr>
      </w:pPr>
      <w:r>
        <w:rPr>
          <w:rFonts w:hint="eastAsia" w:ascii="宋体" w:hAnsi="宋体"/>
        </w:rPr>
        <w:t>电子邮箱：</w:t>
      </w:r>
      <w:r>
        <w:rPr>
          <w:rFonts w:ascii="宋体" w:hAnsi="宋体"/>
          <w:u w:val="single"/>
        </w:rPr>
        <w:t xml:space="preserve">                        </w:t>
      </w:r>
      <w:r>
        <w:rPr>
          <w:rFonts w:ascii="宋体" w:hAnsi="宋体"/>
        </w:rPr>
        <w:t xml:space="preserve">   </w:t>
      </w:r>
      <w:r>
        <w:rPr>
          <w:rFonts w:hint="eastAsia" w:ascii="宋体" w:hAnsi="宋体"/>
        </w:rPr>
        <w:t>电子邮箱：</w:t>
      </w:r>
      <w:r>
        <w:rPr>
          <w:rFonts w:ascii="宋体" w:hAnsi="宋体"/>
          <w:u w:val="single"/>
        </w:rPr>
        <w:t xml:space="preserve">                                        </w:t>
      </w:r>
    </w:p>
    <w:p w14:paraId="6C84ECCF">
      <w:pPr>
        <w:snapToGrid w:val="0"/>
        <w:spacing w:line="360" w:lineRule="auto"/>
        <w:rPr>
          <w:rFonts w:hint="eastAsia" w:ascii="宋体" w:hAnsi="宋体"/>
        </w:rPr>
      </w:pPr>
      <w:r>
        <w:rPr>
          <w:rFonts w:hint="eastAsia" w:ascii="宋体" w:hAnsi="宋体"/>
        </w:rPr>
        <w:t>开户银行：</w:t>
      </w:r>
      <w:r>
        <w:rPr>
          <w:rFonts w:ascii="宋体" w:hAnsi="宋体"/>
          <w:u w:val="single"/>
        </w:rPr>
        <w:t xml:space="preserve">                        </w:t>
      </w:r>
      <w:r>
        <w:rPr>
          <w:rFonts w:ascii="宋体" w:hAnsi="宋体"/>
        </w:rPr>
        <w:t xml:space="preserve">   </w:t>
      </w:r>
      <w:r>
        <w:rPr>
          <w:rFonts w:hint="eastAsia" w:ascii="宋体" w:hAnsi="宋体"/>
        </w:rPr>
        <w:t>开户银行：</w:t>
      </w:r>
      <w:r>
        <w:rPr>
          <w:rFonts w:ascii="宋体" w:hAnsi="宋体"/>
          <w:u w:val="single"/>
        </w:rPr>
        <w:t xml:space="preserve">                                        </w:t>
      </w:r>
    </w:p>
    <w:p w14:paraId="0723634F">
      <w:pPr>
        <w:snapToGrid w:val="0"/>
        <w:spacing w:line="360" w:lineRule="auto"/>
        <w:rPr>
          <w:rFonts w:hint="eastAsia" w:ascii="宋体" w:hAnsi="宋体"/>
        </w:rPr>
      </w:pPr>
      <w:r>
        <w:rPr>
          <w:rFonts w:hint="eastAsia" w:ascii="宋体" w:hAnsi="宋体"/>
        </w:rPr>
        <w:t>帐号：</w:t>
      </w:r>
      <w:r>
        <w:rPr>
          <w:rFonts w:ascii="宋体" w:hAnsi="宋体"/>
          <w:u w:val="single"/>
        </w:rPr>
        <w:t xml:space="preserve">                            </w:t>
      </w:r>
      <w:r>
        <w:rPr>
          <w:rFonts w:ascii="宋体" w:hAnsi="宋体"/>
        </w:rPr>
        <w:t xml:space="preserve">   </w:t>
      </w:r>
      <w:r>
        <w:rPr>
          <w:rFonts w:hint="eastAsia" w:ascii="宋体" w:hAnsi="宋体"/>
        </w:rPr>
        <w:t>帐号：</w:t>
      </w:r>
      <w:r>
        <w:rPr>
          <w:rFonts w:ascii="宋体" w:hAnsi="宋体"/>
          <w:u w:val="single"/>
        </w:rPr>
        <w:t xml:space="preserve">                                       </w:t>
      </w:r>
    </w:p>
    <w:p w14:paraId="580EABA7">
      <w:pPr>
        <w:snapToGrid w:val="0"/>
        <w:spacing w:line="360" w:lineRule="auto"/>
        <w:rPr>
          <w:rFonts w:hint="eastAsia" w:ascii="宋体" w:hAnsi="宋体"/>
        </w:rPr>
      </w:pPr>
      <w:r>
        <w:rPr>
          <w:rFonts w:hint="eastAsia" w:ascii="宋体" w:hAnsi="宋体"/>
        </w:rPr>
        <w:t>邮政编码：</w:t>
      </w:r>
      <w:r>
        <w:rPr>
          <w:rFonts w:ascii="宋体" w:hAnsi="宋体"/>
          <w:u w:val="single"/>
        </w:rPr>
        <w:t xml:space="preserve">                        </w:t>
      </w:r>
      <w:r>
        <w:rPr>
          <w:rFonts w:ascii="宋体" w:hAnsi="宋体"/>
        </w:rPr>
        <w:t xml:space="preserve">   </w:t>
      </w:r>
      <w:r>
        <w:rPr>
          <w:rFonts w:hint="eastAsia" w:ascii="宋体" w:hAnsi="宋体"/>
        </w:rPr>
        <w:t>邮政编码：</w:t>
      </w:r>
      <w:r>
        <w:rPr>
          <w:rFonts w:ascii="宋体" w:hAnsi="宋体"/>
          <w:u w:val="single"/>
        </w:rPr>
        <w:t xml:space="preserve">                                    </w:t>
      </w:r>
      <w:r>
        <w:rPr>
          <w:rFonts w:ascii="宋体" w:hAnsi="宋体"/>
        </w:rPr>
        <w:t xml:space="preserve"> </w:t>
      </w:r>
    </w:p>
    <w:p w14:paraId="5F6536D9">
      <w:pPr>
        <w:snapToGrid w:val="0"/>
        <w:rPr>
          <w:rFonts w:hint="eastAsia" w:ascii="宋体" w:hAnsi="宋体"/>
        </w:rPr>
      </w:pPr>
      <w:r>
        <w:rPr>
          <w:rFonts w:hint="eastAsia" w:ascii="宋体" w:hAnsi="宋体"/>
        </w:rPr>
        <w:t>监督单位：</w:t>
      </w:r>
      <w:r>
        <w:rPr>
          <w:rFonts w:ascii="宋体" w:hAnsi="宋体"/>
          <w:u w:val="single"/>
        </w:rPr>
        <w:t xml:space="preserve">                  </w:t>
      </w:r>
      <w:r>
        <w:rPr>
          <w:rFonts w:hint="eastAsia" w:ascii="宋体" w:hAnsi="宋体"/>
        </w:rPr>
        <w:t>（盖章）</w:t>
      </w:r>
      <w:r>
        <w:rPr>
          <w:rFonts w:ascii="宋体" w:hAnsi="宋体"/>
        </w:rPr>
        <w:t xml:space="preserve"> </w:t>
      </w:r>
      <w:r>
        <w:rPr>
          <w:rFonts w:hint="eastAsia" w:ascii="宋体" w:hAnsi="宋体"/>
        </w:rPr>
        <w:t>监督单位：</w:t>
      </w:r>
      <w:r>
        <w:rPr>
          <w:rFonts w:ascii="宋体" w:hAnsi="宋体"/>
          <w:u w:val="single"/>
        </w:rPr>
        <w:t xml:space="preserve">                           </w:t>
      </w:r>
      <w:r>
        <w:rPr>
          <w:rFonts w:hint="eastAsia" w:ascii="宋体" w:hAnsi="宋体"/>
        </w:rPr>
        <w:t>（盖章）</w:t>
      </w:r>
    </w:p>
    <w:p w14:paraId="427A42EE">
      <w:pPr>
        <w:widowControl/>
        <w:jc w:val="left"/>
        <w:rPr>
          <w:rFonts w:hint="eastAsia" w:ascii="宋体" w:hAnsi="宋体"/>
        </w:rPr>
      </w:pPr>
      <w:r>
        <w:rPr>
          <w:rFonts w:ascii="宋体" w:hAnsi="宋体"/>
        </w:rPr>
        <w:br w:type="page"/>
      </w:r>
    </w:p>
    <w:p w14:paraId="631C82D8">
      <w:pPr>
        <w:keepNext/>
        <w:keepLines/>
        <w:spacing w:before="120" w:beforeLines="50" w:after="120" w:afterLines="50" w:line="360" w:lineRule="auto"/>
        <w:outlineLvl w:val="1"/>
        <w:rPr>
          <w:rFonts w:hint="eastAsia" w:ascii="宋体" w:hAnsi="宋体"/>
          <w:kern w:val="0"/>
          <w:sz w:val="24"/>
          <w:szCs w:val="20"/>
        </w:rPr>
      </w:pPr>
      <w:bookmarkStart w:id="1262" w:name="_Toc4999997"/>
      <w:r>
        <w:rPr>
          <w:rFonts w:ascii="宋体" w:hAnsi="宋体"/>
          <w:kern w:val="0"/>
          <w:sz w:val="24"/>
          <w:szCs w:val="20"/>
        </w:rPr>
        <w:t>附件</w:t>
      </w:r>
      <w:r>
        <w:rPr>
          <w:rFonts w:hint="eastAsia" w:ascii="宋体" w:hAnsi="宋体"/>
          <w:kern w:val="0"/>
          <w:sz w:val="24"/>
          <w:szCs w:val="20"/>
        </w:rPr>
        <w:t>九：</w:t>
      </w:r>
      <w:r>
        <w:rPr>
          <w:rFonts w:hint="eastAsia" w:ascii="宋体" w:hAnsi="宋体"/>
          <w:szCs w:val="20"/>
        </w:rPr>
        <w:t>安全生产、消防保卫、文明施工协议</w:t>
      </w:r>
      <w:bookmarkEnd w:id="1262"/>
    </w:p>
    <w:p w14:paraId="21CCE860">
      <w:pPr>
        <w:jc w:val="center"/>
        <w:rPr>
          <w:rFonts w:hint="eastAsia" w:ascii="宋体" w:hAnsi="宋体"/>
          <w:sz w:val="28"/>
        </w:rPr>
      </w:pPr>
      <w:r>
        <w:rPr>
          <w:rFonts w:hint="eastAsia" w:ascii="宋体" w:hAnsi="宋体"/>
          <w:sz w:val="28"/>
        </w:rPr>
        <w:t>安全生产、消防保卫、文明施工协议</w:t>
      </w:r>
    </w:p>
    <w:p w14:paraId="3376B249">
      <w:pPr>
        <w:spacing w:line="400" w:lineRule="exact"/>
        <w:ind w:firstLine="420" w:firstLineChars="200"/>
        <w:rPr>
          <w:rFonts w:hint="eastAsia" w:ascii="宋体" w:hAnsi="宋体"/>
        </w:rPr>
      </w:pPr>
      <w:r>
        <w:rPr>
          <w:rFonts w:hint="eastAsia" w:ascii="宋体" w:hAnsi="宋体"/>
        </w:rPr>
        <w:t>发包人：</w:t>
      </w:r>
      <w:r>
        <w:rPr>
          <w:rFonts w:hint="eastAsia" w:ascii="宋体" w:hAnsi="宋体"/>
          <w:u w:val="single"/>
        </w:rPr>
        <w:t xml:space="preserve">                            </w:t>
      </w:r>
      <w:r>
        <w:rPr>
          <w:rFonts w:hint="eastAsia" w:ascii="宋体" w:hAnsi="宋体"/>
        </w:rPr>
        <w:t xml:space="preserve"> </w:t>
      </w:r>
    </w:p>
    <w:p w14:paraId="6F92147D">
      <w:pPr>
        <w:spacing w:line="400" w:lineRule="exact"/>
        <w:ind w:firstLine="420" w:firstLineChars="200"/>
        <w:rPr>
          <w:rFonts w:hint="eastAsia" w:ascii="宋体" w:hAnsi="宋体"/>
        </w:rPr>
      </w:pPr>
      <w:r>
        <w:rPr>
          <w:rFonts w:hint="eastAsia" w:ascii="宋体" w:hAnsi="宋体"/>
        </w:rPr>
        <w:t>承包人：</w:t>
      </w:r>
      <w:r>
        <w:rPr>
          <w:rFonts w:hint="eastAsia" w:ascii="宋体" w:hAnsi="宋体"/>
          <w:u w:val="single"/>
        </w:rPr>
        <w:t xml:space="preserve">                            </w:t>
      </w:r>
      <w:r>
        <w:rPr>
          <w:rFonts w:hint="eastAsia" w:ascii="宋体" w:hAnsi="宋体"/>
        </w:rPr>
        <w:t xml:space="preserve">                                                </w:t>
      </w:r>
    </w:p>
    <w:p w14:paraId="51669474">
      <w:pPr>
        <w:spacing w:line="360" w:lineRule="auto"/>
        <w:ind w:firstLine="420" w:firstLineChars="200"/>
        <w:rPr>
          <w:rFonts w:hint="eastAsia" w:ascii="宋体" w:hAnsi="宋体"/>
          <w:bCs/>
          <w:u w:val="single"/>
        </w:rPr>
      </w:pPr>
      <w:r>
        <w:rPr>
          <w:rFonts w:hint="eastAsia" w:ascii="宋体" w:hAnsi="宋体"/>
        </w:rPr>
        <w:t>为贯彻执行国务院“安全第一、预防为主”的方针，根据《中华人民共和国建筑法》、《中华人民共和国安全生产法》、《建设工程安全生产管理条例》和其它国家、地方行业主管部门颁布实施的有关安全生产的法律、法规、标准、规范及规定，明确双方的安全生产责任，确保施工安全，双方就承包人在</w:t>
      </w:r>
      <w:r>
        <w:rPr>
          <w:rFonts w:hint="eastAsia" w:ascii="宋体" w:hAnsi="宋体"/>
          <w:bCs/>
          <w:u w:val="single"/>
        </w:rPr>
        <w:t xml:space="preserve">             </w:t>
      </w:r>
      <w:r>
        <w:rPr>
          <w:rFonts w:hint="eastAsia" w:ascii="宋体" w:hAnsi="宋体"/>
        </w:rPr>
        <w:t>进行</w:t>
      </w:r>
      <w:r>
        <w:rPr>
          <w:rFonts w:hint="eastAsia" w:ascii="宋体" w:hAnsi="宋体"/>
          <w:bCs/>
          <w:u w:val="single"/>
        </w:rPr>
        <w:t xml:space="preserve">      </w:t>
      </w:r>
      <w:r>
        <w:rPr>
          <w:rFonts w:hint="eastAsia" w:ascii="宋体" w:hAnsi="宋体"/>
          <w:b/>
          <w:bCs/>
          <w:u w:val="single"/>
        </w:rPr>
        <w:t xml:space="preserve">   </w:t>
      </w:r>
      <w:r>
        <w:rPr>
          <w:rFonts w:hint="eastAsia" w:ascii="宋体" w:hAnsi="宋体"/>
        </w:rPr>
        <w:t>项目</w:t>
      </w:r>
      <w:r>
        <w:rPr>
          <w:rFonts w:hint="eastAsia" w:ascii="宋体" w:hAnsi="宋体"/>
          <w:bCs/>
          <w:u w:val="single"/>
        </w:rPr>
        <w:t xml:space="preserve">       </w:t>
      </w:r>
      <w:r>
        <w:rPr>
          <w:rFonts w:hint="eastAsia" w:ascii="宋体" w:hAnsi="宋体"/>
          <w:b/>
          <w:bCs/>
          <w:u w:val="single"/>
        </w:rPr>
        <w:t xml:space="preserve">     </w:t>
      </w:r>
      <w:r>
        <w:rPr>
          <w:rFonts w:hint="eastAsia" w:ascii="宋体" w:hAnsi="宋体"/>
          <w:bCs/>
          <w:u w:val="single"/>
        </w:rPr>
        <w:t>（工期）</w:t>
      </w:r>
      <w:r>
        <w:rPr>
          <w:rFonts w:hint="eastAsia" w:ascii="宋体" w:hAnsi="宋体"/>
        </w:rPr>
        <w:t>施工期间的安全、消防、保卫以及文明施工等方面事宜，签订本协议。</w:t>
      </w:r>
    </w:p>
    <w:p w14:paraId="56C70C1A">
      <w:pPr>
        <w:spacing w:line="360" w:lineRule="auto"/>
        <w:ind w:firstLine="422" w:firstLineChars="200"/>
        <w:rPr>
          <w:rFonts w:hint="eastAsia" w:ascii="宋体" w:hAnsi="宋体"/>
          <w:b/>
          <w:szCs w:val="21"/>
        </w:rPr>
      </w:pPr>
      <w:r>
        <w:rPr>
          <w:rFonts w:hint="eastAsia" w:ascii="宋体" w:hAnsi="宋体"/>
          <w:b/>
          <w:szCs w:val="21"/>
        </w:rPr>
        <w:t>一、发包人、承包人双方共同明确的安全责任目标</w:t>
      </w:r>
    </w:p>
    <w:p w14:paraId="246A54AF">
      <w:pPr>
        <w:spacing w:line="360" w:lineRule="auto"/>
        <w:ind w:firstLine="420" w:firstLineChars="200"/>
        <w:rPr>
          <w:rFonts w:hint="eastAsia" w:ascii="宋体" w:hAnsi="宋体"/>
          <w:szCs w:val="21"/>
        </w:rPr>
      </w:pPr>
      <w:r>
        <w:rPr>
          <w:rFonts w:hint="eastAsia" w:ascii="宋体" w:hAnsi="宋体"/>
          <w:szCs w:val="21"/>
        </w:rPr>
        <w:t>1、杜绝责任伤亡事故；</w:t>
      </w:r>
    </w:p>
    <w:p w14:paraId="31A54D1B">
      <w:pPr>
        <w:spacing w:line="360" w:lineRule="auto"/>
        <w:ind w:firstLine="420" w:firstLineChars="200"/>
        <w:rPr>
          <w:rFonts w:hint="eastAsia" w:ascii="宋体" w:hAnsi="宋体"/>
          <w:szCs w:val="21"/>
        </w:rPr>
      </w:pPr>
      <w:r>
        <w:rPr>
          <w:rFonts w:hint="eastAsia" w:ascii="宋体" w:hAnsi="宋体"/>
          <w:szCs w:val="21"/>
        </w:rPr>
        <w:t>2、杜绝机械事故及急性中毒事故；</w:t>
      </w:r>
    </w:p>
    <w:p w14:paraId="04B2A557">
      <w:pPr>
        <w:spacing w:line="360" w:lineRule="auto"/>
        <w:ind w:firstLine="420" w:firstLineChars="200"/>
        <w:rPr>
          <w:rFonts w:hint="eastAsia" w:ascii="宋体" w:hAnsi="宋体"/>
          <w:szCs w:val="21"/>
        </w:rPr>
      </w:pPr>
      <w:r>
        <w:rPr>
          <w:rFonts w:hint="eastAsia" w:ascii="宋体" w:hAnsi="宋体"/>
          <w:szCs w:val="21"/>
        </w:rPr>
        <w:t>3、杜绝火灾事故及火灾伤亡事故；</w:t>
      </w:r>
    </w:p>
    <w:p w14:paraId="50F0C4AA">
      <w:pPr>
        <w:spacing w:line="360" w:lineRule="auto"/>
        <w:ind w:firstLine="420" w:firstLineChars="200"/>
        <w:rPr>
          <w:rFonts w:hint="eastAsia" w:ascii="宋体" w:hAnsi="宋体"/>
          <w:szCs w:val="21"/>
        </w:rPr>
      </w:pPr>
      <w:r>
        <w:rPr>
          <w:rFonts w:hint="eastAsia" w:ascii="宋体" w:hAnsi="宋体"/>
          <w:szCs w:val="21"/>
        </w:rPr>
        <w:t>4、一般事故频率力争为零。</w:t>
      </w:r>
    </w:p>
    <w:p w14:paraId="5BEA2046">
      <w:pPr>
        <w:spacing w:line="360" w:lineRule="auto"/>
        <w:ind w:firstLine="422" w:firstLineChars="200"/>
        <w:rPr>
          <w:rFonts w:hint="eastAsia" w:ascii="宋体" w:hAnsi="宋体"/>
          <w:b/>
          <w:szCs w:val="21"/>
        </w:rPr>
      </w:pPr>
      <w:r>
        <w:rPr>
          <w:rFonts w:hint="eastAsia" w:ascii="宋体" w:hAnsi="宋体"/>
          <w:b/>
          <w:szCs w:val="21"/>
        </w:rPr>
        <w:t>二、安全生产方面</w:t>
      </w:r>
    </w:p>
    <w:p w14:paraId="02F86CDE">
      <w:pPr>
        <w:spacing w:line="360" w:lineRule="auto"/>
        <w:ind w:firstLine="315" w:firstLineChars="150"/>
        <w:rPr>
          <w:rFonts w:hint="eastAsia" w:ascii="宋体" w:hAnsi="宋体"/>
          <w:szCs w:val="21"/>
        </w:rPr>
      </w:pPr>
      <w:r>
        <w:rPr>
          <w:rFonts w:hint="eastAsia" w:ascii="宋体" w:hAnsi="宋体"/>
          <w:szCs w:val="21"/>
        </w:rPr>
        <w:t>（一）发包人权利和义务</w:t>
      </w:r>
    </w:p>
    <w:p w14:paraId="1BE4BDE9">
      <w:pPr>
        <w:spacing w:line="360" w:lineRule="auto"/>
        <w:ind w:firstLine="420" w:firstLineChars="200"/>
        <w:rPr>
          <w:rFonts w:hint="eastAsia" w:ascii="宋体" w:hAnsi="宋体"/>
          <w:szCs w:val="21"/>
        </w:rPr>
      </w:pPr>
      <w:r>
        <w:rPr>
          <w:rFonts w:hint="eastAsia" w:ascii="宋体" w:hAnsi="宋体"/>
          <w:szCs w:val="21"/>
        </w:rPr>
        <w:t>1、发包人对承包人承包范围内的安全生产活动进行监督、检查。对检查中发现的隐患有权责令整改、停工整顿或要求乙方支付违约金。对于发现违章指挥、违章操作的，应当立即制止，依法查处和纠正。</w:t>
      </w:r>
    </w:p>
    <w:p w14:paraId="7414654C">
      <w:pPr>
        <w:spacing w:line="360" w:lineRule="auto"/>
        <w:ind w:firstLine="420" w:firstLineChars="200"/>
        <w:rPr>
          <w:rFonts w:hint="eastAsia" w:ascii="宋体" w:hAnsi="宋体"/>
          <w:szCs w:val="21"/>
        </w:rPr>
      </w:pPr>
      <w:r>
        <w:rPr>
          <w:rFonts w:hint="eastAsia" w:ascii="宋体" w:hAnsi="宋体"/>
          <w:szCs w:val="21"/>
        </w:rPr>
        <w:t>2、承包人的机械设备、脚手架等设施在搭设、安装完毕提交使用前，由发包人委托的监理单位按规定检查、验收，并做好验收及交付使用的书面手续，严禁承包人在未经验收或验收不合格的情况下投入使用，否则由此发生的后果概由承包人负责。</w:t>
      </w:r>
    </w:p>
    <w:p w14:paraId="20D42EB9">
      <w:pPr>
        <w:spacing w:line="360" w:lineRule="auto"/>
        <w:ind w:firstLine="359" w:firstLineChars="171"/>
        <w:rPr>
          <w:rFonts w:hint="eastAsia" w:ascii="宋体" w:hAnsi="宋体"/>
          <w:szCs w:val="21"/>
        </w:rPr>
      </w:pPr>
      <w:r>
        <w:rPr>
          <w:rFonts w:hint="eastAsia" w:ascii="宋体" w:hAnsi="宋体"/>
          <w:szCs w:val="21"/>
        </w:rPr>
        <w:t>3、发包人按规定对施工现场发生的生产安全事故进行上报；</w:t>
      </w:r>
    </w:p>
    <w:p w14:paraId="6F7D4B25">
      <w:pPr>
        <w:tabs>
          <w:tab w:val="left" w:pos="0"/>
        </w:tabs>
        <w:spacing w:line="360" w:lineRule="auto"/>
        <w:ind w:firstLine="359" w:firstLineChars="171"/>
        <w:rPr>
          <w:rFonts w:hint="eastAsia" w:ascii="宋体" w:hAnsi="宋体"/>
          <w:szCs w:val="21"/>
        </w:rPr>
      </w:pPr>
      <w:r>
        <w:rPr>
          <w:rFonts w:hint="eastAsia" w:ascii="宋体" w:hAnsi="宋体"/>
          <w:szCs w:val="21"/>
        </w:rPr>
        <w:t>4、发包人有义务对承包人发生生产安全事故时提供协助救援服务；</w:t>
      </w:r>
    </w:p>
    <w:p w14:paraId="3D1B0F35">
      <w:pPr>
        <w:tabs>
          <w:tab w:val="left" w:pos="0"/>
        </w:tabs>
        <w:spacing w:line="360" w:lineRule="auto"/>
        <w:ind w:firstLine="359" w:firstLineChars="171"/>
        <w:rPr>
          <w:rFonts w:hint="eastAsia" w:ascii="宋体" w:hAnsi="宋体"/>
          <w:szCs w:val="21"/>
        </w:rPr>
      </w:pPr>
      <w:r>
        <w:rPr>
          <w:rFonts w:hint="eastAsia" w:ascii="宋体" w:hAnsi="宋体"/>
          <w:szCs w:val="21"/>
        </w:rPr>
        <w:t>5、发包人有义务对承包人开展的安全生产活动提供必要的帮助；</w:t>
      </w:r>
    </w:p>
    <w:p w14:paraId="0DDD79D1">
      <w:pPr>
        <w:spacing w:line="360" w:lineRule="auto"/>
        <w:ind w:firstLine="359" w:firstLineChars="171"/>
        <w:rPr>
          <w:rFonts w:hint="eastAsia" w:ascii="宋体" w:hAnsi="宋体"/>
          <w:szCs w:val="21"/>
        </w:rPr>
      </w:pPr>
      <w:r>
        <w:rPr>
          <w:rFonts w:hint="eastAsia" w:ascii="宋体" w:hAnsi="宋体"/>
          <w:szCs w:val="21"/>
        </w:rPr>
        <w:t>6、发包人可要求承包人立刻撤走任何现场被甲方认为是没有适当遵守政府相关部门及地方当局发布的安全条例和指令的人员。</w:t>
      </w:r>
    </w:p>
    <w:p w14:paraId="0BE2E203">
      <w:pPr>
        <w:spacing w:line="360" w:lineRule="auto"/>
        <w:ind w:firstLine="420" w:firstLineChars="200"/>
        <w:rPr>
          <w:rFonts w:hint="eastAsia" w:ascii="宋体" w:hAnsi="宋体"/>
          <w:szCs w:val="21"/>
        </w:rPr>
      </w:pPr>
      <w:r>
        <w:rPr>
          <w:rFonts w:hint="eastAsia" w:ascii="宋体" w:hAnsi="宋体"/>
          <w:szCs w:val="21"/>
        </w:rPr>
        <w:t>（二）承包人权利和义务</w:t>
      </w:r>
    </w:p>
    <w:p w14:paraId="657F5D93">
      <w:pPr>
        <w:tabs>
          <w:tab w:val="left" w:pos="180"/>
        </w:tabs>
        <w:spacing w:line="360" w:lineRule="auto"/>
        <w:ind w:left="-2" w:leftChars="-1" w:firstLine="420" w:firstLineChars="200"/>
        <w:rPr>
          <w:rFonts w:hint="eastAsia" w:ascii="宋体" w:hAnsi="宋体"/>
          <w:szCs w:val="21"/>
        </w:rPr>
      </w:pPr>
      <w:r>
        <w:rPr>
          <w:rFonts w:hint="eastAsia" w:ascii="宋体" w:hAnsi="宋体"/>
          <w:szCs w:val="21"/>
        </w:rPr>
        <w:t>1、承包人须认真贯彻国家、地方政府和上级劳动保护、安全生产主管部门颁发的有关安全生产、消防工作的法规、制度、方针、政策、严格执行有关劳动保护法规、条例、规定。</w:t>
      </w:r>
    </w:p>
    <w:p w14:paraId="140C2023">
      <w:pPr>
        <w:tabs>
          <w:tab w:val="left" w:pos="0"/>
        </w:tabs>
        <w:spacing w:line="360" w:lineRule="auto"/>
        <w:ind w:firstLine="420" w:firstLineChars="200"/>
        <w:rPr>
          <w:rFonts w:hint="eastAsia" w:ascii="宋体" w:hAnsi="宋体"/>
        </w:rPr>
      </w:pPr>
      <w:r>
        <w:rPr>
          <w:rFonts w:hint="eastAsia" w:ascii="宋体" w:hAnsi="宋体"/>
        </w:rPr>
        <w:t>2、承包人须建立健全施工现场安全生产保证体系，设立安全生产管理机构，包括主抓安全生产的领导，配备专职安全员。制定施工现场安全管理制度，对施工现场的安全生产负总责。定期布置、实施、检查、评价、总结工程的安全生产情况。</w:t>
      </w:r>
    </w:p>
    <w:p w14:paraId="49EFD179">
      <w:pPr>
        <w:tabs>
          <w:tab w:val="left" w:pos="0"/>
        </w:tabs>
        <w:spacing w:line="360" w:lineRule="auto"/>
        <w:ind w:left="-2" w:leftChars="-1" w:firstLine="420" w:firstLineChars="200"/>
        <w:rPr>
          <w:rFonts w:hint="eastAsia" w:ascii="宋体" w:hAnsi="宋体"/>
        </w:rPr>
      </w:pPr>
      <w:r>
        <w:rPr>
          <w:rFonts w:hint="eastAsia" w:ascii="宋体" w:hAnsi="宋体"/>
        </w:rPr>
        <w:t>3、承包人负责编制的施工组织设计中应制定安全技术措施方案和现场临时用电方案，对达到一定规模的危险性较大的分部分项工程、起重吊装工程、脚手架工程等或其他危险性较大的编制专项施工方案并监督实施。工程施工前专职安全员应当对施工方案中有关安全施工的技术要求向施工人员进行书面交底。</w:t>
      </w:r>
    </w:p>
    <w:p w14:paraId="02DFA4B3">
      <w:pPr>
        <w:tabs>
          <w:tab w:val="left" w:pos="0"/>
        </w:tabs>
        <w:spacing w:line="360" w:lineRule="auto"/>
        <w:ind w:left="-2" w:leftChars="-1" w:firstLine="420" w:firstLineChars="200"/>
        <w:rPr>
          <w:rFonts w:hint="eastAsia" w:ascii="宋体" w:hAnsi="宋体"/>
        </w:rPr>
      </w:pPr>
      <w:r>
        <w:rPr>
          <w:rFonts w:hint="eastAsia" w:ascii="宋体" w:hAnsi="宋体"/>
          <w:szCs w:val="21"/>
        </w:rPr>
        <w:t>4、承包人须负责对其管理人员、施工人员进行入场三级教育培训管理，并具体负责经理部级安全教育培训工作，并对施工队（班组）级安全教育进行监督、管理。</w:t>
      </w:r>
    </w:p>
    <w:p w14:paraId="7D701412">
      <w:pPr>
        <w:tabs>
          <w:tab w:val="left" w:pos="0"/>
        </w:tabs>
        <w:spacing w:line="360" w:lineRule="auto"/>
        <w:ind w:left="-2" w:leftChars="-1" w:firstLine="420" w:firstLineChars="200"/>
        <w:rPr>
          <w:rFonts w:hint="eastAsia" w:ascii="宋体" w:hAnsi="宋体"/>
        </w:rPr>
      </w:pPr>
      <w:r>
        <w:rPr>
          <w:rFonts w:hint="eastAsia" w:ascii="宋体" w:hAnsi="宋体"/>
          <w:szCs w:val="21"/>
        </w:rPr>
        <w:t>5、承包人须严格遵守</w:t>
      </w:r>
      <w:r>
        <w:rPr>
          <w:rFonts w:hint="eastAsia" w:ascii="宋体" w:hAnsi="宋体"/>
          <w:szCs w:val="21"/>
          <w:u w:val="single"/>
        </w:rPr>
        <w:t>《北京市人民政府关于外地建筑企业来京施工管理暂行规定》</w:t>
      </w:r>
      <w:r>
        <w:rPr>
          <w:rFonts w:hint="eastAsia" w:ascii="宋体" w:hAnsi="宋体"/>
          <w:szCs w:val="21"/>
        </w:rPr>
        <w:t>（1988年7月1日京政发第61号发布，根据1997年12月31日京政发第12号令修改），</w:t>
      </w:r>
      <w:r>
        <w:rPr>
          <w:rFonts w:hint="eastAsia" w:ascii="宋体" w:hAnsi="宋体"/>
          <w:szCs w:val="21"/>
          <w:u w:val="single"/>
        </w:rPr>
        <w:t>《北京市建设工程劳务管理若干规定》</w:t>
      </w:r>
      <w:r>
        <w:rPr>
          <w:rFonts w:hint="eastAsia" w:ascii="宋体" w:hAnsi="宋体"/>
          <w:szCs w:val="21"/>
        </w:rPr>
        <w:t>（京建法[2004]121号，</w:t>
      </w:r>
      <w:r>
        <w:rPr>
          <w:rFonts w:hint="eastAsia" w:ascii="宋体" w:hAnsi="宋体"/>
          <w:szCs w:val="21"/>
          <w:u w:val="single"/>
        </w:rPr>
        <w:t>《北京市外地来京人员卫生防疫管理规定》</w:t>
      </w:r>
      <w:r>
        <w:rPr>
          <w:rFonts w:hint="eastAsia" w:ascii="宋体" w:hAnsi="宋体"/>
          <w:szCs w:val="21"/>
        </w:rPr>
        <w:t>以及其它关于外地来京施工企业管理的相关的法律、法规及条例。任何违反上述条例造成的案件、事故、事件等的经济责任及法律责任均由承包人承担，因此造成的发包人方的经济损失由承包人承担。</w:t>
      </w:r>
    </w:p>
    <w:p w14:paraId="7219C519">
      <w:pPr>
        <w:tabs>
          <w:tab w:val="left" w:pos="0"/>
        </w:tabs>
        <w:spacing w:line="360" w:lineRule="auto"/>
        <w:ind w:left="-2" w:leftChars="-1" w:firstLine="420" w:firstLineChars="200"/>
        <w:rPr>
          <w:rFonts w:hint="eastAsia" w:ascii="宋体" w:hAnsi="宋体"/>
        </w:rPr>
      </w:pPr>
      <w:r>
        <w:rPr>
          <w:rFonts w:hint="eastAsia" w:ascii="宋体" w:hAnsi="宋体"/>
          <w:szCs w:val="21"/>
        </w:rPr>
        <w:t>6、发包人须持有北京市劳动局核发</w:t>
      </w:r>
      <w:r>
        <w:rPr>
          <w:rFonts w:hint="eastAsia" w:ascii="宋体" w:hAnsi="宋体"/>
          <w:szCs w:val="21"/>
          <w:u w:val="single"/>
        </w:rPr>
        <w:t>安全生产许可证</w:t>
      </w:r>
      <w:r>
        <w:rPr>
          <w:rFonts w:hint="eastAsia" w:ascii="宋体" w:hAnsi="宋体"/>
          <w:szCs w:val="21"/>
        </w:rPr>
        <w:t>[需在规定的有效期内]。并按发包人要求提供</w:t>
      </w:r>
      <w:r>
        <w:rPr>
          <w:rFonts w:hint="eastAsia" w:ascii="宋体" w:hAnsi="宋体"/>
          <w:szCs w:val="21"/>
          <w:u w:val="single"/>
        </w:rPr>
        <w:t>企业法人营业执照</w:t>
      </w:r>
      <w:r>
        <w:rPr>
          <w:rFonts w:hint="eastAsia" w:ascii="宋体" w:hAnsi="宋体"/>
          <w:szCs w:val="21"/>
        </w:rPr>
        <w:t>、</w:t>
      </w:r>
      <w:r>
        <w:rPr>
          <w:rFonts w:hint="eastAsia" w:ascii="宋体" w:hAnsi="宋体"/>
          <w:szCs w:val="21"/>
          <w:u w:val="single"/>
        </w:rPr>
        <w:t>施工单位资质证书</w:t>
      </w:r>
      <w:r>
        <w:rPr>
          <w:rFonts w:hint="eastAsia" w:ascii="宋体" w:hAnsi="宋体"/>
          <w:szCs w:val="21"/>
        </w:rPr>
        <w:t>、</w:t>
      </w:r>
      <w:r>
        <w:rPr>
          <w:rFonts w:hint="eastAsia" w:ascii="宋体" w:hAnsi="宋体"/>
          <w:szCs w:val="21"/>
          <w:u w:val="single"/>
        </w:rPr>
        <w:t>安全生产许可证</w:t>
      </w:r>
      <w:r>
        <w:rPr>
          <w:rFonts w:hint="eastAsia" w:ascii="宋体" w:hAnsi="宋体"/>
          <w:szCs w:val="21"/>
        </w:rPr>
        <w:t>等有效的复印件，复印件应字迹清晰，容易辨认，并加盖单位公章[不得对复印件再次复印]。</w:t>
      </w:r>
    </w:p>
    <w:p w14:paraId="6EACD588">
      <w:pPr>
        <w:tabs>
          <w:tab w:val="left" w:pos="0"/>
        </w:tabs>
        <w:spacing w:line="360" w:lineRule="auto"/>
        <w:ind w:left="-2" w:leftChars="-1" w:firstLine="420" w:firstLineChars="200"/>
        <w:rPr>
          <w:rFonts w:hint="eastAsia" w:ascii="宋体" w:hAnsi="宋体"/>
        </w:rPr>
      </w:pPr>
      <w:r>
        <w:rPr>
          <w:rFonts w:hint="eastAsia" w:ascii="宋体" w:hAnsi="宋体"/>
          <w:szCs w:val="21"/>
        </w:rPr>
        <w:t>7、承包人熟悉并能自觉遵守、执行《北京市外地来京人员卫生防疫管理规定》、《北京市&lt;建设工程施工现场管理规定&gt;实施细则》、《北京市建设工现场管理电安全技术规范》及其它中华人民共和国国家政府（含地方政府）、行业主管部门颁布实施的有关安全生产的法律、法规、规范、标准及各项规定。能积极参加各种有关促进安全生产的各项活动。</w:t>
      </w:r>
    </w:p>
    <w:p w14:paraId="76EF8866">
      <w:pPr>
        <w:spacing w:line="360" w:lineRule="auto"/>
        <w:ind w:firstLine="420" w:firstLineChars="200"/>
        <w:rPr>
          <w:rFonts w:hint="eastAsia" w:ascii="宋体" w:hAnsi="宋体"/>
          <w:szCs w:val="21"/>
        </w:rPr>
      </w:pPr>
      <w:r>
        <w:rPr>
          <w:rFonts w:hint="eastAsia" w:ascii="宋体" w:hAnsi="宋体"/>
          <w:szCs w:val="21"/>
        </w:rPr>
        <w:t>8、承包人必须制定并执行下列安全管理制度</w:t>
      </w:r>
    </w:p>
    <w:p w14:paraId="1A6AA567">
      <w:pPr>
        <w:spacing w:line="360" w:lineRule="auto"/>
        <w:ind w:firstLine="420" w:firstLineChars="200"/>
        <w:rPr>
          <w:rFonts w:hint="eastAsia" w:ascii="宋体" w:hAnsi="宋体"/>
          <w:szCs w:val="21"/>
        </w:rPr>
      </w:pPr>
      <w:r>
        <w:rPr>
          <w:rFonts w:hint="eastAsia" w:ascii="宋体" w:hAnsi="宋体"/>
          <w:szCs w:val="21"/>
        </w:rPr>
        <w:t>（1）安全技术管理制度</w:t>
      </w:r>
    </w:p>
    <w:p w14:paraId="72365DAE">
      <w:pPr>
        <w:spacing w:line="360" w:lineRule="auto"/>
        <w:ind w:firstLine="420" w:firstLineChars="200"/>
        <w:rPr>
          <w:rFonts w:hint="eastAsia" w:ascii="宋体" w:hAnsi="宋体"/>
          <w:szCs w:val="21"/>
        </w:rPr>
      </w:pPr>
      <w:r>
        <w:rPr>
          <w:rFonts w:hint="eastAsia" w:ascii="宋体" w:hAnsi="宋体"/>
          <w:szCs w:val="21"/>
        </w:rPr>
        <w:t>①  承包人必须执行施工组织设计和安全技术方案。承包人单项作业安全防护措施，需报甲方审批，改变原方案必须重新报批。</w:t>
      </w:r>
    </w:p>
    <w:p w14:paraId="2ED75447">
      <w:pPr>
        <w:spacing w:line="360" w:lineRule="auto"/>
        <w:ind w:firstLine="420" w:firstLineChars="200"/>
        <w:rPr>
          <w:rFonts w:hint="eastAsia" w:ascii="宋体" w:hAnsi="宋体"/>
          <w:szCs w:val="21"/>
        </w:rPr>
      </w:pPr>
      <w:r>
        <w:rPr>
          <w:rFonts w:hint="eastAsia" w:ascii="宋体" w:hAnsi="宋体"/>
          <w:szCs w:val="21"/>
        </w:rPr>
        <w:t>②  承包人须执行安全技术交底制度和班长班前安全讲话制度，并跟班检查管理。</w:t>
      </w:r>
    </w:p>
    <w:p w14:paraId="2B77C4C6">
      <w:pPr>
        <w:spacing w:line="360" w:lineRule="auto"/>
        <w:ind w:firstLine="420" w:firstLineChars="200"/>
        <w:rPr>
          <w:rFonts w:hint="eastAsia" w:ascii="宋体" w:hAnsi="宋体"/>
          <w:szCs w:val="21"/>
        </w:rPr>
      </w:pPr>
      <w:r>
        <w:rPr>
          <w:rFonts w:hint="eastAsia" w:ascii="宋体" w:hAnsi="宋体"/>
          <w:szCs w:val="21"/>
        </w:rPr>
        <w:t>（2）承包人必须执行安全教育培训持证上岗制度</w:t>
      </w:r>
    </w:p>
    <w:p w14:paraId="0A3F5F8C">
      <w:pPr>
        <w:spacing w:line="360" w:lineRule="auto"/>
        <w:ind w:left="1" w:firstLine="420" w:firstLineChars="200"/>
        <w:rPr>
          <w:rFonts w:hint="eastAsia" w:ascii="宋体" w:hAnsi="宋体"/>
          <w:szCs w:val="21"/>
        </w:rPr>
      </w:pPr>
      <w:r>
        <w:rPr>
          <w:rFonts w:hint="eastAsia" w:ascii="宋体" w:hAnsi="宋体"/>
          <w:szCs w:val="21"/>
        </w:rPr>
        <w:t>①  承包人项目经理、主管生产经理、技术负责人、工长等施工管理人员须接受培训，考试合格后方可上岗。</w:t>
      </w:r>
    </w:p>
    <w:p w14:paraId="5694185F">
      <w:pPr>
        <w:spacing w:line="360" w:lineRule="auto"/>
        <w:ind w:firstLine="420" w:firstLineChars="200"/>
        <w:rPr>
          <w:rFonts w:hint="eastAsia" w:ascii="宋体" w:hAnsi="宋体"/>
          <w:szCs w:val="21"/>
        </w:rPr>
      </w:pPr>
      <w:r>
        <w:rPr>
          <w:rFonts w:hint="eastAsia" w:ascii="宋体" w:hAnsi="宋体"/>
          <w:szCs w:val="21"/>
        </w:rPr>
        <w:t>②  承包人一般工人入场一律接受三级安全教育，并负责对本单位施工人员进行施工队（班组）级安全教育培训，考试合格方准进入施工现场。如果乙方的人员需要变化，必须提出计划报告甲方，对变化的人员按规定进行教育、考核后方可上岗。</w:t>
      </w:r>
    </w:p>
    <w:p w14:paraId="15BCF19F">
      <w:pPr>
        <w:spacing w:line="360" w:lineRule="auto"/>
        <w:ind w:firstLine="420" w:firstLineChars="200"/>
        <w:rPr>
          <w:rFonts w:hint="eastAsia" w:ascii="宋体" w:hAnsi="宋体"/>
          <w:szCs w:val="21"/>
        </w:rPr>
      </w:pPr>
      <w:r>
        <w:rPr>
          <w:rFonts w:hint="eastAsia" w:ascii="宋体" w:hAnsi="宋体"/>
          <w:szCs w:val="21"/>
        </w:rPr>
        <w:t>③  承包人的特种作业人员的配置必须满足施工需要，并持有有效证件（原籍地、市级劳动部门签发），经考核合格者换领北京市劳动局核发的特种作业操作证，持证上岗。</w:t>
      </w:r>
    </w:p>
    <w:p w14:paraId="4B9904E0">
      <w:pPr>
        <w:spacing w:line="360" w:lineRule="auto"/>
        <w:ind w:firstLine="420" w:firstLineChars="200"/>
        <w:rPr>
          <w:rFonts w:hint="eastAsia" w:ascii="宋体" w:hAnsi="宋体"/>
          <w:szCs w:val="21"/>
        </w:rPr>
      </w:pPr>
      <w:r>
        <w:rPr>
          <w:rFonts w:hint="eastAsia" w:ascii="宋体" w:hAnsi="宋体"/>
          <w:szCs w:val="21"/>
        </w:rPr>
        <w:t>④  承包人工人变换施工现场必须实施转场教育。</w:t>
      </w:r>
    </w:p>
    <w:p w14:paraId="172DABCD">
      <w:pPr>
        <w:spacing w:line="360" w:lineRule="auto"/>
        <w:ind w:left="1" w:firstLine="420" w:firstLineChars="200"/>
        <w:rPr>
          <w:rFonts w:hint="eastAsia" w:ascii="宋体" w:hAnsi="宋体"/>
          <w:szCs w:val="21"/>
        </w:rPr>
      </w:pPr>
      <w:r>
        <w:rPr>
          <w:rFonts w:hint="eastAsia" w:ascii="宋体" w:hAnsi="宋体"/>
          <w:szCs w:val="21"/>
        </w:rPr>
        <w:t>⑤  承包人必须执行周一安全活动一小时制度。</w:t>
      </w:r>
    </w:p>
    <w:p w14:paraId="494A7456">
      <w:pPr>
        <w:spacing w:line="360" w:lineRule="auto"/>
        <w:ind w:firstLine="420" w:firstLineChars="200"/>
        <w:rPr>
          <w:rFonts w:hint="eastAsia" w:ascii="宋体" w:hAnsi="宋体"/>
          <w:szCs w:val="21"/>
        </w:rPr>
      </w:pPr>
      <w:r>
        <w:rPr>
          <w:rFonts w:hint="eastAsia" w:ascii="宋体" w:hAnsi="宋体"/>
          <w:szCs w:val="21"/>
        </w:rPr>
        <w:t>（3）承包人必须执行安全生产检查制度</w:t>
      </w:r>
    </w:p>
    <w:p w14:paraId="5559DCF5">
      <w:pPr>
        <w:spacing w:line="360" w:lineRule="auto"/>
        <w:ind w:firstLine="420" w:firstLineChars="200"/>
        <w:rPr>
          <w:rFonts w:hint="eastAsia" w:ascii="宋体" w:hAnsi="宋体"/>
          <w:szCs w:val="21"/>
        </w:rPr>
      </w:pPr>
      <w:r>
        <w:rPr>
          <w:rFonts w:hint="eastAsia" w:ascii="宋体" w:hAnsi="宋体"/>
          <w:szCs w:val="21"/>
        </w:rPr>
        <w:t>①  承包人必须接受总包方或甲方上级主管部门组织的各种安全生产检查。</w:t>
      </w:r>
    </w:p>
    <w:p w14:paraId="41FEFAC4">
      <w:pPr>
        <w:spacing w:line="360" w:lineRule="auto"/>
        <w:ind w:firstLine="420" w:firstLineChars="200"/>
        <w:rPr>
          <w:rFonts w:hint="eastAsia" w:ascii="宋体" w:hAnsi="宋体"/>
          <w:szCs w:val="21"/>
        </w:rPr>
      </w:pPr>
      <w:r>
        <w:rPr>
          <w:rFonts w:hint="eastAsia" w:ascii="宋体" w:hAnsi="宋体"/>
          <w:szCs w:val="21"/>
        </w:rPr>
        <w:t>②  承包人必须接受政府行业主管部门及劳动部门的安全生产检查。</w:t>
      </w:r>
    </w:p>
    <w:p w14:paraId="3E7502D5">
      <w:pPr>
        <w:spacing w:line="360" w:lineRule="auto"/>
        <w:ind w:firstLine="420" w:firstLineChars="200"/>
        <w:rPr>
          <w:rFonts w:hint="eastAsia" w:ascii="宋体" w:hAnsi="宋体"/>
          <w:szCs w:val="21"/>
        </w:rPr>
      </w:pPr>
      <w:r>
        <w:rPr>
          <w:rFonts w:hint="eastAsia" w:ascii="宋体" w:hAnsi="宋体"/>
          <w:szCs w:val="21"/>
        </w:rPr>
        <w:t>③  承包人必须自行建立安全生产定期检查制度并严格贯彻实施。</w:t>
      </w:r>
    </w:p>
    <w:p w14:paraId="626FA10C">
      <w:pPr>
        <w:spacing w:line="360" w:lineRule="auto"/>
        <w:ind w:firstLine="420" w:firstLineChars="200"/>
        <w:rPr>
          <w:rFonts w:hint="eastAsia" w:ascii="宋体" w:hAnsi="宋体"/>
          <w:szCs w:val="21"/>
        </w:rPr>
      </w:pPr>
      <w:r>
        <w:rPr>
          <w:rFonts w:hint="eastAsia" w:ascii="宋体" w:hAnsi="宋体"/>
          <w:szCs w:val="21"/>
        </w:rPr>
        <w:t>④  承包人必须设专职安全人员实施日常检查制度及工长、班长跟班检查制度和班组自检制度。</w:t>
      </w:r>
    </w:p>
    <w:p w14:paraId="511DC876">
      <w:pPr>
        <w:spacing w:line="360" w:lineRule="auto"/>
        <w:ind w:firstLine="420" w:firstLineChars="200"/>
        <w:rPr>
          <w:rFonts w:hint="eastAsia" w:ascii="宋体" w:hAnsi="宋体"/>
          <w:szCs w:val="21"/>
        </w:rPr>
      </w:pPr>
      <w:r>
        <w:rPr>
          <w:rFonts w:hint="eastAsia" w:ascii="宋体" w:hAnsi="宋体"/>
          <w:szCs w:val="21"/>
        </w:rPr>
        <w:t>⑤  承包人必须严格执行检查整改消项制度。</w:t>
      </w:r>
    </w:p>
    <w:p w14:paraId="1CB7B88D">
      <w:pPr>
        <w:spacing w:line="360" w:lineRule="auto"/>
        <w:ind w:firstLine="420" w:firstLineChars="200"/>
        <w:rPr>
          <w:rFonts w:hint="eastAsia" w:ascii="宋体" w:hAnsi="宋体"/>
          <w:szCs w:val="21"/>
        </w:rPr>
      </w:pPr>
      <w:r>
        <w:rPr>
          <w:rFonts w:hint="eastAsia" w:ascii="宋体" w:hAnsi="宋体"/>
          <w:szCs w:val="21"/>
        </w:rPr>
        <w:t>（4）承包人必须执行安全防护设施、设备验收制度</w:t>
      </w:r>
    </w:p>
    <w:p w14:paraId="1EE3CBFF">
      <w:pPr>
        <w:spacing w:line="360" w:lineRule="auto"/>
        <w:ind w:firstLine="420" w:firstLineChars="200"/>
        <w:rPr>
          <w:rFonts w:hint="eastAsia" w:ascii="宋体" w:hAnsi="宋体"/>
          <w:szCs w:val="21"/>
        </w:rPr>
      </w:pPr>
      <w:r>
        <w:rPr>
          <w:rFonts w:hint="eastAsia" w:ascii="宋体" w:hAnsi="宋体"/>
          <w:szCs w:val="21"/>
        </w:rPr>
        <w:t>①  承包人必须自带施工用机械设备必须是国家正规厂家产品，机械性能良好、安全防护装置灵敏可靠。</w:t>
      </w:r>
    </w:p>
    <w:p w14:paraId="4E4924AF">
      <w:pPr>
        <w:spacing w:line="360" w:lineRule="auto"/>
        <w:ind w:firstLine="420" w:firstLineChars="200"/>
        <w:rPr>
          <w:rFonts w:hint="eastAsia" w:ascii="宋体" w:hAnsi="宋体"/>
          <w:szCs w:val="21"/>
        </w:rPr>
      </w:pPr>
      <w:r>
        <w:rPr>
          <w:rFonts w:hint="eastAsia" w:ascii="宋体" w:hAnsi="宋体"/>
          <w:szCs w:val="21"/>
        </w:rPr>
        <w:t>②  承包人的中小型机械设备和一般防护设施执行自检后报监理验收。</w:t>
      </w:r>
    </w:p>
    <w:p w14:paraId="7CCEB702">
      <w:pPr>
        <w:spacing w:line="360" w:lineRule="auto"/>
        <w:ind w:firstLine="420" w:firstLineChars="200"/>
        <w:rPr>
          <w:rFonts w:hint="eastAsia" w:ascii="宋体" w:hAnsi="宋体"/>
          <w:szCs w:val="21"/>
        </w:rPr>
      </w:pPr>
      <w:r>
        <w:rPr>
          <w:rFonts w:hint="eastAsia" w:ascii="宋体" w:hAnsi="宋体"/>
          <w:szCs w:val="21"/>
        </w:rPr>
        <w:t>③  承包人的大型防护设施和大型机械设备须接受专职部门的专业验收。</w:t>
      </w:r>
    </w:p>
    <w:p w14:paraId="74852E92">
      <w:pPr>
        <w:spacing w:line="360" w:lineRule="auto"/>
        <w:ind w:firstLine="420" w:firstLineChars="200"/>
        <w:rPr>
          <w:rFonts w:hint="eastAsia" w:ascii="宋体" w:hAnsi="宋体"/>
          <w:szCs w:val="21"/>
        </w:rPr>
      </w:pPr>
      <w:r>
        <w:rPr>
          <w:rFonts w:hint="eastAsia" w:ascii="宋体" w:hAnsi="宋体"/>
          <w:szCs w:val="21"/>
        </w:rPr>
        <w:t>④  承包人必须按规定提供设备技术数据，防护装置技术特性，设备履历档案及防护设施支搭（安装）方案。其方案必须满足甲方所在地政府相关规定。</w:t>
      </w:r>
    </w:p>
    <w:p w14:paraId="54B8C9FF">
      <w:pPr>
        <w:spacing w:line="360" w:lineRule="auto"/>
        <w:ind w:firstLine="420" w:firstLineChars="200"/>
        <w:rPr>
          <w:rFonts w:hint="eastAsia" w:ascii="宋体" w:hAnsi="宋体"/>
          <w:szCs w:val="21"/>
        </w:rPr>
      </w:pPr>
      <w:r>
        <w:rPr>
          <w:rFonts w:hint="eastAsia" w:ascii="宋体" w:hAnsi="宋体"/>
          <w:szCs w:val="21"/>
        </w:rPr>
        <w:t>⑤  承包人须执行验收表和施工变化后的交接检验收制度。</w:t>
      </w:r>
    </w:p>
    <w:p w14:paraId="18CF7AA8">
      <w:pPr>
        <w:spacing w:line="360" w:lineRule="auto"/>
        <w:ind w:firstLine="420" w:firstLineChars="200"/>
        <w:rPr>
          <w:rFonts w:hint="eastAsia" w:ascii="宋体" w:hAnsi="宋体"/>
          <w:szCs w:val="21"/>
        </w:rPr>
      </w:pPr>
      <w:r>
        <w:rPr>
          <w:rFonts w:hint="eastAsia" w:ascii="宋体" w:hAnsi="宋体"/>
          <w:szCs w:val="21"/>
        </w:rPr>
        <w:t>（5）承包人必须执行重要劳动防护用品认定厂家、认定产品的采购制度。凡重要的劳动防护用品必须按甲方指定厂家购买。如：安全帽、安全网、漏电保护电箱、五芯电缆、脚手架等</w:t>
      </w:r>
    </w:p>
    <w:p w14:paraId="24A885C8">
      <w:pPr>
        <w:spacing w:line="360" w:lineRule="auto"/>
        <w:ind w:firstLine="420" w:firstLineChars="200"/>
        <w:rPr>
          <w:rFonts w:hint="eastAsia" w:ascii="宋体" w:hAnsi="宋体"/>
          <w:szCs w:val="21"/>
        </w:rPr>
      </w:pPr>
      <w:r>
        <w:rPr>
          <w:rFonts w:hint="eastAsia" w:ascii="宋体" w:hAnsi="宋体"/>
          <w:szCs w:val="21"/>
        </w:rPr>
        <w:t>（6）承包人必须执行个人劳动防护用品定期定量供应制度。</w:t>
      </w:r>
    </w:p>
    <w:p w14:paraId="624CF347">
      <w:pPr>
        <w:spacing w:line="360" w:lineRule="auto"/>
        <w:ind w:firstLine="420" w:firstLineChars="200"/>
        <w:rPr>
          <w:rFonts w:hint="eastAsia" w:ascii="宋体" w:hAnsi="宋体"/>
          <w:szCs w:val="21"/>
        </w:rPr>
      </w:pPr>
      <w:r>
        <w:rPr>
          <w:rFonts w:hint="eastAsia" w:ascii="宋体" w:hAnsi="宋体"/>
          <w:szCs w:val="21"/>
        </w:rPr>
        <w:t>（7）承包人必须预防和治理职业伤害与中毒事故。</w:t>
      </w:r>
    </w:p>
    <w:p w14:paraId="6B7D4F36">
      <w:pPr>
        <w:spacing w:line="360" w:lineRule="auto"/>
        <w:ind w:firstLine="420" w:firstLineChars="200"/>
        <w:rPr>
          <w:rFonts w:hint="eastAsia" w:ascii="宋体" w:hAnsi="宋体"/>
          <w:szCs w:val="21"/>
        </w:rPr>
      </w:pPr>
      <w:r>
        <w:rPr>
          <w:rFonts w:hint="eastAsia" w:ascii="宋体" w:hAnsi="宋体"/>
          <w:szCs w:val="21"/>
        </w:rPr>
        <w:t>（8）承包人必须严肃执行员工因工伤亡报告制度。</w:t>
      </w:r>
    </w:p>
    <w:p w14:paraId="555E8D19">
      <w:pPr>
        <w:spacing w:line="360" w:lineRule="auto"/>
        <w:ind w:left="1" w:firstLine="420" w:firstLineChars="200"/>
        <w:rPr>
          <w:rFonts w:hint="eastAsia" w:ascii="宋体" w:hAnsi="宋体"/>
          <w:szCs w:val="21"/>
        </w:rPr>
      </w:pPr>
      <w:r>
        <w:rPr>
          <w:rFonts w:hint="eastAsia" w:ascii="宋体" w:hAnsi="宋体"/>
          <w:szCs w:val="21"/>
        </w:rPr>
        <w:t>①  承包人员工在施工现场于工作时间内从事施工过程中所发生的伤害事 故为工伤事故。</w:t>
      </w:r>
    </w:p>
    <w:p w14:paraId="09D953E6">
      <w:pPr>
        <w:spacing w:line="360" w:lineRule="auto"/>
        <w:ind w:firstLine="420" w:firstLineChars="200"/>
        <w:rPr>
          <w:rFonts w:hint="eastAsia" w:ascii="宋体" w:hAnsi="宋体"/>
          <w:szCs w:val="21"/>
        </w:rPr>
      </w:pPr>
      <w:r>
        <w:rPr>
          <w:rFonts w:hint="eastAsia" w:ascii="宋体" w:hAnsi="宋体"/>
          <w:szCs w:val="21"/>
        </w:rPr>
        <w:t>②  如果发生事故，在事故发生后2小时内，承包人通知发包人代表报告事故的详情；若发生死亡或重大事故，承包人应立即通知发包人代表并上报政府有关部门，同时采取相应的措施，组织合力抢救伤员，保护事故现场。如因抢救伤员必须移动现场设备、设施者要做出记录或拍照。</w:t>
      </w:r>
    </w:p>
    <w:p w14:paraId="12117724">
      <w:pPr>
        <w:spacing w:line="360" w:lineRule="auto"/>
        <w:ind w:firstLine="420" w:firstLineChars="200"/>
        <w:rPr>
          <w:rFonts w:hint="eastAsia" w:ascii="宋体" w:hAnsi="宋体"/>
          <w:szCs w:val="21"/>
        </w:rPr>
      </w:pPr>
      <w:r>
        <w:rPr>
          <w:rFonts w:hint="eastAsia" w:ascii="宋体" w:hAnsi="宋体"/>
          <w:szCs w:val="21"/>
        </w:rPr>
        <w:t>③  承包人要积极配合甲方及甲方上级部门、政府部门对事故的调查和现场勘查，不得提供伪证，不准隐瞒不报。</w:t>
      </w:r>
    </w:p>
    <w:p w14:paraId="25F90404">
      <w:pPr>
        <w:spacing w:line="360" w:lineRule="auto"/>
        <w:ind w:firstLine="420" w:firstLineChars="200"/>
        <w:rPr>
          <w:rFonts w:hint="eastAsia" w:ascii="宋体" w:hAnsi="宋体"/>
          <w:szCs w:val="21"/>
        </w:rPr>
      </w:pPr>
      <w:r>
        <w:rPr>
          <w:rFonts w:hint="eastAsia" w:ascii="宋体" w:hAnsi="宋体"/>
          <w:szCs w:val="21"/>
        </w:rPr>
        <w:t>④  承包人须承担因为承包人的原因造成的安全事故的经济责任及法律责任。</w:t>
      </w:r>
    </w:p>
    <w:p w14:paraId="1F3E7D51">
      <w:pPr>
        <w:spacing w:line="360" w:lineRule="auto"/>
        <w:ind w:left="1" w:firstLine="420" w:firstLineChars="200"/>
        <w:rPr>
          <w:rFonts w:hint="eastAsia" w:ascii="宋体" w:hAnsi="宋体"/>
          <w:szCs w:val="21"/>
        </w:rPr>
      </w:pPr>
      <w:r>
        <w:rPr>
          <w:rFonts w:hint="eastAsia" w:ascii="宋体" w:hAnsi="宋体"/>
          <w:szCs w:val="21"/>
        </w:rPr>
        <w:t>⑤  如果发生伤亡事故，无论事故的责任者为何人，承包人须做好事故的善后处理工作。发包人不直接对伤亡者及其家属。承包人应当承担因为承包人事故的善后处理不当而发生的影响发包人工作的事件给发包人及其他承包商造成的经济损失及相关的法律责任。</w:t>
      </w:r>
    </w:p>
    <w:p w14:paraId="3508CDAA">
      <w:pPr>
        <w:tabs>
          <w:tab w:val="left" w:pos="540"/>
        </w:tabs>
        <w:spacing w:line="360" w:lineRule="auto"/>
        <w:ind w:firstLine="420" w:firstLineChars="200"/>
        <w:rPr>
          <w:rFonts w:hint="eastAsia" w:ascii="宋体" w:hAnsi="宋体"/>
          <w:szCs w:val="21"/>
        </w:rPr>
      </w:pPr>
      <w:r>
        <w:rPr>
          <w:rFonts w:hint="eastAsia" w:ascii="宋体" w:hAnsi="宋体"/>
          <w:szCs w:val="21"/>
        </w:rPr>
        <w:t>（9）承包人必须教育并约束员工严格遵守施工现场安全管理规定，对遵章守纪者给予表扬，对违章作业，违章指挥，违反劳动纪律和规章制度者给予处罚。本分包工程必须贯彻执行安全生产的各种规范、标准。严格执行甲方的“项目管理手册”。</w:t>
      </w:r>
    </w:p>
    <w:p w14:paraId="57048E99">
      <w:pPr>
        <w:spacing w:line="360" w:lineRule="auto"/>
        <w:ind w:firstLine="420" w:firstLineChars="200"/>
        <w:rPr>
          <w:rFonts w:hint="eastAsia" w:ascii="宋体" w:hAnsi="宋体"/>
          <w:szCs w:val="21"/>
        </w:rPr>
      </w:pPr>
      <w:r>
        <w:rPr>
          <w:rFonts w:hint="eastAsia" w:ascii="宋体" w:hAnsi="宋体"/>
          <w:szCs w:val="21"/>
        </w:rPr>
        <w:t>9、承包人要对所有工程范围内工作人员的安全负责。承包人必须采取一切严密的、符合安全标准的预防措施确保所有工作场所安全不存在妨碍工人安全和卫生的危险，并保证建筑工地的所有人员或附近的人员免遭工地可能发生的一切危险。</w:t>
      </w:r>
    </w:p>
    <w:p w14:paraId="77FDE880">
      <w:pPr>
        <w:spacing w:line="360" w:lineRule="auto"/>
        <w:ind w:firstLine="420" w:firstLineChars="200"/>
        <w:rPr>
          <w:rFonts w:hint="eastAsia" w:ascii="宋体" w:hAnsi="宋体"/>
          <w:szCs w:val="21"/>
        </w:rPr>
      </w:pPr>
      <w:r>
        <w:rPr>
          <w:rFonts w:hint="eastAsia" w:ascii="宋体" w:hAnsi="宋体"/>
          <w:szCs w:val="21"/>
        </w:rPr>
        <w:t>10、施工工地上在工人可能经过的每一个工作场所和任何其它地方均应提供充足和适用的照明，需要时提供手体式照明设备。</w:t>
      </w:r>
    </w:p>
    <w:p w14:paraId="605CC7F2">
      <w:pPr>
        <w:spacing w:line="360" w:lineRule="auto"/>
        <w:ind w:firstLine="420" w:firstLineChars="200"/>
        <w:rPr>
          <w:rFonts w:hint="eastAsia" w:ascii="宋体" w:hAnsi="宋体"/>
          <w:szCs w:val="21"/>
        </w:rPr>
      </w:pPr>
      <w:r>
        <w:rPr>
          <w:rFonts w:hint="eastAsia" w:ascii="宋体" w:hAnsi="宋体"/>
          <w:szCs w:val="21"/>
        </w:rPr>
        <w:t>11、施工现场和工人操作面，必须严格按国家、政府规定的安全生产、文明施工标准搞好防护预防工作，保证工人有安全可靠卫生的工作环境，严禁违章作业、违章指挥。</w:t>
      </w:r>
    </w:p>
    <w:p w14:paraId="558BAF8C">
      <w:pPr>
        <w:spacing w:line="360" w:lineRule="auto"/>
        <w:ind w:firstLine="420" w:firstLineChars="200"/>
        <w:rPr>
          <w:rFonts w:hint="eastAsia" w:ascii="宋体" w:hAnsi="宋体"/>
          <w:szCs w:val="21"/>
        </w:rPr>
      </w:pPr>
      <w:r>
        <w:rPr>
          <w:rFonts w:hint="eastAsia" w:ascii="宋体" w:hAnsi="宋体"/>
          <w:szCs w:val="21"/>
        </w:rPr>
        <w:t>12、承包人应提供和实施配戴有效的安全帽，若有必要还需配戴面罩、眼罩、护耳、安全带及其它人身防护设备。</w:t>
      </w:r>
    </w:p>
    <w:p w14:paraId="555BD10D">
      <w:pPr>
        <w:tabs>
          <w:tab w:val="left" w:pos="0"/>
        </w:tabs>
        <w:spacing w:line="360" w:lineRule="auto"/>
        <w:ind w:left="-2" w:leftChars="-1" w:firstLine="420" w:firstLineChars="200"/>
        <w:rPr>
          <w:rFonts w:hint="eastAsia" w:ascii="宋体" w:hAnsi="宋体"/>
          <w:szCs w:val="21"/>
        </w:rPr>
      </w:pPr>
      <w:r>
        <w:rPr>
          <w:rFonts w:hint="eastAsia" w:ascii="宋体" w:hAnsi="宋体"/>
          <w:szCs w:val="21"/>
        </w:rPr>
        <w:t>13、承包人应在合同签定之后15天内，呈送安全防范方案详述将要采取的安全措施以报监理人、发包人批准。但此批准并不减轻承包人的安全责任。</w:t>
      </w:r>
    </w:p>
    <w:p w14:paraId="2DB329CF">
      <w:pPr>
        <w:tabs>
          <w:tab w:val="left" w:pos="0"/>
        </w:tabs>
        <w:spacing w:line="360" w:lineRule="auto"/>
        <w:ind w:left="-2" w:leftChars="-1" w:firstLine="420" w:firstLineChars="200"/>
        <w:rPr>
          <w:rFonts w:hint="eastAsia" w:ascii="宋体" w:hAnsi="宋体"/>
          <w:szCs w:val="21"/>
        </w:rPr>
      </w:pPr>
      <w:r>
        <w:rPr>
          <w:rFonts w:hint="eastAsia" w:ascii="宋体" w:hAnsi="宋体"/>
          <w:szCs w:val="21"/>
        </w:rPr>
        <w:t>14、承包人应按规定每30人（低于30人按照30人计算）配备至少一名专职安全员负责安全检查、 安全方案和措施并执行。</w:t>
      </w:r>
    </w:p>
    <w:p w14:paraId="5D922976">
      <w:pPr>
        <w:tabs>
          <w:tab w:val="left" w:pos="0"/>
        </w:tabs>
        <w:spacing w:line="360" w:lineRule="auto"/>
        <w:ind w:left="-2" w:leftChars="-1" w:firstLine="420" w:firstLineChars="200"/>
        <w:rPr>
          <w:rFonts w:hint="eastAsia" w:ascii="宋体" w:hAnsi="宋体"/>
          <w:szCs w:val="21"/>
        </w:rPr>
      </w:pPr>
      <w:r>
        <w:rPr>
          <w:rFonts w:hint="eastAsia" w:ascii="宋体" w:hAnsi="宋体"/>
          <w:szCs w:val="21"/>
        </w:rPr>
        <w:t>15、承包人施工时应穿戴整齐，文明施工，绝不允许发生偷窥、偷盗等现象，如有发现，施工单位立即退出施工，并赔偿发包人所有损失。</w:t>
      </w:r>
    </w:p>
    <w:p w14:paraId="477BF004">
      <w:pPr>
        <w:spacing w:line="360" w:lineRule="auto"/>
        <w:ind w:firstLine="422" w:firstLineChars="200"/>
        <w:rPr>
          <w:rFonts w:hint="eastAsia" w:ascii="宋体" w:hAnsi="宋体"/>
          <w:b/>
          <w:szCs w:val="21"/>
        </w:rPr>
      </w:pPr>
      <w:r>
        <w:rPr>
          <w:rFonts w:hint="eastAsia" w:ascii="宋体" w:hAnsi="宋体"/>
          <w:b/>
          <w:szCs w:val="21"/>
        </w:rPr>
        <w:t>三、消防保卫方面</w:t>
      </w:r>
    </w:p>
    <w:p w14:paraId="09D8C08E">
      <w:pPr>
        <w:spacing w:line="360" w:lineRule="auto"/>
        <w:ind w:firstLine="420" w:firstLineChars="200"/>
        <w:rPr>
          <w:rFonts w:hint="eastAsia" w:ascii="宋体" w:hAnsi="宋体"/>
          <w:szCs w:val="21"/>
        </w:rPr>
      </w:pPr>
      <w:r>
        <w:rPr>
          <w:rFonts w:hint="eastAsia" w:ascii="宋体" w:hAnsi="宋体"/>
          <w:szCs w:val="21"/>
        </w:rPr>
        <w:t>1、承包人必须认真遵守国家的有关法律、法规及建设部、北京市政府、北京市建委颁发的有关治安、消防、交通安全管理规定。承包人应严格按总包方消防保卫制度及甲方施工现场消防保卫的特殊要求组织施工，并接受发包人的安全检查；对发包人所签发的隐患整改通知，承包人在发包人指定的期限内立即整改完毕，逾期不改或整改不符合甲方的要求，甲发包人有权按规定对承包人进行经济处罚。</w:t>
      </w:r>
    </w:p>
    <w:p w14:paraId="4598C650">
      <w:pPr>
        <w:spacing w:line="360" w:lineRule="auto"/>
        <w:ind w:firstLine="420" w:firstLineChars="200"/>
        <w:rPr>
          <w:rFonts w:hint="eastAsia" w:ascii="宋体" w:hAnsi="宋体"/>
          <w:szCs w:val="21"/>
        </w:rPr>
      </w:pPr>
      <w:r>
        <w:rPr>
          <w:rFonts w:hint="eastAsia" w:ascii="宋体" w:hAnsi="宋体"/>
          <w:szCs w:val="21"/>
        </w:rPr>
        <w:t>2、承包人需配备足够的专/兼职保卫人员负责本单位保卫工作。加强施工现场防火、防电保护，配备相应的器材及各种警告、警示标志。</w:t>
      </w:r>
    </w:p>
    <w:p w14:paraId="1FEB0E16">
      <w:pPr>
        <w:spacing w:line="360" w:lineRule="auto"/>
        <w:ind w:firstLine="420" w:firstLineChars="200"/>
        <w:rPr>
          <w:rFonts w:hint="eastAsia" w:ascii="宋体" w:hAnsi="宋体"/>
          <w:szCs w:val="21"/>
        </w:rPr>
      </w:pPr>
      <w:r>
        <w:rPr>
          <w:rFonts w:hint="eastAsia" w:ascii="宋体" w:hAnsi="宋体"/>
          <w:szCs w:val="21"/>
        </w:rPr>
        <w:t>3、凡由于承包人管理及自身防范措施不力或承包人工人责任造成的案件、火灾、交通事故（含施工现场内）等灾害事故，事故经济责任、事故法律责任及事故善后处理由承包人独自承担，因此给发包人造成的经济损失由承包人负责赔偿，发包人可对其进行经济处罚。</w:t>
      </w:r>
    </w:p>
    <w:p w14:paraId="1156ABA6">
      <w:pPr>
        <w:spacing w:line="360" w:lineRule="auto"/>
        <w:ind w:firstLine="420" w:firstLineChars="200"/>
        <w:rPr>
          <w:rFonts w:hint="eastAsia" w:ascii="宋体" w:hAnsi="宋体"/>
          <w:szCs w:val="21"/>
        </w:rPr>
      </w:pPr>
      <w:r>
        <w:rPr>
          <w:rFonts w:hint="eastAsia" w:ascii="宋体" w:hAnsi="宋体"/>
          <w:szCs w:val="21"/>
        </w:rPr>
        <w:t>4、承包人应加强对现场及其人员管理</w:t>
      </w:r>
    </w:p>
    <w:p w14:paraId="328BDECC">
      <w:pPr>
        <w:spacing w:line="360" w:lineRule="auto"/>
        <w:ind w:firstLine="420" w:firstLineChars="200"/>
        <w:rPr>
          <w:rFonts w:hint="eastAsia" w:ascii="宋体" w:hAnsi="宋体"/>
          <w:szCs w:val="21"/>
        </w:rPr>
      </w:pPr>
      <w:r>
        <w:rPr>
          <w:rFonts w:hint="eastAsia" w:ascii="宋体" w:hAnsi="宋体"/>
          <w:szCs w:val="21"/>
        </w:rPr>
        <w:t>（1）严格遵守《北京市建设工程施工现场管理办法》相关规定；</w:t>
      </w:r>
    </w:p>
    <w:p w14:paraId="1C834BA3">
      <w:pPr>
        <w:spacing w:line="360" w:lineRule="auto"/>
        <w:ind w:firstLine="420" w:firstLineChars="200"/>
        <w:rPr>
          <w:rFonts w:hint="eastAsia" w:ascii="宋体" w:hAnsi="宋体"/>
          <w:szCs w:val="21"/>
        </w:rPr>
      </w:pPr>
      <w:r>
        <w:rPr>
          <w:rFonts w:hint="eastAsia" w:ascii="宋体" w:hAnsi="宋体"/>
          <w:szCs w:val="21"/>
        </w:rPr>
        <w:t>（2）承包人必须遵守现场安全文明施工的规定，在设施投入、现场布置、人员管理等方面要符合发包人的要求，在施工过程中，对全体施工人员的服装、安全帽等进行统一管理。</w:t>
      </w:r>
    </w:p>
    <w:p w14:paraId="2996D452">
      <w:pPr>
        <w:spacing w:line="360" w:lineRule="auto"/>
        <w:ind w:firstLine="420" w:firstLineChars="200"/>
        <w:rPr>
          <w:rFonts w:hint="eastAsia" w:ascii="宋体" w:hAnsi="宋体"/>
          <w:szCs w:val="21"/>
        </w:rPr>
      </w:pPr>
      <w:r>
        <w:rPr>
          <w:rFonts w:hint="eastAsia" w:ascii="宋体" w:hAnsi="宋体"/>
          <w:szCs w:val="21"/>
        </w:rPr>
        <w:t>（3）承包人应采取一切合理的措施，防止其劳务人员发生任何违法暴乱或妨害治安的行为，保持和平安定并且保护工程周围人员和财产不受上述行为的危害，由此造成的一切损失和费用均由承包人自己负责。</w:t>
      </w:r>
    </w:p>
    <w:p w14:paraId="69F35EC7">
      <w:pPr>
        <w:spacing w:line="360" w:lineRule="auto"/>
        <w:ind w:firstLine="420" w:firstLineChars="200"/>
        <w:rPr>
          <w:rFonts w:hint="eastAsia" w:ascii="宋体" w:hAnsi="宋体"/>
          <w:szCs w:val="21"/>
        </w:rPr>
      </w:pPr>
      <w:r>
        <w:rPr>
          <w:rFonts w:hint="eastAsia" w:ascii="宋体" w:hAnsi="宋体"/>
          <w:szCs w:val="21"/>
        </w:rPr>
        <w:t>（4）承包人应建立工地章程，订立在工地执行工作时需遵守的各项制度，工地章程应包括以下几方面的规章，但不限于此。</w:t>
      </w:r>
    </w:p>
    <w:p w14:paraId="66F944A4">
      <w:pPr>
        <w:tabs>
          <w:tab w:val="left" w:pos="0"/>
        </w:tabs>
        <w:spacing w:line="360" w:lineRule="auto"/>
        <w:ind w:left="-2" w:leftChars="-1" w:firstLine="420" w:firstLineChars="200"/>
        <w:rPr>
          <w:rFonts w:hint="eastAsia" w:ascii="宋体" w:hAnsi="宋体"/>
          <w:szCs w:val="21"/>
        </w:rPr>
      </w:pPr>
      <w:r>
        <w:rPr>
          <w:rFonts w:hint="eastAsia" w:ascii="宋体" w:hAnsi="宋体"/>
          <w:szCs w:val="21"/>
        </w:rPr>
        <w:t>a 保安；</w:t>
      </w:r>
    </w:p>
    <w:p w14:paraId="07B01329">
      <w:pPr>
        <w:tabs>
          <w:tab w:val="left" w:pos="0"/>
        </w:tabs>
        <w:spacing w:line="360" w:lineRule="auto"/>
        <w:ind w:left="-2" w:leftChars="-1" w:firstLine="420" w:firstLineChars="200"/>
        <w:rPr>
          <w:rFonts w:hint="eastAsia" w:ascii="宋体" w:hAnsi="宋体"/>
          <w:szCs w:val="21"/>
        </w:rPr>
      </w:pPr>
      <w:r>
        <w:rPr>
          <w:rFonts w:hint="eastAsia" w:ascii="宋体" w:hAnsi="宋体"/>
          <w:szCs w:val="21"/>
        </w:rPr>
        <w:t>b 施工安全；</w:t>
      </w:r>
    </w:p>
    <w:p w14:paraId="65041600">
      <w:pPr>
        <w:tabs>
          <w:tab w:val="left" w:pos="0"/>
        </w:tabs>
        <w:spacing w:line="360" w:lineRule="auto"/>
        <w:ind w:left="-2" w:leftChars="-1" w:firstLine="420" w:firstLineChars="200"/>
        <w:rPr>
          <w:rFonts w:hint="eastAsia" w:ascii="宋体" w:hAnsi="宋体"/>
          <w:szCs w:val="21"/>
        </w:rPr>
      </w:pPr>
      <w:r>
        <w:rPr>
          <w:rFonts w:hint="eastAsia" w:ascii="宋体" w:hAnsi="宋体"/>
          <w:szCs w:val="21"/>
        </w:rPr>
        <w:t>c 门卫制度；</w:t>
      </w:r>
    </w:p>
    <w:p w14:paraId="1B6C3035">
      <w:pPr>
        <w:tabs>
          <w:tab w:val="left" w:pos="0"/>
        </w:tabs>
        <w:spacing w:line="360" w:lineRule="auto"/>
        <w:ind w:left="-2" w:leftChars="-1" w:firstLine="420" w:firstLineChars="200"/>
        <w:rPr>
          <w:rFonts w:hint="eastAsia" w:ascii="宋体" w:hAnsi="宋体"/>
          <w:szCs w:val="21"/>
        </w:rPr>
      </w:pPr>
      <w:r>
        <w:rPr>
          <w:rFonts w:hint="eastAsia" w:ascii="宋体" w:hAnsi="宋体"/>
          <w:szCs w:val="21"/>
        </w:rPr>
        <w:t>d 卫生；</w:t>
      </w:r>
    </w:p>
    <w:p w14:paraId="09AB9A19">
      <w:pPr>
        <w:tabs>
          <w:tab w:val="left" w:pos="0"/>
        </w:tabs>
        <w:spacing w:line="360" w:lineRule="auto"/>
        <w:ind w:left="-2" w:leftChars="-1" w:firstLine="420" w:firstLineChars="200"/>
        <w:rPr>
          <w:rFonts w:hint="eastAsia" w:ascii="宋体" w:hAnsi="宋体"/>
          <w:szCs w:val="21"/>
        </w:rPr>
      </w:pPr>
      <w:r>
        <w:rPr>
          <w:rFonts w:hint="eastAsia" w:ascii="宋体" w:hAnsi="宋体"/>
          <w:szCs w:val="21"/>
        </w:rPr>
        <w:t>e 防火、其它保护临近的规章；</w:t>
      </w:r>
    </w:p>
    <w:p w14:paraId="0A537078">
      <w:pPr>
        <w:spacing w:line="360" w:lineRule="auto"/>
        <w:ind w:firstLine="420" w:firstLineChars="200"/>
        <w:rPr>
          <w:rFonts w:hint="eastAsia" w:ascii="宋体" w:hAnsi="宋体"/>
          <w:szCs w:val="21"/>
        </w:rPr>
      </w:pPr>
      <w:r>
        <w:rPr>
          <w:rFonts w:hint="eastAsia" w:ascii="宋体" w:hAnsi="宋体"/>
          <w:szCs w:val="21"/>
        </w:rPr>
        <w:t>（5）承包人在现场的人员中，应配足合格的安全员，专门处理安全和防止全部劳务人员发生事故方面的问题，此人应有权发出指令及采取防止事故发生的预防措施，因发生事故而造成的一切费用，均由责任方承担。</w:t>
      </w:r>
    </w:p>
    <w:p w14:paraId="6C288639">
      <w:pPr>
        <w:spacing w:line="360" w:lineRule="auto"/>
        <w:ind w:firstLine="420" w:firstLineChars="200"/>
        <w:rPr>
          <w:rFonts w:hint="eastAsia" w:ascii="宋体" w:hAnsi="宋体"/>
          <w:szCs w:val="21"/>
        </w:rPr>
      </w:pPr>
      <w:r>
        <w:rPr>
          <w:rFonts w:hint="eastAsia" w:ascii="宋体" w:hAnsi="宋体"/>
          <w:szCs w:val="21"/>
        </w:rPr>
        <w:t>（6）承包人应自费采取适当的预防措施，以保证其劳务人员的安全。在整个合同期间自始至终在工人住处确保配有医务人员和急救设备等，并且采取适当的安排以预防传染病，并提供所有的福利及卫生条件。</w:t>
      </w:r>
    </w:p>
    <w:p w14:paraId="23EAD3C0">
      <w:pPr>
        <w:spacing w:line="360" w:lineRule="auto"/>
        <w:ind w:firstLine="420"/>
        <w:rPr>
          <w:rFonts w:hint="eastAsia" w:ascii="宋体" w:hAnsi="宋体"/>
          <w:szCs w:val="21"/>
        </w:rPr>
      </w:pPr>
      <w:r>
        <w:rPr>
          <w:rFonts w:hint="eastAsia" w:ascii="宋体" w:hAnsi="宋体"/>
          <w:szCs w:val="21"/>
        </w:rPr>
        <w:t>（7）承包人应配足合格的质量检查人员，并指定专门的质量负责人进行整个施工现场的质量管理和检查工作，配备足够的质量检测工具。</w:t>
      </w:r>
    </w:p>
    <w:p w14:paraId="09333C0C">
      <w:pPr>
        <w:spacing w:line="360" w:lineRule="auto"/>
        <w:ind w:firstLine="420"/>
        <w:rPr>
          <w:rFonts w:hint="eastAsia" w:ascii="宋体" w:hAnsi="宋体"/>
          <w:szCs w:val="21"/>
        </w:rPr>
      </w:pPr>
      <w:r>
        <w:rPr>
          <w:rFonts w:hint="eastAsia" w:ascii="宋体" w:hAnsi="宋体"/>
          <w:szCs w:val="21"/>
        </w:rPr>
        <w:t>（8）承包人应加强对施工现场和库房的管理，严禁无关人员入内。</w:t>
      </w:r>
    </w:p>
    <w:p w14:paraId="4B767277">
      <w:pPr>
        <w:spacing w:line="360" w:lineRule="auto"/>
        <w:ind w:firstLine="422" w:firstLineChars="200"/>
        <w:rPr>
          <w:rFonts w:hint="eastAsia" w:ascii="宋体" w:hAnsi="宋体"/>
          <w:b/>
          <w:szCs w:val="21"/>
        </w:rPr>
      </w:pPr>
      <w:r>
        <w:rPr>
          <w:rFonts w:hint="eastAsia" w:ascii="宋体" w:hAnsi="宋体"/>
          <w:b/>
          <w:szCs w:val="21"/>
        </w:rPr>
        <w:t>四、违约责任</w:t>
      </w:r>
    </w:p>
    <w:p w14:paraId="047B9BDA">
      <w:pPr>
        <w:spacing w:line="360" w:lineRule="auto"/>
        <w:ind w:firstLine="420" w:firstLineChars="200"/>
        <w:rPr>
          <w:rFonts w:hint="eastAsia" w:ascii="宋体" w:hAnsi="宋体"/>
          <w:b/>
          <w:szCs w:val="21"/>
        </w:rPr>
      </w:pPr>
      <w:r>
        <w:rPr>
          <w:rFonts w:hint="eastAsia" w:ascii="宋体" w:hAnsi="宋体"/>
          <w:szCs w:val="21"/>
        </w:rPr>
        <w:t>1、因为承包人疏于管理、违反操作规程、违反相关法律法规、违反合同约定或施工不当，造成的施工现场人员伤亡、财产损失和其它责任事故，由承包人承担责任。</w:t>
      </w:r>
    </w:p>
    <w:p w14:paraId="4C266079">
      <w:pPr>
        <w:spacing w:line="360" w:lineRule="auto"/>
        <w:ind w:firstLine="420" w:firstLineChars="200"/>
        <w:rPr>
          <w:rFonts w:hint="eastAsia" w:ascii="宋体" w:hAnsi="宋体"/>
          <w:szCs w:val="21"/>
        </w:rPr>
      </w:pPr>
      <w:r>
        <w:rPr>
          <w:rFonts w:hint="eastAsia" w:ascii="宋体" w:hAnsi="宋体"/>
          <w:szCs w:val="21"/>
        </w:rPr>
        <w:t>2、对于因承包人原因造成的事故责任，发包人有权视情节严重处以工程总价2%-3%的违约金。对于法律规定发包人承担连带责任的，发包人有权向承包人追偿，追偿费用包括相应的赔偿费用、诉讼费用金及律师费用等。</w:t>
      </w:r>
    </w:p>
    <w:p w14:paraId="1B8FAA1D">
      <w:pPr>
        <w:spacing w:line="360" w:lineRule="auto"/>
        <w:ind w:firstLine="422" w:firstLineChars="200"/>
        <w:rPr>
          <w:rFonts w:hint="eastAsia" w:ascii="宋体" w:hAnsi="宋体"/>
          <w:b/>
          <w:szCs w:val="21"/>
        </w:rPr>
      </w:pPr>
      <w:r>
        <w:rPr>
          <w:rFonts w:hint="eastAsia" w:ascii="宋体" w:hAnsi="宋体"/>
          <w:b/>
          <w:szCs w:val="21"/>
        </w:rPr>
        <w:t>五、文明施工方面</w:t>
      </w:r>
    </w:p>
    <w:p w14:paraId="1EB28AC7">
      <w:pPr>
        <w:spacing w:line="360" w:lineRule="auto"/>
        <w:ind w:firstLine="411" w:firstLineChars="196"/>
        <w:rPr>
          <w:rFonts w:hint="eastAsia" w:ascii="宋体" w:hAnsi="宋体"/>
          <w:szCs w:val="21"/>
        </w:rPr>
      </w:pPr>
      <w:r>
        <w:rPr>
          <w:rFonts w:hint="eastAsia" w:ascii="宋体" w:hAnsi="宋体"/>
          <w:szCs w:val="21"/>
        </w:rPr>
        <w:t>1、施工时间：</w:t>
      </w:r>
      <w:r>
        <w:rPr>
          <w:rFonts w:hint="eastAsia" w:ascii="宋体" w:hAnsi="宋体"/>
          <w:szCs w:val="21"/>
          <w:u w:val="single"/>
        </w:rPr>
        <w:t>早7：00至中午11：30，中午13：00至晚18：30，夜间施工按北京市规定要求不超过22：00。</w:t>
      </w:r>
      <w:r>
        <w:rPr>
          <w:rFonts w:hint="eastAsia" w:ascii="宋体" w:hAnsi="宋体"/>
          <w:szCs w:val="21"/>
        </w:rPr>
        <w:t>施工过程中，应提前通知物业单位和居民扰民施工时间，做好宣传工作，取得居民的理解和支持。</w:t>
      </w:r>
    </w:p>
    <w:p w14:paraId="7B3F25D2">
      <w:pPr>
        <w:spacing w:line="360" w:lineRule="auto"/>
        <w:ind w:firstLine="411" w:firstLineChars="196"/>
        <w:rPr>
          <w:rFonts w:hint="eastAsia" w:ascii="宋体" w:hAnsi="宋体"/>
          <w:szCs w:val="21"/>
        </w:rPr>
      </w:pPr>
      <w:r>
        <w:rPr>
          <w:rFonts w:hint="eastAsia" w:ascii="宋体" w:hAnsi="宋体"/>
          <w:szCs w:val="21"/>
        </w:rPr>
        <w:t>2、承包人施工中对于施工现场周边绿地、树木、楼顶的防水层以及居民室外财物包括汽车、空调室外机等设备设施要进行防护，由于施工造成损坏，承包人负责进行修复或赔偿。承包人如需移动或拆除设施要提前取得发包人、物业单位和居民同意。</w:t>
      </w:r>
    </w:p>
    <w:p w14:paraId="031FA858">
      <w:pPr>
        <w:spacing w:line="360" w:lineRule="auto"/>
        <w:ind w:firstLine="411" w:firstLineChars="196"/>
        <w:rPr>
          <w:rFonts w:hint="eastAsia" w:ascii="宋体" w:hAnsi="宋体"/>
          <w:szCs w:val="21"/>
        </w:rPr>
      </w:pPr>
      <w:r>
        <w:rPr>
          <w:rFonts w:hint="eastAsia" w:ascii="宋体" w:hAnsi="宋体"/>
          <w:szCs w:val="21"/>
        </w:rPr>
        <w:t>3、承包人施工期间材料应堆放在发包人指定位置，不得随意堆放建筑材料，并做好防尘防砂措施；施工期间应保持施工现场整洁、卫生，产生的生活和建筑垃圾应及时清理。由承包人随意堆放建筑材料所引起的安全事故、人员伤害和财产损失均由承包人负全责。</w:t>
      </w:r>
    </w:p>
    <w:p w14:paraId="776001C0">
      <w:pPr>
        <w:spacing w:line="360" w:lineRule="auto"/>
        <w:ind w:firstLine="411" w:firstLineChars="196"/>
        <w:rPr>
          <w:rFonts w:hint="eastAsia" w:ascii="宋体" w:hAnsi="宋体"/>
          <w:szCs w:val="21"/>
        </w:rPr>
      </w:pPr>
      <w:r>
        <w:rPr>
          <w:rFonts w:hint="eastAsia" w:ascii="宋体" w:hAnsi="宋体"/>
          <w:szCs w:val="21"/>
        </w:rPr>
        <w:t>4、承包人在施工期间应加强对工人的管理，严禁随地大小便，注意语言文明，禁止员工之间或与外单位、学校人员发生矛盾和冲突，要加强对工人组织性和纪律性的教育，当遇到居民询问要态度良好，文明礼貌。</w:t>
      </w:r>
    </w:p>
    <w:p w14:paraId="7CAA5AC2">
      <w:pPr>
        <w:spacing w:line="360" w:lineRule="auto"/>
        <w:ind w:firstLine="411" w:firstLineChars="196"/>
        <w:rPr>
          <w:rFonts w:hint="eastAsia" w:ascii="宋体" w:hAnsi="宋体"/>
          <w:szCs w:val="21"/>
        </w:rPr>
      </w:pPr>
      <w:r>
        <w:rPr>
          <w:rFonts w:hint="eastAsia" w:ascii="宋体" w:hAnsi="宋体"/>
          <w:szCs w:val="21"/>
        </w:rPr>
        <w:t>5、承包人应严格要求施工队伍文明施工，如在平时施工时，发包人、监理单位巡视现场发现不文明施工的情况，对承包人将处以200元/次的违约金。</w:t>
      </w:r>
    </w:p>
    <w:p w14:paraId="0C7EB2E4">
      <w:pPr>
        <w:spacing w:line="360" w:lineRule="auto"/>
        <w:ind w:firstLine="420" w:firstLineChars="200"/>
        <w:rPr>
          <w:rFonts w:hint="eastAsia" w:ascii="宋体" w:hAnsi="宋体"/>
          <w:szCs w:val="21"/>
        </w:rPr>
      </w:pPr>
      <w:r>
        <w:rPr>
          <w:rFonts w:hint="eastAsia" w:ascii="宋体" w:hAnsi="宋体"/>
          <w:szCs w:val="21"/>
        </w:rPr>
        <w:t>不文明施工的情况包括但不限于以下行为：</w:t>
      </w:r>
    </w:p>
    <w:p w14:paraId="62B98292">
      <w:pPr>
        <w:spacing w:line="360" w:lineRule="auto"/>
        <w:ind w:firstLine="420" w:firstLineChars="200"/>
        <w:rPr>
          <w:rFonts w:hint="eastAsia" w:ascii="宋体" w:hAnsi="宋体"/>
          <w:szCs w:val="21"/>
        </w:rPr>
      </w:pPr>
      <w:r>
        <w:rPr>
          <w:rFonts w:hint="eastAsia" w:ascii="宋体" w:hAnsi="宋体"/>
          <w:szCs w:val="21"/>
        </w:rPr>
        <w:t>1）随地大小便。</w:t>
      </w:r>
    </w:p>
    <w:p w14:paraId="47E12BBE">
      <w:pPr>
        <w:spacing w:line="360" w:lineRule="auto"/>
        <w:ind w:firstLine="420" w:firstLineChars="200"/>
        <w:rPr>
          <w:rFonts w:hint="eastAsia" w:ascii="宋体" w:hAnsi="宋体"/>
          <w:szCs w:val="21"/>
        </w:rPr>
      </w:pPr>
      <w:r>
        <w:rPr>
          <w:rFonts w:hint="eastAsia" w:ascii="宋体" w:hAnsi="宋体"/>
          <w:szCs w:val="21"/>
        </w:rPr>
        <w:t>2）在施工现场抽烟，或现场发现烟头。</w:t>
      </w:r>
    </w:p>
    <w:p w14:paraId="53D6F420">
      <w:pPr>
        <w:spacing w:line="360" w:lineRule="auto"/>
        <w:ind w:firstLine="420" w:firstLineChars="200"/>
        <w:rPr>
          <w:rFonts w:hint="eastAsia" w:ascii="宋体" w:hAnsi="宋体"/>
          <w:szCs w:val="21"/>
        </w:rPr>
      </w:pPr>
      <w:r>
        <w:rPr>
          <w:rFonts w:hint="eastAsia" w:ascii="宋体" w:hAnsi="宋体"/>
          <w:szCs w:val="21"/>
        </w:rPr>
        <w:t>3）剩饭剩菜随地乱倒。</w:t>
      </w:r>
    </w:p>
    <w:p w14:paraId="7A495565">
      <w:pPr>
        <w:spacing w:line="360" w:lineRule="auto"/>
        <w:ind w:firstLine="420" w:firstLineChars="200"/>
        <w:rPr>
          <w:rFonts w:hint="eastAsia" w:ascii="宋体" w:hAnsi="宋体"/>
          <w:szCs w:val="21"/>
        </w:rPr>
      </w:pPr>
      <w:r>
        <w:rPr>
          <w:rFonts w:hint="eastAsia" w:ascii="宋体" w:hAnsi="宋体"/>
          <w:szCs w:val="21"/>
        </w:rPr>
        <w:t>4）现场施工人员不带安全帽。</w:t>
      </w:r>
    </w:p>
    <w:p w14:paraId="0A95873B">
      <w:pPr>
        <w:spacing w:line="360" w:lineRule="auto"/>
        <w:ind w:firstLine="420" w:firstLineChars="200"/>
        <w:rPr>
          <w:rFonts w:hint="eastAsia" w:ascii="宋体" w:hAnsi="宋体"/>
          <w:szCs w:val="21"/>
        </w:rPr>
      </w:pPr>
      <w:r>
        <w:rPr>
          <w:rFonts w:hint="eastAsia" w:ascii="宋体" w:hAnsi="宋体"/>
          <w:szCs w:val="21"/>
        </w:rPr>
        <w:t>5）进入施工现场着装不整。</w:t>
      </w:r>
    </w:p>
    <w:p w14:paraId="207C2F32">
      <w:pPr>
        <w:spacing w:line="360" w:lineRule="auto"/>
        <w:ind w:firstLine="420" w:firstLineChars="200"/>
        <w:rPr>
          <w:rFonts w:hint="eastAsia" w:ascii="宋体" w:hAnsi="宋体"/>
          <w:szCs w:val="21"/>
        </w:rPr>
      </w:pPr>
      <w:r>
        <w:rPr>
          <w:rFonts w:hint="eastAsia" w:ascii="宋体" w:hAnsi="宋体"/>
          <w:szCs w:val="21"/>
        </w:rPr>
        <w:t>6）浪费水电。</w:t>
      </w:r>
    </w:p>
    <w:p w14:paraId="5CB34D94">
      <w:pPr>
        <w:spacing w:line="360" w:lineRule="auto"/>
        <w:ind w:firstLine="420" w:firstLineChars="200"/>
        <w:rPr>
          <w:rFonts w:hint="eastAsia" w:ascii="宋体" w:hAnsi="宋体"/>
          <w:szCs w:val="21"/>
        </w:rPr>
      </w:pPr>
      <w:r>
        <w:rPr>
          <w:rFonts w:hint="eastAsia" w:ascii="宋体" w:hAnsi="宋体"/>
          <w:szCs w:val="21"/>
        </w:rPr>
        <w:t>7）施工现场不整洁或作业面脏乱。</w:t>
      </w:r>
    </w:p>
    <w:p w14:paraId="437DE48C">
      <w:pPr>
        <w:spacing w:line="360" w:lineRule="auto"/>
        <w:ind w:firstLine="420" w:firstLineChars="200"/>
        <w:rPr>
          <w:rFonts w:hint="eastAsia" w:ascii="宋体" w:hAnsi="宋体"/>
          <w:szCs w:val="21"/>
        </w:rPr>
      </w:pPr>
      <w:r>
        <w:rPr>
          <w:rFonts w:hint="eastAsia" w:ascii="宋体" w:hAnsi="宋体"/>
          <w:szCs w:val="21"/>
        </w:rPr>
        <w:t>8）建筑材料随意堆放。</w:t>
      </w:r>
    </w:p>
    <w:p w14:paraId="695619CF">
      <w:pPr>
        <w:spacing w:line="360" w:lineRule="auto"/>
        <w:ind w:firstLine="411" w:firstLineChars="196"/>
        <w:rPr>
          <w:rFonts w:hint="eastAsia" w:ascii="宋体" w:hAnsi="宋体"/>
          <w:szCs w:val="21"/>
        </w:rPr>
      </w:pPr>
      <w:r>
        <w:rPr>
          <w:rFonts w:hint="eastAsia" w:ascii="宋体" w:hAnsi="宋体"/>
          <w:szCs w:val="21"/>
        </w:rPr>
        <w:t>6、若承包人出现本款所列的行为，发包人有权视情节严重程度对承包人处以每次200元的违约金。</w:t>
      </w:r>
    </w:p>
    <w:p w14:paraId="0A56DC29">
      <w:pPr>
        <w:spacing w:line="360" w:lineRule="auto"/>
        <w:ind w:firstLine="411" w:firstLineChars="196"/>
        <w:rPr>
          <w:rFonts w:hint="eastAsia" w:ascii="宋体" w:hAnsi="宋体"/>
          <w:szCs w:val="21"/>
        </w:rPr>
      </w:pPr>
      <w:r>
        <w:rPr>
          <w:rFonts w:hint="eastAsia" w:ascii="宋体" w:hAnsi="宋体"/>
          <w:szCs w:val="21"/>
        </w:rPr>
        <w:t>1）承包人各工作人员未保持其留给甲方、监理的联系方式畅通有效，导致发包人、监理无法在需要的时候与之取得联系。</w:t>
      </w:r>
    </w:p>
    <w:p w14:paraId="0EBC05AA">
      <w:pPr>
        <w:spacing w:line="360" w:lineRule="auto"/>
        <w:ind w:firstLine="411" w:firstLineChars="196"/>
        <w:rPr>
          <w:rFonts w:hint="eastAsia" w:ascii="宋体" w:hAnsi="宋体"/>
          <w:szCs w:val="21"/>
        </w:rPr>
      </w:pPr>
      <w:r>
        <w:rPr>
          <w:rFonts w:hint="eastAsia" w:ascii="宋体" w:hAnsi="宋体"/>
          <w:szCs w:val="21"/>
        </w:rPr>
        <w:t>2）发包人、监理确认发现的工程质量问题或安全隐患已发生24小时，而承包人无足够证据证明在发包人、监理发现此问题前已经发现该问题并已给予恰当的处理。</w:t>
      </w:r>
    </w:p>
    <w:p w14:paraId="38761097">
      <w:pPr>
        <w:spacing w:line="360" w:lineRule="auto"/>
        <w:ind w:firstLine="411" w:firstLineChars="196"/>
        <w:rPr>
          <w:rFonts w:hint="eastAsia" w:ascii="宋体" w:hAnsi="宋体"/>
          <w:szCs w:val="21"/>
        </w:rPr>
      </w:pPr>
      <w:r>
        <w:rPr>
          <w:rFonts w:hint="eastAsia" w:ascii="宋体" w:hAnsi="宋体"/>
          <w:szCs w:val="21"/>
        </w:rPr>
        <w:t>3）承包人对发包人、监理要求回文的文件未回文或回文延期的。</w:t>
      </w:r>
    </w:p>
    <w:p w14:paraId="0197B9E9">
      <w:pPr>
        <w:spacing w:line="360" w:lineRule="auto"/>
        <w:ind w:firstLine="411" w:firstLineChars="196"/>
        <w:rPr>
          <w:rFonts w:hint="eastAsia" w:ascii="宋体" w:hAnsi="宋体"/>
          <w:szCs w:val="21"/>
        </w:rPr>
      </w:pPr>
      <w:r>
        <w:rPr>
          <w:rFonts w:hint="eastAsia" w:ascii="宋体" w:hAnsi="宋体"/>
          <w:szCs w:val="21"/>
        </w:rPr>
        <w:t>4）对在每周的监理例会上提出的问题未进行跟进处理，导致问题重复发生。</w:t>
      </w:r>
    </w:p>
    <w:p w14:paraId="201368F0">
      <w:pPr>
        <w:spacing w:line="360" w:lineRule="auto"/>
        <w:ind w:firstLine="422" w:firstLineChars="200"/>
        <w:rPr>
          <w:rFonts w:hint="eastAsia" w:ascii="宋体" w:hAnsi="宋体"/>
          <w:b/>
          <w:szCs w:val="21"/>
        </w:rPr>
      </w:pPr>
      <w:r>
        <w:rPr>
          <w:rFonts w:hint="eastAsia" w:ascii="宋体" w:hAnsi="宋体"/>
          <w:b/>
          <w:szCs w:val="21"/>
        </w:rPr>
        <w:t>六、其他</w:t>
      </w:r>
    </w:p>
    <w:p w14:paraId="2C474167">
      <w:pPr>
        <w:spacing w:line="360" w:lineRule="auto"/>
        <w:ind w:firstLine="420" w:firstLineChars="200"/>
        <w:rPr>
          <w:rFonts w:hint="eastAsia" w:ascii="宋体" w:hAnsi="宋体"/>
          <w:szCs w:val="21"/>
        </w:rPr>
      </w:pPr>
      <w:r>
        <w:rPr>
          <w:rFonts w:hint="eastAsia" w:ascii="宋体" w:hAnsi="宋体"/>
          <w:szCs w:val="21"/>
        </w:rPr>
        <w:t>1、协议书的份数</w:t>
      </w:r>
    </w:p>
    <w:p w14:paraId="01BC058C">
      <w:pPr>
        <w:spacing w:line="360" w:lineRule="auto"/>
        <w:ind w:firstLine="420" w:firstLineChars="200"/>
        <w:rPr>
          <w:rFonts w:hint="eastAsia" w:ascii="宋体" w:hAnsi="宋体"/>
          <w:szCs w:val="21"/>
        </w:rPr>
      </w:pPr>
      <w:r>
        <w:rPr>
          <w:rFonts w:hint="eastAsia" w:ascii="宋体" w:hAnsi="宋体"/>
          <w:szCs w:val="21"/>
        </w:rPr>
        <w:t>本协议书正本一式贰份，具有同等效力，由发包人、承包人双方各执一份，本协议书副本五份，发包人、承包人双方各执贰份，监理单位执一份。</w:t>
      </w:r>
    </w:p>
    <w:p w14:paraId="4577680D">
      <w:pPr>
        <w:spacing w:line="360" w:lineRule="auto"/>
        <w:ind w:firstLine="422" w:firstLineChars="200"/>
        <w:rPr>
          <w:rFonts w:hint="eastAsia" w:ascii="宋体" w:hAnsi="宋体"/>
          <w:b/>
          <w:szCs w:val="21"/>
        </w:rPr>
      </w:pPr>
      <w:r>
        <w:rPr>
          <w:rFonts w:hint="eastAsia" w:ascii="宋体" w:hAnsi="宋体"/>
          <w:b/>
          <w:szCs w:val="21"/>
        </w:rPr>
        <w:t>七、有效期</w:t>
      </w:r>
    </w:p>
    <w:p w14:paraId="2E3B2389">
      <w:pPr>
        <w:spacing w:line="360" w:lineRule="auto"/>
        <w:ind w:firstLine="420" w:firstLineChars="200"/>
        <w:rPr>
          <w:rFonts w:hint="eastAsia" w:ascii="宋体" w:hAnsi="宋体"/>
          <w:b/>
          <w:szCs w:val="21"/>
        </w:rPr>
      </w:pPr>
      <w:r>
        <w:rPr>
          <w:rFonts w:hint="eastAsia" w:ascii="宋体" w:hAnsi="宋体"/>
          <w:szCs w:val="21"/>
        </w:rPr>
        <w:t>本施工协议之有效期至承包人所有施工完毕并通过验收。</w:t>
      </w:r>
    </w:p>
    <w:p w14:paraId="63A425F4">
      <w:pPr>
        <w:spacing w:line="360" w:lineRule="auto"/>
        <w:ind w:firstLine="420" w:firstLineChars="200"/>
        <w:rPr>
          <w:rFonts w:hint="eastAsia" w:ascii="宋体" w:hAnsi="宋体"/>
        </w:rPr>
      </w:pPr>
      <w:r>
        <w:rPr>
          <w:rFonts w:hint="eastAsia" w:ascii="宋体" w:hAnsi="宋体"/>
        </w:rPr>
        <w:t>发包人：（公章）</w:t>
      </w:r>
      <w:r>
        <w:rPr>
          <w:rFonts w:ascii="宋体" w:hAnsi="宋体"/>
        </w:rPr>
        <w:tab/>
      </w:r>
      <w:r>
        <w:rPr>
          <w:rFonts w:hint="eastAsia" w:ascii="宋体" w:hAnsi="宋体"/>
        </w:rPr>
        <w:t xml:space="preserve">                    承包人：（公章）</w:t>
      </w:r>
    </w:p>
    <w:p w14:paraId="0204D457">
      <w:pPr>
        <w:tabs>
          <w:tab w:val="left" w:pos="4275"/>
        </w:tabs>
        <w:spacing w:line="360" w:lineRule="auto"/>
        <w:ind w:firstLine="420" w:firstLineChars="200"/>
        <w:rPr>
          <w:rFonts w:hint="eastAsia" w:ascii="宋体" w:hAnsi="宋体"/>
        </w:rPr>
      </w:pPr>
      <w:r>
        <w:rPr>
          <w:rFonts w:hint="eastAsia" w:ascii="宋体" w:hAnsi="宋体"/>
        </w:rPr>
        <w:t>法定地址：                          法定地址：</w:t>
      </w:r>
    </w:p>
    <w:p w14:paraId="5373D2CE">
      <w:pPr>
        <w:tabs>
          <w:tab w:val="left" w:pos="4275"/>
        </w:tabs>
        <w:spacing w:line="360" w:lineRule="auto"/>
        <w:ind w:firstLine="420" w:firstLineChars="200"/>
        <w:rPr>
          <w:rFonts w:hint="eastAsia" w:ascii="宋体" w:hAnsi="宋体"/>
        </w:rPr>
      </w:pPr>
      <w:r>
        <w:rPr>
          <w:rFonts w:hint="eastAsia" w:ascii="宋体" w:hAnsi="宋体"/>
        </w:rPr>
        <w:t>法定代表人或其                      法定代表人或其</w:t>
      </w:r>
    </w:p>
    <w:p w14:paraId="50916C91">
      <w:pPr>
        <w:spacing w:line="360" w:lineRule="auto"/>
        <w:ind w:firstLine="420" w:firstLineChars="200"/>
        <w:rPr>
          <w:rFonts w:hint="eastAsia" w:ascii="宋体" w:hAnsi="宋体"/>
        </w:rPr>
      </w:pPr>
      <w:r>
        <w:rPr>
          <w:rFonts w:hint="eastAsia" w:ascii="宋体" w:hAnsi="宋体"/>
        </w:rPr>
        <w:t>委托代理人：（签字）                 委托代理人：（签字）</w:t>
      </w:r>
    </w:p>
    <w:p w14:paraId="05CEF5B6">
      <w:pPr>
        <w:ind w:firstLine="420" w:firstLineChars="200"/>
        <w:rPr>
          <w:rFonts w:hint="eastAsia" w:ascii="宋体" w:hAnsi="宋体"/>
          <w:szCs w:val="21"/>
        </w:rPr>
      </w:pPr>
      <w:r>
        <w:rPr>
          <w:rFonts w:hint="eastAsia" w:ascii="宋体" w:hAnsi="宋体"/>
          <w:szCs w:val="21"/>
        </w:rPr>
        <w:t>签订日期：                          签订日期：</w:t>
      </w:r>
    </w:p>
    <w:p w14:paraId="7701EE7B">
      <w:pPr>
        <w:widowControl/>
        <w:jc w:val="left"/>
        <w:rPr>
          <w:rFonts w:ascii="Calibri" w:hAnsi="Calibri"/>
          <w:szCs w:val="22"/>
        </w:rPr>
      </w:pPr>
    </w:p>
    <w:p w14:paraId="1852C778">
      <w:pPr>
        <w:spacing w:line="360" w:lineRule="auto"/>
        <w:rPr>
          <w:rFonts w:ascii="Calibri" w:hAnsi="Calibri"/>
          <w:szCs w:val="22"/>
        </w:rPr>
      </w:pPr>
    </w:p>
    <w:p w14:paraId="1E7C37D1">
      <w:pPr>
        <w:rPr>
          <w:rFonts w:ascii="Calibri" w:hAnsi="Calibri"/>
          <w:szCs w:val="22"/>
        </w:rPr>
      </w:pPr>
    </w:p>
    <w:p w14:paraId="7FD65842">
      <w:pPr>
        <w:widowControl/>
        <w:jc w:val="left"/>
        <w:rPr>
          <w:rFonts w:eastAsiaTheme="minorEastAsia"/>
          <w:b/>
          <w:sz w:val="28"/>
          <w:szCs w:val="28"/>
        </w:rPr>
      </w:pPr>
    </w:p>
    <w:p w14:paraId="30A0AD91">
      <w:pPr>
        <w:widowControl/>
        <w:jc w:val="left"/>
        <w:rPr>
          <w:rFonts w:eastAsiaTheme="minorEastAsia"/>
          <w:b/>
          <w:sz w:val="36"/>
          <w:szCs w:val="36"/>
        </w:rPr>
      </w:pPr>
      <w:r>
        <w:rPr>
          <w:rFonts w:eastAsiaTheme="minorEastAsia"/>
          <w:b/>
          <w:sz w:val="36"/>
          <w:szCs w:val="36"/>
        </w:rPr>
        <w:br w:type="page"/>
      </w:r>
    </w:p>
    <w:p w14:paraId="0C2EA255">
      <w:pPr>
        <w:spacing w:line="360" w:lineRule="auto"/>
        <w:jc w:val="center"/>
        <w:outlineLvl w:val="0"/>
        <w:rPr>
          <w:rFonts w:eastAsiaTheme="minorEastAsia"/>
          <w:b/>
          <w:sz w:val="36"/>
          <w:szCs w:val="36"/>
        </w:rPr>
      </w:pPr>
      <w:bookmarkStart w:id="1263" w:name="_Toc167110019"/>
      <w:r>
        <w:rPr>
          <w:rFonts w:eastAsiaTheme="minorEastAsia"/>
          <w:b/>
          <w:sz w:val="36"/>
          <w:szCs w:val="36"/>
        </w:rPr>
        <w:t>第六章   响应文件格式</w:t>
      </w:r>
      <w:bookmarkEnd w:id="1263"/>
    </w:p>
    <w:p w14:paraId="32526D4B">
      <w:pPr>
        <w:widowControl/>
        <w:spacing w:line="360" w:lineRule="auto"/>
        <w:jc w:val="left"/>
        <w:rPr>
          <w:rFonts w:eastAsiaTheme="minorEastAsia"/>
          <w:b/>
          <w:sz w:val="24"/>
        </w:rPr>
      </w:pPr>
    </w:p>
    <w:p w14:paraId="190A7BD9">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49BC887D">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41799B3">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58DC8115">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4189F74">
      <w:pPr>
        <w:tabs>
          <w:tab w:val="left" w:pos="900"/>
          <w:tab w:val="left" w:pos="1980"/>
        </w:tabs>
        <w:snapToGrid w:val="0"/>
        <w:spacing w:line="360" w:lineRule="auto"/>
        <w:ind w:left="142"/>
        <w:rPr>
          <w:rFonts w:eastAsiaTheme="minorEastAsia"/>
          <w:sz w:val="24"/>
        </w:rPr>
      </w:pPr>
    </w:p>
    <w:p w14:paraId="0D4C537D">
      <w:pPr>
        <w:widowControl/>
        <w:jc w:val="left"/>
        <w:rPr>
          <w:rFonts w:eastAsiaTheme="minorEastAsia"/>
          <w:sz w:val="24"/>
        </w:rPr>
      </w:pPr>
      <w:r>
        <w:rPr>
          <w:rFonts w:eastAsiaTheme="minorEastAsia"/>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56E48F81">
      <w:pPr>
        <w:rPr>
          <w:rFonts w:eastAsiaTheme="minorEastAsia"/>
          <w:b/>
          <w:spacing w:val="20"/>
          <w:szCs w:val="21"/>
        </w:rPr>
      </w:pPr>
    </w:p>
    <w:p w14:paraId="497F0155">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0B14B3FE">
      <w:pPr>
        <w:jc w:val="center"/>
        <w:rPr>
          <w:rFonts w:eastAsiaTheme="minorEastAsia"/>
          <w:szCs w:val="21"/>
        </w:rPr>
      </w:pPr>
    </w:p>
    <w:p w14:paraId="17E556B9">
      <w:pPr>
        <w:jc w:val="center"/>
        <w:rPr>
          <w:rFonts w:eastAsiaTheme="minorEastAsia"/>
          <w:b/>
          <w:spacing w:val="60"/>
          <w:sz w:val="84"/>
          <w:szCs w:val="84"/>
        </w:rPr>
      </w:pPr>
      <w:r>
        <w:rPr>
          <w:rFonts w:eastAsiaTheme="minorEastAsia"/>
          <w:b/>
          <w:spacing w:val="60"/>
          <w:sz w:val="84"/>
          <w:szCs w:val="84"/>
        </w:rPr>
        <w:t>响 应 文 件</w:t>
      </w:r>
    </w:p>
    <w:p w14:paraId="1493B9D2">
      <w:pPr>
        <w:jc w:val="center"/>
        <w:rPr>
          <w:rFonts w:eastAsiaTheme="minorEastAsia"/>
          <w:b/>
          <w:spacing w:val="60"/>
          <w:sz w:val="52"/>
          <w:szCs w:val="52"/>
        </w:rPr>
      </w:pPr>
    </w:p>
    <w:p w14:paraId="2DDA4B91">
      <w:pPr>
        <w:ind w:firstLine="542" w:firstLineChars="150"/>
        <w:rPr>
          <w:rFonts w:eastAsiaTheme="minorEastAsia"/>
          <w:b/>
          <w:spacing w:val="20"/>
          <w:sz w:val="32"/>
          <w:szCs w:val="32"/>
        </w:rPr>
      </w:pPr>
    </w:p>
    <w:p w14:paraId="53CCC1D7">
      <w:pPr>
        <w:ind w:firstLine="542" w:firstLineChars="150"/>
        <w:rPr>
          <w:rFonts w:eastAsiaTheme="minorEastAsia"/>
          <w:b/>
          <w:spacing w:val="20"/>
          <w:sz w:val="32"/>
          <w:szCs w:val="32"/>
        </w:rPr>
      </w:pPr>
    </w:p>
    <w:p w14:paraId="12411A4B">
      <w:pPr>
        <w:ind w:firstLine="542" w:firstLineChars="150"/>
        <w:rPr>
          <w:rFonts w:eastAsiaTheme="minorEastAsia"/>
          <w:b/>
          <w:spacing w:val="20"/>
          <w:sz w:val="32"/>
          <w:szCs w:val="32"/>
        </w:rPr>
      </w:pPr>
      <w:r>
        <w:rPr>
          <w:rFonts w:eastAsiaTheme="minorEastAsia"/>
          <w:b/>
          <w:spacing w:val="20"/>
          <w:sz w:val="32"/>
          <w:szCs w:val="32"/>
        </w:rPr>
        <w:t>项目名称:</w:t>
      </w:r>
    </w:p>
    <w:p w14:paraId="4D715201">
      <w:pPr>
        <w:ind w:firstLine="542" w:firstLineChars="150"/>
        <w:rPr>
          <w:rFonts w:eastAsiaTheme="minorEastAsia"/>
          <w:b/>
          <w:spacing w:val="20"/>
          <w:sz w:val="32"/>
          <w:szCs w:val="32"/>
        </w:rPr>
      </w:pPr>
      <w:r>
        <w:rPr>
          <w:rFonts w:eastAsiaTheme="minorEastAsia"/>
          <w:b/>
          <w:spacing w:val="20"/>
          <w:sz w:val="32"/>
          <w:szCs w:val="32"/>
        </w:rPr>
        <w:t>项目编号：</w:t>
      </w:r>
    </w:p>
    <w:p w14:paraId="05DCFE85">
      <w:pPr>
        <w:ind w:firstLine="542" w:firstLineChars="150"/>
        <w:rPr>
          <w:rFonts w:eastAsiaTheme="minorEastAsia"/>
          <w:b/>
          <w:spacing w:val="20"/>
          <w:sz w:val="32"/>
          <w:szCs w:val="32"/>
        </w:rPr>
      </w:pPr>
    </w:p>
    <w:p w14:paraId="795C5F9E">
      <w:pPr>
        <w:ind w:firstLine="542" w:firstLineChars="150"/>
        <w:rPr>
          <w:rFonts w:eastAsiaTheme="minorEastAsia"/>
          <w:b/>
          <w:spacing w:val="20"/>
          <w:sz w:val="32"/>
          <w:szCs w:val="32"/>
        </w:rPr>
      </w:pPr>
    </w:p>
    <w:p w14:paraId="63BE6B99">
      <w:pPr>
        <w:jc w:val="center"/>
        <w:rPr>
          <w:rFonts w:eastAsiaTheme="minorEastAsia"/>
          <w:b/>
          <w:sz w:val="32"/>
          <w:szCs w:val="32"/>
        </w:rPr>
      </w:pPr>
    </w:p>
    <w:p w14:paraId="10160B83">
      <w:pPr>
        <w:jc w:val="center"/>
        <w:rPr>
          <w:rFonts w:eastAsiaTheme="minorEastAsia"/>
          <w:b/>
          <w:sz w:val="32"/>
          <w:szCs w:val="32"/>
        </w:rPr>
      </w:pPr>
    </w:p>
    <w:p w14:paraId="752ED4C1">
      <w:pPr>
        <w:jc w:val="center"/>
        <w:rPr>
          <w:rFonts w:eastAsiaTheme="minorEastAsia"/>
          <w:b/>
          <w:sz w:val="32"/>
          <w:szCs w:val="32"/>
        </w:rPr>
      </w:pPr>
    </w:p>
    <w:p w14:paraId="726AD669">
      <w:pPr>
        <w:jc w:val="center"/>
        <w:rPr>
          <w:rFonts w:eastAsiaTheme="minorEastAsia"/>
          <w:b/>
          <w:spacing w:val="20"/>
          <w:sz w:val="32"/>
          <w:szCs w:val="32"/>
        </w:rPr>
      </w:pPr>
    </w:p>
    <w:p w14:paraId="30A803C2">
      <w:pPr>
        <w:jc w:val="center"/>
        <w:rPr>
          <w:rFonts w:eastAsiaTheme="minorEastAsia"/>
          <w:b/>
          <w:spacing w:val="20"/>
          <w:sz w:val="32"/>
          <w:szCs w:val="32"/>
        </w:rPr>
      </w:pPr>
    </w:p>
    <w:p w14:paraId="405BF5F4">
      <w:pPr>
        <w:jc w:val="center"/>
        <w:rPr>
          <w:rFonts w:eastAsiaTheme="minorEastAsia"/>
          <w:b/>
          <w:spacing w:val="20"/>
          <w:sz w:val="32"/>
          <w:szCs w:val="32"/>
        </w:rPr>
      </w:pPr>
    </w:p>
    <w:p w14:paraId="3A6AF8EB">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73CE5423">
      <w:pPr>
        <w:jc w:val="center"/>
        <w:rPr>
          <w:rFonts w:eastAsiaTheme="minorEastAsia"/>
          <w:b/>
          <w:sz w:val="32"/>
          <w:szCs w:val="32"/>
        </w:rPr>
      </w:pPr>
    </w:p>
    <w:p w14:paraId="51BA8E24">
      <w:pPr>
        <w:rPr>
          <w:rFonts w:eastAsiaTheme="minorEastAsia"/>
          <w:b/>
        </w:rPr>
      </w:pPr>
      <w:r>
        <w:rPr>
          <w:rFonts w:eastAsiaTheme="minorEastAsia"/>
          <w:b/>
          <w:spacing w:val="20"/>
          <w:sz w:val="32"/>
          <w:szCs w:val="32"/>
        </w:rPr>
        <w:br w:type="page"/>
      </w:r>
    </w:p>
    <w:p w14:paraId="1EC0A827">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05717A0E">
      <w:pPr>
        <w:spacing w:line="360" w:lineRule="auto"/>
        <w:outlineLvl w:val="2"/>
        <w:rPr>
          <w:rFonts w:eastAsiaTheme="minorEastAsia"/>
          <w:color w:val="000000"/>
          <w:sz w:val="24"/>
        </w:rPr>
      </w:pPr>
      <w:r>
        <w:rPr>
          <w:rFonts w:eastAsiaTheme="minorEastAsia"/>
          <w:color w:val="000000"/>
          <w:sz w:val="24"/>
        </w:rPr>
        <w:t>1-1 营业执照等证明文件</w:t>
      </w:r>
      <w:r>
        <w:rPr>
          <w:rFonts w:hint="eastAsia" w:ascii="宋体" w:hAnsi="宋体" w:cs="宋体"/>
          <w:color w:val="000000"/>
          <w:sz w:val="24"/>
        </w:rPr>
        <w:t>（复印件加盖公章）</w:t>
      </w:r>
    </w:p>
    <w:p w14:paraId="7D2AAE4C">
      <w:pPr>
        <w:tabs>
          <w:tab w:val="left" w:pos="1080"/>
        </w:tabs>
        <w:snapToGrid w:val="0"/>
        <w:rPr>
          <w:rFonts w:eastAsiaTheme="minorEastAsia"/>
          <w:sz w:val="24"/>
        </w:rPr>
      </w:pPr>
    </w:p>
    <w:p w14:paraId="052D7EA6">
      <w:pPr>
        <w:widowControl/>
        <w:jc w:val="left"/>
        <w:rPr>
          <w:rFonts w:eastAsiaTheme="minorEastAsia"/>
          <w:color w:val="000000"/>
          <w:sz w:val="24"/>
          <w:szCs w:val="20"/>
        </w:rPr>
      </w:pPr>
      <w:r>
        <w:rPr>
          <w:rFonts w:eastAsiaTheme="minorEastAsia"/>
          <w:color w:val="000000"/>
          <w:sz w:val="24"/>
        </w:rPr>
        <w:br w:type="page"/>
      </w:r>
    </w:p>
    <w:p w14:paraId="5A71245A">
      <w:pPr>
        <w:pStyle w:val="4"/>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r>
        <w:rPr>
          <w:rFonts w:hint="eastAsia" w:ascii="Times New Roman" w:eastAsiaTheme="minorEastAsia"/>
          <w:b w:val="0"/>
          <w:color w:val="000000"/>
          <w:szCs w:val="24"/>
          <w:u w:val="none"/>
        </w:rPr>
        <w:t>（实质性格式）</w:t>
      </w:r>
    </w:p>
    <w:p w14:paraId="4BF53DA3">
      <w:pPr>
        <w:jc w:val="center"/>
        <w:rPr>
          <w:b/>
          <w:color w:val="000000"/>
          <w:sz w:val="36"/>
          <w:szCs w:val="36"/>
        </w:rPr>
      </w:pPr>
      <w:r>
        <w:rPr>
          <w:b/>
          <w:color w:val="000000"/>
          <w:sz w:val="36"/>
          <w:szCs w:val="36"/>
        </w:rPr>
        <w:t>供应商资格声明书</w:t>
      </w:r>
    </w:p>
    <w:p w14:paraId="0ADB144F">
      <w:pPr>
        <w:tabs>
          <w:tab w:val="left" w:pos="5580"/>
        </w:tabs>
        <w:spacing w:line="360" w:lineRule="auto"/>
        <w:rPr>
          <w:rFonts w:eastAsiaTheme="minorEastAsia"/>
          <w:sz w:val="24"/>
        </w:rPr>
      </w:pPr>
    </w:p>
    <w:p w14:paraId="723B7F82">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3F996459">
      <w:pPr>
        <w:spacing w:line="360" w:lineRule="auto"/>
        <w:ind w:firstLine="480" w:firstLineChars="200"/>
        <w:rPr>
          <w:rFonts w:eastAsiaTheme="minorEastAsia"/>
          <w:sz w:val="24"/>
        </w:rPr>
      </w:pPr>
      <w:r>
        <w:rPr>
          <w:rFonts w:eastAsiaTheme="minorEastAsia"/>
          <w:sz w:val="24"/>
        </w:rPr>
        <w:t>在参与本次项目磋商中，我单位承诺：</w:t>
      </w:r>
    </w:p>
    <w:p w14:paraId="0F5F3B08">
      <w:pPr>
        <w:numPr>
          <w:ilvl w:val="0"/>
          <w:numId w:val="13"/>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07A8932F">
      <w:pPr>
        <w:numPr>
          <w:ilvl w:val="0"/>
          <w:numId w:val="13"/>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3DB6DAAC">
      <w:pPr>
        <w:numPr>
          <w:ilvl w:val="0"/>
          <w:numId w:val="13"/>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4EBC2F95">
      <w:pPr>
        <w:numPr>
          <w:ilvl w:val="0"/>
          <w:numId w:val="13"/>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FDF8D36">
      <w:pPr>
        <w:numPr>
          <w:ilvl w:val="0"/>
          <w:numId w:val="13"/>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62DB8F83">
      <w:pPr>
        <w:numPr>
          <w:ilvl w:val="0"/>
          <w:numId w:val="13"/>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106F0173">
      <w:pPr>
        <w:numPr>
          <w:ilvl w:val="0"/>
          <w:numId w:val="13"/>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2896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8B01BA9">
            <w:pPr>
              <w:jc w:val="center"/>
              <w:rPr>
                <w:rFonts w:eastAsiaTheme="minorEastAsia"/>
                <w:sz w:val="24"/>
              </w:rPr>
            </w:pPr>
            <w:r>
              <w:rPr>
                <w:rFonts w:eastAsiaTheme="minorEastAsia"/>
                <w:sz w:val="24"/>
              </w:rPr>
              <w:t>序号</w:t>
            </w:r>
          </w:p>
        </w:tc>
        <w:tc>
          <w:tcPr>
            <w:tcW w:w="4574" w:type="dxa"/>
            <w:vAlign w:val="center"/>
          </w:tcPr>
          <w:p w14:paraId="55344C18">
            <w:pPr>
              <w:jc w:val="center"/>
              <w:rPr>
                <w:rFonts w:eastAsiaTheme="minorEastAsia"/>
                <w:sz w:val="24"/>
              </w:rPr>
            </w:pPr>
            <w:r>
              <w:rPr>
                <w:rFonts w:eastAsiaTheme="minorEastAsia"/>
                <w:sz w:val="24"/>
              </w:rPr>
              <w:t>单位名称</w:t>
            </w:r>
          </w:p>
        </w:tc>
        <w:tc>
          <w:tcPr>
            <w:tcW w:w="2976" w:type="dxa"/>
            <w:vAlign w:val="center"/>
          </w:tcPr>
          <w:p w14:paraId="59EA6F6A">
            <w:pPr>
              <w:jc w:val="center"/>
              <w:rPr>
                <w:rFonts w:eastAsiaTheme="minorEastAsia"/>
                <w:sz w:val="24"/>
              </w:rPr>
            </w:pPr>
            <w:r>
              <w:rPr>
                <w:rFonts w:eastAsiaTheme="minorEastAsia"/>
                <w:sz w:val="24"/>
              </w:rPr>
              <w:t>相互关系</w:t>
            </w:r>
          </w:p>
        </w:tc>
      </w:tr>
      <w:tr w14:paraId="40458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7FDBDB">
            <w:pPr>
              <w:jc w:val="center"/>
              <w:rPr>
                <w:rFonts w:eastAsiaTheme="minorEastAsia"/>
                <w:sz w:val="24"/>
              </w:rPr>
            </w:pPr>
            <w:r>
              <w:rPr>
                <w:rFonts w:eastAsiaTheme="minorEastAsia"/>
                <w:sz w:val="24"/>
              </w:rPr>
              <w:t>1</w:t>
            </w:r>
          </w:p>
        </w:tc>
        <w:tc>
          <w:tcPr>
            <w:tcW w:w="4574" w:type="dxa"/>
            <w:vAlign w:val="center"/>
          </w:tcPr>
          <w:p w14:paraId="5C1421A3">
            <w:pPr>
              <w:jc w:val="center"/>
              <w:rPr>
                <w:rFonts w:eastAsiaTheme="minorEastAsia"/>
                <w:sz w:val="24"/>
              </w:rPr>
            </w:pPr>
          </w:p>
        </w:tc>
        <w:tc>
          <w:tcPr>
            <w:tcW w:w="2976" w:type="dxa"/>
            <w:vAlign w:val="center"/>
          </w:tcPr>
          <w:p w14:paraId="6E287170">
            <w:pPr>
              <w:jc w:val="center"/>
              <w:rPr>
                <w:rFonts w:eastAsiaTheme="minorEastAsia"/>
                <w:sz w:val="24"/>
              </w:rPr>
            </w:pPr>
          </w:p>
        </w:tc>
      </w:tr>
      <w:tr w14:paraId="411CA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EB52776">
            <w:pPr>
              <w:jc w:val="center"/>
              <w:rPr>
                <w:rFonts w:eastAsiaTheme="minorEastAsia"/>
                <w:sz w:val="24"/>
              </w:rPr>
            </w:pPr>
            <w:r>
              <w:rPr>
                <w:rFonts w:eastAsiaTheme="minorEastAsia"/>
                <w:sz w:val="24"/>
              </w:rPr>
              <w:t>2</w:t>
            </w:r>
          </w:p>
        </w:tc>
        <w:tc>
          <w:tcPr>
            <w:tcW w:w="4574" w:type="dxa"/>
            <w:vAlign w:val="center"/>
          </w:tcPr>
          <w:p w14:paraId="3FDC4D3C">
            <w:pPr>
              <w:jc w:val="center"/>
              <w:rPr>
                <w:rFonts w:eastAsiaTheme="minorEastAsia"/>
                <w:sz w:val="24"/>
              </w:rPr>
            </w:pPr>
          </w:p>
        </w:tc>
        <w:tc>
          <w:tcPr>
            <w:tcW w:w="2976" w:type="dxa"/>
            <w:vAlign w:val="center"/>
          </w:tcPr>
          <w:p w14:paraId="0AD85DAF">
            <w:pPr>
              <w:jc w:val="center"/>
              <w:rPr>
                <w:rFonts w:eastAsiaTheme="minorEastAsia"/>
                <w:sz w:val="24"/>
              </w:rPr>
            </w:pPr>
          </w:p>
        </w:tc>
      </w:tr>
      <w:tr w14:paraId="474B9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EE3A3E2">
            <w:pPr>
              <w:jc w:val="center"/>
              <w:rPr>
                <w:rFonts w:eastAsiaTheme="minorEastAsia"/>
                <w:sz w:val="24"/>
              </w:rPr>
            </w:pPr>
            <w:r>
              <w:rPr>
                <w:rFonts w:eastAsiaTheme="minorEastAsia"/>
                <w:sz w:val="24"/>
              </w:rPr>
              <w:t>…</w:t>
            </w:r>
          </w:p>
        </w:tc>
        <w:tc>
          <w:tcPr>
            <w:tcW w:w="4574" w:type="dxa"/>
            <w:vAlign w:val="center"/>
          </w:tcPr>
          <w:p w14:paraId="35A6771C">
            <w:pPr>
              <w:jc w:val="center"/>
              <w:rPr>
                <w:rFonts w:eastAsiaTheme="minorEastAsia"/>
                <w:sz w:val="24"/>
              </w:rPr>
            </w:pPr>
          </w:p>
        </w:tc>
        <w:tc>
          <w:tcPr>
            <w:tcW w:w="2976" w:type="dxa"/>
            <w:vAlign w:val="center"/>
          </w:tcPr>
          <w:p w14:paraId="487FAE74">
            <w:pPr>
              <w:jc w:val="center"/>
              <w:rPr>
                <w:rFonts w:eastAsiaTheme="minorEastAsia"/>
                <w:sz w:val="24"/>
              </w:rPr>
            </w:pPr>
          </w:p>
        </w:tc>
      </w:tr>
    </w:tbl>
    <w:p w14:paraId="1635CE7D">
      <w:pPr>
        <w:rPr>
          <w:rFonts w:eastAsiaTheme="minorEastAsia"/>
        </w:rPr>
      </w:pPr>
    </w:p>
    <w:p w14:paraId="65BF351A">
      <w:pPr>
        <w:ind w:firstLine="480" w:firstLineChars="200"/>
        <w:rPr>
          <w:rFonts w:eastAsiaTheme="minorEastAsia"/>
          <w:sz w:val="24"/>
          <w:szCs w:val="22"/>
        </w:rPr>
      </w:pPr>
      <w:r>
        <w:rPr>
          <w:rFonts w:eastAsiaTheme="minorEastAsia"/>
          <w:sz w:val="24"/>
        </w:rPr>
        <w:t>上述声明真实有效，否则我方负全部责任。</w:t>
      </w:r>
    </w:p>
    <w:p w14:paraId="154902B1">
      <w:pPr>
        <w:spacing w:line="360" w:lineRule="auto"/>
        <w:rPr>
          <w:rFonts w:eastAsiaTheme="minorEastAsia"/>
          <w:sz w:val="24"/>
        </w:rPr>
      </w:pPr>
    </w:p>
    <w:p w14:paraId="5DB89D8B">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686C556">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16A89974">
      <w:pPr>
        <w:spacing w:line="360" w:lineRule="auto"/>
        <w:rPr>
          <w:rFonts w:eastAsiaTheme="minorEastAsia"/>
          <w:sz w:val="24"/>
        </w:rPr>
      </w:pPr>
      <w:r>
        <w:rPr>
          <w:sz w:val="24"/>
        </w:rPr>
        <w:t>说明：供应商承诺不实的，依据《政府采购法》第七十七条“提供虚假材料谋取中标、成交的”有关规定予以处理。</w:t>
      </w:r>
    </w:p>
    <w:p w14:paraId="54F5632D">
      <w:pPr>
        <w:tabs>
          <w:tab w:val="left" w:pos="5580"/>
        </w:tabs>
        <w:spacing w:line="360" w:lineRule="auto"/>
        <w:rPr>
          <w:rFonts w:eastAsiaTheme="minorEastAsia"/>
          <w:sz w:val="24"/>
        </w:rPr>
        <w:sectPr>
          <w:headerReference r:id="rId14" w:type="first"/>
          <w:footerReference r:id="rId17" w:type="first"/>
          <w:footerReference r:id="rId15" w:type="default"/>
          <w:headerReference r:id="rId13" w:type="even"/>
          <w:footerReference r:id="rId16" w:type="even"/>
          <w:pgSz w:w="11907" w:h="16840"/>
          <w:pgMar w:top="1418" w:right="1134" w:bottom="1418" w:left="1701" w:header="851" w:footer="851" w:gutter="0"/>
          <w:cols w:space="720" w:num="1"/>
          <w:docGrid w:linePitch="462" w:charSpace="0"/>
        </w:sectPr>
      </w:pPr>
    </w:p>
    <w:p w14:paraId="71331C6D">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73E0A3A8">
      <w:pPr>
        <w:spacing w:line="360" w:lineRule="auto"/>
        <w:outlineLvl w:val="2"/>
        <w:rPr>
          <w:rFonts w:eastAsiaTheme="minorEastAsia"/>
          <w:color w:val="000000"/>
          <w:sz w:val="24"/>
          <w:szCs w:val="20"/>
        </w:rPr>
      </w:pPr>
      <w:r>
        <w:rPr>
          <w:rFonts w:eastAsiaTheme="minorEastAsia"/>
          <w:color w:val="000000"/>
          <w:sz w:val="24"/>
          <w:szCs w:val="20"/>
        </w:rPr>
        <w:t>2-1 中小企业证明文件</w:t>
      </w:r>
    </w:p>
    <w:p w14:paraId="185433B3">
      <w:pPr>
        <w:tabs>
          <w:tab w:val="left" w:pos="5580"/>
        </w:tabs>
        <w:spacing w:line="360" w:lineRule="auto"/>
        <w:rPr>
          <w:rFonts w:eastAsiaTheme="minorEastAsia"/>
          <w:sz w:val="24"/>
        </w:rPr>
      </w:pPr>
      <w:r>
        <w:rPr>
          <w:rFonts w:eastAsiaTheme="minorEastAsia"/>
          <w:sz w:val="24"/>
        </w:rPr>
        <w:t>说明：</w:t>
      </w:r>
    </w:p>
    <w:p w14:paraId="1D5582B3">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476F4BAD">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523E1023">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0A4A03E">
      <w:pPr>
        <w:tabs>
          <w:tab w:val="left" w:pos="5580"/>
        </w:tabs>
        <w:spacing w:line="360" w:lineRule="auto"/>
        <w:rPr>
          <w:sz w:val="24"/>
        </w:rPr>
      </w:pPr>
      <w:r>
        <w:rPr>
          <w:rFonts w:eastAsiaTheme="minorEastAsia"/>
          <w:sz w:val="24"/>
        </w:rPr>
        <w:t>（4）</w:t>
      </w:r>
      <w:r>
        <w:rPr>
          <w:sz w:val="24"/>
        </w:rPr>
        <w:t>中小企业声明函填写注意事项1）《中小企业声明函》由参加政府采购活动的供应商出具。联合体参与的，《中小企业声明函》可由牵头人出具。</w:t>
      </w:r>
    </w:p>
    <w:p w14:paraId="1FC1DE2D">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6BF3EBB">
      <w:pPr>
        <w:tabs>
          <w:tab w:val="left" w:pos="5580"/>
        </w:tabs>
        <w:spacing w:line="360" w:lineRule="auto"/>
        <w:rPr>
          <w:sz w:val="24"/>
        </w:rPr>
      </w:pPr>
      <w:r>
        <w:rPr>
          <w:sz w:val="24"/>
        </w:rPr>
        <w:t>3）对于多标的采购项目，供应商应充分、准确地了解所提供货物的制造企业、提供服务的承接企业信息。对相关情况了解不清楚的，不建议填报本声明函。</w:t>
      </w:r>
    </w:p>
    <w:p w14:paraId="03BB8BC2">
      <w:pPr>
        <w:tabs>
          <w:tab w:val="left" w:pos="5580"/>
        </w:tabs>
        <w:spacing w:line="360" w:lineRule="auto"/>
        <w:rPr>
          <w:rFonts w:eastAsiaTheme="minorEastAsia"/>
          <w:sz w:val="24"/>
        </w:rPr>
      </w:pPr>
    </w:p>
    <w:p w14:paraId="61F8B98B">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49A15E2">
      <w:pPr>
        <w:widowControl/>
        <w:jc w:val="left"/>
        <w:rPr>
          <w:rFonts w:eastAsiaTheme="minorEastAsia"/>
          <w:b/>
          <w:bCs/>
          <w:color w:val="000000"/>
          <w:sz w:val="36"/>
          <w:szCs w:val="36"/>
        </w:rPr>
      </w:pPr>
      <w:r>
        <w:rPr>
          <w:rFonts w:eastAsiaTheme="minorEastAsia"/>
          <w:b/>
          <w:bCs/>
          <w:color w:val="000000"/>
          <w:sz w:val="36"/>
          <w:szCs w:val="36"/>
        </w:rPr>
        <w:br w:type="page"/>
      </w:r>
    </w:p>
    <w:p w14:paraId="23EC6CFB">
      <w:pPr>
        <w:pStyle w:val="6"/>
        <w:tabs>
          <w:tab w:val="left" w:pos="7797"/>
        </w:tabs>
        <w:rPr>
          <w:rFonts w:ascii="Times New Roman" w:hAnsi="Times New Roman" w:eastAsiaTheme="majorEastAsia"/>
          <w:sz w:val="24"/>
          <w:szCs w:val="24"/>
        </w:rPr>
      </w:pPr>
      <w:r>
        <w:rPr>
          <w:rFonts w:ascii="Times New Roman" w:hAnsi="Times New Roman" w:eastAsiaTheme="majorEastAsia"/>
          <w:sz w:val="24"/>
          <w:szCs w:val="24"/>
        </w:rPr>
        <w:t>2-1-1 中小企业声明函及残疾人福利性单位声明函格式</w:t>
      </w:r>
    </w:p>
    <w:p w14:paraId="1D028416">
      <w:pPr>
        <w:spacing w:line="360" w:lineRule="auto"/>
        <w:rPr>
          <w:rFonts w:eastAsiaTheme="minorEastAsia"/>
          <w:color w:val="000000"/>
          <w:sz w:val="24"/>
        </w:rPr>
      </w:pPr>
    </w:p>
    <w:p w14:paraId="20E5868B">
      <w:pPr>
        <w:spacing w:before="240" w:beforeLines="100" w:after="240" w:afterLines="100" w:line="360" w:lineRule="auto"/>
        <w:ind w:firstLine="1084" w:firstLineChars="300"/>
        <w:jc w:val="both"/>
        <w:rPr>
          <w:rFonts w:eastAsiaTheme="minorEastAsia"/>
          <w:b/>
          <w:bCs/>
          <w:color w:val="000000"/>
          <w:sz w:val="36"/>
          <w:szCs w:val="36"/>
        </w:rPr>
      </w:pPr>
      <w:r>
        <w:rPr>
          <w:rFonts w:eastAsiaTheme="minorEastAsia"/>
          <w:b/>
          <w:bCs/>
          <w:color w:val="000000"/>
          <w:sz w:val="36"/>
          <w:szCs w:val="36"/>
        </w:rPr>
        <w:t>中小企业声明函（工程、服务）格式</w:t>
      </w:r>
    </w:p>
    <w:p w14:paraId="6261CF4A">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9A264FA">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727E21BB">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697713EF">
      <w:pPr>
        <w:spacing w:line="360" w:lineRule="auto"/>
        <w:ind w:firstLine="504"/>
        <w:rPr>
          <w:rFonts w:eastAsiaTheme="minorEastAsia"/>
          <w:spacing w:val="6"/>
          <w:sz w:val="24"/>
        </w:rPr>
      </w:pPr>
    </w:p>
    <w:p w14:paraId="24FEA343">
      <w:pPr>
        <w:spacing w:line="360" w:lineRule="auto"/>
        <w:ind w:firstLine="504"/>
        <w:rPr>
          <w:rFonts w:eastAsiaTheme="minorEastAsia"/>
          <w:spacing w:val="6"/>
          <w:sz w:val="24"/>
        </w:rPr>
      </w:pPr>
      <w:r>
        <w:rPr>
          <w:rFonts w:eastAsiaTheme="minorEastAsia"/>
          <w:spacing w:val="6"/>
          <w:sz w:val="24"/>
        </w:rPr>
        <w:t>……</w:t>
      </w:r>
    </w:p>
    <w:p w14:paraId="3970069F">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6BC0C04A">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315B77D9">
      <w:pPr>
        <w:spacing w:line="360" w:lineRule="auto"/>
        <w:ind w:right="360" w:firstLine="480"/>
        <w:jc w:val="right"/>
        <w:rPr>
          <w:rFonts w:eastAsiaTheme="minorEastAsia"/>
          <w:color w:val="000000"/>
          <w:sz w:val="24"/>
        </w:rPr>
      </w:pPr>
    </w:p>
    <w:p w14:paraId="4FDED143">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0509995D">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1666F342">
      <w:pPr>
        <w:adjustRightInd w:val="0"/>
        <w:snapToGrid w:val="0"/>
        <w:jc w:val="left"/>
        <w:rPr>
          <w:rFonts w:eastAsiaTheme="minorEastAsia"/>
          <w:color w:val="000000"/>
          <w:sz w:val="24"/>
          <w:szCs w:val="21"/>
        </w:rPr>
      </w:pPr>
    </w:p>
    <w:p w14:paraId="4B2E483B">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797BB1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5DDAB283">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2A4A8BAB">
      <w:pPr>
        <w:adjustRightInd w:val="0"/>
        <w:snapToGrid w:val="0"/>
        <w:jc w:val="left"/>
        <w:rPr>
          <w:rFonts w:eastAsiaTheme="minorEastAsia"/>
          <w:color w:val="000000"/>
          <w:szCs w:val="21"/>
          <w:vertAlign w:val="superscript"/>
        </w:rPr>
      </w:pPr>
    </w:p>
    <w:p w14:paraId="2FA7F197">
      <w:pPr>
        <w:spacing w:line="360" w:lineRule="auto"/>
        <w:ind w:right="360" w:firstLine="480"/>
        <w:jc w:val="right"/>
        <w:rPr>
          <w:rFonts w:eastAsiaTheme="minorEastAsia"/>
          <w:color w:val="000000"/>
          <w:sz w:val="24"/>
        </w:rPr>
      </w:pPr>
    </w:p>
    <w:p w14:paraId="44C30B42">
      <w:pPr>
        <w:spacing w:line="360" w:lineRule="auto"/>
        <w:ind w:right="360" w:firstLine="480"/>
        <w:jc w:val="right"/>
        <w:rPr>
          <w:rFonts w:eastAsiaTheme="minorEastAsia"/>
          <w:color w:val="000000"/>
          <w:sz w:val="24"/>
        </w:rPr>
      </w:pPr>
    </w:p>
    <w:p w14:paraId="112AF906">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13EFBA96">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0EEA262C">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6271FF3B">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4037BE2E">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4848010">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24F394ED">
      <w:pPr>
        <w:spacing w:line="588" w:lineRule="exact"/>
        <w:ind w:firstLine="504" w:firstLineChars="200"/>
        <w:rPr>
          <w:rFonts w:eastAsiaTheme="minorEastAsia"/>
          <w:spacing w:val="6"/>
          <w:sz w:val="24"/>
        </w:rPr>
      </w:pPr>
    </w:p>
    <w:p w14:paraId="0BEFC5B3">
      <w:pPr>
        <w:spacing w:line="588" w:lineRule="exact"/>
        <w:ind w:firstLine="504" w:firstLineChars="200"/>
        <w:rPr>
          <w:rFonts w:eastAsiaTheme="minorEastAsia"/>
          <w:spacing w:val="6"/>
          <w:sz w:val="24"/>
        </w:rPr>
      </w:pPr>
    </w:p>
    <w:p w14:paraId="2B4541BD">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5AD54628">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2C40EB40">
      <w:pPr>
        <w:widowControl/>
        <w:jc w:val="left"/>
        <w:rPr>
          <w:rFonts w:eastAsiaTheme="minorEastAsia"/>
          <w:color w:val="000000"/>
          <w:sz w:val="24"/>
          <w:szCs w:val="20"/>
        </w:rPr>
      </w:pPr>
      <w:r>
        <w:rPr>
          <w:rFonts w:eastAsiaTheme="minorEastAsia"/>
          <w:color w:val="000000"/>
          <w:sz w:val="24"/>
          <w:szCs w:val="20"/>
        </w:rPr>
        <w:br w:type="page"/>
      </w:r>
    </w:p>
    <w:p w14:paraId="6C369A09">
      <w:pPr>
        <w:pStyle w:val="6"/>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582B6AF7">
      <w:pPr>
        <w:tabs>
          <w:tab w:val="left" w:pos="5580"/>
        </w:tabs>
        <w:spacing w:line="360" w:lineRule="auto"/>
        <w:rPr>
          <w:rFonts w:eastAsiaTheme="minorEastAsia"/>
          <w:sz w:val="24"/>
        </w:rPr>
      </w:pPr>
      <w:r>
        <w:rPr>
          <w:rFonts w:eastAsiaTheme="minorEastAsia"/>
          <w:sz w:val="24"/>
        </w:rPr>
        <w:t>说明：</w:t>
      </w:r>
    </w:p>
    <w:p w14:paraId="2A49C29E">
      <w:pPr>
        <w:tabs>
          <w:tab w:val="left" w:pos="5580"/>
        </w:tabs>
        <w:spacing w:line="360" w:lineRule="auto"/>
        <w:rPr>
          <w:rFonts w:eastAsiaTheme="minorEastAsia"/>
          <w:sz w:val="24"/>
        </w:rPr>
      </w:pPr>
      <w:r>
        <w:rPr>
          <w:rFonts w:eastAsiaTheme="minorEastAsia"/>
          <w:sz w:val="24"/>
        </w:rPr>
        <w:t>如本项目（包）允许分包，且供应商拟进行分包时，</w:t>
      </w:r>
    </w:p>
    <w:p w14:paraId="3FF73223">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588191C9">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7BBCBE86">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0939C8B1">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2B8E16D3">
      <w:pPr>
        <w:tabs>
          <w:tab w:val="left" w:pos="5580"/>
        </w:tabs>
        <w:spacing w:line="360" w:lineRule="auto"/>
        <w:rPr>
          <w:rFonts w:eastAsiaTheme="minorEastAsia"/>
          <w:sz w:val="24"/>
        </w:rPr>
      </w:pPr>
      <w:r>
        <w:rPr>
          <w:sz w:val="24"/>
        </w:rPr>
        <w:t>（3）不属于上述情形时，无须提供《拟分包情况说明》及《分包意向协议》。</w:t>
      </w:r>
    </w:p>
    <w:p w14:paraId="70CF739C">
      <w:pPr>
        <w:autoSpaceDE w:val="0"/>
        <w:autoSpaceDN w:val="0"/>
        <w:adjustRightInd w:val="0"/>
        <w:rPr>
          <w:rFonts w:eastAsiaTheme="minorEastAsia"/>
          <w:color w:val="000000"/>
          <w:sz w:val="30"/>
          <w:szCs w:val="30"/>
        </w:rPr>
      </w:pPr>
    </w:p>
    <w:p w14:paraId="5DC49395">
      <w:pPr>
        <w:widowControl/>
        <w:jc w:val="left"/>
        <w:rPr>
          <w:rFonts w:eastAsiaTheme="minorEastAsia"/>
          <w:b/>
          <w:color w:val="000000"/>
          <w:sz w:val="36"/>
          <w:szCs w:val="36"/>
        </w:rPr>
      </w:pPr>
      <w:r>
        <w:rPr>
          <w:rFonts w:eastAsiaTheme="minorEastAsia"/>
          <w:b/>
          <w:color w:val="000000"/>
          <w:sz w:val="36"/>
          <w:szCs w:val="36"/>
        </w:rPr>
        <w:br w:type="page"/>
      </w:r>
    </w:p>
    <w:p w14:paraId="311C0E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706CF326">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7CB6E1FC">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1880B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06F49B1">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63D7572E">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24FA444">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6E37A256">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7368ED9">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35B22BA">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498795DA">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57D80D58">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BC5994C">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60EA97F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30636E0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3F43F085">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6423E57A">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104C060C">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69CD6C2B">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092D2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DB8B59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2BA4151A">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007CEB6F">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B60BE7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945F82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4465CAF">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4E92211">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5810349B">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E80E418">
            <w:pPr>
              <w:pStyle w:val="246"/>
              <w:jc w:val="center"/>
              <w:rPr>
                <w:rFonts w:ascii="Times New Roman" w:hAnsi="Times New Roman" w:cs="Times New Roman" w:eastAsiaTheme="minorEastAsia"/>
                <w:sz w:val="30"/>
                <w:lang w:eastAsia="zh-CN"/>
              </w:rPr>
            </w:pPr>
          </w:p>
        </w:tc>
      </w:tr>
      <w:tr w14:paraId="44CEA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7D09915">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D01E85D">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0EA29223">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6EB9C9D">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235C54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0C0AC5A8">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7709C24">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5969A7F0">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347C057">
            <w:pPr>
              <w:pStyle w:val="246"/>
              <w:jc w:val="center"/>
              <w:rPr>
                <w:rFonts w:ascii="Times New Roman" w:hAnsi="Times New Roman" w:cs="Times New Roman" w:eastAsiaTheme="minorEastAsia"/>
                <w:sz w:val="30"/>
                <w:lang w:eastAsia="zh-CN"/>
              </w:rPr>
            </w:pPr>
          </w:p>
        </w:tc>
      </w:tr>
      <w:tr w14:paraId="20664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56EBDC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2AEBC256">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174EA98">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05B51088">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ACDD304">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8323706">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6494D39">
            <w:pPr>
              <w:pStyle w:val="246"/>
              <w:jc w:val="center"/>
              <w:rPr>
                <w:rFonts w:ascii="Times New Roman" w:hAnsi="Times New Roman" w:cs="Times New Roman" w:eastAsiaTheme="minorEastAsia"/>
                <w:sz w:val="30"/>
              </w:rPr>
            </w:pPr>
          </w:p>
        </w:tc>
      </w:tr>
      <w:tr w14:paraId="13066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18B02269">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30812A4F">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FAAC091">
            <w:pPr>
              <w:pStyle w:val="246"/>
              <w:jc w:val="center"/>
              <w:rPr>
                <w:rFonts w:ascii="Times New Roman" w:hAnsi="Times New Roman" w:cs="Times New Roman" w:eastAsiaTheme="minorEastAsia"/>
                <w:sz w:val="30"/>
              </w:rPr>
            </w:pPr>
          </w:p>
        </w:tc>
      </w:tr>
    </w:tbl>
    <w:p w14:paraId="01414D95">
      <w:pPr>
        <w:adjustRightInd w:val="0"/>
        <w:snapToGrid w:val="0"/>
        <w:spacing w:line="360" w:lineRule="auto"/>
        <w:jc w:val="left"/>
        <w:rPr>
          <w:rFonts w:eastAsiaTheme="minorEastAsia"/>
          <w:sz w:val="24"/>
        </w:rPr>
      </w:pPr>
    </w:p>
    <w:p w14:paraId="19429A12">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38F3E24">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232F29EB">
      <w:pPr>
        <w:adjustRightInd w:val="0"/>
        <w:snapToGrid w:val="0"/>
        <w:spacing w:line="360" w:lineRule="auto"/>
        <w:jc w:val="left"/>
        <w:rPr>
          <w:rFonts w:eastAsiaTheme="minorEastAsia"/>
          <w:sz w:val="24"/>
        </w:rPr>
      </w:pPr>
    </w:p>
    <w:p w14:paraId="3262BFC3">
      <w:pPr>
        <w:adjustRightInd w:val="0"/>
        <w:snapToGrid w:val="0"/>
        <w:spacing w:line="360" w:lineRule="auto"/>
        <w:jc w:val="left"/>
        <w:rPr>
          <w:rFonts w:eastAsiaTheme="minorEastAsia"/>
          <w:sz w:val="24"/>
        </w:rPr>
      </w:pPr>
      <w:r>
        <w:rPr>
          <w:rFonts w:eastAsiaTheme="minorEastAsia"/>
          <w:sz w:val="24"/>
        </w:rPr>
        <w:t>注：</w:t>
      </w:r>
    </w:p>
    <w:p w14:paraId="15CA59E4">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0C84C522">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10F5EF50">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258CD620">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分包意向协议（实质性格式）</w:t>
      </w:r>
    </w:p>
    <w:p w14:paraId="21B960FC">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57071FDB">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3BA1DF06">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甲方承诺，一旦在______（采购项目名称）（项目编号：______）采购项目中获得采购合同，将按照下述约定将合同项下部分内容分包给乙方：</w:t>
      </w:r>
    </w:p>
    <w:p w14:paraId="0DF70A45">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15F8B6AE">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5A55610A">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0B8D3C96">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40D954EC">
      <w:pPr>
        <w:spacing w:line="360" w:lineRule="auto"/>
        <w:ind w:firstLine="471"/>
        <w:rPr>
          <w:rFonts w:eastAsiaTheme="minorEastAsia"/>
          <w:b/>
          <w:color w:val="000000"/>
          <w:sz w:val="24"/>
        </w:rPr>
      </w:pPr>
    </w:p>
    <w:p w14:paraId="2459C206">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45FFDC56">
      <w:pPr>
        <w:spacing w:line="360" w:lineRule="auto"/>
        <w:ind w:left="480"/>
        <w:jc w:val="right"/>
        <w:rPr>
          <w:rFonts w:eastAsiaTheme="minorEastAsia"/>
          <w:color w:val="000000"/>
          <w:sz w:val="24"/>
        </w:rPr>
      </w:pPr>
    </w:p>
    <w:p w14:paraId="0BBE2195">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66E23D8E">
      <w:pPr>
        <w:tabs>
          <w:tab w:val="left" w:pos="8280"/>
        </w:tabs>
        <w:spacing w:line="360" w:lineRule="auto"/>
        <w:ind w:firstLine="480"/>
        <w:rPr>
          <w:rFonts w:eastAsiaTheme="minorEastAsia"/>
          <w:color w:val="000000"/>
          <w:sz w:val="24"/>
        </w:rPr>
      </w:pPr>
    </w:p>
    <w:p w14:paraId="3646C636">
      <w:pPr>
        <w:tabs>
          <w:tab w:val="left" w:pos="8280"/>
        </w:tabs>
        <w:spacing w:line="360" w:lineRule="auto"/>
        <w:rPr>
          <w:rFonts w:eastAsiaTheme="minorEastAsia"/>
          <w:color w:val="000000"/>
          <w:sz w:val="24"/>
        </w:rPr>
      </w:pPr>
      <w:r>
        <w:rPr>
          <w:rFonts w:eastAsiaTheme="minorEastAsia"/>
          <w:color w:val="000000"/>
          <w:sz w:val="24"/>
        </w:rPr>
        <w:t>注：</w:t>
      </w:r>
    </w:p>
    <w:p w14:paraId="06D2F0B8">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48F9D332">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583E0A0B">
      <w:pPr>
        <w:tabs>
          <w:tab w:val="left" w:pos="8280"/>
        </w:tabs>
        <w:spacing w:line="360" w:lineRule="auto"/>
        <w:rPr>
          <w:rFonts w:eastAsiaTheme="minorEastAsia"/>
          <w:color w:val="000000"/>
          <w:sz w:val="24"/>
        </w:rPr>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pPr>
    </w:p>
    <w:p w14:paraId="250C3F4F">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1F299677">
      <w:pPr>
        <w:widowControl/>
        <w:jc w:val="left"/>
        <w:rPr>
          <w:rFonts w:eastAsiaTheme="minorEastAsia"/>
          <w:sz w:val="24"/>
        </w:rPr>
      </w:pPr>
    </w:p>
    <w:p w14:paraId="61629B21">
      <w:pPr>
        <w:widowControl/>
        <w:jc w:val="left"/>
        <w:rPr>
          <w:rFonts w:eastAsiaTheme="minorEastAsia"/>
          <w:sz w:val="24"/>
        </w:rPr>
      </w:pPr>
      <w:r>
        <w:rPr>
          <w:rFonts w:eastAsiaTheme="minorEastAsia"/>
          <w:sz w:val="24"/>
        </w:rPr>
        <w:br w:type="page"/>
      </w:r>
    </w:p>
    <w:p w14:paraId="73F1BE7A">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685776DE">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1940F9C6">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21E16067">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6D0362B8">
      <w:pPr>
        <w:numPr>
          <w:ilvl w:val="0"/>
          <w:numId w:val="14"/>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9E57BC8">
      <w:pPr>
        <w:numPr>
          <w:ilvl w:val="0"/>
          <w:numId w:val="14"/>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0D896EC1">
      <w:pPr>
        <w:numPr>
          <w:ilvl w:val="0"/>
          <w:numId w:val="14"/>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435A08E2">
      <w:pPr>
        <w:numPr>
          <w:ilvl w:val="0"/>
          <w:numId w:val="14"/>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3B9DFD92">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52EA74E">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1CBF9BBE">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03BD760D">
      <w:pPr>
        <w:numPr>
          <w:ilvl w:val="0"/>
          <w:numId w:val="14"/>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19444E6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2E3FE5C4">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6E36A383">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38B5DD0C">
      <w:pPr>
        <w:numPr>
          <w:ilvl w:val="0"/>
          <w:numId w:val="14"/>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0A616413">
      <w:pPr>
        <w:numPr>
          <w:ilvl w:val="0"/>
          <w:numId w:val="14"/>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09BAF6A1">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48E0A862">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7CDF494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3A26B92">
      <w:pPr>
        <w:spacing w:line="360" w:lineRule="auto"/>
        <w:ind w:firstLine="471"/>
        <w:rPr>
          <w:color w:val="000000"/>
          <w:sz w:val="24"/>
        </w:rPr>
      </w:pPr>
    </w:p>
    <w:p w14:paraId="133D7BB6">
      <w:pPr>
        <w:spacing w:line="360" w:lineRule="auto"/>
        <w:ind w:firstLine="471"/>
        <w:rPr>
          <w:color w:val="000000"/>
          <w:sz w:val="24"/>
        </w:rPr>
      </w:pPr>
    </w:p>
    <w:p w14:paraId="53051C41">
      <w:pPr>
        <w:spacing w:line="360" w:lineRule="auto"/>
        <w:ind w:firstLine="471"/>
        <w:rPr>
          <w:color w:val="000000"/>
          <w:sz w:val="24"/>
        </w:rPr>
      </w:pPr>
      <w:r>
        <w:rPr>
          <w:color w:val="000000"/>
          <w:sz w:val="24"/>
        </w:rPr>
        <w:t>联合体成员名称：</w:t>
      </w:r>
      <w:r>
        <w:rPr>
          <w:color w:val="000000"/>
          <w:sz w:val="24"/>
          <w:szCs w:val="20"/>
        </w:rPr>
        <w:t>______</w:t>
      </w:r>
    </w:p>
    <w:p w14:paraId="1A1FC243">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36F8739E">
      <w:pPr>
        <w:spacing w:line="360" w:lineRule="auto"/>
        <w:ind w:left="480"/>
        <w:jc w:val="right"/>
        <w:rPr>
          <w:rFonts w:eastAsiaTheme="minorEastAsia"/>
          <w:color w:val="000000"/>
          <w:sz w:val="24"/>
        </w:rPr>
      </w:pPr>
    </w:p>
    <w:p w14:paraId="261991E6">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0C5B59A3">
      <w:pPr>
        <w:spacing w:line="360" w:lineRule="auto"/>
        <w:ind w:left="480"/>
        <w:jc w:val="right"/>
        <w:rPr>
          <w:rFonts w:eastAsiaTheme="minorEastAsia"/>
          <w:b/>
          <w:color w:val="000000"/>
          <w:sz w:val="24"/>
        </w:rPr>
      </w:pPr>
    </w:p>
    <w:p w14:paraId="6062D715">
      <w:pPr>
        <w:tabs>
          <w:tab w:val="left" w:pos="8280"/>
        </w:tabs>
        <w:spacing w:line="360" w:lineRule="auto"/>
        <w:ind w:firstLine="480"/>
        <w:rPr>
          <w:rFonts w:eastAsiaTheme="minorEastAsia"/>
          <w:color w:val="000000"/>
          <w:sz w:val="24"/>
        </w:rPr>
      </w:pPr>
    </w:p>
    <w:p w14:paraId="2A52D8DB">
      <w:pPr>
        <w:tabs>
          <w:tab w:val="left" w:pos="8280"/>
        </w:tabs>
        <w:spacing w:line="360" w:lineRule="auto"/>
        <w:ind w:firstLine="480"/>
        <w:rPr>
          <w:rFonts w:eastAsiaTheme="minorEastAsia"/>
          <w:color w:val="000000"/>
          <w:sz w:val="24"/>
        </w:rPr>
      </w:pPr>
    </w:p>
    <w:p w14:paraId="541D4A5F">
      <w:pPr>
        <w:spacing w:line="360" w:lineRule="auto"/>
        <w:ind w:left="719" w:leftChars="228" w:hanging="240" w:hangingChars="100"/>
        <w:rPr>
          <w:rFonts w:eastAsiaTheme="minorEastAsia"/>
          <w:color w:val="000000"/>
          <w:sz w:val="24"/>
        </w:rPr>
      </w:pPr>
      <w:r>
        <w:rPr>
          <w:rFonts w:eastAsiaTheme="minorEastAsia"/>
          <w:color w:val="000000"/>
          <w:sz w:val="24"/>
        </w:rPr>
        <w:t>注：</w:t>
      </w:r>
    </w:p>
    <w:p w14:paraId="47949655">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52A15245">
      <w:pPr>
        <w:spacing w:line="360" w:lineRule="auto"/>
        <w:ind w:left="719" w:leftChars="228" w:hanging="240" w:hangingChars="100"/>
        <w:rPr>
          <w:rFonts w:eastAsiaTheme="minorEastAsia"/>
          <w:color w:val="000000"/>
          <w:sz w:val="24"/>
        </w:rPr>
      </w:pPr>
      <w:r>
        <w:rPr>
          <w:rFonts w:eastAsiaTheme="minorEastAsia"/>
          <w:color w:val="000000"/>
          <w:sz w:val="24"/>
        </w:rPr>
        <w:t>2. 联合体各方成员需在本协议上共同盖章。</w:t>
      </w:r>
    </w:p>
    <w:p w14:paraId="2252C8DD">
      <w:pPr>
        <w:widowControl/>
        <w:jc w:val="left"/>
        <w:rPr>
          <w:rFonts w:eastAsiaTheme="minorEastAsia"/>
          <w:sz w:val="24"/>
        </w:rPr>
      </w:pPr>
      <w:r>
        <w:rPr>
          <w:rFonts w:eastAsiaTheme="minorEastAsia"/>
          <w:sz w:val="24"/>
        </w:rPr>
        <w:br w:type="page"/>
      </w:r>
    </w:p>
    <w:p w14:paraId="48E660EA">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20DE183E">
      <w:pPr>
        <w:tabs>
          <w:tab w:val="left" w:pos="5580"/>
        </w:tabs>
        <w:spacing w:line="360" w:lineRule="auto"/>
        <w:rPr>
          <w:rFonts w:eastAsiaTheme="minorEastAsia"/>
          <w:sz w:val="24"/>
        </w:rPr>
      </w:pPr>
    </w:p>
    <w:p w14:paraId="1F636EE7">
      <w:pPr>
        <w:widowControl/>
        <w:jc w:val="left"/>
        <w:rPr>
          <w:rFonts w:eastAsiaTheme="minorEastAsia"/>
          <w:sz w:val="24"/>
          <w:szCs w:val="20"/>
        </w:rPr>
      </w:pPr>
      <w:r>
        <w:rPr>
          <w:rFonts w:eastAsiaTheme="minorEastAsia"/>
          <w:sz w:val="24"/>
          <w:szCs w:val="20"/>
        </w:rPr>
        <w:br w:type="page"/>
      </w:r>
    </w:p>
    <w:p w14:paraId="701020FA">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6F631C6E">
      <w:pPr>
        <w:widowControl/>
        <w:jc w:val="left"/>
        <w:rPr>
          <w:rFonts w:eastAsiaTheme="minorEastAsia"/>
          <w:kern w:val="0"/>
          <w:sz w:val="24"/>
          <w:szCs w:val="20"/>
        </w:rPr>
      </w:pPr>
      <w:r>
        <w:rPr>
          <w:rFonts w:eastAsiaTheme="minorEastAsia"/>
          <w:b/>
          <w:sz w:val="24"/>
        </w:rPr>
        <w:br w:type="page"/>
      </w:r>
    </w:p>
    <w:p w14:paraId="5795FC45">
      <w:pPr>
        <w:tabs>
          <w:tab w:val="left" w:pos="360"/>
        </w:tabs>
        <w:snapToGrid w:val="0"/>
        <w:spacing w:line="360" w:lineRule="auto"/>
        <w:outlineLvl w:val="1"/>
        <w:rPr>
          <w:rFonts w:eastAsiaTheme="minorEastAsia"/>
          <w:sz w:val="24"/>
        </w:rPr>
      </w:pPr>
      <w:bookmarkStart w:id="1264" w:name="_Hlt520350918"/>
      <w:bookmarkEnd w:id="1264"/>
      <w:bookmarkStart w:id="1265" w:name="_Hlt520343392"/>
      <w:bookmarkEnd w:id="1265"/>
      <w:bookmarkStart w:id="1266" w:name="_Hlt520355504"/>
      <w:bookmarkEnd w:id="1266"/>
      <w:bookmarkStart w:id="1267" w:name="_Hlt520274393"/>
      <w:bookmarkEnd w:id="1267"/>
      <w:bookmarkStart w:id="1268" w:name="_Hlt520274065"/>
      <w:bookmarkEnd w:id="1268"/>
      <w:bookmarkStart w:id="1269" w:name="_Hlt520274407"/>
      <w:bookmarkEnd w:id="1269"/>
      <w:bookmarkStart w:id="1270" w:name="_Hlt520274121"/>
      <w:bookmarkEnd w:id="1270"/>
      <w:bookmarkStart w:id="1271" w:name="_Hlt520273711"/>
      <w:bookmarkEnd w:id="1271"/>
      <w:bookmarkStart w:id="1272" w:name="_Hlt520271212"/>
      <w:bookmarkEnd w:id="1272"/>
      <w:bookmarkStart w:id="1273" w:name="_Hlt520343000"/>
      <w:bookmarkEnd w:id="1273"/>
      <w:bookmarkStart w:id="1274" w:name="_Ref467988698"/>
      <w:bookmarkStart w:id="1275" w:name="_Toc480942349"/>
      <w:bookmarkStart w:id="1276" w:name="_Toc150480794"/>
      <w:bookmarkStart w:id="1277" w:name="_Toc142311058"/>
      <w:bookmarkStart w:id="1278" w:name="_Toc195842921"/>
      <w:bookmarkStart w:id="1279" w:name="_Toc127151556"/>
      <w:bookmarkStart w:id="1280" w:name="_Toc226309800"/>
      <w:bookmarkStart w:id="1281" w:name="_Toc226337252"/>
      <w:bookmarkStart w:id="1282" w:name="_Toc150774761"/>
      <w:bookmarkStart w:id="1283" w:name="_Toc226965746"/>
      <w:bookmarkStart w:id="1284" w:name="_Toc520356217"/>
      <w:bookmarkStart w:id="1285" w:name="_Toc226965829"/>
      <w:r>
        <w:rPr>
          <w:rFonts w:eastAsiaTheme="minorEastAsia"/>
          <w:sz w:val="24"/>
        </w:rPr>
        <w:t xml:space="preserve">5  </w:t>
      </w:r>
      <w:bookmarkEnd w:id="1274"/>
      <w:bookmarkEnd w:id="1275"/>
      <w:r>
        <w:rPr>
          <w:rFonts w:eastAsiaTheme="minorEastAsia"/>
          <w:sz w:val="24"/>
        </w:rPr>
        <w:t>响应书</w:t>
      </w:r>
      <w:bookmarkEnd w:id="1276"/>
      <w:bookmarkEnd w:id="1277"/>
      <w:bookmarkEnd w:id="1278"/>
      <w:bookmarkEnd w:id="1279"/>
      <w:bookmarkEnd w:id="1280"/>
      <w:bookmarkEnd w:id="1281"/>
      <w:bookmarkEnd w:id="1282"/>
      <w:bookmarkEnd w:id="1283"/>
      <w:bookmarkEnd w:id="1284"/>
      <w:bookmarkEnd w:id="1285"/>
      <w:r>
        <w:rPr>
          <w:rFonts w:eastAsiaTheme="minorEastAsia"/>
          <w:sz w:val="24"/>
        </w:rPr>
        <w:t>（实质性格式）</w:t>
      </w:r>
    </w:p>
    <w:p w14:paraId="574CEE98">
      <w:pPr>
        <w:tabs>
          <w:tab w:val="left" w:pos="5580"/>
        </w:tabs>
        <w:spacing w:line="360" w:lineRule="auto"/>
        <w:rPr>
          <w:rFonts w:eastAsiaTheme="minorEastAsia"/>
          <w:color w:val="000000"/>
          <w:sz w:val="24"/>
        </w:rPr>
      </w:pPr>
    </w:p>
    <w:p w14:paraId="0FCB8AA5">
      <w:pPr>
        <w:spacing w:line="360" w:lineRule="auto"/>
        <w:jc w:val="center"/>
        <w:rPr>
          <w:rFonts w:eastAsiaTheme="minorEastAsia"/>
          <w:b/>
          <w:color w:val="000000"/>
          <w:sz w:val="36"/>
          <w:szCs w:val="36"/>
        </w:rPr>
      </w:pPr>
      <w:r>
        <w:rPr>
          <w:rFonts w:eastAsiaTheme="minorEastAsia"/>
          <w:b/>
          <w:color w:val="000000"/>
          <w:sz w:val="36"/>
          <w:szCs w:val="36"/>
        </w:rPr>
        <w:t>响应书</w:t>
      </w:r>
    </w:p>
    <w:p w14:paraId="2DD5361E">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71583CD6">
      <w:pPr>
        <w:tabs>
          <w:tab w:val="left" w:pos="5580"/>
        </w:tabs>
        <w:spacing w:line="360" w:lineRule="auto"/>
        <w:rPr>
          <w:rFonts w:eastAsiaTheme="minorEastAsia"/>
          <w:color w:val="000000"/>
          <w:sz w:val="24"/>
          <w:szCs w:val="20"/>
        </w:rPr>
      </w:pPr>
    </w:p>
    <w:p w14:paraId="655C1AEE">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483F247C">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0838B02C">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6620304E">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0A3FAA95">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6F935622">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0BD771B2">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74EC3BD3">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75D6BB0F">
      <w:pPr>
        <w:tabs>
          <w:tab w:val="left" w:pos="5580"/>
        </w:tabs>
        <w:spacing w:line="360" w:lineRule="auto"/>
        <w:ind w:left="420"/>
        <w:rPr>
          <w:rFonts w:eastAsiaTheme="minorEastAsia"/>
          <w:color w:val="000000"/>
          <w:sz w:val="24"/>
          <w:szCs w:val="20"/>
        </w:rPr>
      </w:pPr>
    </w:p>
    <w:p w14:paraId="6391BCAE">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5C9A3AA8">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66159722">
      <w:pPr>
        <w:tabs>
          <w:tab w:val="left" w:pos="5580"/>
        </w:tabs>
        <w:spacing w:line="360" w:lineRule="auto"/>
        <w:ind w:left="420"/>
        <w:rPr>
          <w:rFonts w:eastAsiaTheme="minorEastAsia"/>
          <w:color w:val="000000"/>
          <w:sz w:val="24"/>
          <w:szCs w:val="20"/>
        </w:rPr>
      </w:pPr>
    </w:p>
    <w:p w14:paraId="0543F04B">
      <w:pPr>
        <w:tabs>
          <w:tab w:val="left" w:pos="5580"/>
        </w:tabs>
        <w:spacing w:line="360" w:lineRule="auto"/>
        <w:ind w:left="420"/>
        <w:rPr>
          <w:rFonts w:eastAsiaTheme="minorEastAsia"/>
          <w:color w:val="000000"/>
          <w:sz w:val="24"/>
          <w:szCs w:val="20"/>
        </w:rPr>
      </w:pPr>
    </w:p>
    <w:p w14:paraId="548B0E42">
      <w:pPr>
        <w:tabs>
          <w:tab w:val="left" w:pos="5580"/>
        </w:tabs>
        <w:spacing w:line="360" w:lineRule="auto"/>
        <w:ind w:left="420"/>
        <w:rPr>
          <w:rFonts w:eastAsiaTheme="minorEastAsia"/>
          <w:color w:val="000000"/>
          <w:sz w:val="24"/>
          <w:szCs w:val="20"/>
        </w:rPr>
      </w:pPr>
    </w:p>
    <w:p w14:paraId="1BBEEBA0">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1196FAF">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4CBAE76C">
      <w:pPr>
        <w:tabs>
          <w:tab w:val="left" w:pos="5580"/>
        </w:tabs>
        <w:spacing w:line="360" w:lineRule="auto"/>
        <w:ind w:left="420"/>
        <w:jc w:val="left"/>
        <w:rPr>
          <w:rFonts w:eastAsiaTheme="minorEastAsia"/>
          <w:color w:val="000000"/>
          <w:sz w:val="24"/>
          <w:szCs w:val="20"/>
        </w:rPr>
      </w:pPr>
    </w:p>
    <w:p w14:paraId="71268FB8">
      <w:pPr>
        <w:widowControl/>
        <w:jc w:val="left"/>
        <w:rPr>
          <w:rFonts w:eastAsiaTheme="minorEastAsia"/>
          <w:b/>
          <w:color w:val="000000"/>
          <w:sz w:val="24"/>
          <w:szCs w:val="20"/>
        </w:rPr>
      </w:pPr>
      <w:r>
        <w:rPr>
          <w:rFonts w:eastAsiaTheme="minorEastAsia"/>
          <w:b/>
          <w:color w:val="000000"/>
          <w:sz w:val="24"/>
          <w:szCs w:val="20"/>
        </w:rPr>
        <w:br w:type="page"/>
      </w:r>
    </w:p>
    <w:p w14:paraId="542B015D">
      <w:pPr>
        <w:tabs>
          <w:tab w:val="left" w:pos="360"/>
        </w:tabs>
        <w:snapToGrid w:val="0"/>
        <w:spacing w:line="360" w:lineRule="auto"/>
        <w:outlineLvl w:val="1"/>
        <w:rPr>
          <w:rFonts w:eastAsiaTheme="minorEastAsia"/>
          <w:sz w:val="24"/>
        </w:rPr>
      </w:pPr>
      <w:bookmarkStart w:id="1286" w:name="_Hlt520356243"/>
      <w:bookmarkEnd w:id="1286"/>
      <w:bookmarkStart w:id="1287" w:name="_Hlt520355938"/>
      <w:bookmarkEnd w:id="1287"/>
      <w:bookmarkStart w:id="1288" w:name="_Toc305158899"/>
      <w:bookmarkStart w:id="1289" w:name="_Toc127151557"/>
      <w:bookmarkStart w:id="1290" w:name="_Toc226965747"/>
      <w:bookmarkStart w:id="1291" w:name="_Toc150774762"/>
      <w:bookmarkStart w:id="1292" w:name="_Toc195842922"/>
      <w:bookmarkStart w:id="1293" w:name="_Toc265228395"/>
      <w:bookmarkStart w:id="1294" w:name="_Toc142311059"/>
      <w:bookmarkStart w:id="1295" w:name="_Toc305158825"/>
      <w:bookmarkStart w:id="1296" w:name="_Toc226337253"/>
      <w:bookmarkStart w:id="1297" w:name="_Toc264969247"/>
      <w:bookmarkStart w:id="1298" w:name="_Toc226965830"/>
      <w:bookmarkStart w:id="1299" w:name="_Toc150480795"/>
      <w:bookmarkStart w:id="1300" w:name="_Toc520356218"/>
      <w:bookmarkStart w:id="1301" w:name="_Toc226309801"/>
      <w:bookmarkStart w:id="1302" w:name="_Ref467988705"/>
      <w:bookmarkStart w:id="1303" w:name="_Toc480942350"/>
      <w:r>
        <w:rPr>
          <w:rFonts w:eastAsiaTheme="minorEastAsia"/>
          <w:sz w:val="24"/>
        </w:rPr>
        <w:t>6  授权委托书（实质性格式）</w:t>
      </w:r>
    </w:p>
    <w:p w14:paraId="723EEA1F">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54F496B7">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63836C6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2C0848BA">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7190DBB2">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4342DAB">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02DB3D84">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0538E15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665C71AB">
      <w:pPr>
        <w:tabs>
          <w:tab w:val="left" w:pos="5580"/>
        </w:tabs>
        <w:spacing w:line="360" w:lineRule="auto"/>
        <w:ind w:firstLine="480" w:firstLineChars="200"/>
        <w:rPr>
          <w:rFonts w:eastAsiaTheme="minorEastAsia"/>
          <w:color w:val="000000"/>
          <w:sz w:val="24"/>
          <w:szCs w:val="20"/>
        </w:rPr>
      </w:pPr>
    </w:p>
    <w:p w14:paraId="72E57FAA">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2B252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14:paraId="76946F1F">
            <w:pPr>
              <w:tabs>
                <w:tab w:val="left" w:pos="5580"/>
              </w:tabs>
              <w:spacing w:line="360" w:lineRule="auto"/>
              <w:rPr>
                <w:color w:val="000000"/>
                <w:sz w:val="24"/>
                <w:szCs w:val="20"/>
              </w:rPr>
            </w:pPr>
          </w:p>
        </w:tc>
      </w:tr>
    </w:tbl>
    <w:p w14:paraId="09C04933">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4CFE46E2">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256B873B">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74990F0E">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35B7D029">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4E082485">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48E80DF1">
      <w:pPr>
        <w:kinsoku w:val="0"/>
        <w:overflowPunct w:val="0"/>
        <w:spacing w:line="200" w:lineRule="exact"/>
        <w:rPr>
          <w:rFonts w:eastAsiaTheme="minorEastAsia"/>
          <w:sz w:val="20"/>
          <w:szCs w:val="20"/>
        </w:rPr>
      </w:pPr>
    </w:p>
    <w:p w14:paraId="68395386">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121AEED8">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0F0422C2">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7BA1F501">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3E53F27">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2D25732B">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4429C2F3">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53C4A653">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02D07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27E51EA1">
            <w:pPr>
              <w:pStyle w:val="17"/>
              <w:kinsoku w:val="0"/>
              <w:overflowPunct w:val="0"/>
              <w:spacing w:line="583" w:lineRule="auto"/>
              <w:ind w:right="-46"/>
              <w:rPr>
                <w:color w:val="000000"/>
                <w:szCs w:val="20"/>
              </w:rPr>
            </w:pPr>
          </w:p>
        </w:tc>
      </w:tr>
    </w:tbl>
    <w:p w14:paraId="130A9457">
      <w:pPr>
        <w:pStyle w:val="17"/>
        <w:kinsoku w:val="0"/>
        <w:overflowPunct w:val="0"/>
        <w:spacing w:line="583" w:lineRule="auto"/>
        <w:ind w:right="4305"/>
        <w:rPr>
          <w:rFonts w:ascii="Times New Roman" w:hAnsi="Times New Roman" w:eastAsiaTheme="minorEastAsia"/>
          <w:spacing w:val="-3"/>
        </w:rPr>
      </w:pPr>
    </w:p>
    <w:p w14:paraId="42485185">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7275680">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5D752555">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7052AA0D">
      <w:pPr>
        <w:widowControl/>
        <w:jc w:val="left"/>
        <w:rPr>
          <w:rFonts w:eastAsiaTheme="minorEastAsia"/>
          <w:i/>
          <w:color w:val="000000"/>
          <w:sz w:val="24"/>
          <w:szCs w:val="20"/>
          <w:u w:val="single"/>
        </w:rPr>
      </w:pPr>
    </w:p>
    <w:p w14:paraId="3FFEE24B">
      <w:pPr>
        <w:widowControl/>
        <w:jc w:val="left"/>
        <w:rPr>
          <w:rFonts w:eastAsiaTheme="minorEastAsia"/>
          <w:color w:val="000000"/>
          <w:sz w:val="24"/>
          <w:szCs w:val="20"/>
        </w:rPr>
      </w:pPr>
      <w:r>
        <w:rPr>
          <w:rFonts w:eastAsiaTheme="minorEastAsia"/>
          <w:color w:val="000000"/>
          <w:sz w:val="24"/>
          <w:szCs w:val="20"/>
        </w:rPr>
        <w:br w:type="page"/>
      </w:r>
    </w:p>
    <w:p w14:paraId="530897A3">
      <w:pPr>
        <w:tabs>
          <w:tab w:val="left" w:pos="360"/>
        </w:tabs>
        <w:snapToGrid w:val="0"/>
        <w:spacing w:line="360" w:lineRule="auto"/>
        <w:outlineLvl w:val="1"/>
        <w:rPr>
          <w:rFonts w:eastAsiaTheme="minorEastAsia"/>
          <w:sz w:val="24"/>
        </w:rPr>
      </w:pPr>
      <w:r>
        <w:rPr>
          <w:rFonts w:eastAsiaTheme="minorEastAsia"/>
          <w:sz w:val="24"/>
        </w:rPr>
        <w:t>7  报价一览表</w:t>
      </w:r>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p>
    <w:p w14:paraId="43035940">
      <w:pPr>
        <w:spacing w:line="360" w:lineRule="exact"/>
        <w:jc w:val="center"/>
        <w:rPr>
          <w:rFonts w:eastAsiaTheme="minorEastAsia"/>
          <w:b/>
          <w:color w:val="000000"/>
          <w:sz w:val="36"/>
          <w:szCs w:val="36"/>
        </w:rPr>
      </w:pPr>
      <w:bookmarkStart w:id="1304" w:name="_Toc164608672"/>
      <w:bookmarkStart w:id="1305" w:name="_Toc226965748"/>
      <w:bookmarkStart w:id="1306" w:name="_Toc305158826"/>
      <w:bookmarkStart w:id="1307" w:name="_Toc195842923"/>
      <w:bookmarkStart w:id="1308" w:name="_Toc226309802"/>
      <w:bookmarkStart w:id="1309" w:name="_Toc265228396"/>
      <w:bookmarkStart w:id="1310" w:name="_Toc264969248"/>
      <w:bookmarkStart w:id="1311" w:name="_Toc226337254"/>
      <w:bookmarkStart w:id="1312" w:name="_Toc164608827"/>
      <w:bookmarkStart w:id="1313" w:name="_Toc305158900"/>
      <w:bookmarkStart w:id="1314" w:name="_Toc226965831"/>
      <w:r>
        <w:rPr>
          <w:rFonts w:eastAsiaTheme="minorEastAsia"/>
          <w:b/>
          <w:color w:val="000000"/>
          <w:sz w:val="36"/>
          <w:szCs w:val="36"/>
        </w:rPr>
        <w:t>报价一览表</w:t>
      </w:r>
      <w:bookmarkEnd w:id="1304"/>
      <w:bookmarkEnd w:id="1305"/>
      <w:bookmarkEnd w:id="1306"/>
      <w:bookmarkEnd w:id="1307"/>
      <w:bookmarkEnd w:id="1308"/>
      <w:bookmarkEnd w:id="1309"/>
      <w:bookmarkEnd w:id="1310"/>
      <w:bookmarkEnd w:id="1311"/>
      <w:bookmarkEnd w:id="1312"/>
      <w:bookmarkEnd w:id="1313"/>
      <w:bookmarkEnd w:id="1314"/>
    </w:p>
    <w:p w14:paraId="31E1ADEC">
      <w:pPr>
        <w:tabs>
          <w:tab w:val="left" w:pos="1800"/>
          <w:tab w:val="left" w:pos="5580"/>
        </w:tabs>
        <w:spacing w:line="360" w:lineRule="auto"/>
        <w:jc w:val="left"/>
        <w:rPr>
          <w:rFonts w:eastAsiaTheme="minorEastAsia"/>
          <w:color w:val="000000"/>
          <w:sz w:val="24"/>
        </w:rPr>
      </w:pPr>
    </w:p>
    <w:p w14:paraId="6303AC3A">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2A81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70B15B04">
            <w:pPr>
              <w:tabs>
                <w:tab w:val="left" w:pos="5580"/>
              </w:tabs>
              <w:jc w:val="center"/>
              <w:rPr>
                <w:rFonts w:eastAsiaTheme="minorEastAsia"/>
                <w:b/>
                <w:sz w:val="24"/>
              </w:rPr>
            </w:pPr>
            <w:r>
              <w:rPr>
                <w:rFonts w:hint="eastAsia" w:eastAsiaTheme="minorEastAsia"/>
                <w:b/>
                <w:sz w:val="24"/>
                <w:lang w:val="en-US" w:eastAsia="zh-CN"/>
              </w:rPr>
              <w:t>序</w:t>
            </w:r>
            <w:r>
              <w:rPr>
                <w:rFonts w:eastAsiaTheme="minorEastAsia"/>
                <w:b/>
                <w:sz w:val="24"/>
              </w:rPr>
              <w:t>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45360276">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24D3E436">
            <w:pPr>
              <w:tabs>
                <w:tab w:val="left" w:pos="5580"/>
              </w:tabs>
              <w:jc w:val="center"/>
              <w:rPr>
                <w:rFonts w:eastAsiaTheme="minorEastAsia"/>
                <w:b/>
                <w:sz w:val="24"/>
              </w:rPr>
            </w:pPr>
            <w:r>
              <w:rPr>
                <w:rFonts w:eastAsiaTheme="minorEastAsia"/>
                <w:b/>
                <w:sz w:val="24"/>
              </w:rPr>
              <w:t>报价</w:t>
            </w:r>
          </w:p>
        </w:tc>
      </w:tr>
      <w:tr w14:paraId="5732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159A2D9">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307F0246">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1CB1159F">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4D0777EF">
            <w:pPr>
              <w:tabs>
                <w:tab w:val="left" w:pos="5580"/>
              </w:tabs>
              <w:jc w:val="center"/>
              <w:rPr>
                <w:rFonts w:eastAsiaTheme="minorEastAsia"/>
                <w:b/>
                <w:sz w:val="24"/>
              </w:rPr>
            </w:pPr>
            <w:r>
              <w:rPr>
                <w:rFonts w:eastAsiaTheme="minorEastAsia"/>
                <w:b/>
                <w:sz w:val="24"/>
              </w:rPr>
              <w:t>小写</w:t>
            </w:r>
          </w:p>
        </w:tc>
      </w:tr>
      <w:tr w14:paraId="00F4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0CC00761">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326EFABC">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6BA1573D">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56BE22BE">
            <w:pPr>
              <w:tabs>
                <w:tab w:val="left" w:pos="5580"/>
              </w:tabs>
              <w:jc w:val="center"/>
              <w:rPr>
                <w:rFonts w:eastAsiaTheme="minorEastAsia"/>
                <w:sz w:val="24"/>
              </w:rPr>
            </w:pPr>
          </w:p>
        </w:tc>
      </w:tr>
    </w:tbl>
    <w:p w14:paraId="65612F5D">
      <w:pPr>
        <w:autoSpaceDE w:val="0"/>
        <w:autoSpaceDN w:val="0"/>
        <w:adjustRightInd w:val="0"/>
        <w:jc w:val="left"/>
        <w:rPr>
          <w:rFonts w:eastAsiaTheme="minorEastAsia"/>
          <w:color w:val="000000"/>
          <w:kern w:val="0"/>
          <w:sz w:val="24"/>
        </w:rPr>
      </w:pPr>
    </w:p>
    <w:p w14:paraId="6980BA3D">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47841927">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28FC1187">
      <w:pPr>
        <w:tabs>
          <w:tab w:val="left" w:pos="5580"/>
        </w:tabs>
        <w:ind w:firstLine="480" w:firstLineChars="200"/>
        <w:rPr>
          <w:rFonts w:eastAsiaTheme="minorEastAsia"/>
          <w:color w:val="000000"/>
          <w:sz w:val="24"/>
          <w:szCs w:val="20"/>
        </w:rPr>
      </w:pPr>
    </w:p>
    <w:p w14:paraId="179CA844">
      <w:pPr>
        <w:autoSpaceDE w:val="0"/>
        <w:autoSpaceDN w:val="0"/>
        <w:adjustRightInd w:val="0"/>
        <w:snapToGrid w:val="0"/>
        <w:spacing w:before="25" w:after="25" w:line="360" w:lineRule="auto"/>
        <w:rPr>
          <w:rFonts w:eastAsiaTheme="minorEastAsia"/>
          <w:color w:val="000000"/>
          <w:sz w:val="24"/>
          <w:lang w:val="zh-CN"/>
        </w:rPr>
      </w:pPr>
    </w:p>
    <w:p w14:paraId="2B247F1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5FDB346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1141FAD5">
      <w:pPr>
        <w:autoSpaceDE w:val="0"/>
        <w:autoSpaceDN w:val="0"/>
        <w:adjustRightInd w:val="0"/>
        <w:snapToGrid w:val="0"/>
        <w:spacing w:line="360" w:lineRule="auto"/>
        <w:rPr>
          <w:rFonts w:eastAsiaTheme="minorEastAsia"/>
          <w:color w:val="000000"/>
          <w:sz w:val="24"/>
          <w:szCs w:val="20"/>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r>
        <w:rPr>
          <w:rFonts w:eastAsiaTheme="minorEastAsia"/>
          <w:color w:val="000000"/>
          <w:sz w:val="24"/>
        </w:rPr>
        <w:t>日期：</w:t>
      </w:r>
      <w:r>
        <w:rPr>
          <w:rFonts w:eastAsiaTheme="minorEastAsia"/>
          <w:color w:val="000000"/>
          <w:sz w:val="24"/>
          <w:szCs w:val="20"/>
        </w:rPr>
        <w:t>____年____月____日</w:t>
      </w:r>
    </w:p>
    <w:p w14:paraId="7D3711A4">
      <w:pPr>
        <w:autoSpaceDE w:val="0"/>
        <w:autoSpaceDN w:val="0"/>
        <w:adjustRightInd w:val="0"/>
        <w:snapToGrid w:val="0"/>
        <w:spacing w:before="25" w:after="25" w:line="360" w:lineRule="auto"/>
        <w:rPr>
          <w:rFonts w:eastAsiaTheme="minorEastAsia"/>
          <w:color w:val="000000"/>
          <w:sz w:val="24"/>
          <w:lang w:val="zh-CN"/>
        </w:rPr>
      </w:pPr>
      <w:bookmarkStart w:id="1315" w:name="_Toc264969249"/>
      <w:bookmarkStart w:id="1316" w:name="_Toc127151558"/>
      <w:bookmarkStart w:id="1317" w:name="_Toc265228397"/>
      <w:bookmarkStart w:id="1318" w:name="_Toc305158827"/>
      <w:bookmarkStart w:id="1319" w:name="_Toc226309803"/>
      <w:bookmarkStart w:id="1320" w:name="_Toc226965749"/>
      <w:bookmarkStart w:id="1321" w:name="_Toc142311060"/>
      <w:bookmarkStart w:id="1322" w:name="_Toc305158901"/>
      <w:bookmarkStart w:id="1323" w:name="_Toc150774763"/>
      <w:bookmarkStart w:id="1324" w:name="_Toc195842924"/>
      <w:bookmarkStart w:id="1325" w:name="_Toc226337255"/>
      <w:bookmarkStart w:id="1326" w:name="_Toc226965832"/>
      <w:bookmarkStart w:id="1327" w:name="_Toc150480796"/>
      <w:r>
        <w:rPr>
          <w:rFonts w:eastAsiaTheme="minorEastAsia"/>
          <w:sz w:val="24"/>
        </w:rPr>
        <w:t xml:space="preserve">8  </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r>
        <w:rPr>
          <w:rFonts w:hint="eastAsia"/>
          <w:color w:val="000000"/>
          <w:sz w:val="24"/>
          <w:lang w:val="zh-CN"/>
        </w:rPr>
        <w:t>标价工程量清单</w:t>
      </w:r>
    </w:p>
    <w:p w14:paraId="5AA4F082">
      <w:pPr>
        <w:adjustRightInd w:val="0"/>
        <w:snapToGrid w:val="0"/>
        <w:spacing w:before="240" w:beforeLines="100" w:after="240" w:afterLines="100"/>
        <w:jc w:val="left"/>
        <w:rPr>
          <w:rFonts w:eastAsiaTheme="minorEastAsia"/>
          <w:b/>
          <w:i/>
          <w:color w:val="FF0000"/>
          <w:sz w:val="24"/>
        </w:rPr>
      </w:pPr>
    </w:p>
    <w:p w14:paraId="4201F18A">
      <w:pPr>
        <w:adjustRightInd w:val="0"/>
        <w:snapToGrid w:val="0"/>
        <w:spacing w:before="240" w:beforeLines="100" w:after="240" w:afterLines="100"/>
        <w:jc w:val="left"/>
        <w:rPr>
          <w:rFonts w:eastAsiaTheme="minorEastAsia"/>
          <w:b/>
          <w:i/>
          <w:color w:val="FF0000"/>
          <w:sz w:val="24"/>
        </w:rPr>
        <w:sectPr>
          <w:pgSz w:w="11907" w:h="16840"/>
          <w:pgMar w:top="1418" w:right="1134" w:bottom="1418" w:left="1701" w:header="851" w:footer="851" w:gutter="0"/>
          <w:cols w:space="720" w:num="1"/>
          <w:docGrid w:linePitch="462" w:charSpace="0"/>
        </w:sectPr>
      </w:pPr>
    </w:p>
    <w:p w14:paraId="40208628">
      <w:pPr>
        <w:tabs>
          <w:tab w:val="left" w:pos="360"/>
        </w:tabs>
        <w:snapToGrid w:val="0"/>
        <w:spacing w:line="360" w:lineRule="auto"/>
        <w:outlineLvl w:val="1"/>
        <w:rPr>
          <w:rFonts w:eastAsiaTheme="minorEastAsia"/>
          <w:color w:val="000000"/>
          <w:sz w:val="24"/>
          <w:szCs w:val="20"/>
        </w:rPr>
      </w:pPr>
      <w:bookmarkStart w:id="1328" w:name="_Toc305158830"/>
      <w:bookmarkStart w:id="1329" w:name="_Toc226965752"/>
      <w:bookmarkStart w:id="1330" w:name="_Toc226309806"/>
      <w:bookmarkStart w:id="1331" w:name="_Toc305158904"/>
      <w:bookmarkStart w:id="1332" w:name="_Toc142311062"/>
      <w:bookmarkStart w:id="1333" w:name="_Toc226337258"/>
      <w:bookmarkStart w:id="1334" w:name="_Toc264969252"/>
      <w:bookmarkStart w:id="1335" w:name="_Toc226965835"/>
      <w:bookmarkStart w:id="1336" w:name="_Toc127151562"/>
      <w:bookmarkStart w:id="1337" w:name="_Toc195842927"/>
      <w:bookmarkStart w:id="1338" w:name="_Toc150774765"/>
      <w:bookmarkStart w:id="1339" w:name="_Toc150480798"/>
      <w:bookmarkStart w:id="1340" w:name="_Toc265228400"/>
      <w:bookmarkStart w:id="1341" w:name="_Toc142311061"/>
      <w:bookmarkStart w:id="1342" w:name="_Toc265228399"/>
      <w:bookmarkStart w:id="1343" w:name="_Toc195842926"/>
      <w:bookmarkStart w:id="1344" w:name="_Toc226965751"/>
      <w:bookmarkStart w:id="1345" w:name="_Toc226309805"/>
      <w:bookmarkStart w:id="1346" w:name="_Toc127151561"/>
      <w:bookmarkStart w:id="1347" w:name="_Toc150774764"/>
      <w:bookmarkStart w:id="1348" w:name="_Toc150480797"/>
      <w:bookmarkStart w:id="1349" w:name="_Toc264969251"/>
      <w:bookmarkStart w:id="1350" w:name="_Toc226337257"/>
      <w:bookmarkStart w:id="1351" w:name="_Toc226965834"/>
      <w:bookmarkStart w:id="1352" w:name="_Toc305158903"/>
      <w:bookmarkStart w:id="1353" w:name="_Toc305158829"/>
      <w:r>
        <w:rPr>
          <w:rFonts w:eastAsiaTheme="minorEastAsia"/>
          <w:sz w:val="24"/>
        </w:rPr>
        <w:t>9  合同条款偏离表</w:t>
      </w:r>
      <w:bookmarkEnd w:id="1328"/>
      <w:bookmarkEnd w:id="1329"/>
      <w:bookmarkEnd w:id="1330"/>
      <w:bookmarkEnd w:id="1331"/>
      <w:bookmarkEnd w:id="1332"/>
      <w:bookmarkEnd w:id="1333"/>
      <w:bookmarkEnd w:id="1334"/>
      <w:bookmarkEnd w:id="1335"/>
      <w:bookmarkEnd w:id="1336"/>
      <w:bookmarkEnd w:id="1337"/>
      <w:bookmarkEnd w:id="1338"/>
      <w:bookmarkEnd w:id="1339"/>
      <w:bookmarkEnd w:id="1340"/>
      <w:r>
        <w:rPr>
          <w:rFonts w:eastAsiaTheme="minorEastAsia"/>
          <w:sz w:val="24"/>
        </w:rPr>
        <w:t>（实质性格式）</w:t>
      </w:r>
    </w:p>
    <w:p w14:paraId="21D08C75">
      <w:pPr>
        <w:spacing w:line="360" w:lineRule="auto"/>
        <w:rPr>
          <w:rFonts w:eastAsiaTheme="minorEastAsia"/>
          <w:color w:val="000000"/>
          <w:sz w:val="24"/>
          <w:szCs w:val="20"/>
        </w:rPr>
      </w:pPr>
    </w:p>
    <w:p w14:paraId="207AA280">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21636586">
      <w:pPr>
        <w:spacing w:line="360" w:lineRule="auto"/>
        <w:rPr>
          <w:rFonts w:eastAsiaTheme="minorEastAsia"/>
          <w:color w:val="000000"/>
          <w:sz w:val="24"/>
          <w:szCs w:val="20"/>
        </w:rPr>
      </w:pPr>
    </w:p>
    <w:p w14:paraId="665880BB">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350B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935DC27">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21F33045">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0BA1DE9F">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7F59BC80">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2BF9627C">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164405B2">
            <w:pPr>
              <w:adjustRightInd w:val="0"/>
              <w:snapToGrid w:val="0"/>
              <w:jc w:val="center"/>
              <w:rPr>
                <w:rFonts w:eastAsiaTheme="minorEastAsia"/>
                <w:color w:val="000000"/>
                <w:sz w:val="24"/>
              </w:rPr>
            </w:pPr>
            <w:r>
              <w:rPr>
                <w:rFonts w:eastAsiaTheme="minorEastAsia"/>
                <w:color w:val="000000"/>
                <w:sz w:val="24"/>
              </w:rPr>
              <w:t>说明</w:t>
            </w:r>
          </w:p>
        </w:tc>
      </w:tr>
      <w:tr w14:paraId="05DF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CB14CBA">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00E216F4">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305CC64B">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3A70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B4BBE31">
            <w:pPr>
              <w:adjustRightInd w:val="0"/>
              <w:snapToGrid w:val="0"/>
              <w:jc w:val="center"/>
              <w:rPr>
                <w:rFonts w:eastAsiaTheme="minorEastAsia"/>
                <w:color w:val="000000"/>
                <w:sz w:val="24"/>
              </w:rPr>
            </w:pPr>
          </w:p>
        </w:tc>
        <w:tc>
          <w:tcPr>
            <w:tcW w:w="1394" w:type="dxa"/>
            <w:vAlign w:val="center"/>
          </w:tcPr>
          <w:p w14:paraId="28ADBE99">
            <w:pPr>
              <w:adjustRightInd w:val="0"/>
              <w:snapToGrid w:val="0"/>
              <w:jc w:val="center"/>
              <w:rPr>
                <w:rFonts w:eastAsiaTheme="minorEastAsia"/>
                <w:color w:val="000000"/>
                <w:sz w:val="24"/>
              </w:rPr>
            </w:pPr>
          </w:p>
        </w:tc>
        <w:tc>
          <w:tcPr>
            <w:tcW w:w="1808" w:type="dxa"/>
            <w:vAlign w:val="center"/>
          </w:tcPr>
          <w:p w14:paraId="6A53C437">
            <w:pPr>
              <w:adjustRightInd w:val="0"/>
              <w:snapToGrid w:val="0"/>
              <w:jc w:val="center"/>
              <w:rPr>
                <w:rFonts w:eastAsiaTheme="minorEastAsia"/>
                <w:color w:val="000000"/>
                <w:sz w:val="24"/>
              </w:rPr>
            </w:pPr>
          </w:p>
        </w:tc>
        <w:tc>
          <w:tcPr>
            <w:tcW w:w="1809" w:type="dxa"/>
            <w:vAlign w:val="center"/>
          </w:tcPr>
          <w:p w14:paraId="0BA9B9A5">
            <w:pPr>
              <w:adjustRightInd w:val="0"/>
              <w:snapToGrid w:val="0"/>
              <w:jc w:val="center"/>
              <w:rPr>
                <w:rFonts w:eastAsiaTheme="minorEastAsia"/>
                <w:color w:val="000000"/>
                <w:sz w:val="24"/>
              </w:rPr>
            </w:pPr>
          </w:p>
        </w:tc>
        <w:tc>
          <w:tcPr>
            <w:tcW w:w="2290" w:type="dxa"/>
            <w:vAlign w:val="center"/>
          </w:tcPr>
          <w:p w14:paraId="39EDFF1A">
            <w:pPr>
              <w:adjustRightInd w:val="0"/>
              <w:snapToGrid w:val="0"/>
              <w:jc w:val="center"/>
              <w:rPr>
                <w:rFonts w:eastAsiaTheme="minorEastAsia"/>
                <w:color w:val="000000"/>
                <w:sz w:val="24"/>
              </w:rPr>
            </w:pPr>
          </w:p>
        </w:tc>
        <w:tc>
          <w:tcPr>
            <w:tcW w:w="863" w:type="dxa"/>
            <w:vAlign w:val="center"/>
          </w:tcPr>
          <w:p w14:paraId="540F93CF">
            <w:pPr>
              <w:adjustRightInd w:val="0"/>
              <w:snapToGrid w:val="0"/>
              <w:jc w:val="center"/>
              <w:rPr>
                <w:rFonts w:eastAsiaTheme="minorEastAsia"/>
                <w:color w:val="000000"/>
                <w:sz w:val="24"/>
              </w:rPr>
            </w:pPr>
          </w:p>
        </w:tc>
      </w:tr>
      <w:tr w14:paraId="2574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8509D19">
            <w:pPr>
              <w:adjustRightInd w:val="0"/>
              <w:snapToGrid w:val="0"/>
              <w:jc w:val="center"/>
              <w:rPr>
                <w:rFonts w:eastAsiaTheme="minorEastAsia"/>
                <w:color w:val="000000"/>
                <w:sz w:val="24"/>
              </w:rPr>
            </w:pPr>
          </w:p>
        </w:tc>
        <w:tc>
          <w:tcPr>
            <w:tcW w:w="1394" w:type="dxa"/>
            <w:vAlign w:val="center"/>
          </w:tcPr>
          <w:p w14:paraId="1DFA4302">
            <w:pPr>
              <w:adjustRightInd w:val="0"/>
              <w:snapToGrid w:val="0"/>
              <w:jc w:val="center"/>
              <w:rPr>
                <w:rFonts w:eastAsiaTheme="minorEastAsia"/>
                <w:color w:val="000000"/>
                <w:sz w:val="24"/>
              </w:rPr>
            </w:pPr>
          </w:p>
        </w:tc>
        <w:tc>
          <w:tcPr>
            <w:tcW w:w="1808" w:type="dxa"/>
            <w:vAlign w:val="center"/>
          </w:tcPr>
          <w:p w14:paraId="10F965E4">
            <w:pPr>
              <w:adjustRightInd w:val="0"/>
              <w:snapToGrid w:val="0"/>
              <w:jc w:val="center"/>
              <w:rPr>
                <w:rFonts w:eastAsiaTheme="minorEastAsia"/>
                <w:color w:val="000000"/>
                <w:sz w:val="24"/>
              </w:rPr>
            </w:pPr>
          </w:p>
        </w:tc>
        <w:tc>
          <w:tcPr>
            <w:tcW w:w="1809" w:type="dxa"/>
            <w:vAlign w:val="center"/>
          </w:tcPr>
          <w:p w14:paraId="16A96523">
            <w:pPr>
              <w:adjustRightInd w:val="0"/>
              <w:snapToGrid w:val="0"/>
              <w:jc w:val="center"/>
              <w:rPr>
                <w:rFonts w:eastAsiaTheme="minorEastAsia"/>
                <w:color w:val="000000"/>
                <w:sz w:val="24"/>
              </w:rPr>
            </w:pPr>
          </w:p>
        </w:tc>
        <w:tc>
          <w:tcPr>
            <w:tcW w:w="2290" w:type="dxa"/>
            <w:vAlign w:val="center"/>
          </w:tcPr>
          <w:p w14:paraId="2769ADE8">
            <w:pPr>
              <w:adjustRightInd w:val="0"/>
              <w:snapToGrid w:val="0"/>
              <w:jc w:val="center"/>
              <w:rPr>
                <w:rFonts w:eastAsiaTheme="minorEastAsia"/>
                <w:color w:val="000000"/>
                <w:sz w:val="24"/>
              </w:rPr>
            </w:pPr>
          </w:p>
        </w:tc>
        <w:tc>
          <w:tcPr>
            <w:tcW w:w="863" w:type="dxa"/>
            <w:vAlign w:val="center"/>
          </w:tcPr>
          <w:p w14:paraId="4E672C18">
            <w:pPr>
              <w:adjustRightInd w:val="0"/>
              <w:snapToGrid w:val="0"/>
              <w:jc w:val="center"/>
              <w:rPr>
                <w:rFonts w:eastAsiaTheme="minorEastAsia"/>
                <w:color w:val="000000"/>
                <w:sz w:val="24"/>
              </w:rPr>
            </w:pPr>
          </w:p>
        </w:tc>
      </w:tr>
      <w:tr w14:paraId="1571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AE66EDA">
            <w:pPr>
              <w:adjustRightInd w:val="0"/>
              <w:snapToGrid w:val="0"/>
              <w:jc w:val="center"/>
              <w:rPr>
                <w:rFonts w:eastAsiaTheme="minorEastAsia"/>
                <w:color w:val="000000"/>
                <w:sz w:val="24"/>
              </w:rPr>
            </w:pPr>
          </w:p>
        </w:tc>
        <w:tc>
          <w:tcPr>
            <w:tcW w:w="1394" w:type="dxa"/>
            <w:vAlign w:val="center"/>
          </w:tcPr>
          <w:p w14:paraId="5B2D4DD2">
            <w:pPr>
              <w:adjustRightInd w:val="0"/>
              <w:snapToGrid w:val="0"/>
              <w:jc w:val="center"/>
              <w:rPr>
                <w:rFonts w:eastAsiaTheme="minorEastAsia"/>
                <w:color w:val="000000"/>
                <w:sz w:val="24"/>
              </w:rPr>
            </w:pPr>
          </w:p>
        </w:tc>
        <w:tc>
          <w:tcPr>
            <w:tcW w:w="1808" w:type="dxa"/>
            <w:vAlign w:val="center"/>
          </w:tcPr>
          <w:p w14:paraId="45D30B59">
            <w:pPr>
              <w:adjustRightInd w:val="0"/>
              <w:snapToGrid w:val="0"/>
              <w:jc w:val="center"/>
              <w:rPr>
                <w:rFonts w:eastAsiaTheme="minorEastAsia"/>
                <w:color w:val="000000"/>
                <w:sz w:val="24"/>
              </w:rPr>
            </w:pPr>
          </w:p>
        </w:tc>
        <w:tc>
          <w:tcPr>
            <w:tcW w:w="1809" w:type="dxa"/>
            <w:vAlign w:val="center"/>
          </w:tcPr>
          <w:p w14:paraId="35D1DB02">
            <w:pPr>
              <w:adjustRightInd w:val="0"/>
              <w:snapToGrid w:val="0"/>
              <w:jc w:val="center"/>
              <w:rPr>
                <w:rFonts w:eastAsiaTheme="minorEastAsia"/>
                <w:color w:val="000000"/>
                <w:sz w:val="24"/>
              </w:rPr>
            </w:pPr>
          </w:p>
        </w:tc>
        <w:tc>
          <w:tcPr>
            <w:tcW w:w="2290" w:type="dxa"/>
            <w:vAlign w:val="center"/>
          </w:tcPr>
          <w:p w14:paraId="2FDFBE44">
            <w:pPr>
              <w:adjustRightInd w:val="0"/>
              <w:snapToGrid w:val="0"/>
              <w:jc w:val="center"/>
              <w:rPr>
                <w:rFonts w:eastAsiaTheme="minorEastAsia"/>
                <w:color w:val="000000"/>
                <w:sz w:val="24"/>
              </w:rPr>
            </w:pPr>
          </w:p>
        </w:tc>
        <w:tc>
          <w:tcPr>
            <w:tcW w:w="863" w:type="dxa"/>
            <w:vAlign w:val="center"/>
          </w:tcPr>
          <w:p w14:paraId="350DBFC6">
            <w:pPr>
              <w:adjustRightInd w:val="0"/>
              <w:snapToGrid w:val="0"/>
              <w:jc w:val="center"/>
              <w:rPr>
                <w:rFonts w:eastAsiaTheme="minorEastAsia"/>
                <w:color w:val="000000"/>
                <w:sz w:val="24"/>
              </w:rPr>
            </w:pPr>
          </w:p>
        </w:tc>
      </w:tr>
      <w:tr w14:paraId="133C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C99CBDB">
            <w:pPr>
              <w:adjustRightInd w:val="0"/>
              <w:snapToGrid w:val="0"/>
              <w:jc w:val="center"/>
              <w:rPr>
                <w:rFonts w:eastAsiaTheme="minorEastAsia"/>
                <w:color w:val="000000"/>
                <w:sz w:val="24"/>
              </w:rPr>
            </w:pPr>
          </w:p>
        </w:tc>
        <w:tc>
          <w:tcPr>
            <w:tcW w:w="1394" w:type="dxa"/>
            <w:vAlign w:val="center"/>
          </w:tcPr>
          <w:p w14:paraId="5BB0D098">
            <w:pPr>
              <w:adjustRightInd w:val="0"/>
              <w:snapToGrid w:val="0"/>
              <w:jc w:val="center"/>
              <w:rPr>
                <w:rFonts w:eastAsiaTheme="minorEastAsia"/>
                <w:color w:val="000000"/>
                <w:sz w:val="24"/>
              </w:rPr>
            </w:pPr>
          </w:p>
        </w:tc>
        <w:tc>
          <w:tcPr>
            <w:tcW w:w="1808" w:type="dxa"/>
            <w:vAlign w:val="center"/>
          </w:tcPr>
          <w:p w14:paraId="75D7C9C0">
            <w:pPr>
              <w:adjustRightInd w:val="0"/>
              <w:snapToGrid w:val="0"/>
              <w:jc w:val="center"/>
              <w:rPr>
                <w:rFonts w:eastAsiaTheme="minorEastAsia"/>
                <w:color w:val="000000"/>
                <w:sz w:val="24"/>
              </w:rPr>
            </w:pPr>
          </w:p>
        </w:tc>
        <w:tc>
          <w:tcPr>
            <w:tcW w:w="1809" w:type="dxa"/>
            <w:vAlign w:val="center"/>
          </w:tcPr>
          <w:p w14:paraId="0A10FA04">
            <w:pPr>
              <w:adjustRightInd w:val="0"/>
              <w:snapToGrid w:val="0"/>
              <w:jc w:val="center"/>
              <w:rPr>
                <w:rFonts w:eastAsiaTheme="minorEastAsia"/>
                <w:color w:val="000000"/>
                <w:sz w:val="24"/>
              </w:rPr>
            </w:pPr>
          </w:p>
        </w:tc>
        <w:tc>
          <w:tcPr>
            <w:tcW w:w="2290" w:type="dxa"/>
            <w:vAlign w:val="center"/>
          </w:tcPr>
          <w:p w14:paraId="4781A3F7">
            <w:pPr>
              <w:adjustRightInd w:val="0"/>
              <w:snapToGrid w:val="0"/>
              <w:jc w:val="center"/>
              <w:rPr>
                <w:rFonts w:eastAsiaTheme="minorEastAsia"/>
                <w:color w:val="000000"/>
                <w:sz w:val="24"/>
              </w:rPr>
            </w:pPr>
          </w:p>
        </w:tc>
        <w:tc>
          <w:tcPr>
            <w:tcW w:w="863" w:type="dxa"/>
            <w:vAlign w:val="center"/>
          </w:tcPr>
          <w:p w14:paraId="0819B3A0">
            <w:pPr>
              <w:adjustRightInd w:val="0"/>
              <w:snapToGrid w:val="0"/>
              <w:jc w:val="center"/>
              <w:rPr>
                <w:rFonts w:eastAsiaTheme="minorEastAsia"/>
                <w:color w:val="000000"/>
                <w:sz w:val="24"/>
              </w:rPr>
            </w:pPr>
          </w:p>
        </w:tc>
      </w:tr>
      <w:tr w14:paraId="3EB2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EA1E19C">
            <w:pPr>
              <w:adjustRightInd w:val="0"/>
              <w:snapToGrid w:val="0"/>
              <w:jc w:val="center"/>
              <w:rPr>
                <w:rFonts w:eastAsiaTheme="minorEastAsia"/>
                <w:color w:val="000000"/>
                <w:sz w:val="24"/>
              </w:rPr>
            </w:pPr>
          </w:p>
        </w:tc>
        <w:tc>
          <w:tcPr>
            <w:tcW w:w="1394" w:type="dxa"/>
            <w:vAlign w:val="center"/>
          </w:tcPr>
          <w:p w14:paraId="2D2EC4BB">
            <w:pPr>
              <w:adjustRightInd w:val="0"/>
              <w:snapToGrid w:val="0"/>
              <w:jc w:val="center"/>
              <w:rPr>
                <w:rFonts w:eastAsiaTheme="minorEastAsia"/>
                <w:color w:val="000000"/>
                <w:sz w:val="24"/>
              </w:rPr>
            </w:pPr>
          </w:p>
        </w:tc>
        <w:tc>
          <w:tcPr>
            <w:tcW w:w="1808" w:type="dxa"/>
            <w:vAlign w:val="center"/>
          </w:tcPr>
          <w:p w14:paraId="450C4BFA">
            <w:pPr>
              <w:adjustRightInd w:val="0"/>
              <w:snapToGrid w:val="0"/>
              <w:jc w:val="center"/>
              <w:rPr>
                <w:rFonts w:eastAsiaTheme="minorEastAsia"/>
                <w:color w:val="000000"/>
                <w:sz w:val="24"/>
              </w:rPr>
            </w:pPr>
          </w:p>
        </w:tc>
        <w:tc>
          <w:tcPr>
            <w:tcW w:w="1809" w:type="dxa"/>
            <w:vAlign w:val="center"/>
          </w:tcPr>
          <w:p w14:paraId="67384E16">
            <w:pPr>
              <w:adjustRightInd w:val="0"/>
              <w:snapToGrid w:val="0"/>
              <w:jc w:val="center"/>
              <w:rPr>
                <w:rFonts w:eastAsiaTheme="minorEastAsia"/>
                <w:color w:val="000000"/>
                <w:sz w:val="24"/>
              </w:rPr>
            </w:pPr>
          </w:p>
        </w:tc>
        <w:tc>
          <w:tcPr>
            <w:tcW w:w="2290" w:type="dxa"/>
            <w:vAlign w:val="center"/>
          </w:tcPr>
          <w:p w14:paraId="094B64C2">
            <w:pPr>
              <w:adjustRightInd w:val="0"/>
              <w:snapToGrid w:val="0"/>
              <w:jc w:val="center"/>
              <w:rPr>
                <w:rFonts w:eastAsiaTheme="minorEastAsia"/>
                <w:color w:val="000000"/>
                <w:sz w:val="24"/>
              </w:rPr>
            </w:pPr>
          </w:p>
        </w:tc>
        <w:tc>
          <w:tcPr>
            <w:tcW w:w="863" w:type="dxa"/>
            <w:vAlign w:val="center"/>
          </w:tcPr>
          <w:p w14:paraId="582D29E8">
            <w:pPr>
              <w:adjustRightInd w:val="0"/>
              <w:snapToGrid w:val="0"/>
              <w:jc w:val="center"/>
              <w:rPr>
                <w:rFonts w:eastAsiaTheme="minorEastAsia"/>
                <w:color w:val="000000"/>
                <w:sz w:val="24"/>
              </w:rPr>
            </w:pPr>
          </w:p>
        </w:tc>
      </w:tr>
    </w:tbl>
    <w:p w14:paraId="776C559D">
      <w:pPr>
        <w:tabs>
          <w:tab w:val="left" w:pos="1800"/>
          <w:tab w:val="left" w:pos="5580"/>
        </w:tabs>
        <w:jc w:val="left"/>
        <w:rPr>
          <w:rFonts w:eastAsiaTheme="minorEastAsia"/>
          <w:color w:val="000000"/>
          <w:sz w:val="24"/>
        </w:rPr>
      </w:pPr>
    </w:p>
    <w:p w14:paraId="347BB1F1">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548D464E">
      <w:pPr>
        <w:spacing w:line="360" w:lineRule="auto"/>
        <w:rPr>
          <w:rFonts w:eastAsiaTheme="minorEastAsia"/>
          <w:color w:val="000000"/>
          <w:sz w:val="24"/>
          <w:szCs w:val="20"/>
        </w:rPr>
      </w:pPr>
    </w:p>
    <w:p w14:paraId="4AA2992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30990CC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3D5E7C83">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eastAsiaTheme="minorEastAsia"/>
          <w:sz w:val="24"/>
        </w:rPr>
        <w:t>采购需求偏离表（实质性格式）</w:t>
      </w:r>
    </w:p>
    <w:p w14:paraId="6006817B">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6769D9E3">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8EF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9A55F09">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5EA68C26">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450ABC47">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32E466C7">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0DF64522">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23B83074">
            <w:pPr>
              <w:adjustRightInd w:val="0"/>
              <w:snapToGrid w:val="0"/>
              <w:jc w:val="center"/>
              <w:rPr>
                <w:rFonts w:eastAsiaTheme="minorEastAsia"/>
                <w:color w:val="000000"/>
                <w:sz w:val="24"/>
              </w:rPr>
            </w:pPr>
            <w:r>
              <w:rPr>
                <w:rFonts w:eastAsiaTheme="minorEastAsia"/>
                <w:color w:val="000000"/>
                <w:sz w:val="24"/>
              </w:rPr>
              <w:t>说明</w:t>
            </w:r>
          </w:p>
        </w:tc>
      </w:tr>
      <w:tr w14:paraId="5FA1C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A537A3F">
            <w:pPr>
              <w:adjustRightInd w:val="0"/>
              <w:snapToGrid w:val="0"/>
              <w:jc w:val="center"/>
              <w:rPr>
                <w:rFonts w:eastAsiaTheme="minorEastAsia"/>
                <w:color w:val="000000"/>
                <w:sz w:val="24"/>
              </w:rPr>
            </w:pPr>
          </w:p>
        </w:tc>
        <w:tc>
          <w:tcPr>
            <w:tcW w:w="1482" w:type="dxa"/>
            <w:vAlign w:val="center"/>
          </w:tcPr>
          <w:p w14:paraId="5F250FA4">
            <w:pPr>
              <w:adjustRightInd w:val="0"/>
              <w:snapToGrid w:val="0"/>
              <w:jc w:val="center"/>
              <w:rPr>
                <w:rFonts w:eastAsiaTheme="minorEastAsia"/>
                <w:color w:val="000000"/>
                <w:sz w:val="24"/>
              </w:rPr>
            </w:pPr>
          </w:p>
        </w:tc>
        <w:tc>
          <w:tcPr>
            <w:tcW w:w="2384" w:type="dxa"/>
            <w:vAlign w:val="center"/>
          </w:tcPr>
          <w:p w14:paraId="64FE325B">
            <w:pPr>
              <w:adjustRightInd w:val="0"/>
              <w:snapToGrid w:val="0"/>
              <w:jc w:val="center"/>
              <w:rPr>
                <w:rFonts w:eastAsiaTheme="minorEastAsia"/>
                <w:color w:val="000000"/>
                <w:sz w:val="24"/>
              </w:rPr>
            </w:pPr>
          </w:p>
        </w:tc>
        <w:tc>
          <w:tcPr>
            <w:tcW w:w="2126" w:type="dxa"/>
            <w:vAlign w:val="center"/>
          </w:tcPr>
          <w:p w14:paraId="20B12290">
            <w:pPr>
              <w:adjustRightInd w:val="0"/>
              <w:snapToGrid w:val="0"/>
              <w:jc w:val="center"/>
              <w:rPr>
                <w:rFonts w:eastAsiaTheme="minorEastAsia"/>
                <w:color w:val="000000"/>
                <w:sz w:val="24"/>
              </w:rPr>
            </w:pPr>
          </w:p>
        </w:tc>
        <w:tc>
          <w:tcPr>
            <w:tcW w:w="1875" w:type="dxa"/>
            <w:vAlign w:val="center"/>
          </w:tcPr>
          <w:p w14:paraId="1F69D3C1">
            <w:pPr>
              <w:adjustRightInd w:val="0"/>
              <w:snapToGrid w:val="0"/>
              <w:jc w:val="center"/>
              <w:rPr>
                <w:rFonts w:eastAsiaTheme="minorEastAsia"/>
                <w:color w:val="000000"/>
                <w:sz w:val="24"/>
              </w:rPr>
            </w:pPr>
          </w:p>
        </w:tc>
        <w:tc>
          <w:tcPr>
            <w:tcW w:w="1009" w:type="dxa"/>
            <w:vAlign w:val="center"/>
          </w:tcPr>
          <w:p w14:paraId="4F4D95DA">
            <w:pPr>
              <w:adjustRightInd w:val="0"/>
              <w:snapToGrid w:val="0"/>
              <w:jc w:val="center"/>
              <w:rPr>
                <w:rFonts w:eastAsiaTheme="minorEastAsia"/>
                <w:color w:val="000000"/>
                <w:sz w:val="24"/>
              </w:rPr>
            </w:pPr>
          </w:p>
        </w:tc>
      </w:tr>
      <w:tr w14:paraId="0658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E625C9">
            <w:pPr>
              <w:adjustRightInd w:val="0"/>
              <w:snapToGrid w:val="0"/>
              <w:jc w:val="center"/>
              <w:rPr>
                <w:rFonts w:eastAsiaTheme="minorEastAsia"/>
                <w:color w:val="000000"/>
                <w:sz w:val="24"/>
              </w:rPr>
            </w:pPr>
          </w:p>
        </w:tc>
        <w:tc>
          <w:tcPr>
            <w:tcW w:w="1482" w:type="dxa"/>
            <w:vAlign w:val="center"/>
          </w:tcPr>
          <w:p w14:paraId="7750926B">
            <w:pPr>
              <w:adjustRightInd w:val="0"/>
              <w:snapToGrid w:val="0"/>
              <w:jc w:val="center"/>
              <w:rPr>
                <w:rFonts w:eastAsiaTheme="minorEastAsia"/>
                <w:color w:val="000000"/>
                <w:sz w:val="24"/>
              </w:rPr>
            </w:pPr>
          </w:p>
        </w:tc>
        <w:tc>
          <w:tcPr>
            <w:tcW w:w="2384" w:type="dxa"/>
            <w:vAlign w:val="center"/>
          </w:tcPr>
          <w:p w14:paraId="7D0D5437">
            <w:pPr>
              <w:adjustRightInd w:val="0"/>
              <w:snapToGrid w:val="0"/>
              <w:jc w:val="center"/>
              <w:rPr>
                <w:rFonts w:eastAsiaTheme="minorEastAsia"/>
                <w:color w:val="000000"/>
                <w:sz w:val="24"/>
              </w:rPr>
            </w:pPr>
          </w:p>
        </w:tc>
        <w:tc>
          <w:tcPr>
            <w:tcW w:w="2126" w:type="dxa"/>
            <w:vAlign w:val="center"/>
          </w:tcPr>
          <w:p w14:paraId="438253B4">
            <w:pPr>
              <w:adjustRightInd w:val="0"/>
              <w:snapToGrid w:val="0"/>
              <w:jc w:val="center"/>
              <w:rPr>
                <w:rFonts w:eastAsiaTheme="minorEastAsia"/>
                <w:color w:val="000000"/>
                <w:sz w:val="24"/>
              </w:rPr>
            </w:pPr>
          </w:p>
        </w:tc>
        <w:tc>
          <w:tcPr>
            <w:tcW w:w="1875" w:type="dxa"/>
            <w:vAlign w:val="center"/>
          </w:tcPr>
          <w:p w14:paraId="69AF73E6">
            <w:pPr>
              <w:adjustRightInd w:val="0"/>
              <w:snapToGrid w:val="0"/>
              <w:jc w:val="center"/>
              <w:rPr>
                <w:rFonts w:eastAsiaTheme="minorEastAsia"/>
                <w:color w:val="000000"/>
                <w:sz w:val="24"/>
              </w:rPr>
            </w:pPr>
          </w:p>
        </w:tc>
        <w:tc>
          <w:tcPr>
            <w:tcW w:w="1009" w:type="dxa"/>
            <w:vAlign w:val="center"/>
          </w:tcPr>
          <w:p w14:paraId="1DC7C143">
            <w:pPr>
              <w:adjustRightInd w:val="0"/>
              <w:snapToGrid w:val="0"/>
              <w:jc w:val="center"/>
              <w:rPr>
                <w:rFonts w:eastAsiaTheme="minorEastAsia"/>
                <w:color w:val="000000"/>
                <w:sz w:val="24"/>
              </w:rPr>
            </w:pPr>
          </w:p>
        </w:tc>
      </w:tr>
      <w:tr w14:paraId="664FC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40A12EA">
            <w:pPr>
              <w:adjustRightInd w:val="0"/>
              <w:snapToGrid w:val="0"/>
              <w:jc w:val="center"/>
              <w:rPr>
                <w:rFonts w:eastAsiaTheme="minorEastAsia"/>
                <w:color w:val="000000"/>
                <w:sz w:val="24"/>
              </w:rPr>
            </w:pPr>
          </w:p>
        </w:tc>
        <w:tc>
          <w:tcPr>
            <w:tcW w:w="1482" w:type="dxa"/>
            <w:vAlign w:val="center"/>
          </w:tcPr>
          <w:p w14:paraId="66D366CF">
            <w:pPr>
              <w:adjustRightInd w:val="0"/>
              <w:snapToGrid w:val="0"/>
              <w:jc w:val="center"/>
              <w:rPr>
                <w:rFonts w:eastAsiaTheme="minorEastAsia"/>
                <w:color w:val="000000"/>
                <w:sz w:val="24"/>
              </w:rPr>
            </w:pPr>
          </w:p>
        </w:tc>
        <w:tc>
          <w:tcPr>
            <w:tcW w:w="2384" w:type="dxa"/>
            <w:vAlign w:val="center"/>
          </w:tcPr>
          <w:p w14:paraId="5EE95DD1">
            <w:pPr>
              <w:adjustRightInd w:val="0"/>
              <w:snapToGrid w:val="0"/>
              <w:jc w:val="center"/>
              <w:rPr>
                <w:rFonts w:eastAsiaTheme="minorEastAsia"/>
                <w:color w:val="000000"/>
                <w:sz w:val="24"/>
              </w:rPr>
            </w:pPr>
          </w:p>
        </w:tc>
        <w:tc>
          <w:tcPr>
            <w:tcW w:w="2126" w:type="dxa"/>
            <w:vAlign w:val="center"/>
          </w:tcPr>
          <w:p w14:paraId="61749389">
            <w:pPr>
              <w:adjustRightInd w:val="0"/>
              <w:snapToGrid w:val="0"/>
              <w:jc w:val="center"/>
              <w:rPr>
                <w:rFonts w:eastAsiaTheme="minorEastAsia"/>
                <w:color w:val="000000"/>
                <w:sz w:val="24"/>
              </w:rPr>
            </w:pPr>
          </w:p>
        </w:tc>
        <w:tc>
          <w:tcPr>
            <w:tcW w:w="1875" w:type="dxa"/>
            <w:vAlign w:val="center"/>
          </w:tcPr>
          <w:p w14:paraId="7C9E0AC3">
            <w:pPr>
              <w:adjustRightInd w:val="0"/>
              <w:snapToGrid w:val="0"/>
              <w:jc w:val="center"/>
              <w:rPr>
                <w:rFonts w:eastAsiaTheme="minorEastAsia"/>
                <w:color w:val="000000"/>
                <w:sz w:val="24"/>
              </w:rPr>
            </w:pPr>
          </w:p>
        </w:tc>
        <w:tc>
          <w:tcPr>
            <w:tcW w:w="1009" w:type="dxa"/>
            <w:vAlign w:val="center"/>
          </w:tcPr>
          <w:p w14:paraId="4CBBDD62">
            <w:pPr>
              <w:adjustRightInd w:val="0"/>
              <w:snapToGrid w:val="0"/>
              <w:jc w:val="center"/>
              <w:rPr>
                <w:rFonts w:eastAsiaTheme="minorEastAsia"/>
                <w:color w:val="000000"/>
                <w:sz w:val="24"/>
              </w:rPr>
            </w:pPr>
          </w:p>
        </w:tc>
      </w:tr>
      <w:tr w14:paraId="0737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195A849">
            <w:pPr>
              <w:adjustRightInd w:val="0"/>
              <w:snapToGrid w:val="0"/>
              <w:jc w:val="center"/>
              <w:rPr>
                <w:rFonts w:eastAsiaTheme="minorEastAsia"/>
                <w:color w:val="000000"/>
                <w:sz w:val="24"/>
              </w:rPr>
            </w:pPr>
          </w:p>
        </w:tc>
        <w:tc>
          <w:tcPr>
            <w:tcW w:w="1482" w:type="dxa"/>
            <w:vAlign w:val="center"/>
          </w:tcPr>
          <w:p w14:paraId="0FE0FDF1">
            <w:pPr>
              <w:adjustRightInd w:val="0"/>
              <w:snapToGrid w:val="0"/>
              <w:jc w:val="center"/>
              <w:rPr>
                <w:rFonts w:eastAsiaTheme="minorEastAsia"/>
                <w:color w:val="000000"/>
                <w:sz w:val="24"/>
              </w:rPr>
            </w:pPr>
          </w:p>
        </w:tc>
        <w:tc>
          <w:tcPr>
            <w:tcW w:w="2384" w:type="dxa"/>
            <w:vAlign w:val="center"/>
          </w:tcPr>
          <w:p w14:paraId="3BC7BE2F">
            <w:pPr>
              <w:adjustRightInd w:val="0"/>
              <w:snapToGrid w:val="0"/>
              <w:jc w:val="center"/>
              <w:rPr>
                <w:rFonts w:eastAsiaTheme="minorEastAsia"/>
                <w:color w:val="000000"/>
                <w:sz w:val="24"/>
              </w:rPr>
            </w:pPr>
          </w:p>
        </w:tc>
        <w:tc>
          <w:tcPr>
            <w:tcW w:w="2126" w:type="dxa"/>
            <w:vAlign w:val="center"/>
          </w:tcPr>
          <w:p w14:paraId="63F3BB9B">
            <w:pPr>
              <w:adjustRightInd w:val="0"/>
              <w:snapToGrid w:val="0"/>
              <w:jc w:val="center"/>
              <w:rPr>
                <w:rFonts w:eastAsiaTheme="minorEastAsia"/>
                <w:color w:val="000000"/>
                <w:sz w:val="24"/>
              </w:rPr>
            </w:pPr>
          </w:p>
        </w:tc>
        <w:tc>
          <w:tcPr>
            <w:tcW w:w="1875" w:type="dxa"/>
            <w:vAlign w:val="center"/>
          </w:tcPr>
          <w:p w14:paraId="09B53C50">
            <w:pPr>
              <w:adjustRightInd w:val="0"/>
              <w:snapToGrid w:val="0"/>
              <w:jc w:val="center"/>
              <w:rPr>
                <w:rFonts w:eastAsiaTheme="minorEastAsia"/>
                <w:color w:val="000000"/>
                <w:sz w:val="24"/>
              </w:rPr>
            </w:pPr>
          </w:p>
        </w:tc>
        <w:tc>
          <w:tcPr>
            <w:tcW w:w="1009" w:type="dxa"/>
            <w:vAlign w:val="center"/>
          </w:tcPr>
          <w:p w14:paraId="59FF3A49">
            <w:pPr>
              <w:adjustRightInd w:val="0"/>
              <w:snapToGrid w:val="0"/>
              <w:jc w:val="center"/>
              <w:rPr>
                <w:rFonts w:eastAsiaTheme="minorEastAsia"/>
                <w:color w:val="000000"/>
                <w:sz w:val="24"/>
              </w:rPr>
            </w:pPr>
          </w:p>
        </w:tc>
      </w:tr>
      <w:tr w14:paraId="762C4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0F46B20">
            <w:pPr>
              <w:adjustRightInd w:val="0"/>
              <w:snapToGrid w:val="0"/>
              <w:jc w:val="center"/>
              <w:rPr>
                <w:rFonts w:eastAsiaTheme="minorEastAsia"/>
                <w:color w:val="000000"/>
                <w:sz w:val="24"/>
              </w:rPr>
            </w:pPr>
          </w:p>
        </w:tc>
        <w:tc>
          <w:tcPr>
            <w:tcW w:w="1482" w:type="dxa"/>
            <w:vAlign w:val="center"/>
          </w:tcPr>
          <w:p w14:paraId="63114FBE">
            <w:pPr>
              <w:adjustRightInd w:val="0"/>
              <w:snapToGrid w:val="0"/>
              <w:jc w:val="center"/>
              <w:rPr>
                <w:rFonts w:eastAsiaTheme="minorEastAsia"/>
                <w:color w:val="000000"/>
                <w:sz w:val="24"/>
              </w:rPr>
            </w:pPr>
          </w:p>
        </w:tc>
        <w:tc>
          <w:tcPr>
            <w:tcW w:w="2384" w:type="dxa"/>
            <w:vAlign w:val="center"/>
          </w:tcPr>
          <w:p w14:paraId="5E3AA5FC">
            <w:pPr>
              <w:adjustRightInd w:val="0"/>
              <w:snapToGrid w:val="0"/>
              <w:jc w:val="center"/>
              <w:rPr>
                <w:rFonts w:eastAsiaTheme="minorEastAsia"/>
                <w:color w:val="000000"/>
                <w:sz w:val="24"/>
              </w:rPr>
            </w:pPr>
          </w:p>
        </w:tc>
        <w:tc>
          <w:tcPr>
            <w:tcW w:w="2126" w:type="dxa"/>
            <w:vAlign w:val="center"/>
          </w:tcPr>
          <w:p w14:paraId="444400A3">
            <w:pPr>
              <w:adjustRightInd w:val="0"/>
              <w:snapToGrid w:val="0"/>
              <w:jc w:val="center"/>
              <w:rPr>
                <w:rFonts w:eastAsiaTheme="minorEastAsia"/>
                <w:color w:val="000000"/>
                <w:sz w:val="24"/>
              </w:rPr>
            </w:pPr>
          </w:p>
        </w:tc>
        <w:tc>
          <w:tcPr>
            <w:tcW w:w="1875" w:type="dxa"/>
            <w:vAlign w:val="center"/>
          </w:tcPr>
          <w:p w14:paraId="42614F3B">
            <w:pPr>
              <w:adjustRightInd w:val="0"/>
              <w:snapToGrid w:val="0"/>
              <w:jc w:val="center"/>
              <w:rPr>
                <w:rFonts w:eastAsiaTheme="minorEastAsia"/>
                <w:color w:val="000000"/>
                <w:sz w:val="24"/>
              </w:rPr>
            </w:pPr>
          </w:p>
        </w:tc>
        <w:tc>
          <w:tcPr>
            <w:tcW w:w="1009" w:type="dxa"/>
            <w:vAlign w:val="center"/>
          </w:tcPr>
          <w:p w14:paraId="71D9E47D">
            <w:pPr>
              <w:adjustRightInd w:val="0"/>
              <w:snapToGrid w:val="0"/>
              <w:jc w:val="center"/>
              <w:rPr>
                <w:rFonts w:eastAsiaTheme="minorEastAsia"/>
                <w:color w:val="000000"/>
                <w:sz w:val="24"/>
              </w:rPr>
            </w:pPr>
          </w:p>
        </w:tc>
      </w:tr>
      <w:tr w14:paraId="3629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A57BFB">
            <w:pPr>
              <w:adjustRightInd w:val="0"/>
              <w:snapToGrid w:val="0"/>
              <w:jc w:val="center"/>
              <w:rPr>
                <w:rFonts w:eastAsiaTheme="minorEastAsia"/>
                <w:color w:val="000000"/>
                <w:sz w:val="24"/>
              </w:rPr>
            </w:pPr>
          </w:p>
        </w:tc>
        <w:tc>
          <w:tcPr>
            <w:tcW w:w="1482" w:type="dxa"/>
            <w:vAlign w:val="center"/>
          </w:tcPr>
          <w:p w14:paraId="44ACC460">
            <w:pPr>
              <w:adjustRightInd w:val="0"/>
              <w:snapToGrid w:val="0"/>
              <w:jc w:val="center"/>
              <w:rPr>
                <w:rFonts w:eastAsiaTheme="minorEastAsia"/>
                <w:color w:val="000000"/>
                <w:sz w:val="24"/>
              </w:rPr>
            </w:pPr>
          </w:p>
        </w:tc>
        <w:tc>
          <w:tcPr>
            <w:tcW w:w="2384" w:type="dxa"/>
            <w:vAlign w:val="center"/>
          </w:tcPr>
          <w:p w14:paraId="37644F8C">
            <w:pPr>
              <w:adjustRightInd w:val="0"/>
              <w:snapToGrid w:val="0"/>
              <w:jc w:val="center"/>
              <w:rPr>
                <w:rFonts w:eastAsiaTheme="minorEastAsia"/>
                <w:color w:val="000000"/>
                <w:sz w:val="24"/>
              </w:rPr>
            </w:pPr>
          </w:p>
        </w:tc>
        <w:tc>
          <w:tcPr>
            <w:tcW w:w="2126" w:type="dxa"/>
            <w:vAlign w:val="center"/>
          </w:tcPr>
          <w:p w14:paraId="134DC28E">
            <w:pPr>
              <w:adjustRightInd w:val="0"/>
              <w:snapToGrid w:val="0"/>
              <w:jc w:val="center"/>
              <w:rPr>
                <w:rFonts w:eastAsiaTheme="minorEastAsia"/>
                <w:color w:val="000000"/>
                <w:sz w:val="24"/>
              </w:rPr>
            </w:pPr>
          </w:p>
        </w:tc>
        <w:tc>
          <w:tcPr>
            <w:tcW w:w="1875" w:type="dxa"/>
            <w:vAlign w:val="center"/>
          </w:tcPr>
          <w:p w14:paraId="4BC5665E">
            <w:pPr>
              <w:adjustRightInd w:val="0"/>
              <w:snapToGrid w:val="0"/>
              <w:jc w:val="center"/>
              <w:rPr>
                <w:rFonts w:eastAsiaTheme="minorEastAsia"/>
                <w:color w:val="000000"/>
                <w:sz w:val="24"/>
              </w:rPr>
            </w:pPr>
          </w:p>
        </w:tc>
        <w:tc>
          <w:tcPr>
            <w:tcW w:w="1009" w:type="dxa"/>
            <w:vAlign w:val="center"/>
          </w:tcPr>
          <w:p w14:paraId="177B44EA">
            <w:pPr>
              <w:adjustRightInd w:val="0"/>
              <w:snapToGrid w:val="0"/>
              <w:jc w:val="center"/>
              <w:rPr>
                <w:rFonts w:eastAsiaTheme="minorEastAsia"/>
                <w:color w:val="000000"/>
                <w:sz w:val="24"/>
              </w:rPr>
            </w:pPr>
          </w:p>
        </w:tc>
      </w:tr>
    </w:tbl>
    <w:p w14:paraId="15F3F8CC">
      <w:pPr>
        <w:tabs>
          <w:tab w:val="left" w:pos="1800"/>
          <w:tab w:val="left" w:pos="5580"/>
        </w:tabs>
        <w:spacing w:line="360" w:lineRule="auto"/>
        <w:ind w:firstLine="360" w:firstLineChars="150"/>
        <w:jc w:val="left"/>
        <w:rPr>
          <w:rFonts w:eastAsiaTheme="minorEastAsia"/>
          <w:color w:val="000000"/>
          <w:sz w:val="24"/>
          <w:u w:val="single"/>
        </w:rPr>
      </w:pPr>
    </w:p>
    <w:p w14:paraId="5F24C49D">
      <w:pPr>
        <w:tabs>
          <w:tab w:val="left" w:pos="1800"/>
          <w:tab w:val="left" w:pos="5580"/>
        </w:tabs>
        <w:spacing w:line="360" w:lineRule="auto"/>
        <w:ind w:firstLine="360" w:firstLineChars="150"/>
        <w:jc w:val="left"/>
        <w:rPr>
          <w:rFonts w:eastAsiaTheme="minorEastAsia"/>
          <w:color w:val="000000"/>
          <w:sz w:val="24"/>
          <w:u w:val="single"/>
        </w:rPr>
      </w:pPr>
    </w:p>
    <w:p w14:paraId="1A4DC517">
      <w:pPr>
        <w:tabs>
          <w:tab w:val="left" w:pos="1800"/>
          <w:tab w:val="left" w:pos="5580"/>
        </w:tabs>
        <w:jc w:val="left"/>
        <w:rPr>
          <w:rFonts w:eastAsiaTheme="minorEastAsia"/>
          <w:color w:val="000000"/>
          <w:sz w:val="24"/>
        </w:rPr>
      </w:pPr>
      <w:r>
        <w:rPr>
          <w:rFonts w:eastAsiaTheme="minorEastAsia"/>
          <w:color w:val="000000"/>
          <w:sz w:val="24"/>
        </w:rPr>
        <w:t>注：</w:t>
      </w:r>
    </w:p>
    <w:p w14:paraId="50969CED">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178503BC">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5D6B977">
      <w:pPr>
        <w:tabs>
          <w:tab w:val="left" w:pos="1800"/>
          <w:tab w:val="left" w:pos="5580"/>
        </w:tabs>
        <w:jc w:val="left"/>
        <w:rPr>
          <w:rFonts w:eastAsiaTheme="minorEastAsia"/>
          <w:color w:val="000000"/>
          <w:sz w:val="24"/>
        </w:rPr>
      </w:pPr>
    </w:p>
    <w:p w14:paraId="6EDFF412">
      <w:pPr>
        <w:rPr>
          <w:rFonts w:eastAsiaTheme="minorEastAsia"/>
          <w:color w:val="000000"/>
          <w:sz w:val="24"/>
          <w:szCs w:val="20"/>
        </w:rPr>
      </w:pPr>
    </w:p>
    <w:p w14:paraId="4CDE42F7">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FD14208">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05B59E20">
      <w:pPr>
        <w:adjustRightInd w:val="0"/>
        <w:snapToGrid w:val="0"/>
        <w:spacing w:line="460" w:lineRule="exact"/>
        <w:ind w:firstLine="480" w:firstLineChars="200"/>
        <w:rPr>
          <w:rFonts w:eastAsiaTheme="minorEastAsia"/>
          <w:b/>
          <w:i/>
          <w:sz w:val="24"/>
        </w:rPr>
        <w:sectPr>
          <w:pgSz w:w="11907" w:h="16840"/>
          <w:pgMar w:top="1418" w:right="1134" w:bottom="1418" w:left="1701" w:header="851" w:footer="851" w:gutter="0"/>
          <w:cols w:space="720" w:num="1"/>
          <w:docGrid w:linePitch="462" w:charSpace="0"/>
        </w:sectPr>
      </w:pPr>
      <w:r>
        <w:rPr>
          <w:rFonts w:eastAsiaTheme="minorEastAsia"/>
          <w:color w:val="000000"/>
          <w:sz w:val="24"/>
          <w:szCs w:val="20"/>
        </w:rPr>
        <w:br w:type="page"/>
      </w:r>
      <w:r>
        <w:rPr>
          <w:rFonts w:eastAsiaTheme="minorEastAsia"/>
          <w:sz w:val="24"/>
        </w:rPr>
        <w:t xml:space="preserve">11  </w:t>
      </w:r>
      <w:r>
        <w:rPr>
          <w:rFonts w:ascii="宋体" w:hAnsi="宋体"/>
          <w:sz w:val="24"/>
        </w:rPr>
        <w:t>竞争性磋商文件要求提供或供应商认为应附的其他材料</w:t>
      </w:r>
      <w:r>
        <w:rPr>
          <w:rFonts w:hint="eastAsia" w:eastAsiaTheme="majorEastAsia"/>
          <w:b/>
          <w:bCs/>
          <w:sz w:val="24"/>
        </w:rPr>
        <w:t>：</w:t>
      </w:r>
    </w:p>
    <w:p w14:paraId="0D202805">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2</w:t>
      </w:r>
      <w:r>
        <w:rPr>
          <w:rFonts w:eastAsiaTheme="minorEastAsia"/>
          <w:sz w:val="24"/>
        </w:rPr>
        <w:t xml:space="preserve">  最后报价一览表（实质性格式，磋商后提交）</w:t>
      </w:r>
    </w:p>
    <w:p w14:paraId="22A9F77A">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5673918B">
      <w:pPr>
        <w:tabs>
          <w:tab w:val="left" w:pos="1800"/>
          <w:tab w:val="left" w:pos="5580"/>
        </w:tabs>
        <w:spacing w:line="360" w:lineRule="auto"/>
        <w:jc w:val="left"/>
        <w:rPr>
          <w:rFonts w:eastAsiaTheme="minorEastAsia"/>
          <w:color w:val="000000"/>
          <w:sz w:val="24"/>
        </w:rPr>
      </w:pPr>
    </w:p>
    <w:p w14:paraId="30032C87">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2"/>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16C9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2A7609FE">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65CB6381">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781E8353">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66D6436C">
            <w:pPr>
              <w:tabs>
                <w:tab w:val="left" w:pos="5580"/>
              </w:tabs>
              <w:jc w:val="center"/>
              <w:rPr>
                <w:rFonts w:eastAsiaTheme="minorEastAsia"/>
                <w:b/>
                <w:sz w:val="24"/>
              </w:rPr>
            </w:pPr>
            <w:r>
              <w:rPr>
                <w:rFonts w:eastAsiaTheme="minorEastAsia"/>
                <w:b/>
                <w:sz w:val="24"/>
              </w:rPr>
              <w:t>其他</w:t>
            </w:r>
          </w:p>
          <w:p w14:paraId="0B993EF3">
            <w:pPr>
              <w:tabs>
                <w:tab w:val="left" w:pos="5580"/>
              </w:tabs>
              <w:jc w:val="center"/>
              <w:rPr>
                <w:rFonts w:eastAsiaTheme="minorEastAsia"/>
                <w:b/>
                <w:sz w:val="24"/>
              </w:rPr>
            </w:pPr>
            <w:r>
              <w:rPr>
                <w:rFonts w:eastAsiaTheme="minorEastAsia"/>
                <w:b/>
                <w:sz w:val="24"/>
              </w:rPr>
              <w:t>声明</w:t>
            </w:r>
          </w:p>
        </w:tc>
      </w:tr>
      <w:tr w14:paraId="2B88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1E7A15CA">
            <w:pPr>
              <w:tabs>
                <w:tab w:val="left" w:pos="5580"/>
              </w:tabs>
              <w:jc w:val="center"/>
              <w:rPr>
                <w:rFonts w:eastAsiaTheme="minorEastAsia"/>
                <w:sz w:val="24"/>
              </w:rPr>
            </w:pPr>
          </w:p>
        </w:tc>
        <w:tc>
          <w:tcPr>
            <w:tcW w:w="1498" w:type="pct"/>
            <w:vMerge w:val="continue"/>
            <w:vAlign w:val="center"/>
          </w:tcPr>
          <w:p w14:paraId="35EC3E69">
            <w:pPr>
              <w:tabs>
                <w:tab w:val="left" w:pos="5580"/>
              </w:tabs>
              <w:jc w:val="center"/>
              <w:rPr>
                <w:rFonts w:eastAsiaTheme="minorEastAsia"/>
                <w:sz w:val="24"/>
              </w:rPr>
            </w:pPr>
          </w:p>
        </w:tc>
        <w:tc>
          <w:tcPr>
            <w:tcW w:w="1114" w:type="pct"/>
            <w:vAlign w:val="center"/>
          </w:tcPr>
          <w:p w14:paraId="5F156568">
            <w:pPr>
              <w:tabs>
                <w:tab w:val="left" w:pos="5580"/>
              </w:tabs>
              <w:jc w:val="center"/>
              <w:rPr>
                <w:rFonts w:eastAsiaTheme="minorEastAsia"/>
                <w:b/>
                <w:sz w:val="24"/>
              </w:rPr>
            </w:pPr>
            <w:r>
              <w:rPr>
                <w:rFonts w:eastAsiaTheme="minorEastAsia"/>
                <w:b/>
                <w:sz w:val="24"/>
              </w:rPr>
              <w:t>大写</w:t>
            </w:r>
          </w:p>
        </w:tc>
        <w:tc>
          <w:tcPr>
            <w:tcW w:w="992" w:type="pct"/>
            <w:vAlign w:val="center"/>
          </w:tcPr>
          <w:p w14:paraId="2127A1DF">
            <w:pPr>
              <w:tabs>
                <w:tab w:val="left" w:pos="5580"/>
              </w:tabs>
              <w:jc w:val="center"/>
              <w:rPr>
                <w:rFonts w:eastAsiaTheme="minorEastAsia"/>
                <w:b/>
                <w:sz w:val="24"/>
              </w:rPr>
            </w:pPr>
            <w:r>
              <w:rPr>
                <w:rFonts w:eastAsiaTheme="minorEastAsia"/>
                <w:b/>
                <w:sz w:val="24"/>
              </w:rPr>
              <w:t>小写</w:t>
            </w:r>
          </w:p>
        </w:tc>
        <w:tc>
          <w:tcPr>
            <w:tcW w:w="949" w:type="pct"/>
            <w:vMerge w:val="continue"/>
            <w:vAlign w:val="center"/>
          </w:tcPr>
          <w:p w14:paraId="7C9744D9">
            <w:pPr>
              <w:tabs>
                <w:tab w:val="left" w:pos="5580"/>
              </w:tabs>
              <w:ind w:firstLine="482"/>
              <w:jc w:val="center"/>
              <w:rPr>
                <w:rFonts w:eastAsiaTheme="minorEastAsia"/>
                <w:b/>
                <w:sz w:val="24"/>
              </w:rPr>
            </w:pPr>
          </w:p>
        </w:tc>
      </w:tr>
      <w:tr w14:paraId="6EE86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204B0A2B">
            <w:pPr>
              <w:tabs>
                <w:tab w:val="left" w:pos="5580"/>
              </w:tabs>
              <w:jc w:val="center"/>
              <w:rPr>
                <w:rFonts w:eastAsiaTheme="minorEastAsia"/>
                <w:sz w:val="24"/>
              </w:rPr>
            </w:pPr>
          </w:p>
        </w:tc>
        <w:tc>
          <w:tcPr>
            <w:tcW w:w="1498" w:type="pct"/>
            <w:vAlign w:val="center"/>
          </w:tcPr>
          <w:p w14:paraId="241842A7">
            <w:pPr>
              <w:tabs>
                <w:tab w:val="left" w:pos="5580"/>
              </w:tabs>
              <w:jc w:val="center"/>
              <w:rPr>
                <w:rFonts w:eastAsiaTheme="minorEastAsia"/>
                <w:sz w:val="24"/>
              </w:rPr>
            </w:pPr>
          </w:p>
        </w:tc>
        <w:tc>
          <w:tcPr>
            <w:tcW w:w="1114" w:type="pct"/>
            <w:vAlign w:val="center"/>
          </w:tcPr>
          <w:p w14:paraId="2492C9AE">
            <w:pPr>
              <w:tabs>
                <w:tab w:val="left" w:pos="5580"/>
              </w:tabs>
              <w:jc w:val="center"/>
              <w:rPr>
                <w:rFonts w:eastAsiaTheme="minorEastAsia"/>
                <w:sz w:val="24"/>
              </w:rPr>
            </w:pPr>
          </w:p>
        </w:tc>
        <w:tc>
          <w:tcPr>
            <w:tcW w:w="992" w:type="pct"/>
            <w:vAlign w:val="center"/>
          </w:tcPr>
          <w:p w14:paraId="4885C4FA">
            <w:pPr>
              <w:tabs>
                <w:tab w:val="left" w:pos="5580"/>
              </w:tabs>
              <w:jc w:val="center"/>
              <w:rPr>
                <w:rFonts w:eastAsiaTheme="minorEastAsia"/>
                <w:sz w:val="24"/>
              </w:rPr>
            </w:pPr>
          </w:p>
        </w:tc>
        <w:tc>
          <w:tcPr>
            <w:tcW w:w="949" w:type="pct"/>
            <w:vAlign w:val="center"/>
          </w:tcPr>
          <w:p w14:paraId="2C6DCBC3">
            <w:pPr>
              <w:tabs>
                <w:tab w:val="left" w:pos="5580"/>
              </w:tabs>
              <w:jc w:val="center"/>
              <w:rPr>
                <w:rFonts w:eastAsiaTheme="minorEastAsia"/>
                <w:sz w:val="24"/>
              </w:rPr>
            </w:pPr>
          </w:p>
        </w:tc>
      </w:tr>
    </w:tbl>
    <w:p w14:paraId="44318536">
      <w:pPr>
        <w:autoSpaceDE w:val="0"/>
        <w:autoSpaceDN w:val="0"/>
        <w:adjustRightInd w:val="0"/>
        <w:jc w:val="left"/>
        <w:rPr>
          <w:rFonts w:eastAsiaTheme="minorEastAsia"/>
          <w:color w:val="000000"/>
          <w:kern w:val="0"/>
          <w:sz w:val="24"/>
        </w:rPr>
      </w:pPr>
    </w:p>
    <w:p w14:paraId="480E7E0C">
      <w:pPr>
        <w:autoSpaceDE w:val="0"/>
        <w:autoSpaceDN w:val="0"/>
        <w:adjustRightInd w:val="0"/>
        <w:jc w:val="left"/>
        <w:rPr>
          <w:rFonts w:eastAsiaTheme="minorEastAsia"/>
          <w:color w:val="000000"/>
          <w:kern w:val="0"/>
          <w:sz w:val="24"/>
        </w:rPr>
      </w:pPr>
    </w:p>
    <w:p w14:paraId="2C48B005">
      <w:pPr>
        <w:autoSpaceDE w:val="0"/>
        <w:autoSpaceDN w:val="0"/>
        <w:adjustRightInd w:val="0"/>
        <w:jc w:val="left"/>
        <w:rPr>
          <w:rFonts w:eastAsiaTheme="minorEastAsia"/>
          <w:color w:val="000000"/>
          <w:kern w:val="0"/>
          <w:sz w:val="24"/>
        </w:rPr>
      </w:pPr>
    </w:p>
    <w:p w14:paraId="142588B1">
      <w:pPr>
        <w:autoSpaceDE w:val="0"/>
        <w:autoSpaceDN w:val="0"/>
        <w:adjustRightInd w:val="0"/>
        <w:jc w:val="left"/>
        <w:rPr>
          <w:rFonts w:eastAsiaTheme="minorEastAsia"/>
          <w:color w:val="000000"/>
          <w:kern w:val="0"/>
          <w:sz w:val="24"/>
        </w:rPr>
      </w:pPr>
    </w:p>
    <w:p w14:paraId="73E2909D">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2EFC06D3">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3F3ABD7F">
      <w:pPr>
        <w:pStyle w:val="177"/>
        <w:ind w:left="642" w:leftChars="227" w:hanging="165" w:hangingChars="69"/>
        <w:rPr>
          <w:rFonts w:ascii="Times New Roman" w:hAnsi="Times New Roman"/>
          <w:sz w:val="24"/>
          <w:szCs w:val="24"/>
        </w:rPr>
      </w:pPr>
      <w:r>
        <w:rPr>
          <w:rFonts w:ascii="Times New Roman" w:hAnsi="Times New Roman"/>
          <w:sz w:val="24"/>
          <w:szCs w:val="24"/>
        </w:rPr>
        <w:t>3.</w:t>
      </w:r>
      <w:bookmarkStart w:id="1354" w:name="_Hlk137145809"/>
      <w:r>
        <w:rPr>
          <w:rFonts w:ascii="Times New Roman" w:hAnsi="Times New Roman"/>
          <w:sz w:val="24"/>
          <w:szCs w:val="24"/>
        </w:rPr>
        <w:t>此表无需在响应文件中提交，磋商后供应商按磋商小组要求提交。</w:t>
      </w:r>
      <w:bookmarkEnd w:id="1354"/>
    </w:p>
    <w:p w14:paraId="357307C1">
      <w:pPr>
        <w:tabs>
          <w:tab w:val="left" w:pos="5580"/>
        </w:tabs>
        <w:ind w:firstLine="480" w:firstLineChars="200"/>
        <w:rPr>
          <w:rFonts w:eastAsiaTheme="minorEastAsia"/>
          <w:color w:val="000000"/>
          <w:sz w:val="24"/>
          <w:szCs w:val="20"/>
        </w:rPr>
      </w:pPr>
    </w:p>
    <w:p w14:paraId="6348DCF3">
      <w:pPr>
        <w:autoSpaceDE w:val="0"/>
        <w:autoSpaceDN w:val="0"/>
        <w:adjustRightInd w:val="0"/>
        <w:snapToGrid w:val="0"/>
        <w:spacing w:before="25" w:after="25" w:line="360" w:lineRule="auto"/>
        <w:rPr>
          <w:rFonts w:eastAsiaTheme="minorEastAsia"/>
          <w:color w:val="000000"/>
          <w:sz w:val="24"/>
          <w:lang w:val="zh-CN"/>
        </w:rPr>
      </w:pPr>
    </w:p>
    <w:p w14:paraId="3183DB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1551229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33D503D3">
      <w:pPr>
        <w:widowControl/>
        <w:jc w:val="left"/>
        <w:rPr>
          <w:rFonts w:eastAsiaTheme="minorEastAsia"/>
          <w:color w:val="000000"/>
          <w:sz w:val="24"/>
        </w:rPr>
      </w:pPr>
      <w:r>
        <w:rPr>
          <w:rFonts w:eastAsiaTheme="minorEastAsia"/>
          <w:color w:val="000000"/>
          <w:sz w:val="24"/>
          <w:szCs w:val="20"/>
        </w:rPr>
        <w:t xml:space="preserve">日期：____年____月____日   </w:t>
      </w:r>
    </w:p>
    <w:p w14:paraId="423CF133">
      <w:pPr>
        <w:rPr>
          <w:rFonts w:eastAsiaTheme="minorEastAsia"/>
          <w:b/>
          <w:sz w:val="36"/>
          <w:szCs w:val="36"/>
        </w:rPr>
      </w:pPr>
      <w:r>
        <w:rPr>
          <w:rFonts w:eastAsiaTheme="minorEastAsia"/>
          <w:b/>
          <w:sz w:val="36"/>
          <w:szCs w:val="36"/>
        </w:rPr>
        <w:br w:type="page"/>
      </w:r>
    </w:p>
    <w:p w14:paraId="3E71C061">
      <w:pPr>
        <w:pStyle w:val="2"/>
        <w:jc w:val="left"/>
        <w:rPr>
          <w:b w:val="0"/>
          <w:color w:val="000000"/>
          <w:sz w:val="24"/>
          <w:szCs w:val="24"/>
        </w:rPr>
      </w:pPr>
      <w:r>
        <w:rPr>
          <w:rFonts w:hint="eastAsia"/>
          <w:b w:val="0"/>
          <w:color w:val="000000"/>
          <w:sz w:val="24"/>
          <w:szCs w:val="24"/>
          <w:lang w:val="en-US" w:eastAsia="zh-CN"/>
        </w:rPr>
        <w:t xml:space="preserve">13 </w:t>
      </w:r>
      <w:r>
        <w:rPr>
          <w:rFonts w:hint="eastAsia"/>
          <w:b w:val="0"/>
          <w:color w:val="000000"/>
          <w:sz w:val="24"/>
          <w:szCs w:val="24"/>
        </w:rPr>
        <w:t>最后分项报价表（实质性格式，磋商后</w:t>
      </w:r>
      <w:r>
        <w:rPr>
          <w:rFonts w:ascii="Times New Roman"/>
          <w:b w:val="0"/>
          <w:color w:val="000000"/>
          <w:sz w:val="24"/>
          <w:szCs w:val="24"/>
        </w:rPr>
        <w:t>提</w:t>
      </w:r>
      <w:r>
        <w:rPr>
          <w:rFonts w:hint="eastAsia"/>
          <w:b w:val="0"/>
          <w:color w:val="000000"/>
          <w:sz w:val="24"/>
          <w:szCs w:val="24"/>
        </w:rPr>
        <w:t>交）</w:t>
      </w:r>
    </w:p>
    <w:p w14:paraId="5DB7F74A">
      <w:pPr>
        <w:pStyle w:val="2"/>
        <w:rPr>
          <w:color w:val="000000"/>
        </w:rPr>
      </w:pPr>
      <w:r>
        <w:rPr>
          <w:rFonts w:hint="eastAsia"/>
          <w:color w:val="000000"/>
        </w:rPr>
        <w:t>最后分项报价表</w:t>
      </w:r>
    </w:p>
    <w:p w14:paraId="59486181">
      <w:pPr>
        <w:tabs>
          <w:tab w:val="left" w:pos="1800"/>
          <w:tab w:val="left" w:pos="5580"/>
        </w:tabs>
        <w:spacing w:line="360" w:lineRule="auto"/>
        <w:ind w:firstLine="360" w:firstLineChars="150"/>
        <w:jc w:val="left"/>
        <w:rPr>
          <w:color w:val="000000"/>
          <w:sz w:val="24"/>
        </w:rPr>
      </w:pPr>
      <w:r>
        <w:rPr>
          <w:color w:val="000000"/>
          <w:sz w:val="24"/>
        </w:rPr>
        <w:t>项目编号：_______________                项目名称：_______________</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3515"/>
        <w:gridCol w:w="2237"/>
        <w:gridCol w:w="2238"/>
      </w:tblGrid>
      <w:tr w14:paraId="0F1C8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shd w:val="clear" w:color="auto" w:fill="auto"/>
            <w:noWrap w:val="0"/>
            <w:vAlign w:val="center"/>
          </w:tcPr>
          <w:p w14:paraId="3B90C3DC">
            <w:pPr>
              <w:pStyle w:val="3"/>
              <w:rPr>
                <w:rFonts w:hint="eastAsia" w:ascii="宋体" w:hAnsi="宋体" w:eastAsia="宋体"/>
                <w:b w:val="0"/>
                <w:sz w:val="24"/>
                <w:szCs w:val="24"/>
              </w:rPr>
            </w:pPr>
            <w:r>
              <w:rPr>
                <w:rFonts w:hint="eastAsia" w:ascii="宋体" w:hAnsi="宋体" w:eastAsia="宋体"/>
                <w:b w:val="0"/>
                <w:sz w:val="24"/>
                <w:szCs w:val="24"/>
              </w:rPr>
              <w:t>序号</w:t>
            </w:r>
          </w:p>
        </w:tc>
        <w:tc>
          <w:tcPr>
            <w:tcW w:w="3515" w:type="dxa"/>
            <w:shd w:val="clear" w:color="auto" w:fill="auto"/>
            <w:noWrap w:val="0"/>
            <w:vAlign w:val="center"/>
          </w:tcPr>
          <w:p w14:paraId="2BD18A0F">
            <w:pPr>
              <w:pStyle w:val="3"/>
              <w:rPr>
                <w:rFonts w:hint="eastAsia" w:ascii="宋体" w:hAnsi="宋体" w:eastAsia="宋体"/>
                <w:b w:val="0"/>
                <w:sz w:val="24"/>
                <w:szCs w:val="24"/>
              </w:rPr>
            </w:pPr>
            <w:r>
              <w:rPr>
                <w:rFonts w:hint="eastAsia" w:ascii="宋体" w:hAnsi="宋体" w:eastAsia="宋体"/>
                <w:b w:val="0"/>
                <w:sz w:val="24"/>
                <w:szCs w:val="24"/>
              </w:rPr>
              <w:t>最后报价计算过程或说明（可以填写按第一次报价下浮/上浮比例，也可以填写相对第一次报价某部分价格变化情况）</w:t>
            </w:r>
          </w:p>
        </w:tc>
        <w:tc>
          <w:tcPr>
            <w:tcW w:w="2237" w:type="dxa"/>
            <w:shd w:val="clear" w:color="auto" w:fill="auto"/>
            <w:noWrap w:val="0"/>
            <w:vAlign w:val="center"/>
          </w:tcPr>
          <w:p w14:paraId="030BAA43">
            <w:pPr>
              <w:pStyle w:val="3"/>
              <w:rPr>
                <w:rFonts w:hint="eastAsia" w:ascii="宋体" w:hAnsi="宋体" w:eastAsia="宋体"/>
                <w:b w:val="0"/>
                <w:sz w:val="24"/>
                <w:szCs w:val="24"/>
              </w:rPr>
            </w:pPr>
            <w:r>
              <w:rPr>
                <w:rFonts w:hint="eastAsia" w:ascii="宋体" w:hAnsi="宋体" w:eastAsia="宋体"/>
                <w:b w:val="0"/>
                <w:sz w:val="24"/>
                <w:szCs w:val="24"/>
              </w:rPr>
              <w:t>总价（元）</w:t>
            </w:r>
          </w:p>
        </w:tc>
        <w:tc>
          <w:tcPr>
            <w:tcW w:w="2238" w:type="dxa"/>
            <w:shd w:val="clear" w:color="auto" w:fill="auto"/>
            <w:noWrap w:val="0"/>
            <w:vAlign w:val="center"/>
          </w:tcPr>
          <w:p w14:paraId="2C046123">
            <w:pPr>
              <w:pStyle w:val="3"/>
              <w:rPr>
                <w:rFonts w:hint="eastAsia" w:ascii="宋体" w:hAnsi="宋体" w:eastAsia="宋体"/>
                <w:b w:val="0"/>
                <w:sz w:val="24"/>
                <w:szCs w:val="24"/>
              </w:rPr>
            </w:pPr>
            <w:r>
              <w:rPr>
                <w:rFonts w:hint="eastAsia" w:ascii="宋体" w:hAnsi="宋体" w:eastAsia="宋体"/>
                <w:b w:val="0"/>
                <w:sz w:val="24"/>
                <w:szCs w:val="24"/>
              </w:rPr>
              <w:t>备注</w:t>
            </w:r>
          </w:p>
        </w:tc>
      </w:tr>
      <w:tr w14:paraId="6AF2E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4" w:hRule="atLeast"/>
        </w:trPr>
        <w:tc>
          <w:tcPr>
            <w:tcW w:w="959" w:type="dxa"/>
            <w:shd w:val="clear" w:color="auto" w:fill="auto"/>
            <w:noWrap w:val="0"/>
            <w:vAlign w:val="center"/>
          </w:tcPr>
          <w:p w14:paraId="4BB020C3">
            <w:pPr>
              <w:pStyle w:val="3"/>
              <w:rPr>
                <w:rFonts w:hint="eastAsia" w:ascii="宋体" w:hAnsi="宋体" w:eastAsia="宋体"/>
                <w:sz w:val="24"/>
                <w:szCs w:val="24"/>
              </w:rPr>
            </w:pPr>
            <w:r>
              <w:rPr>
                <w:rFonts w:ascii="宋体" w:hAnsi="宋体" w:eastAsia="宋体"/>
                <w:sz w:val="24"/>
                <w:szCs w:val="24"/>
              </w:rPr>
              <w:t>1</w:t>
            </w:r>
          </w:p>
        </w:tc>
        <w:tc>
          <w:tcPr>
            <w:tcW w:w="3515" w:type="dxa"/>
            <w:shd w:val="clear" w:color="auto" w:fill="auto"/>
            <w:noWrap w:val="0"/>
            <w:vAlign w:val="top"/>
          </w:tcPr>
          <w:p w14:paraId="212C1827">
            <w:pPr>
              <w:pStyle w:val="3"/>
              <w:rPr>
                <w:rFonts w:hint="eastAsia" w:ascii="宋体" w:hAnsi="宋体" w:eastAsia="宋体"/>
                <w:sz w:val="24"/>
                <w:szCs w:val="24"/>
              </w:rPr>
            </w:pPr>
          </w:p>
        </w:tc>
        <w:tc>
          <w:tcPr>
            <w:tcW w:w="2237" w:type="dxa"/>
            <w:shd w:val="clear" w:color="auto" w:fill="auto"/>
            <w:noWrap w:val="0"/>
            <w:vAlign w:val="top"/>
          </w:tcPr>
          <w:p w14:paraId="6858915F">
            <w:pPr>
              <w:pStyle w:val="3"/>
              <w:rPr>
                <w:rFonts w:hint="eastAsia"/>
              </w:rPr>
            </w:pPr>
          </w:p>
        </w:tc>
        <w:tc>
          <w:tcPr>
            <w:tcW w:w="2238" w:type="dxa"/>
            <w:shd w:val="clear" w:color="auto" w:fill="auto"/>
            <w:noWrap w:val="0"/>
            <w:vAlign w:val="top"/>
          </w:tcPr>
          <w:p w14:paraId="7241FB86">
            <w:pPr>
              <w:pStyle w:val="3"/>
              <w:rPr>
                <w:rFonts w:hint="eastAsia"/>
              </w:rPr>
            </w:pPr>
          </w:p>
        </w:tc>
      </w:tr>
      <w:tr w14:paraId="3C1DD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4474" w:type="dxa"/>
            <w:gridSpan w:val="2"/>
            <w:shd w:val="clear" w:color="auto" w:fill="auto"/>
            <w:noWrap w:val="0"/>
            <w:vAlign w:val="center"/>
          </w:tcPr>
          <w:p w14:paraId="0FEEDF32">
            <w:pPr>
              <w:pStyle w:val="3"/>
              <w:rPr>
                <w:rFonts w:hint="eastAsia" w:ascii="宋体" w:hAnsi="宋体" w:eastAsia="宋体"/>
                <w:sz w:val="24"/>
                <w:szCs w:val="24"/>
              </w:rPr>
            </w:pPr>
            <w:r>
              <w:rPr>
                <w:rFonts w:hint="eastAsia" w:ascii="宋体" w:hAnsi="宋体" w:eastAsia="宋体"/>
                <w:sz w:val="24"/>
                <w:szCs w:val="24"/>
              </w:rPr>
              <w:t>合计</w:t>
            </w:r>
          </w:p>
        </w:tc>
        <w:tc>
          <w:tcPr>
            <w:tcW w:w="2237" w:type="dxa"/>
            <w:shd w:val="clear" w:color="auto" w:fill="auto"/>
            <w:noWrap w:val="0"/>
            <w:vAlign w:val="top"/>
          </w:tcPr>
          <w:p w14:paraId="54BCBDB9">
            <w:pPr>
              <w:pStyle w:val="3"/>
              <w:rPr>
                <w:rFonts w:hint="eastAsia"/>
              </w:rPr>
            </w:pPr>
          </w:p>
        </w:tc>
        <w:tc>
          <w:tcPr>
            <w:tcW w:w="2238" w:type="dxa"/>
            <w:shd w:val="clear" w:color="auto" w:fill="auto"/>
            <w:noWrap w:val="0"/>
            <w:vAlign w:val="top"/>
          </w:tcPr>
          <w:p w14:paraId="43CD81B1">
            <w:pPr>
              <w:pStyle w:val="3"/>
              <w:rPr>
                <w:rFonts w:hint="eastAsia"/>
              </w:rPr>
            </w:pPr>
          </w:p>
        </w:tc>
      </w:tr>
    </w:tbl>
    <w:p w14:paraId="4DD822B2">
      <w:pPr>
        <w:pStyle w:val="3"/>
        <w:jc w:val="left"/>
        <w:rPr>
          <w:rFonts w:ascii="宋体" w:hAnsi="宋体" w:eastAsia="宋体"/>
          <w:b w:val="0"/>
          <w:sz w:val="24"/>
          <w:szCs w:val="24"/>
        </w:rPr>
      </w:pPr>
    </w:p>
    <w:p w14:paraId="1882B8E6">
      <w:pPr>
        <w:pStyle w:val="3"/>
        <w:jc w:val="left"/>
        <w:rPr>
          <w:rFonts w:ascii="宋体" w:hAnsi="宋体" w:eastAsia="宋体"/>
          <w:b w:val="0"/>
          <w:sz w:val="24"/>
          <w:szCs w:val="24"/>
        </w:rPr>
      </w:pPr>
      <w:r>
        <w:rPr>
          <w:rFonts w:hint="eastAsia" w:ascii="宋体" w:hAnsi="宋体" w:eastAsia="宋体"/>
          <w:b w:val="0"/>
          <w:sz w:val="24"/>
          <w:szCs w:val="24"/>
        </w:rPr>
        <w:t>注：</w:t>
      </w:r>
      <w:r>
        <w:rPr>
          <w:rFonts w:ascii="宋体" w:hAnsi="宋体" w:eastAsia="宋体"/>
          <w:b w:val="0"/>
          <w:sz w:val="24"/>
          <w:szCs w:val="24"/>
        </w:rPr>
        <w:t>1.</w:t>
      </w:r>
      <w:r>
        <w:rPr>
          <w:rFonts w:hint="eastAsia" w:ascii="宋体" w:hAnsi="宋体" w:eastAsia="宋体"/>
          <w:b w:val="0"/>
          <w:sz w:val="24"/>
          <w:szCs w:val="24"/>
        </w:rPr>
        <w:t>本表应按包分别填写。</w:t>
      </w:r>
    </w:p>
    <w:p w14:paraId="79C08ECB">
      <w:pPr>
        <w:pStyle w:val="3"/>
        <w:ind w:firstLine="480" w:firstLineChars="200"/>
        <w:jc w:val="left"/>
        <w:rPr>
          <w:rFonts w:ascii="宋体" w:hAnsi="宋体" w:eastAsia="宋体"/>
          <w:b w:val="0"/>
          <w:sz w:val="24"/>
          <w:szCs w:val="24"/>
        </w:rPr>
      </w:pPr>
      <w:r>
        <w:rPr>
          <w:rFonts w:ascii="宋体" w:hAnsi="宋体" w:eastAsia="宋体"/>
          <w:b w:val="0"/>
          <w:sz w:val="24"/>
          <w:szCs w:val="24"/>
        </w:rPr>
        <w:t>2.</w:t>
      </w:r>
      <w:r>
        <w:rPr>
          <w:rFonts w:hint="eastAsia" w:ascii="宋体" w:hAnsi="宋体" w:eastAsia="宋体"/>
          <w:b w:val="0"/>
          <w:sz w:val="24"/>
          <w:szCs w:val="24"/>
        </w:rPr>
        <w:t>上述各项的详细规格（如有），可另页</w:t>
      </w:r>
      <w:r>
        <w:rPr>
          <w:rFonts w:hint="eastAsia" w:ascii="宋体" w:hAnsi="宋体" w:eastAsia="宋体" w:cs="宋体"/>
          <w:b w:val="0"/>
          <w:sz w:val="24"/>
          <w:szCs w:val="24"/>
        </w:rPr>
        <w:t>描</w:t>
      </w:r>
      <w:r>
        <w:rPr>
          <w:rFonts w:hint="eastAsia" w:ascii="宋体" w:hAnsi="宋体" w:eastAsia="宋体"/>
          <w:b w:val="0"/>
          <w:sz w:val="24"/>
          <w:szCs w:val="24"/>
        </w:rPr>
        <w:t>述。</w:t>
      </w:r>
    </w:p>
    <w:p w14:paraId="684173CF">
      <w:pPr>
        <w:pStyle w:val="3"/>
        <w:ind w:firstLine="480" w:firstLineChars="200"/>
        <w:jc w:val="both"/>
        <w:rPr>
          <w:rFonts w:ascii="宋体" w:hAnsi="宋体" w:eastAsia="宋体"/>
          <w:b w:val="0"/>
          <w:sz w:val="24"/>
          <w:szCs w:val="24"/>
        </w:rPr>
      </w:pPr>
      <w:r>
        <w:rPr>
          <w:rFonts w:ascii="宋体" w:hAnsi="宋体" w:eastAsia="宋体"/>
          <w:b w:val="0"/>
          <w:sz w:val="24"/>
          <w:szCs w:val="24"/>
        </w:rPr>
        <w:t>3.</w:t>
      </w:r>
      <w:r>
        <w:rPr>
          <w:rFonts w:hint="eastAsia" w:ascii="宋体" w:hAnsi="宋体" w:eastAsia="宋体"/>
          <w:b w:val="0"/>
          <w:sz w:val="24"/>
          <w:szCs w:val="24"/>
        </w:rPr>
        <w:t>此表无需在响应文件中</w:t>
      </w:r>
      <w:r>
        <w:rPr>
          <w:rFonts w:hint="eastAsia" w:ascii="宋体" w:hAnsi="宋体" w:eastAsia="宋体" w:cs="宋体"/>
          <w:b w:val="0"/>
          <w:sz w:val="24"/>
          <w:szCs w:val="24"/>
        </w:rPr>
        <w:t>提</w:t>
      </w:r>
      <w:r>
        <w:rPr>
          <w:rFonts w:hint="eastAsia" w:ascii="宋体" w:hAnsi="宋体" w:eastAsia="宋体"/>
          <w:b w:val="0"/>
          <w:sz w:val="24"/>
          <w:szCs w:val="24"/>
        </w:rPr>
        <w:t>交，磋商后供应商按磋商小组要求</w:t>
      </w:r>
      <w:r>
        <w:rPr>
          <w:rFonts w:hint="eastAsia" w:ascii="宋体" w:hAnsi="宋体" w:eastAsia="宋体" w:cs="宋体"/>
          <w:b w:val="0"/>
          <w:sz w:val="24"/>
          <w:szCs w:val="24"/>
        </w:rPr>
        <w:t>提</w:t>
      </w:r>
      <w:r>
        <w:rPr>
          <w:rFonts w:hint="eastAsia" w:ascii="宋体" w:hAnsi="宋体" w:eastAsia="宋体"/>
          <w:b w:val="0"/>
          <w:sz w:val="24"/>
          <w:szCs w:val="24"/>
        </w:rPr>
        <w:t>交。</w:t>
      </w:r>
    </w:p>
    <w:p w14:paraId="695E8035"/>
    <w:p w14:paraId="3857BD56">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54A15DDE">
      <w:pPr>
        <w:widowControl/>
        <w:jc w:val="left"/>
        <w:rPr>
          <w:color w:val="000000"/>
          <w:sz w:val="24"/>
          <w:szCs w:val="20"/>
        </w:rPr>
      </w:pPr>
      <w:r>
        <w:rPr>
          <w:color w:val="000000"/>
          <w:sz w:val="24"/>
          <w:szCs w:val="20"/>
        </w:rPr>
        <w:t xml:space="preserve">日期：____年____月____日  </w:t>
      </w:r>
    </w:p>
    <w:p w14:paraId="6B788A9D">
      <w:pPr>
        <w:pStyle w:val="2"/>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27494">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08409">
    <w:pPr>
      <w:pStyle w:val="28"/>
      <w:framePr w:wrap="around" w:vAnchor="text" w:hAnchor="margin" w:xAlign="center" w:y="1"/>
      <w:rPr>
        <w:rStyle w:val="47"/>
      </w:rPr>
    </w:pPr>
    <w:r>
      <w:fldChar w:fldCharType="begin"/>
    </w:r>
    <w:r>
      <w:rPr>
        <w:rStyle w:val="47"/>
      </w:rPr>
      <w:instrText xml:space="preserve">PAGE  </w:instrText>
    </w:r>
    <w:r>
      <w:fldChar w:fldCharType="separate"/>
    </w:r>
    <w:r>
      <w:fldChar w:fldCharType="end"/>
    </w:r>
  </w:p>
  <w:p w14:paraId="707E83D2">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CCB25">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5D20F2D8">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4FE8F23C">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C1C5D">
    <w:pPr>
      <w:pStyle w:val="28"/>
      <w:ind w:left="840"/>
      <w:jc w:val="center"/>
    </w:pPr>
    <w:r>
      <w:fldChar w:fldCharType="begin"/>
    </w:r>
    <w:r>
      <w:instrText xml:space="preserve">PAGE   \* MERGEFORMAT</w:instrText>
    </w:r>
    <w:r>
      <w:fldChar w:fldCharType="separate"/>
    </w:r>
    <w:r>
      <w:rPr>
        <w:lang w:val="zh-CN"/>
      </w:rPr>
      <w:t>114</w:t>
    </w:r>
    <w:r>
      <w:fldChar w:fldCharType="end"/>
    </w:r>
  </w:p>
  <w:p w14:paraId="78519ADD">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57715">
    <w:pPr>
      <w:pStyle w:val="28"/>
      <w:jc w:val="center"/>
    </w:pPr>
    <w:r>
      <w:fldChar w:fldCharType="begin"/>
    </w:r>
    <w:r>
      <w:instrText xml:space="preserve"> PAGE   \* MERGEFORMAT </w:instrText>
    </w:r>
    <w:r>
      <w:fldChar w:fldCharType="separate"/>
    </w:r>
    <w:r>
      <w:rPr>
        <w:lang w:val="zh-CN"/>
      </w:rPr>
      <w:t>76</w:t>
    </w:r>
    <w:r>
      <w:rPr>
        <w:lang w:val="zh-CN"/>
      </w:rPr>
      <w:fldChar w:fldCharType="end"/>
    </w:r>
  </w:p>
  <w:p w14:paraId="17EA9D38">
    <w:pPr>
      <w:pStyle w:val="28"/>
      <w:tabs>
        <w:tab w:val="left" w:pos="4668"/>
        <w:tab w:val="clear" w:pos="4153"/>
        <w:tab w:val="clear" w:pos="8306"/>
      </w:tabs>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5076819"/>
    </w:sdtPr>
    <w:sdtEndPr>
      <w:rPr>
        <w:lang w:val="zh-CN"/>
      </w:rPr>
    </w:sdtEndPr>
    <w:sdtContent>
      <w:p w14:paraId="6DB6AB29">
        <w:pPr>
          <w:pStyle w:val="28"/>
          <w:jc w:val="center"/>
        </w:pPr>
        <w:r>
          <w:fldChar w:fldCharType="begin"/>
        </w:r>
        <w:r>
          <w:instrText xml:space="preserve"> PAGE   \* MERGEFORMAT </w:instrText>
        </w:r>
        <w:r>
          <w:fldChar w:fldCharType="separate"/>
        </w:r>
        <w:r>
          <w:rPr>
            <w:lang w:val="zh-CN"/>
          </w:rPr>
          <w:t>6</w:t>
        </w:r>
        <w:r>
          <w:rPr>
            <w:lang w:val="zh-CN"/>
          </w:rPr>
          <w:fldChar w:fldCharType="end"/>
        </w:r>
      </w:p>
    </w:sdtContent>
  </w:sdt>
  <w:p w14:paraId="77C66EDD">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4127E">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4ECBB2CC">
    <w:pPr>
      <w:pStyle w:val="28"/>
      <w:ind w:right="360"/>
    </w:pPr>
  </w:p>
  <w:p w14:paraId="70C9A0FF"/>
  <w:p w14:paraId="6E1057BD"/>
  <w:p w14:paraId="6A092810"/>
  <w:p w14:paraId="206E89B3"/>
  <w:p w14:paraId="326C8088"/>
  <w:p w14:paraId="48BCF5D4"/>
  <w:p w14:paraId="573C1AEB"/>
  <w:p w14:paraId="156DA96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1E560">
    <w:pPr>
      <w:pStyle w:val="28"/>
    </w:pPr>
  </w:p>
  <w:p w14:paraId="7D21EF83"/>
  <w:p w14:paraId="322323E3"/>
  <w:p w14:paraId="460BFBC5"/>
  <w:p w14:paraId="1FA04881"/>
  <w:p w14:paraId="32B811F7"/>
  <w:p w14:paraId="062FA09C"/>
  <w:p w14:paraId="3B9FF6AC"/>
  <w:p w14:paraId="1199C27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F22E4">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06EC2F30">
    <w:pPr>
      <w:pStyle w:val="28"/>
      <w:ind w:right="360"/>
    </w:pPr>
  </w:p>
  <w:p w14:paraId="20747000"/>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F2ACE">
    <w:pPr>
      <w:pStyle w:val="2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C027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4595A3D5">
    <w:pPr>
      <w:pStyle w:val="28"/>
      <w:ind w:right="360"/>
    </w:pPr>
  </w:p>
  <w:p w14:paraId="62866787"/>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5313F">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7384C">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E8C15">
    <w:pPr>
      <w:pStyle w:val="29"/>
      <w:jc w:val="right"/>
      <w:rPr>
        <w:rFonts w:hint="eastAsia" w:eastAsia="宋体"/>
        <w:lang w:eastAsia="zh-CN"/>
      </w:rPr>
    </w:pPr>
    <w:r>
      <w:rPr>
        <w:rFonts w:hint="eastAsia"/>
        <w:lang w:eastAsia="zh-CN"/>
      </w:rPr>
      <w:t>拆除京港城1处违法建设项目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9CB50">
    <w:pPr>
      <w:pStyle w:val="29"/>
      <w:jc w:val="right"/>
      <w:rPr>
        <w:rFonts w:hint="eastAsia" w:eastAsia="宋体"/>
        <w:lang w:eastAsia="zh-CN"/>
      </w:rPr>
    </w:pPr>
    <w:r>
      <w:rPr>
        <w:rFonts w:hint="eastAsia"/>
        <w:lang w:eastAsia="zh-CN"/>
      </w:rPr>
      <w:t>拆除京港城1处违法建设项目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D7D17">
    <w:pPr>
      <w:pStyle w:val="29"/>
    </w:pPr>
  </w:p>
  <w:p w14:paraId="389B60D8"/>
  <w:p w14:paraId="07E5F34B"/>
  <w:p w14:paraId="116E94C6"/>
  <w:p w14:paraId="667BA603"/>
  <w:p w14:paraId="194D1150"/>
  <w:p w14:paraId="4267F230"/>
  <w:p w14:paraId="7887A0A8"/>
  <w:p w14:paraId="3F7A3E5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44D22">
    <w:pPr>
      <w:pStyle w:val="29"/>
    </w:pPr>
  </w:p>
  <w:p w14:paraId="5C9A1C1E"/>
  <w:p w14:paraId="3A036403"/>
  <w:p w14:paraId="5D5AEE62"/>
  <w:p w14:paraId="2DB78029"/>
  <w:p w14:paraId="4934BADF"/>
  <w:p w14:paraId="2867F687"/>
  <w:p w14:paraId="066F40DA"/>
  <w:p w14:paraId="20E5BC2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0F5A9">
    <w:pPr>
      <w:pStyle w:val="29"/>
    </w:pPr>
  </w:p>
  <w:p w14:paraId="2DF0AB0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AB06B">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3396A">
    <w:pPr>
      <w:pStyle w:val="29"/>
    </w:pPr>
  </w:p>
  <w:p w14:paraId="1351C2BB"/>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0ED1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9F6DD0"/>
    <w:multiLevelType w:val="singleLevel"/>
    <w:tmpl w:val="EB9F6DD0"/>
    <w:lvl w:ilvl="0" w:tentative="0">
      <w:start w:val="4"/>
      <w:numFmt w:val="decimal"/>
      <w:lvlText w:val="%1."/>
      <w:lvlJc w:val="left"/>
      <w:pPr>
        <w:tabs>
          <w:tab w:val="left" w:pos="312"/>
        </w:tabs>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0F2FDBBC"/>
    <w:multiLevelType w:val="singleLevel"/>
    <w:tmpl w:val="0F2FDBBC"/>
    <w:lvl w:ilvl="0" w:tentative="0">
      <w:start w:val="2"/>
      <w:numFmt w:val="decimal"/>
      <w:suff w:val="nothing"/>
      <w:lvlText w:val="%1、"/>
      <w:lvlJc w:val="left"/>
      <w:pPr>
        <w:ind w:left="0" w:firstLine="0"/>
      </w:p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0"/>
  </w:num>
  <w:num w:numId="9">
    <w:abstractNumId w:val="7"/>
  </w:num>
  <w:num w:numId="10">
    <w:abstractNumId w:val="1"/>
  </w:num>
  <w:num w:numId="11">
    <w:abstractNumId w:val="11"/>
  </w:num>
  <w:num w:numId="12">
    <w:abstractNumId w:val="10"/>
    <w:lvlOverride w:ilvl="0">
      <w:startOverride w:val="2"/>
    </w:lvlOverride>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WJjNmU3M2YxMDBmY2I4MTA4NDdhM2ZjZWMyMTUyOD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232"/>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73E"/>
    <w:rsid w:val="00023CAF"/>
    <w:rsid w:val="00023D59"/>
    <w:rsid w:val="0002417D"/>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27EDA"/>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4A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B9C"/>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08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78F"/>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64"/>
    <w:rsid w:val="00096BFF"/>
    <w:rsid w:val="00096C99"/>
    <w:rsid w:val="00096CA2"/>
    <w:rsid w:val="00096CBB"/>
    <w:rsid w:val="00096CE7"/>
    <w:rsid w:val="00096F57"/>
    <w:rsid w:val="000974EB"/>
    <w:rsid w:val="0009757F"/>
    <w:rsid w:val="000975B5"/>
    <w:rsid w:val="000975C7"/>
    <w:rsid w:val="000976D2"/>
    <w:rsid w:val="000979E2"/>
    <w:rsid w:val="00097C23"/>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5C56"/>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6FF"/>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7D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5B"/>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4BA"/>
    <w:rsid w:val="001378D1"/>
    <w:rsid w:val="001379B7"/>
    <w:rsid w:val="00137A98"/>
    <w:rsid w:val="00137DD9"/>
    <w:rsid w:val="00137F03"/>
    <w:rsid w:val="00137FC9"/>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7BC"/>
    <w:rsid w:val="00196AA1"/>
    <w:rsid w:val="00196C49"/>
    <w:rsid w:val="00196D2C"/>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AE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48F"/>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927"/>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2E0C"/>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A07"/>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2FC7"/>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1B7"/>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5F0"/>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9EC"/>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DC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B8A"/>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3F5"/>
    <w:rsid w:val="0038560D"/>
    <w:rsid w:val="003856E2"/>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0D4"/>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9F"/>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1AE"/>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8C"/>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CC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9D8"/>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319"/>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839"/>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35C"/>
    <w:rsid w:val="004A1636"/>
    <w:rsid w:val="004A1C93"/>
    <w:rsid w:val="004A1F90"/>
    <w:rsid w:val="004A24C2"/>
    <w:rsid w:val="004A2583"/>
    <w:rsid w:val="004A273A"/>
    <w:rsid w:val="004A27FC"/>
    <w:rsid w:val="004A2810"/>
    <w:rsid w:val="004A2945"/>
    <w:rsid w:val="004A2C49"/>
    <w:rsid w:val="004A30E8"/>
    <w:rsid w:val="004A35D1"/>
    <w:rsid w:val="004A35F2"/>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46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2C8"/>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EAD"/>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BE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5C6B"/>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0A"/>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1F4"/>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2F"/>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4C4"/>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690"/>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71"/>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0C"/>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B0"/>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ACC"/>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BC1"/>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6EB"/>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0F3"/>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BB7"/>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E90"/>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6F"/>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62D"/>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5BC"/>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067"/>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16"/>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6FD"/>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648"/>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5C"/>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A4B"/>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0F6"/>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8B"/>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A2"/>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76"/>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4E1"/>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6DF"/>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5F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3BC"/>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E4D"/>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1FA"/>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3EA"/>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384"/>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8FC"/>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D"/>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CD0"/>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533"/>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433"/>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189"/>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0F57"/>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47"/>
    <w:rsid w:val="00BD1389"/>
    <w:rsid w:val="00BD1500"/>
    <w:rsid w:val="00BD1589"/>
    <w:rsid w:val="00BD1792"/>
    <w:rsid w:val="00BD1A29"/>
    <w:rsid w:val="00BD1ABB"/>
    <w:rsid w:val="00BD1AC4"/>
    <w:rsid w:val="00BD1B2D"/>
    <w:rsid w:val="00BD1C3D"/>
    <w:rsid w:val="00BD26D7"/>
    <w:rsid w:val="00BD2742"/>
    <w:rsid w:val="00BD2766"/>
    <w:rsid w:val="00BD278E"/>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06"/>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37"/>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3B"/>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3EA"/>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1F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95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CA2"/>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175"/>
    <w:rsid w:val="00D23286"/>
    <w:rsid w:val="00D23416"/>
    <w:rsid w:val="00D236C2"/>
    <w:rsid w:val="00D238CB"/>
    <w:rsid w:val="00D238D9"/>
    <w:rsid w:val="00D238FA"/>
    <w:rsid w:val="00D2391D"/>
    <w:rsid w:val="00D23C54"/>
    <w:rsid w:val="00D23CF1"/>
    <w:rsid w:val="00D23F9C"/>
    <w:rsid w:val="00D24196"/>
    <w:rsid w:val="00D241E2"/>
    <w:rsid w:val="00D246E8"/>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573"/>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3F62"/>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79E"/>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32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D7D"/>
    <w:rsid w:val="00DA5E8D"/>
    <w:rsid w:val="00DA6059"/>
    <w:rsid w:val="00DA609E"/>
    <w:rsid w:val="00DA651E"/>
    <w:rsid w:val="00DA68E1"/>
    <w:rsid w:val="00DA6CBE"/>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4FD"/>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36E"/>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8D0"/>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0F04"/>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994"/>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2D3"/>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09"/>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622"/>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48"/>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4FB9"/>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581"/>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03"/>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66"/>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D2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CC9"/>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1E33"/>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5B1"/>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3E"/>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9422A6"/>
    <w:rsid w:val="02284068"/>
    <w:rsid w:val="0485475A"/>
    <w:rsid w:val="048D674A"/>
    <w:rsid w:val="04B26F75"/>
    <w:rsid w:val="04E25CF3"/>
    <w:rsid w:val="04FD4DF7"/>
    <w:rsid w:val="05452235"/>
    <w:rsid w:val="05B9052D"/>
    <w:rsid w:val="068C3A5A"/>
    <w:rsid w:val="075D7CDE"/>
    <w:rsid w:val="0897252E"/>
    <w:rsid w:val="094620D8"/>
    <w:rsid w:val="0B660C1A"/>
    <w:rsid w:val="0BD25EA5"/>
    <w:rsid w:val="0DB0512D"/>
    <w:rsid w:val="0DF1155A"/>
    <w:rsid w:val="0E525ADF"/>
    <w:rsid w:val="0EF906F3"/>
    <w:rsid w:val="0FD84892"/>
    <w:rsid w:val="10C72A82"/>
    <w:rsid w:val="11DD0F99"/>
    <w:rsid w:val="12CF3776"/>
    <w:rsid w:val="13561AB1"/>
    <w:rsid w:val="13C165DC"/>
    <w:rsid w:val="13D9526C"/>
    <w:rsid w:val="14445DAD"/>
    <w:rsid w:val="14861F22"/>
    <w:rsid w:val="153408AB"/>
    <w:rsid w:val="156E2C46"/>
    <w:rsid w:val="17EF7DDE"/>
    <w:rsid w:val="17F93E0B"/>
    <w:rsid w:val="18E335C7"/>
    <w:rsid w:val="19045CBE"/>
    <w:rsid w:val="195F0129"/>
    <w:rsid w:val="1BC4794E"/>
    <w:rsid w:val="1BE07FF1"/>
    <w:rsid w:val="1C455CA5"/>
    <w:rsid w:val="1D2036A9"/>
    <w:rsid w:val="1D2C69D2"/>
    <w:rsid w:val="1D8817BA"/>
    <w:rsid w:val="1D977656"/>
    <w:rsid w:val="1DC13C01"/>
    <w:rsid w:val="1E430EE7"/>
    <w:rsid w:val="1FDA1374"/>
    <w:rsid w:val="20670E5A"/>
    <w:rsid w:val="21021143"/>
    <w:rsid w:val="224A4047"/>
    <w:rsid w:val="23253C2C"/>
    <w:rsid w:val="239E00B4"/>
    <w:rsid w:val="2454455A"/>
    <w:rsid w:val="251E74A4"/>
    <w:rsid w:val="25B12642"/>
    <w:rsid w:val="262B1C72"/>
    <w:rsid w:val="26CF7E49"/>
    <w:rsid w:val="26EF7DFB"/>
    <w:rsid w:val="27843CE5"/>
    <w:rsid w:val="28925A68"/>
    <w:rsid w:val="29C94E35"/>
    <w:rsid w:val="2A571F3F"/>
    <w:rsid w:val="2AB919CF"/>
    <w:rsid w:val="2ACF5F79"/>
    <w:rsid w:val="2D427CA4"/>
    <w:rsid w:val="2D9127D3"/>
    <w:rsid w:val="2E371929"/>
    <w:rsid w:val="2F58738B"/>
    <w:rsid w:val="2FB24857"/>
    <w:rsid w:val="31095A22"/>
    <w:rsid w:val="31EF5153"/>
    <w:rsid w:val="322F044B"/>
    <w:rsid w:val="32EB653A"/>
    <w:rsid w:val="33CD3272"/>
    <w:rsid w:val="35690D78"/>
    <w:rsid w:val="359C73A0"/>
    <w:rsid w:val="373A6E70"/>
    <w:rsid w:val="39691347"/>
    <w:rsid w:val="39D96D24"/>
    <w:rsid w:val="3AEA6A92"/>
    <w:rsid w:val="3BCB6780"/>
    <w:rsid w:val="3E2148E6"/>
    <w:rsid w:val="3F035F48"/>
    <w:rsid w:val="3F2647B5"/>
    <w:rsid w:val="3F446ADE"/>
    <w:rsid w:val="3F744EE9"/>
    <w:rsid w:val="40A37834"/>
    <w:rsid w:val="41C23FB6"/>
    <w:rsid w:val="42CD0A98"/>
    <w:rsid w:val="431A0C09"/>
    <w:rsid w:val="43F41369"/>
    <w:rsid w:val="44E22B66"/>
    <w:rsid w:val="458827BE"/>
    <w:rsid w:val="46A01D4B"/>
    <w:rsid w:val="47096A9B"/>
    <w:rsid w:val="47F86F05"/>
    <w:rsid w:val="480E2158"/>
    <w:rsid w:val="48C34165"/>
    <w:rsid w:val="490A486C"/>
    <w:rsid w:val="49751310"/>
    <w:rsid w:val="4A857FAB"/>
    <w:rsid w:val="4B65373A"/>
    <w:rsid w:val="4CA02E7A"/>
    <w:rsid w:val="4CC71EE8"/>
    <w:rsid w:val="4D00163A"/>
    <w:rsid w:val="4D6D3ED9"/>
    <w:rsid w:val="4F0F5BE3"/>
    <w:rsid w:val="4FE645C2"/>
    <w:rsid w:val="503E6C32"/>
    <w:rsid w:val="506E647F"/>
    <w:rsid w:val="50FC089B"/>
    <w:rsid w:val="513E151E"/>
    <w:rsid w:val="52422029"/>
    <w:rsid w:val="5385213F"/>
    <w:rsid w:val="55040901"/>
    <w:rsid w:val="569002C5"/>
    <w:rsid w:val="56DF05DE"/>
    <w:rsid w:val="57AD28EF"/>
    <w:rsid w:val="57FC6189"/>
    <w:rsid w:val="591E1CF6"/>
    <w:rsid w:val="59AE4EEC"/>
    <w:rsid w:val="5A543847"/>
    <w:rsid w:val="5AD36B10"/>
    <w:rsid w:val="5EFD23AE"/>
    <w:rsid w:val="5F073306"/>
    <w:rsid w:val="5F5F73B9"/>
    <w:rsid w:val="5FA95542"/>
    <w:rsid w:val="6131633F"/>
    <w:rsid w:val="61662636"/>
    <w:rsid w:val="61E0324D"/>
    <w:rsid w:val="6241232C"/>
    <w:rsid w:val="64963088"/>
    <w:rsid w:val="65261C89"/>
    <w:rsid w:val="65437313"/>
    <w:rsid w:val="66026B45"/>
    <w:rsid w:val="661A55F3"/>
    <w:rsid w:val="6630542A"/>
    <w:rsid w:val="66560B94"/>
    <w:rsid w:val="669730E8"/>
    <w:rsid w:val="68060525"/>
    <w:rsid w:val="6838144E"/>
    <w:rsid w:val="68AA7398"/>
    <w:rsid w:val="6C494E84"/>
    <w:rsid w:val="6E00355C"/>
    <w:rsid w:val="6F023FAF"/>
    <w:rsid w:val="70013F8F"/>
    <w:rsid w:val="70DA46A6"/>
    <w:rsid w:val="70E64A50"/>
    <w:rsid w:val="70F84783"/>
    <w:rsid w:val="717B6263"/>
    <w:rsid w:val="728A3646"/>
    <w:rsid w:val="74150C6E"/>
    <w:rsid w:val="742C597A"/>
    <w:rsid w:val="77C81353"/>
    <w:rsid w:val="7A2B7744"/>
    <w:rsid w:val="7D22215B"/>
    <w:rsid w:val="7D6701F5"/>
    <w:rsid w:val="7DF77C9F"/>
    <w:rsid w:val="7E8B7001"/>
    <w:rsid w:val="7F1418D8"/>
    <w:rsid w:val="7F977A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22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3"/>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4"/>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61"/>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235"/>
    <w:autoRedefine/>
    <w:qFormat/>
    <w:uiPriority w:val="0"/>
    <w:pPr>
      <w:shd w:val="clear" w:color="auto" w:fill="000080"/>
    </w:pPr>
  </w:style>
  <w:style w:type="paragraph" w:styleId="15">
    <w:name w:val="annotation text"/>
    <w:basedOn w:val="1"/>
    <w:link w:val="181"/>
    <w:autoRedefine/>
    <w:qFormat/>
    <w:uiPriority w:val="99"/>
    <w:pPr>
      <w:jc w:val="left"/>
    </w:pPr>
  </w:style>
  <w:style w:type="paragraph" w:styleId="16">
    <w:name w:val="Body Text 3"/>
    <w:basedOn w:val="1"/>
    <w:link w:val="236"/>
    <w:autoRedefine/>
    <w:qFormat/>
    <w:uiPriority w:val="0"/>
    <w:pPr>
      <w:spacing w:after="120"/>
    </w:pPr>
    <w:rPr>
      <w:sz w:val="16"/>
      <w:szCs w:val="16"/>
    </w:rPr>
  </w:style>
  <w:style w:type="paragraph" w:styleId="17">
    <w:name w:val="Body Text"/>
    <w:basedOn w:val="1"/>
    <w:link w:val="237"/>
    <w:autoRedefine/>
    <w:qFormat/>
    <w:uiPriority w:val="0"/>
    <w:pPr>
      <w:tabs>
        <w:tab w:val="left" w:pos="567"/>
      </w:tabs>
      <w:spacing w:before="120" w:line="22" w:lineRule="atLeast"/>
    </w:pPr>
    <w:rPr>
      <w:rFonts w:ascii="宋体" w:hAnsi="宋体"/>
      <w:sz w:val="24"/>
    </w:rPr>
  </w:style>
  <w:style w:type="paragraph" w:styleId="18">
    <w:name w:val="Body Text Indent"/>
    <w:basedOn w:val="1"/>
    <w:link w:val="66"/>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201"/>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238"/>
    <w:autoRedefine/>
    <w:qFormat/>
    <w:uiPriority w:val="0"/>
    <w:pPr>
      <w:ind w:left="100" w:leftChars="2500"/>
    </w:pPr>
    <w:rPr>
      <w:rFonts w:ascii="仿宋_GB2312" w:hAnsi="宋体" w:eastAsia="仿宋_GB2312"/>
      <w:color w:val="000000"/>
      <w:sz w:val="24"/>
    </w:rPr>
  </w:style>
  <w:style w:type="paragraph" w:styleId="26">
    <w:name w:val="Body Text Indent 2"/>
    <w:basedOn w:val="1"/>
    <w:link w:val="239"/>
    <w:autoRedefine/>
    <w:qFormat/>
    <w:uiPriority w:val="0"/>
    <w:pPr>
      <w:ind w:firstLine="480" w:firstLineChars="200"/>
    </w:pPr>
    <w:rPr>
      <w:rFonts w:ascii="仿宋_GB2312" w:eastAsia="仿宋_GB2312"/>
      <w:sz w:val="24"/>
    </w:rPr>
  </w:style>
  <w:style w:type="paragraph" w:styleId="27">
    <w:name w:val="Balloon Text"/>
    <w:basedOn w:val="1"/>
    <w:link w:val="240"/>
    <w:autoRedefine/>
    <w:qFormat/>
    <w:uiPriority w:val="0"/>
    <w:rPr>
      <w:sz w:val="18"/>
      <w:szCs w:val="18"/>
    </w:rPr>
  </w:style>
  <w:style w:type="paragraph" w:styleId="28">
    <w:name w:val="footer"/>
    <w:basedOn w:val="1"/>
    <w:link w:val="168"/>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autoRedefine/>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24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24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187"/>
    <w:autoRedefine/>
    <w:qFormat/>
    <w:uiPriority w:val="0"/>
    <w:pPr>
      <w:jc w:val="center"/>
      <w:outlineLvl w:val="0"/>
    </w:pPr>
    <w:rPr>
      <w:b/>
      <w:sz w:val="32"/>
      <w:szCs w:val="20"/>
    </w:rPr>
  </w:style>
  <w:style w:type="paragraph" w:styleId="40">
    <w:name w:val="annotation subject"/>
    <w:basedOn w:val="15"/>
    <w:next w:val="15"/>
    <w:link w:val="243"/>
    <w:autoRedefine/>
    <w:qFormat/>
    <w:uiPriority w:val="0"/>
    <w:rPr>
      <w:b/>
      <w:bCs/>
    </w:rPr>
  </w:style>
  <w:style w:type="paragraph" w:styleId="41">
    <w:name w:val="Body Text First Indent 2"/>
    <w:basedOn w:val="18"/>
    <w:link w:val="244"/>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0"/>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autoRedefine/>
    <w:qFormat/>
    <w:uiPriority w:val="99"/>
    <w:rPr>
      <w:sz w:val="21"/>
      <w:szCs w:val="21"/>
    </w:rPr>
  </w:style>
  <w:style w:type="character" w:styleId="52">
    <w:name w:val="HTML Cite"/>
    <w:autoRedefine/>
    <w:qFormat/>
    <w:uiPriority w:val="0"/>
    <w:rPr>
      <w:i/>
      <w:iCs/>
    </w:rPr>
  </w:style>
  <w:style w:type="character" w:customStyle="1" w:styleId="53">
    <w:name w:val="标题 2 字符"/>
    <w:link w:val="3"/>
    <w:autoRedefine/>
    <w:qFormat/>
    <w:uiPriority w:val="0"/>
    <w:rPr>
      <w:rFonts w:ascii="Arial" w:hAnsi="Arial" w:eastAsia="黑体"/>
      <w:b/>
      <w:sz w:val="30"/>
      <w:lang w:val="en-US" w:eastAsia="zh-CN" w:bidi="ar-SA"/>
    </w:rPr>
  </w:style>
  <w:style w:type="character" w:customStyle="1" w:styleId="54">
    <w:name w:val="标题 3 字符"/>
    <w:link w:val="4"/>
    <w:autoRedefine/>
    <w:qFormat/>
    <w:uiPriority w:val="0"/>
    <w:rPr>
      <w:rFonts w:ascii="宋体" w:eastAsia="宋体"/>
      <w:b/>
      <w:sz w:val="24"/>
      <w:u w:val="single"/>
      <w:lang w:val="en-US" w:eastAsia="zh-CN" w:bidi="ar-SA"/>
    </w:rPr>
  </w:style>
  <w:style w:type="character" w:customStyle="1" w:styleId="55">
    <w:name w:val="c21"/>
    <w:autoRedefine/>
    <w:qFormat/>
    <w:uiPriority w:val="0"/>
    <w:rPr>
      <w:rFonts w:hint="default" w:ascii="ˎ̥" w:hAnsi="ˎ̥"/>
      <w:color w:val="000000"/>
      <w:sz w:val="20"/>
      <w:szCs w:val="20"/>
      <w:u w:val="none"/>
    </w:rPr>
  </w:style>
  <w:style w:type="character" w:customStyle="1" w:styleId="56">
    <w:name w:val="title4"/>
    <w:autoRedefine/>
    <w:qFormat/>
    <w:uiPriority w:val="0"/>
    <w:rPr>
      <w:b/>
      <w:bCs/>
      <w:color w:val="1D87B3"/>
      <w:sz w:val="15"/>
      <w:szCs w:val="15"/>
    </w:rPr>
  </w:style>
  <w:style w:type="character" w:customStyle="1" w:styleId="57">
    <w:name w:val="标题 2 Char Char"/>
    <w:autoRedefine/>
    <w:qFormat/>
    <w:uiPriority w:val="0"/>
    <w:rPr>
      <w:rFonts w:ascii="Arial" w:hAnsi="Arial" w:eastAsia="黑体"/>
      <w:b/>
      <w:bCs/>
      <w:kern w:val="2"/>
      <w:sz w:val="32"/>
      <w:szCs w:val="32"/>
      <w:lang w:val="en-US" w:eastAsia="zh-CN" w:bidi="ar-SA"/>
    </w:rPr>
  </w:style>
  <w:style w:type="character" w:customStyle="1" w:styleId="58">
    <w:name w:val="black1"/>
    <w:autoRedefine/>
    <w:qFormat/>
    <w:uiPriority w:val="0"/>
    <w:rPr>
      <w:color w:val="000000"/>
    </w:rPr>
  </w:style>
  <w:style w:type="character" w:customStyle="1" w:styleId="59">
    <w:name w:val="street-address"/>
    <w:basedOn w:val="45"/>
    <w:autoRedefine/>
    <w:qFormat/>
    <w:uiPriority w:val="0"/>
  </w:style>
  <w:style w:type="character" w:customStyle="1" w:styleId="60">
    <w:name w:val="locality"/>
    <w:basedOn w:val="45"/>
    <w:autoRedefine/>
    <w:qFormat/>
    <w:uiPriority w:val="0"/>
  </w:style>
  <w:style w:type="character" w:customStyle="1" w:styleId="61">
    <w:name w:val="正文缩进 字符"/>
    <w:link w:val="5"/>
    <w:autoRedefine/>
    <w:qFormat/>
    <w:uiPriority w:val="0"/>
    <w:rPr>
      <w:rFonts w:ascii="宋体" w:eastAsia="宋体"/>
      <w:kern w:val="2"/>
      <w:sz w:val="24"/>
      <w:szCs w:val="24"/>
      <w:lang w:val="en-US" w:eastAsia="zh-CN" w:bidi="ar-SA"/>
    </w:rPr>
  </w:style>
  <w:style w:type="character" w:customStyle="1" w:styleId="62">
    <w:name w:val="正文文本缩进 Char1"/>
    <w:link w:val="63"/>
    <w:autoRedefine/>
    <w:qFormat/>
    <w:uiPriority w:val="0"/>
    <w:rPr>
      <w:rFonts w:ascii="宋体" w:hAnsi="宋体" w:eastAsia="宋体"/>
      <w:sz w:val="24"/>
      <w:szCs w:val="24"/>
      <w:lang w:bidi="ar-SA"/>
    </w:rPr>
  </w:style>
  <w:style w:type="paragraph" w:customStyle="1" w:styleId="63">
    <w:name w:val="正文文本缩进1"/>
    <w:basedOn w:val="1"/>
    <w:link w:val="62"/>
    <w:autoRedefine/>
    <w:qFormat/>
    <w:uiPriority w:val="0"/>
    <w:pPr>
      <w:spacing w:line="480" w:lineRule="exact"/>
      <w:ind w:firstLine="480" w:firstLineChars="200"/>
    </w:pPr>
    <w:rPr>
      <w:rFonts w:ascii="宋体" w:hAnsi="宋体"/>
      <w:kern w:val="0"/>
      <w:sz w:val="24"/>
    </w:rPr>
  </w:style>
  <w:style w:type="character" w:customStyle="1" w:styleId="64">
    <w:name w:val="Char Char11"/>
    <w:autoRedefine/>
    <w:qFormat/>
    <w:uiPriority w:val="0"/>
    <w:rPr>
      <w:rFonts w:ascii="宋体" w:eastAsia="宋体"/>
      <w:b/>
      <w:sz w:val="24"/>
      <w:u w:val="single"/>
      <w:lang w:val="en-US" w:eastAsia="zh-CN" w:bidi="ar-SA"/>
    </w:rPr>
  </w:style>
  <w:style w:type="character" w:customStyle="1" w:styleId="65">
    <w:name w:val="txt"/>
    <w:basedOn w:val="45"/>
    <w:autoRedefine/>
    <w:qFormat/>
    <w:uiPriority w:val="0"/>
  </w:style>
  <w:style w:type="character" w:customStyle="1" w:styleId="66">
    <w:name w:val="正文文本缩进 字符"/>
    <w:link w:val="18"/>
    <w:autoRedefine/>
    <w:qFormat/>
    <w:uiPriority w:val="0"/>
    <w:rPr>
      <w:rFonts w:eastAsia="宋体"/>
      <w:kern w:val="2"/>
      <w:sz w:val="24"/>
      <w:szCs w:val="24"/>
      <w:lang w:val="en-US" w:eastAsia="zh-CN" w:bidi="ar-SA"/>
    </w:rPr>
  </w:style>
  <w:style w:type="character" w:customStyle="1" w:styleId="67">
    <w:name w:val="正文缩进 Char Char"/>
    <w:link w:val="68"/>
    <w:autoRedefine/>
    <w:qFormat/>
    <w:uiPriority w:val="0"/>
    <w:rPr>
      <w:rFonts w:ascii="宋体" w:eastAsia="宋体"/>
      <w:snapToGrid w:val="0"/>
      <w:color w:val="000000"/>
      <w:kern w:val="28"/>
      <w:sz w:val="28"/>
      <w:lang w:bidi="ar-SA"/>
    </w:rPr>
  </w:style>
  <w:style w:type="paragraph" w:customStyle="1" w:styleId="68">
    <w:name w:val="正文缩进1"/>
    <w:basedOn w:val="1"/>
    <w:link w:val="67"/>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autoRedefine/>
    <w:qFormat/>
    <w:uiPriority w:val="0"/>
    <w:rPr>
      <w:rFonts w:ascii="宋体" w:hAnsi="Courier New" w:eastAsia="宋体"/>
      <w:kern w:val="2"/>
      <w:sz w:val="21"/>
      <w:lang w:val="en-US" w:eastAsia="zh-CN" w:bidi="ar-SA"/>
    </w:rPr>
  </w:style>
  <w:style w:type="character" w:customStyle="1" w:styleId="70">
    <w:name w:val="chanpin1"/>
    <w:autoRedefine/>
    <w:qFormat/>
    <w:uiPriority w:val="0"/>
    <w:rPr>
      <w:rFonts w:hint="default" w:ascii="ˎ̥" w:hAnsi="ˎ̥"/>
      <w:color w:val="000000"/>
      <w:sz w:val="20"/>
      <w:szCs w:val="20"/>
      <w:u w:val="none"/>
    </w:rPr>
  </w:style>
  <w:style w:type="character" w:customStyle="1" w:styleId="71">
    <w:name w:val="列表段落 字符"/>
    <w:link w:val="72"/>
    <w:autoRedefine/>
    <w:qFormat/>
    <w:uiPriority w:val="34"/>
    <w:rPr>
      <w:rFonts w:ascii="Calibri" w:hAnsi="Calibri" w:eastAsia="宋体"/>
      <w:kern w:val="2"/>
      <w:sz w:val="21"/>
      <w:szCs w:val="22"/>
      <w:lang w:val="en-US" w:eastAsia="zh-CN" w:bidi="ar-SA"/>
    </w:rPr>
  </w:style>
  <w:style w:type="paragraph" w:styleId="72">
    <w:name w:val="List Paragraph"/>
    <w:basedOn w:val="1"/>
    <w:link w:val="71"/>
    <w:autoRedefine/>
    <w:qFormat/>
    <w:uiPriority w:val="34"/>
    <w:pPr>
      <w:ind w:firstLine="420" w:firstLineChars="200"/>
    </w:pPr>
    <w:rPr>
      <w:rFonts w:ascii="Calibri" w:hAnsi="Calibri"/>
      <w:szCs w:val="22"/>
    </w:rPr>
  </w:style>
  <w:style w:type="character" w:customStyle="1" w:styleId="73">
    <w:name w:val="标题 3 Char Char"/>
    <w:autoRedefine/>
    <w:qFormat/>
    <w:uiPriority w:val="0"/>
    <w:rPr>
      <w:rFonts w:eastAsia="宋体"/>
      <w:b/>
      <w:bCs/>
      <w:kern w:val="2"/>
      <w:sz w:val="32"/>
      <w:szCs w:val="32"/>
      <w:lang w:val="en-US" w:eastAsia="zh-CN" w:bidi="ar-SA"/>
    </w:rPr>
  </w:style>
  <w:style w:type="character" w:customStyle="1" w:styleId="74">
    <w:name w:val="段1 Char"/>
    <w:autoRedefine/>
    <w:qFormat/>
    <w:uiPriority w:val="0"/>
    <w:rPr>
      <w:rFonts w:ascii="宋体" w:eastAsia="宋体"/>
      <w:sz w:val="24"/>
      <w:lang w:val="en-US" w:eastAsia="zh-CN" w:bidi="ar-SA"/>
    </w:rPr>
  </w:style>
  <w:style w:type="character" w:customStyle="1" w:styleId="75">
    <w:name w:val="页眉 字符"/>
    <w:link w:val="29"/>
    <w:autoRedefine/>
    <w:qFormat/>
    <w:uiPriority w:val="99"/>
    <w:rPr>
      <w:rFonts w:eastAsia="宋体"/>
      <w:kern w:val="2"/>
      <w:sz w:val="18"/>
      <w:szCs w:val="18"/>
      <w:lang w:val="en-US" w:eastAsia="zh-CN" w:bidi="ar-SA"/>
    </w:rPr>
  </w:style>
  <w:style w:type="character" w:customStyle="1" w:styleId="76">
    <w:name w:val="chanpin拷贝"/>
    <w:basedOn w:val="45"/>
    <w:autoRedefine/>
    <w:qFormat/>
    <w:uiPriority w:val="0"/>
  </w:style>
  <w:style w:type="character" w:customStyle="1" w:styleId="77">
    <w:name w:val="纯文本 Char1"/>
    <w:autoRedefine/>
    <w:qFormat/>
    <w:uiPriority w:val="0"/>
    <w:rPr>
      <w:rFonts w:ascii="宋体" w:hAnsi="Courier New" w:eastAsia="宋体"/>
      <w:kern w:val="2"/>
      <w:sz w:val="21"/>
      <w:lang w:val="en-US" w:eastAsia="zh-CN" w:bidi="ar-SA"/>
    </w:rPr>
  </w:style>
  <w:style w:type="character" w:customStyle="1" w:styleId="78">
    <w:name w:val="apple-style-span"/>
    <w:autoRedefine/>
    <w:qFormat/>
    <w:uiPriority w:val="0"/>
    <w:rPr>
      <w:rFonts w:cs="Times New Roman"/>
    </w:rPr>
  </w:style>
  <w:style w:type="paragraph" w:customStyle="1" w:styleId="79">
    <w:name w:val="二级条标题"/>
    <w:basedOn w:val="80"/>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autoRedefine/>
    <w:qFormat/>
    <w:uiPriority w:val="0"/>
    <w:pPr>
      <w:numPr>
        <w:ilvl w:val="1"/>
      </w:numPr>
      <w:tabs>
        <w:tab w:val="left" w:pos="360"/>
        <w:tab w:val="left" w:pos="840"/>
      </w:tabs>
      <w:ind w:left="0" w:hanging="840"/>
      <w:outlineLvl w:val="1"/>
    </w:pPr>
  </w:style>
  <w:style w:type="paragraph" w:customStyle="1" w:styleId="81">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autoRedefine/>
    <w:qFormat/>
    <w:uiPriority w:val="0"/>
    <w:rPr>
      <w:rFonts w:ascii="Tahoma" w:hAnsi="Tahoma"/>
      <w:sz w:val="24"/>
      <w:szCs w:val="20"/>
    </w:rPr>
  </w:style>
  <w:style w:type="paragraph" w:customStyle="1" w:styleId="84">
    <w:name w:val="Char3 Char Char Char"/>
    <w:basedOn w:val="1"/>
    <w:autoRedefine/>
    <w:qFormat/>
    <w:uiPriority w:val="0"/>
    <w:rPr>
      <w:rFonts w:ascii="Tahoma" w:hAnsi="Tahoma"/>
      <w:sz w:val="24"/>
      <w:szCs w:val="20"/>
    </w:rPr>
  </w:style>
  <w:style w:type="paragraph" w:customStyle="1" w:styleId="8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autoRedefine/>
    <w:qFormat/>
    <w:uiPriority w:val="0"/>
    <w:pPr>
      <w:numPr>
        <w:numId w:val="2"/>
      </w:numPr>
    </w:pPr>
  </w:style>
  <w:style w:type="paragraph" w:customStyle="1" w:styleId="87">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autoRedefine/>
    <w:qFormat/>
    <w:uiPriority w:val="0"/>
    <w:pPr>
      <w:adjustRightInd w:val="0"/>
      <w:snapToGrid w:val="0"/>
      <w:spacing w:line="0" w:lineRule="atLeast"/>
      <w:jc w:val="center"/>
    </w:pPr>
    <w:rPr>
      <w:sz w:val="24"/>
      <w:szCs w:val="20"/>
    </w:rPr>
  </w:style>
  <w:style w:type="paragraph" w:customStyle="1" w:styleId="8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autoRedefine/>
    <w:qFormat/>
    <w:uiPriority w:val="0"/>
    <w:rPr>
      <w:rFonts w:ascii="Tahoma" w:hAnsi="Tahoma"/>
      <w:sz w:val="24"/>
      <w:szCs w:val="20"/>
    </w:rPr>
  </w:style>
  <w:style w:type="paragraph" w:customStyle="1" w:styleId="9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9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autoRedefine/>
    <w:qFormat/>
    <w:uiPriority w:val="0"/>
    <w:pPr>
      <w:widowControl/>
      <w:spacing w:before="100" w:beforeAutospacing="1" w:after="100" w:afterAutospacing="1"/>
      <w:jc w:val="left"/>
    </w:pPr>
    <w:rPr>
      <w:kern w:val="0"/>
      <w:sz w:val="36"/>
      <w:szCs w:val="36"/>
    </w:rPr>
  </w:style>
  <w:style w:type="paragraph" w:customStyle="1" w:styleId="106">
    <w:name w:val="Char"/>
    <w:basedOn w:val="1"/>
    <w:autoRedefine/>
    <w:qFormat/>
    <w:uiPriority w:val="0"/>
    <w:pPr>
      <w:tabs>
        <w:tab w:val="left" w:pos="360"/>
      </w:tabs>
    </w:pPr>
    <w:rPr>
      <w:sz w:val="24"/>
    </w:rPr>
  </w:style>
  <w:style w:type="paragraph" w:customStyle="1" w:styleId="10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autoRedefine/>
    <w:qFormat/>
    <w:uiPriority w:val="0"/>
    <w:rPr>
      <w:rFonts w:ascii="Tahoma" w:hAnsi="Tahoma"/>
      <w:sz w:val="24"/>
    </w:rPr>
  </w:style>
  <w:style w:type="paragraph" w:customStyle="1" w:styleId="11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15">
    <w:name w:val="Char1 Char Char Char1"/>
    <w:basedOn w:val="1"/>
    <w:autoRedefine/>
    <w:qFormat/>
    <w:uiPriority w:val="0"/>
    <w:rPr>
      <w:rFonts w:ascii="Tahoma" w:hAnsi="Tahoma" w:cs="仿宋_GB2312"/>
      <w:sz w:val="24"/>
      <w:szCs w:val="28"/>
    </w:rPr>
  </w:style>
  <w:style w:type="paragraph" w:customStyle="1" w:styleId="116">
    <w:name w:val="四级条标题"/>
    <w:basedOn w:val="117"/>
    <w:next w:val="1"/>
    <w:autoRedefine/>
    <w:qFormat/>
    <w:uiPriority w:val="0"/>
    <w:pPr>
      <w:numPr>
        <w:ilvl w:val="4"/>
      </w:numPr>
      <w:tabs>
        <w:tab w:val="left" w:pos="360"/>
        <w:tab w:val="left" w:pos="840"/>
      </w:tabs>
      <w:ind w:left="0" w:hanging="840"/>
      <w:outlineLvl w:val="4"/>
    </w:pPr>
  </w:style>
  <w:style w:type="paragraph" w:customStyle="1" w:styleId="117">
    <w:name w:val="三级条标题"/>
    <w:basedOn w:val="79"/>
    <w:next w:val="1"/>
    <w:autoRedefine/>
    <w:qFormat/>
    <w:uiPriority w:val="0"/>
    <w:pPr>
      <w:numPr>
        <w:ilvl w:val="3"/>
        <w:numId w:val="1"/>
      </w:numPr>
      <w:ind w:left="0" w:hanging="840"/>
      <w:outlineLvl w:val="3"/>
    </w:pPr>
  </w:style>
  <w:style w:type="paragraph" w:customStyle="1" w:styleId="11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autoRedefine/>
    <w:qFormat/>
    <w:uiPriority w:val="0"/>
    <w:pPr>
      <w:ind w:firstLine="420" w:firstLineChars="200"/>
    </w:pPr>
    <w:rPr>
      <w:rFonts w:ascii="Calibri" w:hAnsi="Calibri"/>
      <w:szCs w:val="22"/>
    </w:rPr>
  </w:style>
  <w:style w:type="paragraph" w:customStyle="1" w:styleId="121">
    <w:name w:val="项目符号1"/>
    <w:basedOn w:val="122"/>
    <w:autoRedefine/>
    <w:qFormat/>
    <w:uiPriority w:val="0"/>
    <w:pPr>
      <w:ind w:left="-25" w:firstLine="0"/>
    </w:pPr>
  </w:style>
  <w:style w:type="paragraph" w:customStyle="1" w:styleId="122">
    <w:name w:val="正文文本样式"/>
    <w:basedOn w:val="1"/>
    <w:autoRedefine/>
    <w:qFormat/>
    <w:uiPriority w:val="0"/>
    <w:pPr>
      <w:spacing w:line="360" w:lineRule="auto"/>
      <w:ind w:firstLine="482"/>
    </w:pPr>
    <w:rPr>
      <w:rFonts w:cs="宋体"/>
      <w:sz w:val="24"/>
      <w:szCs w:val="20"/>
    </w:rPr>
  </w:style>
  <w:style w:type="paragraph" w:customStyle="1" w:styleId="12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autoRedefine/>
    <w:qFormat/>
    <w:uiPriority w:val="0"/>
    <w:pPr>
      <w:numPr>
        <w:ilvl w:val="5"/>
      </w:numPr>
      <w:ind w:left="0" w:hanging="840"/>
      <w:outlineLvl w:val="5"/>
    </w:pPr>
  </w:style>
  <w:style w:type="paragraph" w:customStyle="1" w:styleId="12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autoRedefine/>
    <w:qFormat/>
    <w:uiPriority w:val="0"/>
    <w:pPr>
      <w:snapToGrid w:val="0"/>
      <w:spacing w:before="120" w:after="120" w:line="180" w:lineRule="auto"/>
    </w:pPr>
    <w:rPr>
      <w:rFonts w:ascii="Arial" w:hAnsi="Arial"/>
      <w:szCs w:val="20"/>
    </w:rPr>
  </w:style>
  <w:style w:type="paragraph" w:customStyle="1" w:styleId="12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autoRedefine/>
    <w:qFormat/>
    <w:uiPriority w:val="0"/>
    <w:rPr>
      <w:rFonts w:ascii="Tahoma" w:hAnsi="Tahoma"/>
      <w:sz w:val="24"/>
      <w:szCs w:val="20"/>
    </w:rPr>
  </w:style>
  <w:style w:type="paragraph" w:customStyle="1" w:styleId="13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autoRedefine/>
    <w:qFormat/>
    <w:uiPriority w:val="0"/>
    <w:pPr>
      <w:numPr>
        <w:ilvl w:val="0"/>
        <w:numId w:val="5"/>
      </w:numPr>
      <w:spacing w:before="120"/>
    </w:pPr>
    <w:rPr>
      <w:rFonts w:ascii="宋体"/>
      <w:sz w:val="28"/>
      <w:szCs w:val="20"/>
    </w:rPr>
  </w:style>
  <w:style w:type="paragraph" w:customStyle="1" w:styleId="13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autoRedefine/>
    <w:qFormat/>
    <w:uiPriority w:val="0"/>
    <w:rPr>
      <w:rFonts w:ascii="Tahoma" w:hAnsi="Tahoma"/>
      <w:sz w:val="24"/>
      <w:szCs w:val="20"/>
    </w:rPr>
  </w:style>
  <w:style w:type="paragraph" w:customStyle="1" w:styleId="135">
    <w:name w:val="Char Char Char Char Char Char Char Char Char Char"/>
    <w:basedOn w:val="1"/>
    <w:autoRedefine/>
    <w:qFormat/>
    <w:uiPriority w:val="0"/>
  </w:style>
  <w:style w:type="paragraph" w:customStyle="1" w:styleId="13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autoRedefine/>
    <w:qFormat/>
    <w:uiPriority w:val="0"/>
    <w:pPr>
      <w:tabs>
        <w:tab w:val="left" w:pos="360"/>
      </w:tabs>
    </w:pPr>
    <w:rPr>
      <w:sz w:val="24"/>
    </w:rPr>
  </w:style>
  <w:style w:type="paragraph" w:customStyle="1" w:styleId="138">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autoRedefine/>
    <w:qFormat/>
    <w:uiPriority w:val="0"/>
    <w:rPr>
      <w:rFonts w:ascii="Arial" w:hAnsi="Arial" w:cs="Arial"/>
      <w:szCs w:val="21"/>
    </w:rPr>
  </w:style>
  <w:style w:type="paragraph" w:customStyle="1" w:styleId="14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autoRedefine/>
    <w:qFormat/>
    <w:uiPriority w:val="0"/>
    <w:rPr>
      <w:rFonts w:ascii="Tahoma" w:hAnsi="Tahoma"/>
      <w:sz w:val="24"/>
      <w:szCs w:val="20"/>
    </w:rPr>
  </w:style>
  <w:style w:type="paragraph" w:customStyle="1" w:styleId="14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autoRedefine/>
    <w:qFormat/>
    <w:uiPriority w:val="0"/>
    <w:pPr>
      <w:autoSpaceDE w:val="0"/>
      <w:autoSpaceDN w:val="0"/>
      <w:adjustRightInd w:val="0"/>
      <w:jc w:val="left"/>
    </w:pPr>
    <w:rPr>
      <w:kern w:val="0"/>
      <w:sz w:val="24"/>
    </w:rPr>
  </w:style>
  <w:style w:type="paragraph" w:customStyle="1" w:styleId="148">
    <w:name w:val="Char Char Char1"/>
    <w:basedOn w:val="1"/>
    <w:autoRedefine/>
    <w:qFormat/>
    <w:uiPriority w:val="0"/>
    <w:rPr>
      <w:rFonts w:ascii="Tahoma" w:hAnsi="Tahoma"/>
      <w:sz w:val="24"/>
      <w:szCs w:val="20"/>
    </w:rPr>
  </w:style>
  <w:style w:type="paragraph" w:customStyle="1" w:styleId="14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autoRedefine/>
    <w:qFormat/>
    <w:uiPriority w:val="0"/>
    <w:pPr>
      <w:spacing w:line="360" w:lineRule="auto"/>
      <w:jc w:val="center"/>
    </w:pPr>
    <w:rPr>
      <w:sz w:val="24"/>
    </w:rPr>
  </w:style>
  <w:style w:type="paragraph" w:customStyle="1" w:styleId="15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autoRedefine/>
    <w:qFormat/>
    <w:uiPriority w:val="0"/>
    <w:pPr>
      <w:widowControl/>
      <w:jc w:val="left"/>
    </w:pPr>
    <w:rPr>
      <w:rFonts w:ascii="楷体_GB2312" w:eastAsia="楷体_GB2312" w:cs="Arial"/>
      <w:kern w:val="0"/>
      <w:sz w:val="24"/>
    </w:rPr>
  </w:style>
  <w:style w:type="paragraph" w:customStyle="1" w:styleId="15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autoRedefine/>
    <w:qFormat/>
    <w:uiPriority w:val="0"/>
    <w:rPr>
      <w:rFonts w:ascii="Tahoma" w:hAnsi="Tahoma"/>
      <w:sz w:val="24"/>
      <w:szCs w:val="20"/>
    </w:rPr>
  </w:style>
  <w:style w:type="paragraph" w:customStyle="1" w:styleId="15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autoRedefine/>
    <w:qFormat/>
    <w:uiPriority w:val="0"/>
    <w:pPr>
      <w:ind w:firstLine="420" w:firstLineChars="200"/>
    </w:pPr>
    <w:rPr>
      <w:rFonts w:ascii="Calibri" w:hAnsi="Calibri"/>
      <w:szCs w:val="22"/>
    </w:rPr>
  </w:style>
  <w:style w:type="paragraph" w:customStyle="1" w:styleId="15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autoRedefine/>
    <w:qFormat/>
    <w:uiPriority w:val="0"/>
    <w:rPr>
      <w:rFonts w:ascii="Tahoma" w:hAnsi="Tahoma"/>
      <w:sz w:val="24"/>
      <w:szCs w:val="20"/>
    </w:rPr>
  </w:style>
  <w:style w:type="paragraph" w:customStyle="1" w:styleId="16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autoRedefine/>
    <w:qFormat/>
    <w:uiPriority w:val="0"/>
    <w:pPr>
      <w:numPr>
        <w:ilvl w:val="0"/>
        <w:numId w:val="6"/>
      </w:numPr>
    </w:pPr>
  </w:style>
  <w:style w:type="paragraph" w:customStyle="1" w:styleId="163">
    <w:name w:val="Char21"/>
    <w:basedOn w:val="1"/>
    <w:autoRedefine/>
    <w:qFormat/>
    <w:uiPriority w:val="0"/>
    <w:rPr>
      <w:rFonts w:ascii="Tahoma" w:hAnsi="Tahoma"/>
      <w:sz w:val="24"/>
      <w:szCs w:val="20"/>
    </w:rPr>
  </w:style>
  <w:style w:type="paragraph" w:customStyle="1" w:styleId="164">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autoRedefine/>
    <w:qFormat/>
    <w:uiPriority w:val="0"/>
    <w:rPr>
      <w:rFonts w:ascii="宋体" w:hAnsi="宋体" w:cs="Courier New"/>
      <w:sz w:val="32"/>
      <w:szCs w:val="32"/>
    </w:rPr>
  </w:style>
  <w:style w:type="paragraph" w:customStyle="1" w:styleId="166">
    <w:name w:val="正文文本样式 加粗"/>
    <w:basedOn w:val="122"/>
    <w:autoRedefine/>
    <w:qFormat/>
    <w:uiPriority w:val="0"/>
    <w:rPr>
      <w:b/>
    </w:rPr>
  </w:style>
  <w:style w:type="paragraph" w:customStyle="1" w:styleId="167">
    <w:name w:val="Char2 Char Char Char Char Char Char"/>
    <w:basedOn w:val="1"/>
    <w:autoRedefine/>
    <w:qFormat/>
    <w:uiPriority w:val="0"/>
    <w:pPr>
      <w:widowControl/>
      <w:spacing w:line="400" w:lineRule="exact"/>
      <w:jc w:val="center"/>
    </w:pPr>
  </w:style>
  <w:style w:type="character" w:customStyle="1" w:styleId="168">
    <w:name w:val="页脚 字符"/>
    <w:link w:val="28"/>
    <w:autoRedefine/>
    <w:qFormat/>
    <w:uiPriority w:val="99"/>
    <w:rPr>
      <w:rFonts w:ascii="宋体" w:eastAsia="宋体"/>
      <w:sz w:val="18"/>
      <w:lang w:val="en-US" w:eastAsia="zh-CN" w:bidi="ar-SA"/>
    </w:rPr>
  </w:style>
  <w:style w:type="paragraph" w:customStyle="1" w:styleId="169">
    <w:name w:val="Char Char4"/>
    <w:basedOn w:val="1"/>
    <w:autoRedefine/>
    <w:qFormat/>
    <w:uiPriority w:val="0"/>
    <w:pPr>
      <w:widowControl/>
      <w:spacing w:line="400" w:lineRule="exact"/>
      <w:jc w:val="center"/>
    </w:pPr>
  </w:style>
  <w:style w:type="paragraph" w:customStyle="1" w:styleId="170">
    <w:name w:val="Char3 Char Char Char1"/>
    <w:basedOn w:val="1"/>
    <w:autoRedefine/>
    <w:qFormat/>
    <w:uiPriority w:val="0"/>
    <w:rPr>
      <w:rFonts w:ascii="Tahoma" w:hAnsi="Tahoma"/>
      <w:sz w:val="24"/>
      <w:szCs w:val="20"/>
    </w:rPr>
  </w:style>
  <w:style w:type="paragraph" w:styleId="171">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autoRedefine/>
    <w:qFormat/>
    <w:uiPriority w:val="0"/>
    <w:rPr>
      <w:kern w:val="2"/>
      <w:sz w:val="21"/>
      <w:szCs w:val="24"/>
      <w:lang w:val="zh-CN" w:eastAsia="zh-CN"/>
    </w:rPr>
  </w:style>
  <w:style w:type="paragraph" w:customStyle="1" w:styleId="174">
    <w:name w:val="1"/>
    <w:link w:val="173"/>
    <w:autoRedefine/>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autoRedefine/>
    <w:qFormat/>
    <w:uiPriority w:val="0"/>
    <w:pPr>
      <w:adjustRightInd w:val="0"/>
      <w:snapToGrid w:val="0"/>
      <w:spacing w:after="50" w:line="360" w:lineRule="auto"/>
    </w:pPr>
    <w:rPr>
      <w:sz w:val="24"/>
    </w:rPr>
  </w:style>
  <w:style w:type="paragraph" w:customStyle="1" w:styleId="176">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autoRedefine/>
    <w:qFormat/>
    <w:uiPriority w:val="0"/>
    <w:pPr>
      <w:adjustRightInd w:val="0"/>
      <w:snapToGrid w:val="0"/>
      <w:jc w:val="left"/>
    </w:pPr>
    <w:rPr>
      <w:rFonts w:ascii="宋体" w:hAnsi="宋体"/>
      <w:color w:val="000000"/>
      <w:szCs w:val="21"/>
    </w:rPr>
  </w:style>
  <w:style w:type="character" w:customStyle="1" w:styleId="178">
    <w:name w:val="正文表格 Char"/>
    <w:link w:val="177"/>
    <w:autoRedefine/>
    <w:qFormat/>
    <w:uiPriority w:val="0"/>
    <w:rPr>
      <w:rFonts w:ascii="宋体" w:hAnsi="宋体"/>
      <w:color w:val="000000"/>
      <w:kern w:val="2"/>
      <w:sz w:val="21"/>
      <w:szCs w:val="21"/>
    </w:rPr>
  </w:style>
  <w:style w:type="paragraph" w:customStyle="1" w:styleId="179">
    <w:name w:val="正文重点"/>
    <w:basedOn w:val="1"/>
    <w:link w:val="180"/>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autoRedefine/>
    <w:qFormat/>
    <w:uiPriority w:val="0"/>
    <w:rPr>
      <w:b/>
      <w:sz w:val="24"/>
    </w:rPr>
  </w:style>
  <w:style w:type="character" w:customStyle="1" w:styleId="181">
    <w:name w:val="批注文字 字符1"/>
    <w:link w:val="15"/>
    <w:autoRedefine/>
    <w:qFormat/>
    <w:uiPriority w:val="99"/>
    <w:rPr>
      <w:kern w:val="2"/>
      <w:sz w:val="21"/>
      <w:szCs w:val="24"/>
    </w:rPr>
  </w:style>
  <w:style w:type="paragraph" w:customStyle="1" w:styleId="182">
    <w:name w:val="标题1-附件"/>
    <w:basedOn w:val="2"/>
    <w:autoRedefine/>
    <w:qFormat/>
    <w:uiPriority w:val="0"/>
    <w:pPr>
      <w:jc w:val="left"/>
    </w:pPr>
    <w:rPr>
      <w:sz w:val="24"/>
      <w:szCs w:val="24"/>
    </w:rPr>
  </w:style>
  <w:style w:type="paragraph" w:customStyle="1" w:styleId="183">
    <w:name w:val="正文小标题"/>
    <w:basedOn w:val="1"/>
    <w:next w:val="5"/>
    <w:link w:val="18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autoRedefine/>
    <w:qFormat/>
    <w:uiPriority w:val="0"/>
    <w:rPr>
      <w:rFonts w:ascii="宋体" w:hAnsi="宋体"/>
      <w:b/>
      <w:i/>
      <w:color w:val="FF0000"/>
      <w:kern w:val="2"/>
      <w:sz w:val="24"/>
    </w:rPr>
  </w:style>
  <w:style w:type="paragraph" w:customStyle="1" w:styleId="185">
    <w:name w:val="正文大标题"/>
    <w:basedOn w:val="183"/>
    <w:next w:val="5"/>
    <w:link w:val="186"/>
    <w:autoRedefine/>
    <w:qFormat/>
    <w:uiPriority w:val="0"/>
    <w:pPr>
      <w:jc w:val="center"/>
    </w:pPr>
    <w:rPr>
      <w:i w:val="0"/>
      <w:color w:val="000000"/>
      <w:sz w:val="28"/>
      <w:szCs w:val="21"/>
    </w:rPr>
  </w:style>
  <w:style w:type="character" w:customStyle="1" w:styleId="186">
    <w:name w:val="正文大标题 Char"/>
    <w:link w:val="185"/>
    <w:autoRedefine/>
    <w:qFormat/>
    <w:uiPriority w:val="0"/>
    <w:rPr>
      <w:rFonts w:ascii="宋体" w:hAnsi="宋体"/>
      <w:b/>
      <w:color w:val="000000"/>
      <w:kern w:val="2"/>
      <w:sz w:val="28"/>
      <w:szCs w:val="21"/>
    </w:rPr>
  </w:style>
  <w:style w:type="character" w:customStyle="1" w:styleId="187">
    <w:name w:val="标题 字符"/>
    <w:link w:val="39"/>
    <w:autoRedefine/>
    <w:qFormat/>
    <w:uiPriority w:val="0"/>
    <w:rPr>
      <w:b/>
      <w:kern w:val="2"/>
      <w:sz w:val="32"/>
    </w:rPr>
  </w:style>
  <w:style w:type="paragraph" w:customStyle="1" w:styleId="188">
    <w:name w:val="注释"/>
    <w:basedOn w:val="1"/>
    <w:link w:val="189"/>
    <w:autoRedefine/>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autoRedefine/>
    <w:qFormat/>
    <w:uiPriority w:val="0"/>
    <w:rPr>
      <w:rFonts w:ascii="宋体" w:hAnsi="宋体"/>
      <w:kern w:val="2"/>
      <w:sz w:val="21"/>
      <w:szCs w:val="21"/>
    </w:rPr>
  </w:style>
  <w:style w:type="paragraph" w:customStyle="1" w:styleId="19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autoRedefine/>
    <w:qFormat/>
    <w:uiPriority w:val="99"/>
    <w:rPr>
      <w:rFonts w:ascii="Times New Roman" w:hAnsi="Times New Roman" w:eastAsia="宋体" w:cs="Times New Roman"/>
      <w:sz w:val="24"/>
      <w:lang w:val="en-US" w:eastAsia="zh-CN" w:bidi="ar-SA"/>
    </w:rPr>
  </w:style>
  <w:style w:type="character" w:customStyle="1" w:styleId="19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195">
    <w:name w:val="表格1"/>
    <w:basedOn w:val="1"/>
    <w:autoRedefine/>
    <w:qFormat/>
    <w:uiPriority w:val="0"/>
    <w:pPr>
      <w:ind w:firstLine="480" w:firstLineChars="200"/>
      <w:jc w:val="center"/>
    </w:pPr>
    <w:rPr>
      <w:sz w:val="24"/>
      <w:szCs w:val="20"/>
    </w:rPr>
  </w:style>
  <w:style w:type="character" w:customStyle="1" w:styleId="196">
    <w:name w:val="纯文本 字符1"/>
    <w:autoRedefine/>
    <w:qFormat/>
    <w:uiPriority w:val="0"/>
    <w:rPr>
      <w:rFonts w:ascii="宋体" w:hAnsi="Courier New"/>
    </w:rPr>
  </w:style>
  <w:style w:type="character" w:customStyle="1" w:styleId="197">
    <w:name w:val="bjh-p"/>
    <w:autoRedefine/>
    <w:qFormat/>
    <w:uiPriority w:val="0"/>
  </w:style>
  <w:style w:type="paragraph" w:customStyle="1" w:styleId="19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autoRedefine/>
    <w:qFormat/>
    <w:locked/>
    <w:uiPriority w:val="0"/>
    <w:rPr>
      <w:rFonts w:ascii="宋体" w:hAnsi="宋体"/>
      <w:sz w:val="24"/>
      <w:szCs w:val="24"/>
      <w:lang w:val="en-GB"/>
    </w:rPr>
  </w:style>
  <w:style w:type="paragraph" w:customStyle="1" w:styleId="200">
    <w:name w:val="正文格式"/>
    <w:basedOn w:val="1"/>
    <w:link w:val="199"/>
    <w:autoRedefine/>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autoRedefine/>
    <w:qFormat/>
    <w:uiPriority w:val="0"/>
    <w:rPr>
      <w:rFonts w:hint="eastAsia" w:ascii="宋体" w:hAnsi="Courier New" w:eastAsia="宋体" w:cs="宋体"/>
      <w:kern w:val="2"/>
      <w:sz w:val="21"/>
    </w:rPr>
  </w:style>
  <w:style w:type="character" w:customStyle="1" w:styleId="202">
    <w:name w:val="标题 3 Char"/>
    <w:autoRedefine/>
    <w:qFormat/>
    <w:uiPriority w:val="0"/>
    <w:rPr>
      <w:rFonts w:ascii="宋体" w:eastAsia="宋体"/>
      <w:b/>
      <w:sz w:val="24"/>
      <w:u w:val="single"/>
      <w:lang w:val="en-US" w:eastAsia="zh-CN" w:bidi="ar-SA"/>
    </w:rPr>
  </w:style>
  <w:style w:type="character" w:customStyle="1" w:styleId="203">
    <w:name w:val="正文缩进 Char"/>
    <w:autoRedefine/>
    <w:qFormat/>
    <w:uiPriority w:val="0"/>
    <w:rPr>
      <w:rFonts w:ascii="宋体" w:eastAsia="宋体"/>
      <w:kern w:val="2"/>
      <w:sz w:val="24"/>
      <w:szCs w:val="24"/>
      <w:lang w:val="en-US" w:eastAsia="zh-CN" w:bidi="ar-SA"/>
    </w:rPr>
  </w:style>
  <w:style w:type="character" w:customStyle="1" w:styleId="204">
    <w:name w:val="Char Char111"/>
    <w:autoRedefine/>
    <w:qFormat/>
    <w:uiPriority w:val="0"/>
    <w:rPr>
      <w:rFonts w:ascii="宋体" w:eastAsia="宋体"/>
      <w:b/>
      <w:sz w:val="24"/>
      <w:u w:val="single"/>
      <w:lang w:val="en-US" w:eastAsia="zh-CN" w:bidi="ar-SA"/>
    </w:rPr>
  </w:style>
  <w:style w:type="character" w:customStyle="1" w:styleId="205">
    <w:name w:val="正文文本缩进 Char"/>
    <w:autoRedefine/>
    <w:qFormat/>
    <w:uiPriority w:val="0"/>
    <w:rPr>
      <w:rFonts w:eastAsia="宋体"/>
      <w:kern w:val="2"/>
      <w:sz w:val="24"/>
      <w:szCs w:val="24"/>
      <w:lang w:val="en-US" w:eastAsia="zh-CN" w:bidi="ar-SA"/>
    </w:rPr>
  </w:style>
  <w:style w:type="character" w:customStyle="1" w:styleId="206">
    <w:name w:val="列出段落 Char"/>
    <w:autoRedefine/>
    <w:qFormat/>
    <w:uiPriority w:val="0"/>
    <w:rPr>
      <w:rFonts w:ascii="Calibri" w:hAnsi="Calibri" w:eastAsia="宋体"/>
      <w:kern w:val="2"/>
      <w:sz w:val="21"/>
      <w:szCs w:val="22"/>
      <w:lang w:val="en-US" w:eastAsia="zh-CN" w:bidi="ar-SA"/>
    </w:rPr>
  </w:style>
  <w:style w:type="character" w:customStyle="1" w:styleId="207">
    <w:name w:val="页眉 Char"/>
    <w:autoRedefine/>
    <w:qFormat/>
    <w:uiPriority w:val="0"/>
    <w:rPr>
      <w:rFonts w:eastAsia="宋体"/>
      <w:kern w:val="2"/>
      <w:sz w:val="18"/>
      <w:szCs w:val="18"/>
      <w:lang w:val="en-US" w:eastAsia="zh-CN" w:bidi="ar-SA"/>
    </w:rPr>
  </w:style>
  <w:style w:type="character" w:customStyle="1" w:styleId="208">
    <w:name w:val="标题 2 Char"/>
    <w:autoRedefine/>
    <w:qFormat/>
    <w:uiPriority w:val="0"/>
    <w:rPr>
      <w:rFonts w:ascii="Arial" w:hAnsi="Arial" w:eastAsia="黑体"/>
      <w:b/>
      <w:sz w:val="30"/>
      <w:lang w:val="en-US" w:eastAsia="zh-CN" w:bidi="ar-SA"/>
    </w:rPr>
  </w:style>
  <w:style w:type="paragraph" w:customStyle="1" w:styleId="209">
    <w:name w:val="字元 字元2"/>
    <w:basedOn w:val="1"/>
    <w:autoRedefine/>
    <w:qFormat/>
    <w:uiPriority w:val="0"/>
    <w:rPr>
      <w:rFonts w:ascii="Tahoma" w:hAnsi="Tahoma"/>
      <w:sz w:val="24"/>
      <w:szCs w:val="20"/>
    </w:rPr>
  </w:style>
  <w:style w:type="paragraph" w:customStyle="1" w:styleId="210">
    <w:name w:val="Char3 Char Char Char2"/>
    <w:basedOn w:val="1"/>
    <w:autoRedefine/>
    <w:qFormat/>
    <w:uiPriority w:val="0"/>
    <w:rPr>
      <w:rFonts w:ascii="Tahoma" w:hAnsi="Tahoma"/>
      <w:sz w:val="24"/>
      <w:szCs w:val="20"/>
    </w:rPr>
  </w:style>
  <w:style w:type="paragraph" w:customStyle="1" w:styleId="21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2">
    <w:name w:val="Char3"/>
    <w:basedOn w:val="1"/>
    <w:autoRedefine/>
    <w:qFormat/>
    <w:uiPriority w:val="0"/>
    <w:pPr>
      <w:tabs>
        <w:tab w:val="left" w:pos="360"/>
      </w:tabs>
    </w:pPr>
    <w:rPr>
      <w:sz w:val="24"/>
    </w:rPr>
  </w:style>
  <w:style w:type="paragraph" w:customStyle="1" w:styleId="21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autoRedefine/>
    <w:qFormat/>
    <w:uiPriority w:val="0"/>
    <w:pPr>
      <w:ind w:firstLine="420" w:firstLineChars="200"/>
    </w:pPr>
    <w:rPr>
      <w:rFonts w:ascii="Calibri" w:hAnsi="Calibri"/>
      <w:szCs w:val="22"/>
    </w:rPr>
  </w:style>
  <w:style w:type="paragraph" w:customStyle="1" w:styleId="216">
    <w:name w:val="Char Char Char1 Char2"/>
    <w:basedOn w:val="1"/>
    <w:autoRedefine/>
    <w:qFormat/>
    <w:uiPriority w:val="0"/>
    <w:rPr>
      <w:rFonts w:ascii="Tahoma" w:hAnsi="Tahoma"/>
      <w:sz w:val="24"/>
      <w:szCs w:val="20"/>
    </w:rPr>
  </w:style>
  <w:style w:type="paragraph" w:customStyle="1" w:styleId="217">
    <w:name w:val="Char Char Char2"/>
    <w:basedOn w:val="1"/>
    <w:autoRedefine/>
    <w:qFormat/>
    <w:uiPriority w:val="0"/>
    <w:rPr>
      <w:rFonts w:ascii="Tahoma" w:hAnsi="Tahoma"/>
      <w:sz w:val="24"/>
      <w:szCs w:val="20"/>
    </w:rPr>
  </w:style>
  <w:style w:type="paragraph" w:customStyle="1" w:styleId="21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1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autoRedefine/>
    <w:qFormat/>
    <w:uiPriority w:val="0"/>
    <w:rPr>
      <w:rFonts w:ascii="Tahoma" w:hAnsi="Tahoma"/>
      <w:sz w:val="24"/>
      <w:szCs w:val="20"/>
    </w:rPr>
  </w:style>
  <w:style w:type="paragraph" w:customStyle="1" w:styleId="222">
    <w:name w:val="Char Char Char Char Char Char Char Char Char Char2"/>
    <w:basedOn w:val="1"/>
    <w:autoRedefine/>
    <w:qFormat/>
    <w:uiPriority w:val="0"/>
    <w:rPr>
      <w:rFonts w:ascii="宋体" w:hAnsi="宋体" w:cs="Courier New"/>
      <w:sz w:val="32"/>
      <w:szCs w:val="32"/>
    </w:rPr>
  </w:style>
  <w:style w:type="paragraph" w:customStyle="1" w:styleId="223">
    <w:name w:val="Char2 Char Char Char Char Char Char1"/>
    <w:basedOn w:val="1"/>
    <w:autoRedefine/>
    <w:qFormat/>
    <w:uiPriority w:val="0"/>
    <w:pPr>
      <w:widowControl/>
      <w:spacing w:line="400" w:lineRule="exact"/>
      <w:jc w:val="center"/>
    </w:pPr>
  </w:style>
  <w:style w:type="character" w:customStyle="1" w:styleId="224">
    <w:name w:val="页脚 Char"/>
    <w:autoRedefine/>
    <w:qFormat/>
    <w:uiPriority w:val="0"/>
    <w:rPr>
      <w:rFonts w:ascii="宋体" w:eastAsia="宋体"/>
      <w:sz w:val="18"/>
      <w:lang w:val="en-US" w:eastAsia="zh-CN" w:bidi="ar-SA"/>
    </w:rPr>
  </w:style>
  <w:style w:type="paragraph" w:customStyle="1" w:styleId="225">
    <w:name w:val="Char Char41"/>
    <w:basedOn w:val="1"/>
    <w:autoRedefine/>
    <w:qFormat/>
    <w:uiPriority w:val="0"/>
    <w:pPr>
      <w:widowControl/>
      <w:spacing w:line="400" w:lineRule="exact"/>
      <w:jc w:val="center"/>
    </w:pPr>
  </w:style>
  <w:style w:type="character" w:customStyle="1" w:styleId="226">
    <w:name w:val="批注文字 Char"/>
    <w:autoRedefine/>
    <w:qFormat/>
    <w:uiPriority w:val="99"/>
    <w:rPr>
      <w:kern w:val="2"/>
      <w:sz w:val="21"/>
      <w:szCs w:val="24"/>
    </w:rPr>
  </w:style>
  <w:style w:type="character" w:customStyle="1" w:styleId="227">
    <w:name w:val="标题 Char"/>
    <w:autoRedefine/>
    <w:qFormat/>
    <w:uiPriority w:val="0"/>
    <w:rPr>
      <w:b/>
      <w:kern w:val="2"/>
      <w:sz w:val="32"/>
    </w:rPr>
  </w:style>
  <w:style w:type="character" w:customStyle="1" w:styleId="228">
    <w:name w:val="标题 1 字符"/>
    <w:basedOn w:val="45"/>
    <w:link w:val="2"/>
    <w:autoRedefine/>
    <w:qFormat/>
    <w:uiPriority w:val="0"/>
    <w:rPr>
      <w:rFonts w:ascii="宋体"/>
      <w:b/>
      <w:kern w:val="44"/>
      <w:sz w:val="32"/>
    </w:rPr>
  </w:style>
  <w:style w:type="character" w:customStyle="1" w:styleId="229">
    <w:name w:val="标题 4 字符"/>
    <w:basedOn w:val="45"/>
    <w:link w:val="6"/>
    <w:autoRedefine/>
    <w:qFormat/>
    <w:uiPriority w:val="0"/>
    <w:rPr>
      <w:rFonts w:ascii="Arial" w:hAnsi="Arial" w:eastAsia="黑体"/>
      <w:b/>
      <w:sz w:val="28"/>
    </w:rPr>
  </w:style>
  <w:style w:type="character" w:customStyle="1" w:styleId="230">
    <w:name w:val="标题 5 字符"/>
    <w:basedOn w:val="45"/>
    <w:link w:val="7"/>
    <w:autoRedefine/>
    <w:qFormat/>
    <w:uiPriority w:val="0"/>
    <w:rPr>
      <w:b/>
      <w:sz w:val="28"/>
    </w:rPr>
  </w:style>
  <w:style w:type="character" w:customStyle="1" w:styleId="231">
    <w:name w:val="标题 6 字符"/>
    <w:basedOn w:val="45"/>
    <w:link w:val="8"/>
    <w:autoRedefine/>
    <w:qFormat/>
    <w:uiPriority w:val="0"/>
    <w:rPr>
      <w:rFonts w:ascii="Arial" w:hAnsi="Arial" w:eastAsia="黑体"/>
      <w:b/>
      <w:sz w:val="24"/>
    </w:rPr>
  </w:style>
  <w:style w:type="character" w:customStyle="1" w:styleId="232">
    <w:name w:val="标题 7 字符"/>
    <w:basedOn w:val="45"/>
    <w:link w:val="9"/>
    <w:autoRedefine/>
    <w:qFormat/>
    <w:uiPriority w:val="0"/>
    <w:rPr>
      <w:b/>
      <w:sz w:val="24"/>
    </w:rPr>
  </w:style>
  <w:style w:type="character" w:customStyle="1" w:styleId="233">
    <w:name w:val="标题 8 字符"/>
    <w:basedOn w:val="45"/>
    <w:link w:val="10"/>
    <w:autoRedefine/>
    <w:qFormat/>
    <w:uiPriority w:val="0"/>
    <w:rPr>
      <w:rFonts w:ascii="Arial" w:hAnsi="Arial" w:eastAsia="黑体"/>
      <w:sz w:val="24"/>
    </w:rPr>
  </w:style>
  <w:style w:type="character" w:customStyle="1" w:styleId="234">
    <w:name w:val="标题 9 字符"/>
    <w:basedOn w:val="45"/>
    <w:link w:val="11"/>
    <w:autoRedefine/>
    <w:qFormat/>
    <w:uiPriority w:val="0"/>
    <w:rPr>
      <w:rFonts w:ascii="Arial" w:hAnsi="Arial" w:eastAsia="黑体"/>
      <w:sz w:val="21"/>
    </w:rPr>
  </w:style>
  <w:style w:type="character" w:customStyle="1" w:styleId="235">
    <w:name w:val="文档结构图 字符"/>
    <w:basedOn w:val="45"/>
    <w:link w:val="14"/>
    <w:autoRedefine/>
    <w:qFormat/>
    <w:uiPriority w:val="0"/>
    <w:rPr>
      <w:kern w:val="2"/>
      <w:sz w:val="21"/>
      <w:szCs w:val="24"/>
      <w:shd w:val="clear" w:color="auto" w:fill="000080"/>
    </w:rPr>
  </w:style>
  <w:style w:type="character" w:customStyle="1" w:styleId="236">
    <w:name w:val="正文文本 3 字符"/>
    <w:basedOn w:val="45"/>
    <w:link w:val="16"/>
    <w:autoRedefine/>
    <w:qFormat/>
    <w:uiPriority w:val="0"/>
    <w:rPr>
      <w:kern w:val="2"/>
      <w:sz w:val="16"/>
      <w:szCs w:val="16"/>
    </w:rPr>
  </w:style>
  <w:style w:type="character" w:customStyle="1" w:styleId="237">
    <w:name w:val="正文文本 字符"/>
    <w:basedOn w:val="45"/>
    <w:link w:val="17"/>
    <w:autoRedefine/>
    <w:qFormat/>
    <w:uiPriority w:val="0"/>
    <w:rPr>
      <w:rFonts w:ascii="宋体" w:hAnsi="宋体"/>
      <w:kern w:val="2"/>
      <w:sz w:val="24"/>
      <w:szCs w:val="24"/>
    </w:rPr>
  </w:style>
  <w:style w:type="character" w:customStyle="1" w:styleId="238">
    <w:name w:val="日期 字符"/>
    <w:basedOn w:val="45"/>
    <w:link w:val="25"/>
    <w:autoRedefine/>
    <w:qFormat/>
    <w:uiPriority w:val="0"/>
    <w:rPr>
      <w:rFonts w:ascii="仿宋_GB2312" w:hAnsi="宋体" w:eastAsia="仿宋_GB2312"/>
      <w:color w:val="000000"/>
      <w:kern w:val="2"/>
      <w:sz w:val="24"/>
      <w:szCs w:val="24"/>
    </w:rPr>
  </w:style>
  <w:style w:type="character" w:customStyle="1" w:styleId="239">
    <w:name w:val="正文文本缩进 2 字符"/>
    <w:basedOn w:val="45"/>
    <w:link w:val="26"/>
    <w:autoRedefine/>
    <w:qFormat/>
    <w:uiPriority w:val="0"/>
    <w:rPr>
      <w:rFonts w:ascii="仿宋_GB2312" w:eastAsia="仿宋_GB2312"/>
      <w:kern w:val="2"/>
      <w:sz w:val="24"/>
      <w:szCs w:val="24"/>
    </w:rPr>
  </w:style>
  <w:style w:type="character" w:customStyle="1" w:styleId="240">
    <w:name w:val="批注框文本 字符"/>
    <w:basedOn w:val="45"/>
    <w:link w:val="27"/>
    <w:autoRedefine/>
    <w:qFormat/>
    <w:uiPriority w:val="0"/>
    <w:rPr>
      <w:kern w:val="2"/>
      <w:sz w:val="18"/>
      <w:szCs w:val="18"/>
    </w:rPr>
  </w:style>
  <w:style w:type="character" w:customStyle="1" w:styleId="241">
    <w:name w:val="正文文本缩进 3 字符"/>
    <w:basedOn w:val="45"/>
    <w:link w:val="33"/>
    <w:autoRedefine/>
    <w:qFormat/>
    <w:uiPriority w:val="0"/>
    <w:rPr>
      <w:rFonts w:ascii="宋体"/>
      <w:sz w:val="24"/>
    </w:rPr>
  </w:style>
  <w:style w:type="character" w:customStyle="1" w:styleId="242">
    <w:name w:val="HTML 预设格式 字符"/>
    <w:basedOn w:val="45"/>
    <w:link w:val="36"/>
    <w:autoRedefine/>
    <w:qFormat/>
    <w:uiPriority w:val="0"/>
    <w:rPr>
      <w:rFonts w:ascii="宋体" w:hAnsi="宋体" w:cs="宋体"/>
      <w:sz w:val="24"/>
      <w:szCs w:val="24"/>
    </w:rPr>
  </w:style>
  <w:style w:type="character" w:customStyle="1" w:styleId="243">
    <w:name w:val="批注主题 字符"/>
    <w:basedOn w:val="193"/>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autoRedefine/>
    <w:qFormat/>
    <w:uiPriority w:val="0"/>
    <w:rPr>
      <w:rFonts w:eastAsia="宋体"/>
      <w:kern w:val="2"/>
      <w:sz w:val="24"/>
      <w:szCs w:val="24"/>
      <w:lang w:val="en-US" w:eastAsia="zh-CN" w:bidi="ar-SA"/>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paragraph" w:customStyle="1" w:styleId="24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7">
    <w:name w:val="Table Normal_0"/>
    <w:autoRedefine/>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Revision"/>
    <w:autoRedefine/>
    <w:hidden/>
    <w:unhideWhenUsed/>
    <w:qFormat/>
    <w:uiPriority w:val="99"/>
    <w:rPr>
      <w:rFonts w:ascii="Times New Roman" w:hAnsi="Times New Roman" w:eastAsia="宋体" w:cs="Times New Roman"/>
      <w:kern w:val="2"/>
      <w:sz w:val="21"/>
      <w:szCs w:val="24"/>
      <w:lang w:val="en-US" w:eastAsia="zh-CN" w:bidi="ar-SA"/>
    </w:rPr>
  </w:style>
  <w:style w:type="table" w:customStyle="1" w:styleId="249">
    <w:name w:val="网格型1"/>
    <w:basedOn w:val="42"/>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0">
    <w:name w:val="网格型2"/>
    <w:basedOn w:val="42"/>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1">
    <w:name w:val="网格型11"/>
    <w:basedOn w:val="42"/>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
    <w:name w:val="网格型3"/>
    <w:basedOn w:val="4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
    <w:name w:val="网格型4"/>
    <w:basedOn w:val="42"/>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4">
    <w:name w:val="Unresolved Mention"/>
    <w:basedOn w:val="45"/>
    <w:autoRedefine/>
    <w:semiHidden/>
    <w:unhideWhenUsed/>
    <w:qFormat/>
    <w:uiPriority w:val="99"/>
    <w:rPr>
      <w:color w:val="605E5C"/>
      <w:shd w:val="clear" w:color="auto" w:fill="E1DFDD"/>
    </w:rPr>
  </w:style>
  <w:style w:type="paragraph" w:customStyle="1" w:styleId="255">
    <w:name w:val="样式 标题 3 + (中文) 黑体 小四 非加粗 段前: 7.8 磅 段后: 0 磅 行距: 固定值 20 磅"/>
    <w:basedOn w:val="4"/>
    <w:autoRedefine/>
    <w:qFormat/>
    <w:uiPriority w:val="0"/>
    <w:pPr>
      <w:autoSpaceDE/>
      <w:autoSpaceDN/>
      <w:adjustRightInd/>
      <w:spacing w:before="260" w:beforeLines="50" w:after="260" w:afterLines="50" w:line="360" w:lineRule="auto"/>
      <w:jc w:val="both"/>
    </w:pPr>
    <w:rPr>
      <w:b w:val="0"/>
      <w:u w:val="none"/>
    </w:rPr>
  </w:style>
  <w:style w:type="paragraph" w:customStyle="1" w:styleId="256">
    <w:name w:val="正文 A"/>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257">
    <w:name w:val="无"/>
    <w:autoRedefine/>
    <w:qFormat/>
    <w:uiPriority w:val="0"/>
  </w:style>
  <w:style w:type="paragraph" w:customStyle="1" w:styleId="258">
    <w:name w:val="样式1"/>
    <w:basedOn w:val="1"/>
    <w:autoRedefine/>
    <w:qFormat/>
    <w:uiPriority w:val="0"/>
    <w:pPr>
      <w:jc w:val="left"/>
    </w:pPr>
    <w:rPr>
      <w:rFonts w:eastAsia="华文中宋"/>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FC125-CB4D-469E-B613-909613273AF8}">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102</Pages>
  <Words>14495</Words>
  <Characters>15463</Characters>
  <Lines>371</Lines>
  <Paragraphs>104</Paragraphs>
  <TotalTime>15</TotalTime>
  <ScaleCrop>false</ScaleCrop>
  <LinksUpToDate>false</LinksUpToDate>
  <CharactersWithSpaces>15633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2024-05-20T06:50:00Z</dcterms:created>
  <dc:creator>Yin Hao</dc:creator>
  <cp:lastModifiedBy>吃不饱大王</cp:lastModifiedBy>
  <cp:lastPrinted>2020-04-01T03:13:00Z</cp:lastPrinted>
  <dcterms:modified xsi:type="dcterms:W3CDTF">2024-11-11T07:55:45Z</dcterms:modified>
  <dc:title>政府采购示范文本（2023）</dc:title>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2052-12.1.0.18608</vt:lpwstr>
  </property>
</Properties>
</file>