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hAnsi="仿宋" w:eastAsia="仿宋"/>
        </w:rPr>
      </w:pPr>
      <w:bookmarkStart w:id="0" w:name="_Toc28359022"/>
      <w:bookmarkStart w:id="1" w:name="_Toc35393809"/>
      <w:r>
        <w:rPr>
          <w:rFonts w:hint="eastAsia" w:ascii="仿宋" w:hAnsi="仿宋" w:eastAsia="仿宋"/>
        </w:rPr>
        <w:t>中标</w:t>
      </w:r>
      <w:r>
        <w:rPr>
          <w:rFonts w:hint="eastAsia" w:ascii="仿宋" w:hAnsi="仿宋" w:eastAsia="仿宋"/>
          <w:lang w:val="en-US" w:eastAsia="zh-CN"/>
        </w:rPr>
        <w:t>结果</w:t>
      </w:r>
      <w:r>
        <w:rPr>
          <w:rFonts w:hint="eastAsia" w:ascii="仿宋" w:hAnsi="仿宋" w:eastAsia="仿宋"/>
        </w:rPr>
        <w:t>公告</w:t>
      </w:r>
      <w:bookmarkEnd w:id="0"/>
      <w:bookmarkEnd w:id="1"/>
    </w:p>
    <w:p>
      <w:pPr>
        <w:pStyle w:val="37"/>
        <w:numPr>
          <w:ilvl w:val="0"/>
          <w:numId w:val="1"/>
        </w:numPr>
        <w:adjustRightInd w:val="0"/>
        <w:snapToGrid w:val="0"/>
        <w:spacing w:line="360" w:lineRule="auto"/>
        <w:ind w:firstLineChars="0"/>
        <w:outlineLvl w:val="0"/>
        <w:rPr>
          <w:rFonts w:hint="eastAsia" w:ascii="仿宋" w:hAnsi="仿宋" w:eastAsia="仿宋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/>
        </w:rPr>
        <w:t>项目编</w:t>
      </w:r>
      <w:r>
        <w:rPr>
          <w:rFonts w:hint="eastAsia" w:ascii="仿宋" w:hAnsi="仿宋" w:eastAsia="仿宋" w:cs="Times New Roman"/>
          <w:kern w:val="2"/>
          <w:sz w:val="21"/>
          <w:szCs w:val="21"/>
          <w:lang w:val="en-US" w:eastAsia="zh-CN" w:bidi="ar-SA"/>
        </w:rPr>
        <w:t>号：11011524210200015815-XM001</w:t>
      </w:r>
    </w:p>
    <w:p>
      <w:pPr>
        <w:adjustRightInd w:val="0"/>
        <w:snapToGrid w:val="0"/>
        <w:spacing w:line="360" w:lineRule="auto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 w:cs="Times New Roman"/>
          <w:kern w:val="2"/>
          <w:sz w:val="21"/>
          <w:szCs w:val="21"/>
          <w:lang w:val="en-US" w:eastAsia="zh-CN" w:bidi="ar-SA"/>
        </w:rPr>
        <w:t>二、项目名称：大兴区建设工程扬尘治理服务</w:t>
      </w:r>
    </w:p>
    <w:p>
      <w:pPr>
        <w:adjustRightInd w:val="0"/>
        <w:snapToGrid w:val="0"/>
        <w:spacing w:line="360" w:lineRule="auto"/>
        <w:outlineLvl w:val="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三、中标（成交）信息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  <w:lang w:eastAsia="zh-CN"/>
        </w:rPr>
        <w:t>大兴区建设工程扬尘治理服务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/>
        </w:rPr>
        <w:t>供应商名称</w:t>
      </w:r>
      <w:r>
        <w:rPr>
          <w:rFonts w:hint="eastAsia" w:ascii="仿宋" w:hAnsi="仿宋" w:eastAsia="仿宋" w:cs="Times New Roman"/>
          <w:lang w:eastAsia="zh-CN"/>
        </w:rPr>
        <w:t>：北京兴业建城工程管理咨询有限责任公司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供应商地址：北京市大兴区滨河北里1号院3幢102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中标（成交）金额：</w:t>
      </w:r>
      <w:r>
        <w:rPr>
          <w:rFonts w:hint="eastAsia" w:ascii="仿宋" w:hAnsi="仿宋" w:eastAsia="仿宋" w:cs="Times New Roman"/>
          <w:lang w:val="en-US" w:eastAsia="zh-CN"/>
        </w:rPr>
        <w:t>299.1066万</w:t>
      </w:r>
      <w:r>
        <w:rPr>
          <w:rFonts w:hint="eastAsia" w:ascii="仿宋" w:hAnsi="仿宋" w:eastAsia="仿宋" w:cs="Times New Roman"/>
          <w:lang w:eastAsia="zh-CN"/>
        </w:rPr>
        <w:t>元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四、主要标的信息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名称：</w:t>
      </w:r>
      <w:r>
        <w:rPr>
          <w:rFonts w:hint="eastAsia" w:ascii="仿宋" w:hAnsi="仿宋" w:eastAsia="仿宋"/>
          <w:lang w:eastAsia="zh-CN"/>
        </w:rPr>
        <w:t>大兴区建设工程扬尘治理服务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服务范</w:t>
      </w:r>
      <w:r>
        <w:rPr>
          <w:rFonts w:hint="eastAsia" w:ascii="仿宋" w:hAnsi="仿宋" w:eastAsia="仿宋"/>
          <w:lang w:eastAsia="zh-CN"/>
        </w:rPr>
        <w:t>围：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  <w:lang w:eastAsia="zh-CN"/>
        </w:rPr>
        <w:t>通过</w:t>
      </w:r>
      <w:r>
        <w:rPr>
          <w:rFonts w:hint="eastAsia" w:ascii="仿宋" w:hAnsi="仿宋" w:eastAsia="仿宋"/>
          <w:lang w:val="en-US" w:eastAsia="zh-CN"/>
        </w:rPr>
        <w:t>检查</w:t>
      </w:r>
      <w:r>
        <w:rPr>
          <w:rFonts w:hint="eastAsia" w:ascii="仿宋" w:hAnsi="仿宋" w:eastAsia="仿宋"/>
          <w:lang w:eastAsia="zh-CN"/>
        </w:rPr>
        <w:t>，</w:t>
      </w:r>
      <w:r>
        <w:rPr>
          <w:rFonts w:hint="eastAsia" w:ascii="仿宋" w:hAnsi="仿宋" w:eastAsia="仿宋"/>
          <w:lang w:val="en-US" w:eastAsia="zh-CN"/>
        </w:rPr>
        <w:t>发现监管项目存在的扬尘治理违法违规行为，监督</w:t>
      </w:r>
      <w:r>
        <w:rPr>
          <w:rFonts w:hint="eastAsia" w:ascii="仿宋" w:hAnsi="仿宋" w:eastAsia="仿宋"/>
          <w:lang w:eastAsia="zh-CN"/>
        </w:rPr>
        <w:t>参建各单位在施工阶段</w:t>
      </w:r>
      <w:r>
        <w:rPr>
          <w:rFonts w:hint="eastAsia" w:ascii="仿宋" w:hAnsi="仿宋" w:eastAsia="仿宋"/>
          <w:lang w:val="en-US" w:eastAsia="zh-CN"/>
        </w:rPr>
        <w:t>扬尘治理的工作落实情况，</w:t>
      </w:r>
      <w:r>
        <w:rPr>
          <w:rFonts w:hint="eastAsia" w:ascii="仿宋" w:hAnsi="仿宋" w:eastAsia="仿宋"/>
          <w:lang w:eastAsia="zh-CN"/>
        </w:rPr>
        <w:t>确保现场扬尘治理有序的进行，切实有效推动扬尘治理和环境保护工作的开展。。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</w:rPr>
        <w:t>服务标准：</w:t>
      </w:r>
      <w:r>
        <w:rPr>
          <w:rFonts w:hint="eastAsia" w:ascii="仿宋" w:hAnsi="仿宋" w:eastAsia="仿宋" w:cs="Times New Roman"/>
          <w:lang w:val="en-US" w:eastAsia="zh-CN"/>
        </w:rPr>
        <w:t>详见招标文件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服务要求：详见招标文件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合同履行期限：</w:t>
      </w:r>
      <w:r>
        <w:rPr>
          <w:rFonts w:hint="eastAsia" w:ascii="仿宋" w:hAnsi="仿宋" w:eastAsia="仿宋"/>
          <w:lang w:eastAsia="zh-CN"/>
        </w:rPr>
        <w:t>一年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五、评审专家名单：</w:t>
      </w:r>
      <w:r>
        <w:rPr>
          <w:rFonts w:hint="eastAsia" w:ascii="仿宋" w:hAnsi="仿宋" w:eastAsia="仿宋"/>
          <w:lang w:val="en-US" w:eastAsia="zh-CN"/>
        </w:rPr>
        <w:t>魏明惠、张云彬、张美莲、于爱东、罗昊</w:t>
      </w:r>
      <w:r>
        <w:rPr>
          <w:rFonts w:hint="eastAsia" w:ascii="仿宋" w:hAnsi="仿宋" w:eastAsia="仿宋"/>
        </w:rPr>
        <w:t xml:space="preserve"> 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六、代理服务收费标准及金额：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/>
        </w:rPr>
        <w:t>本项目代理费总</w:t>
      </w:r>
      <w:r>
        <w:rPr>
          <w:rFonts w:hint="eastAsia" w:ascii="仿宋" w:hAnsi="仿宋" w:eastAsia="仿宋" w:cs="Times New Roman"/>
        </w:rPr>
        <w:t>金额：</w:t>
      </w:r>
      <w:r>
        <w:rPr>
          <w:rFonts w:hint="eastAsia" w:ascii="仿宋" w:hAnsi="仿宋" w:eastAsia="仿宋" w:cs="Times New Roman"/>
          <w:lang w:val="en-US" w:eastAsia="zh-CN"/>
        </w:rPr>
        <w:t>2.9383</w:t>
      </w:r>
      <w:r>
        <w:rPr>
          <w:rFonts w:hint="eastAsia" w:ascii="仿宋" w:hAnsi="仿宋" w:eastAsia="仿宋" w:cs="Times New Roman"/>
        </w:rPr>
        <w:t>万元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/>
          <w:lang w:val="en-US" w:eastAsia="zh-CN"/>
        </w:rPr>
      </w:pPr>
      <w:r>
        <w:rPr>
          <w:rFonts w:hint="eastAsia" w:ascii="仿宋" w:hAnsi="仿宋" w:eastAsia="仿宋"/>
        </w:rPr>
        <w:t>本项目代理费收费标准：</w:t>
      </w:r>
      <w:r>
        <w:rPr>
          <w:rFonts w:hint="eastAsia" w:ascii="仿宋" w:hAnsi="仿宋" w:eastAsia="仿宋"/>
          <w:lang w:val="en-US" w:eastAsia="zh-CN"/>
        </w:rPr>
        <w:t>详见招标文件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七、公告期限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自本公告发布之日起</w:t>
      </w:r>
      <w:r>
        <w:rPr>
          <w:rFonts w:ascii="仿宋" w:hAnsi="仿宋" w:eastAsia="仿宋"/>
        </w:rPr>
        <w:t>1</w:t>
      </w:r>
      <w:r>
        <w:rPr>
          <w:rFonts w:hint="eastAsia" w:ascii="仿宋" w:hAnsi="仿宋" w:eastAsia="仿宋"/>
        </w:rPr>
        <w:t>个工作日。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八、其他补充事宜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无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九、凡对本次公告内容提出询问，请按以下方式联系。</w:t>
      </w:r>
    </w:p>
    <w:p>
      <w:pPr>
        <w:pStyle w:val="3"/>
        <w:adjustRightInd w:val="0"/>
        <w:snapToGrid w:val="0"/>
        <w:spacing w:before="0" w:after="0" w:line="360" w:lineRule="auto"/>
        <w:ind w:firstLine="525" w:firstLineChars="25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adjustRightInd w:val="0"/>
        <w:snapToGrid w:val="0"/>
        <w:spacing w:line="360" w:lineRule="auto"/>
        <w:ind w:firstLine="630" w:firstLineChars="300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名    称：</w:t>
      </w:r>
      <w:r>
        <w:rPr>
          <w:rFonts w:hint="eastAsia" w:ascii="仿宋" w:hAnsi="仿宋" w:eastAsia="仿宋"/>
          <w:lang w:eastAsia="zh-CN"/>
        </w:rPr>
        <w:t>北京市大兴区建设工程质量监督站</w:t>
      </w:r>
    </w:p>
    <w:p>
      <w:pPr>
        <w:adjustRightInd w:val="0"/>
        <w:snapToGrid w:val="0"/>
        <w:spacing w:line="360" w:lineRule="auto"/>
        <w:ind w:firstLine="630" w:firstLineChars="300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地    址：</w:t>
      </w:r>
      <w:r>
        <w:rPr>
          <w:rFonts w:hint="eastAsia" w:ascii="仿宋" w:hAnsi="仿宋" w:eastAsia="仿宋"/>
          <w:lang w:eastAsia="zh-CN"/>
        </w:rPr>
        <w:t>大兴区黄村镇兴政街29号</w:t>
      </w:r>
    </w:p>
    <w:p>
      <w:pPr>
        <w:adjustRightInd w:val="0"/>
        <w:snapToGrid w:val="0"/>
        <w:spacing w:line="360" w:lineRule="auto"/>
        <w:ind w:firstLine="630" w:firstLineChars="300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联系方式：罗昊 010-</w:t>
      </w:r>
      <w:r>
        <w:rPr>
          <w:rFonts w:hint="eastAsia" w:ascii="仿宋" w:hAnsi="仿宋" w:eastAsia="仿宋"/>
          <w:lang w:eastAsia="zh-CN"/>
        </w:rPr>
        <w:t>69246004</w:t>
      </w:r>
    </w:p>
    <w:p>
      <w:pPr>
        <w:pStyle w:val="3"/>
        <w:adjustRightInd w:val="0"/>
        <w:snapToGrid w:val="0"/>
        <w:spacing w:before="0" w:after="0" w:line="360" w:lineRule="auto"/>
        <w:ind w:firstLine="630" w:firstLineChars="30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6" w:name="_Toc35393811"/>
      <w:bookmarkStart w:id="7" w:name="_Toc28359101"/>
      <w:bookmarkStart w:id="8" w:name="_Toc28359024"/>
      <w:bookmarkStart w:id="9" w:name="_Toc35393642"/>
      <w:bookmarkStart w:id="14" w:name="_GoBack"/>
      <w:bookmarkEnd w:id="14"/>
      <w:r>
        <w:rPr>
          <w:rFonts w:hint="eastAsia" w:ascii="仿宋" w:hAnsi="仿宋" w:eastAsia="仿宋" w:cs="宋体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名    称：</w:t>
      </w:r>
      <w:r>
        <w:rPr>
          <w:rFonts w:hint="eastAsia" w:ascii="仿宋" w:hAnsi="仿宋" w:eastAsia="仿宋" w:cs="宋体"/>
          <w:u w:val="single"/>
        </w:rPr>
        <w:t>北京正采工程咨询有限公司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地　  址：</w:t>
      </w:r>
      <w:r>
        <w:rPr>
          <w:rFonts w:hint="eastAsia" w:ascii="仿宋" w:hAnsi="仿宋" w:eastAsia="仿宋" w:cs="宋体"/>
          <w:u w:val="single"/>
        </w:rPr>
        <w:t>北京市大兴区清澄名苑北区27号楼B座2003室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联系方式：</w:t>
      </w:r>
      <w:r>
        <w:rPr>
          <w:rFonts w:hint="eastAsia" w:ascii="仿宋" w:hAnsi="仿宋" w:eastAsia="仿宋" w:cs="宋体"/>
          <w:u w:val="single"/>
          <w:lang w:val="en-US" w:eastAsia="zh-CN"/>
        </w:rPr>
        <w:t>闫玛娜</w:t>
      </w:r>
      <w:r>
        <w:rPr>
          <w:rFonts w:hint="eastAsia" w:ascii="仿宋" w:hAnsi="仿宋" w:eastAsia="仿宋" w:cs="宋体"/>
          <w:u w:val="single"/>
        </w:rPr>
        <w:t>； 010-61262672</w:t>
      </w:r>
    </w:p>
    <w:p>
      <w:pPr>
        <w:pStyle w:val="3"/>
        <w:adjustRightInd w:val="0"/>
        <w:snapToGrid w:val="0"/>
        <w:spacing w:before="0" w:after="0" w:line="360" w:lineRule="auto"/>
        <w:ind w:firstLine="630" w:firstLineChars="30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10" w:name="_Toc28359025"/>
      <w:bookmarkStart w:id="11" w:name="_Toc35393643"/>
      <w:bookmarkStart w:id="12" w:name="_Toc28359102"/>
      <w:bookmarkStart w:id="13" w:name="_Toc35393812"/>
      <w:r>
        <w:rPr>
          <w:rFonts w:hint="eastAsia" w:ascii="仿宋" w:hAnsi="仿宋" w:eastAsia="仿宋" w:cs="宋体"/>
          <w:b w:val="0"/>
          <w:sz w:val="21"/>
          <w:szCs w:val="21"/>
        </w:rPr>
        <w:t>3.项目</w:t>
      </w:r>
      <w:r>
        <w:rPr>
          <w:rFonts w:ascii="仿宋" w:hAnsi="仿宋" w:eastAsia="仿宋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>
      <w:pPr>
        <w:pStyle w:val="5"/>
        <w:adjustRightInd w:val="0"/>
        <w:snapToGrid w:val="0"/>
        <w:spacing w:line="360" w:lineRule="auto"/>
        <w:ind w:firstLine="630" w:firstLineChars="300"/>
        <w:rPr>
          <w:rFonts w:hint="eastAsia" w:ascii="仿宋" w:hAnsi="仿宋" w:eastAsia="仿宋"/>
          <w:szCs w:val="21"/>
          <w:lang w:eastAsia="zh-CN"/>
        </w:rPr>
      </w:pPr>
      <w:r>
        <w:rPr>
          <w:rFonts w:hint="eastAsia" w:ascii="仿宋" w:hAnsi="仿宋" w:eastAsia="仿宋"/>
          <w:szCs w:val="21"/>
        </w:rPr>
        <w:t>项目联系人：</w:t>
      </w:r>
      <w:r>
        <w:rPr>
          <w:rFonts w:hint="eastAsia" w:ascii="仿宋" w:hAnsi="仿宋" w:eastAsia="仿宋" w:cs="宋体"/>
          <w:u w:val="single"/>
          <w:lang w:val="en-US" w:eastAsia="zh-CN"/>
        </w:rPr>
        <w:t>闫玛娜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电　  话：</w:t>
      </w:r>
      <w:r>
        <w:rPr>
          <w:rFonts w:hint="eastAsia" w:ascii="仿宋" w:hAnsi="仿宋" w:eastAsia="仿宋" w:cs="宋体"/>
          <w:u w:val="single"/>
        </w:rPr>
        <w:t>010-61262672</w:t>
      </w:r>
    </w:p>
    <w:p>
      <w:pPr>
        <w:adjustRightInd w:val="0"/>
        <w:snapToGrid w:val="0"/>
        <w:spacing w:line="360" w:lineRule="auto"/>
        <w:ind w:firstLine="630" w:firstLineChars="300"/>
        <w:outlineLvl w:val="0"/>
        <w:rPr>
          <w:rFonts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十、附件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1.采购文件</w:t>
      </w:r>
    </w:p>
    <w:p>
      <w:pPr>
        <w:ind w:firstLine="420" w:firstLineChars="200"/>
        <w:outlineLvl w:val="0"/>
        <w:rPr>
          <w:rFonts w:hint="eastAsia"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2．中小企业声明函</w:t>
      </w:r>
    </w:p>
    <w:p>
      <w:pPr>
        <w:widowControl/>
        <w:jc w:val="left"/>
        <w:rPr>
          <w:rFonts w:ascii="仿宋" w:hAnsi="仿宋" w:eastAsia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C42EAB"/>
    <w:multiLevelType w:val="multilevel"/>
    <w:tmpl w:val="33C42EAB"/>
    <w:lvl w:ilvl="0" w:tentative="0">
      <w:start w:val="1"/>
      <w:numFmt w:val="japaneseCounting"/>
      <w:lvlText w:val="%1、"/>
      <w:lvlJc w:val="left"/>
      <w:pPr>
        <w:ind w:left="432" w:hanging="432"/>
      </w:pPr>
      <w:rPr>
        <w:rFonts w:hint="default" w:ascii="仿宋" w:hAnsi="仿宋" w:eastAsia="仿宋"/>
        <w:sz w:val="21"/>
        <w:u w:val="none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3bb1ad34-bcf3-422b-8558-05e736464e18"/>
  </w:docVars>
  <w:rsids>
    <w:rsidRoot w:val="004F236F"/>
    <w:rsid w:val="0000296B"/>
    <w:rsid w:val="000108AA"/>
    <w:rsid w:val="000D2196"/>
    <w:rsid w:val="00106C6D"/>
    <w:rsid w:val="00122963"/>
    <w:rsid w:val="0015428A"/>
    <w:rsid w:val="001E54A0"/>
    <w:rsid w:val="00204050"/>
    <w:rsid w:val="00204F2F"/>
    <w:rsid w:val="0021206D"/>
    <w:rsid w:val="00243475"/>
    <w:rsid w:val="00253635"/>
    <w:rsid w:val="00283565"/>
    <w:rsid w:val="00297937"/>
    <w:rsid w:val="002A0F26"/>
    <w:rsid w:val="00304EAB"/>
    <w:rsid w:val="003110D7"/>
    <w:rsid w:val="00323FFD"/>
    <w:rsid w:val="0034345B"/>
    <w:rsid w:val="003751FC"/>
    <w:rsid w:val="00452D6A"/>
    <w:rsid w:val="00491AB3"/>
    <w:rsid w:val="004B080B"/>
    <w:rsid w:val="004C567A"/>
    <w:rsid w:val="004F236F"/>
    <w:rsid w:val="00562534"/>
    <w:rsid w:val="005830F3"/>
    <w:rsid w:val="00591FEC"/>
    <w:rsid w:val="005E2870"/>
    <w:rsid w:val="005E2E89"/>
    <w:rsid w:val="00706EF5"/>
    <w:rsid w:val="007571C0"/>
    <w:rsid w:val="00766E9F"/>
    <w:rsid w:val="00791411"/>
    <w:rsid w:val="008048C7"/>
    <w:rsid w:val="00827406"/>
    <w:rsid w:val="00867631"/>
    <w:rsid w:val="00877958"/>
    <w:rsid w:val="008B5027"/>
    <w:rsid w:val="008F0BB2"/>
    <w:rsid w:val="00905D78"/>
    <w:rsid w:val="009133B6"/>
    <w:rsid w:val="0092458E"/>
    <w:rsid w:val="00A72A2C"/>
    <w:rsid w:val="00AA0BAF"/>
    <w:rsid w:val="00AD2D36"/>
    <w:rsid w:val="00B03312"/>
    <w:rsid w:val="00B552DD"/>
    <w:rsid w:val="00B62263"/>
    <w:rsid w:val="00B66261"/>
    <w:rsid w:val="00B9293C"/>
    <w:rsid w:val="00B96D80"/>
    <w:rsid w:val="00BF4174"/>
    <w:rsid w:val="00BF6BDD"/>
    <w:rsid w:val="00C44F94"/>
    <w:rsid w:val="00CC268C"/>
    <w:rsid w:val="00D16797"/>
    <w:rsid w:val="00D468A8"/>
    <w:rsid w:val="00DD70DD"/>
    <w:rsid w:val="00DF5BDC"/>
    <w:rsid w:val="00E55656"/>
    <w:rsid w:val="00E903F3"/>
    <w:rsid w:val="00E9072F"/>
    <w:rsid w:val="00EA0538"/>
    <w:rsid w:val="00EB7AAF"/>
    <w:rsid w:val="00ED7C2B"/>
    <w:rsid w:val="00FA423E"/>
    <w:rsid w:val="00FC3741"/>
    <w:rsid w:val="0B9572DD"/>
    <w:rsid w:val="119F69E6"/>
    <w:rsid w:val="125E5540"/>
    <w:rsid w:val="172F6880"/>
    <w:rsid w:val="17955E3D"/>
    <w:rsid w:val="1966691E"/>
    <w:rsid w:val="1A143C62"/>
    <w:rsid w:val="1D3F175C"/>
    <w:rsid w:val="20B62B87"/>
    <w:rsid w:val="23167F74"/>
    <w:rsid w:val="26D2346D"/>
    <w:rsid w:val="2ACE34E8"/>
    <w:rsid w:val="32630A21"/>
    <w:rsid w:val="35CB11E3"/>
    <w:rsid w:val="36814A3C"/>
    <w:rsid w:val="369006E1"/>
    <w:rsid w:val="3DC35C23"/>
    <w:rsid w:val="465D7A63"/>
    <w:rsid w:val="480F7B48"/>
    <w:rsid w:val="4A2E213D"/>
    <w:rsid w:val="4DD91737"/>
    <w:rsid w:val="51DB7630"/>
    <w:rsid w:val="5C734A7C"/>
    <w:rsid w:val="671A3D1B"/>
    <w:rsid w:val="6A4C70D2"/>
    <w:rsid w:val="6B014FD4"/>
    <w:rsid w:val="6B797260"/>
    <w:rsid w:val="731623B9"/>
    <w:rsid w:val="780160FF"/>
    <w:rsid w:val="7B607E0E"/>
    <w:rsid w:val="7B7517F2"/>
    <w:rsid w:val="7CD36DCE"/>
    <w:rsid w:val="7D545437"/>
    <w:rsid w:val="7E0328DB"/>
    <w:rsid w:val="7E8F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29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styleId="10">
    <w:name w:val="index 1"/>
    <w:basedOn w:val="1"/>
    <w:next w:val="1"/>
    <w:qFormat/>
    <w:uiPriority w:val="0"/>
    <w:rPr>
      <w:szCs w:val="20"/>
    </w:rPr>
  </w:style>
  <w:style w:type="table" w:styleId="12">
    <w:name w:val="Table Grid"/>
    <w:basedOn w:val="11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autoRedefine/>
    <w:qFormat/>
    <w:uiPriority w:val="22"/>
    <w:rPr>
      <w:b/>
      <w:bCs/>
    </w:rPr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uiPriority w:val="2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HTML Cite"/>
    <w:basedOn w:val="13"/>
    <w:autoRedefine/>
    <w:semiHidden/>
    <w:unhideWhenUsed/>
    <w:qFormat/>
    <w:uiPriority w:val="99"/>
  </w:style>
  <w:style w:type="character" w:styleId="23">
    <w:name w:val="HTML Keyboard"/>
    <w:basedOn w:val="13"/>
    <w:autoRedefine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24">
    <w:name w:val="HTML Sample"/>
    <w:basedOn w:val="13"/>
    <w:autoRedefine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5">
    <w:name w:val="页眉 Char"/>
    <w:basedOn w:val="13"/>
    <w:link w:val="8"/>
    <w:autoRedefine/>
    <w:qFormat/>
    <w:uiPriority w:val="99"/>
    <w:rPr>
      <w:sz w:val="18"/>
      <w:szCs w:val="18"/>
    </w:rPr>
  </w:style>
  <w:style w:type="character" w:customStyle="1" w:styleId="26">
    <w:name w:val="页脚 Char"/>
    <w:basedOn w:val="13"/>
    <w:link w:val="7"/>
    <w:autoRedefine/>
    <w:qFormat/>
    <w:uiPriority w:val="99"/>
    <w:rPr>
      <w:sz w:val="18"/>
      <w:szCs w:val="18"/>
    </w:rPr>
  </w:style>
  <w:style w:type="character" w:customStyle="1" w:styleId="27">
    <w:name w:val="标题 1 Char"/>
    <w:basedOn w:val="13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Char"/>
    <w:basedOn w:val="13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9">
    <w:name w:val="纯文本 Char"/>
    <w:basedOn w:val="13"/>
    <w:link w:val="5"/>
    <w:autoRedefine/>
    <w:qFormat/>
    <w:uiPriority w:val="0"/>
    <w:rPr>
      <w:rFonts w:ascii="宋体" w:hAnsi="Courier New"/>
    </w:rPr>
  </w:style>
  <w:style w:type="character" w:customStyle="1" w:styleId="30">
    <w:name w:val="批注框文本 Char"/>
    <w:basedOn w:val="13"/>
    <w:link w:val="6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margin_right20"/>
    <w:basedOn w:val="13"/>
    <w:autoRedefine/>
    <w:qFormat/>
    <w:uiPriority w:val="0"/>
  </w:style>
  <w:style w:type="character" w:customStyle="1" w:styleId="32">
    <w:name w:val="hover4"/>
    <w:basedOn w:val="13"/>
    <w:autoRedefine/>
    <w:qFormat/>
    <w:uiPriority w:val="0"/>
    <w:rPr>
      <w:color w:val="0063BA"/>
    </w:rPr>
  </w:style>
  <w:style w:type="character" w:customStyle="1" w:styleId="33">
    <w:name w:val="active6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34">
    <w:name w:val="before"/>
    <w:basedOn w:val="13"/>
    <w:autoRedefine/>
    <w:qFormat/>
    <w:uiPriority w:val="0"/>
    <w:rPr>
      <w:shd w:val="clear" w:color="auto" w:fill="E22323"/>
    </w:rPr>
  </w:style>
  <w:style w:type="character" w:customStyle="1" w:styleId="35">
    <w:name w:val="active2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36">
    <w:name w:val="hover5"/>
    <w:basedOn w:val="13"/>
    <w:autoRedefine/>
    <w:qFormat/>
    <w:uiPriority w:val="0"/>
    <w:rPr>
      <w:color w:val="0063BA"/>
    </w:rPr>
  </w:style>
  <w:style w:type="paragraph" w:styleId="37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38">
    <w:name w:val="layui-this"/>
    <w:basedOn w:val="13"/>
    <w:autoRedefine/>
    <w:qFormat/>
    <w:uiPriority w:val="0"/>
    <w:rPr>
      <w:bdr w:val="single" w:color="EEEEEE" w:sz="4" w:space="0"/>
      <w:shd w:val="clear" w:fill="FFFFFF"/>
    </w:rPr>
  </w:style>
  <w:style w:type="character" w:customStyle="1" w:styleId="39">
    <w:name w:val="ui-jqgrid-resize"/>
    <w:basedOn w:val="13"/>
    <w:autoRedefine/>
    <w:qFormat/>
    <w:uiPriority w:val="0"/>
  </w:style>
  <w:style w:type="character" w:customStyle="1" w:styleId="40">
    <w:name w:val="before1"/>
    <w:basedOn w:val="13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41">
    <w:name w:val="input-icon"/>
    <w:basedOn w:val="13"/>
    <w:autoRedefine/>
    <w:qFormat/>
    <w:uiPriority w:val="0"/>
  </w:style>
  <w:style w:type="character" w:customStyle="1" w:styleId="42">
    <w:name w:val="ui-icon38"/>
    <w:basedOn w:val="13"/>
    <w:autoRedefine/>
    <w:qFormat/>
    <w:uiPriority w:val="0"/>
  </w:style>
  <w:style w:type="character" w:customStyle="1" w:styleId="43">
    <w:name w:val="ui-icon39"/>
    <w:basedOn w:val="13"/>
    <w:autoRedefine/>
    <w:qFormat/>
    <w:uiPriority w:val="0"/>
  </w:style>
  <w:style w:type="character" w:customStyle="1" w:styleId="44">
    <w:name w:val="ui-icon40"/>
    <w:basedOn w:val="13"/>
    <w:autoRedefine/>
    <w:qFormat/>
    <w:uiPriority w:val="0"/>
  </w:style>
  <w:style w:type="character" w:customStyle="1" w:styleId="45">
    <w:name w:val="first-child"/>
    <w:basedOn w:val="13"/>
    <w:autoRedefine/>
    <w:qFormat/>
    <w:uiPriority w:val="0"/>
  </w:style>
  <w:style w:type="character" w:customStyle="1" w:styleId="46">
    <w:name w:val="ui-icon32"/>
    <w:basedOn w:val="13"/>
    <w:autoRedefine/>
    <w:qFormat/>
    <w:uiPriority w:val="0"/>
  </w:style>
  <w:style w:type="character" w:customStyle="1" w:styleId="47">
    <w:name w:val="ui-icon33"/>
    <w:basedOn w:val="13"/>
    <w:autoRedefine/>
    <w:qFormat/>
    <w:uiPriority w:val="0"/>
  </w:style>
  <w:style w:type="character" w:customStyle="1" w:styleId="48">
    <w:name w:val="ui-icon34"/>
    <w:basedOn w:val="13"/>
    <w:autoRedefine/>
    <w:qFormat/>
    <w:uiPriority w:val="0"/>
  </w:style>
  <w:style w:type="character" w:customStyle="1" w:styleId="49">
    <w:name w:val="input-icon2"/>
    <w:basedOn w:val="13"/>
    <w:autoRedefine/>
    <w:qFormat/>
    <w:uiPriority w:val="0"/>
  </w:style>
  <w:style w:type="character" w:customStyle="1" w:styleId="50">
    <w:name w:val="ui-jqgrid-resize2"/>
    <w:basedOn w:val="1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2012dnd.com</Company>
  <Pages>5</Pages>
  <Words>833</Words>
  <Characters>942</Characters>
  <Lines>5</Lines>
  <Paragraphs>1</Paragraphs>
  <TotalTime>0</TotalTime>
  <ScaleCrop>false</ScaleCrop>
  <LinksUpToDate>false</LinksUpToDate>
  <CharactersWithSpaces>963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2020-05-25T03:03:00Z</dcterms:created>
  <dc:creator>Administrator</dc:creator>
  <cp:lastModifiedBy>xtdgc</cp:lastModifiedBy>
  <dcterms:modified xsi:type="dcterms:W3CDTF">2024-02-26T05:27:35Z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206EDACFB57B4E358319441C659475D0</vt:lpwstr>
  </property>
</Properties>
</file>