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</w:pPr>
      <w:bookmarkStart w:id="0" w:name="_Toc28359022"/>
      <w:bookmarkStart w:id="1" w:name="_Toc35393809"/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  <w:lang w:eastAsia="zh-CN"/>
        </w:rPr>
        <w:t>2024年度环卫中心部分道路清扫保洁服务项目</w:t>
      </w:r>
    </w:p>
    <w:p>
      <w:pPr>
        <w:pStyle w:val="7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Theme="minorEastAsia" w:hAnsiTheme="minorEastAsia" w:eastAsiaTheme="minorEastAsia" w:cstheme="minorEastAsia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36"/>
          <w:szCs w:val="36"/>
          <w:highlight w:val="none"/>
        </w:rPr>
        <w:t>中标结果公告</w:t>
      </w:r>
      <w:bookmarkEnd w:id="0"/>
      <w:bookmarkEnd w:id="1"/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一、项目编号：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11010923210200006650-XM001</w:t>
      </w:r>
    </w:p>
    <w:p>
      <w:pP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二、项目名称：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eastAsia="zh-CN"/>
        </w:rPr>
        <w:t>2024年度环卫中心部分道路清扫保洁服务项目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三、中标（成交）信息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第一包：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供应商名称：北京京环高科城市环境管理有限公司</w:t>
      </w:r>
      <w:bookmarkStart w:id="14" w:name="_GoBack"/>
      <w:bookmarkEnd w:id="14"/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供应商地址：北京市海淀区四季青路8号2层221-2  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989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040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.00元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第二包：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供应商名称：北京公联洁达公路养护工程有限公司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供应商地址：北京市丰台区外环西路26号院67号楼1-6层(园区) </w:t>
      </w:r>
    </w:p>
    <w:p>
      <w:pPr>
        <w:pStyle w:val="2"/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160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362.33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第三包：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供应商名称：北京永泰安保洁服务有限公司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供应商地址：北京市门头沟区永定镇何各庄南街31排4号</w:t>
      </w:r>
    </w:p>
    <w:p>
      <w:pPr>
        <w:pStyle w:val="5"/>
        <w:ind w:left="0"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796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200.00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第四包：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供应商名称：北京铭达环保技术有限公司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供应商地址：北京市房山区广阳中路1号院一区甲7号1层101-D166（集群注册） </w:t>
      </w:r>
    </w:p>
    <w:p>
      <w:pPr>
        <w:pStyle w:val="5"/>
        <w:ind w:left="0"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936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105.62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第五包：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供应商名称：北京公联洁达公路养护工程有限公司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供应商地址：北京市丰台区外环西路26号院67号楼1-6层(园区) </w:t>
      </w:r>
    </w:p>
    <w:p>
      <w:pPr>
        <w:pStyle w:val="5"/>
        <w:ind w:left="0"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768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643.33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第六包：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供应商名称：北京捷利雅特科贸有限公司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供应商地址：北京市门头沟区月季园25号2-130B室 </w:t>
      </w:r>
    </w:p>
    <w:p>
      <w:pPr>
        <w:pStyle w:val="5"/>
        <w:ind w:left="0"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中标（成交）金额：3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368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000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.00元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第七包：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供应商名称：北京京环高科城市环境管理有限公司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供应商地址：北京市海淀区四季青路8号2层221-2</w:t>
      </w:r>
    </w:p>
    <w:p>
      <w:pPr>
        <w:pStyle w:val="5"/>
        <w:ind w:left="0" w:leftChars="0"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中标（成交）金额：4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000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,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656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.00元</w:t>
      </w:r>
    </w:p>
    <w:p>
      <w:pPr>
        <w:ind w:firstLine="562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第八包：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供应商名称：北京京宛环境管理有限公司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 xml:space="preserve">供应商地址：北京市门头沟区莲石湖西路98号院5号楼20层2001室(阳光小微空间孵化聚集区)S052号（集群注册） </w:t>
      </w:r>
    </w:p>
    <w:p>
      <w:pPr>
        <w:pStyle w:val="5"/>
        <w:ind w:left="0" w:leftChars="0" w:firstLine="560" w:firstLineChars="200"/>
        <w:rPr>
          <w:rFonts w:hint="default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中标（成交）金额：2,716,164.00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元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四、主要标的信息</w:t>
      </w:r>
    </w:p>
    <w:p>
      <w:pPr>
        <w:rPr>
          <w:rFonts w:hint="eastAsia"/>
          <w:highlight w:val="none"/>
        </w:rPr>
      </w:pPr>
      <w:r>
        <w:rPr>
          <w:rFonts w:hint="eastAsia"/>
          <w:highlight w:val="none"/>
        </w:rPr>
        <w:br w:type="page"/>
      </w:r>
    </w:p>
    <w:tbl>
      <w:tblPr>
        <w:tblStyle w:val="11"/>
        <w:tblW w:w="95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5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9500" w:type="dxa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44" w:hRule="atLeast"/>
        </w:trPr>
        <w:tc>
          <w:tcPr>
            <w:tcW w:w="9500" w:type="dxa"/>
          </w:tcPr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1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第一包）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2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第二包）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2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3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第三包）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第四包）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5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第五包）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6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第六包）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7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第七包）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名称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8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eastAsia="zh-CN"/>
              </w:rPr>
              <w:t>2024年度环卫中心部分道路清扫保洁服务项目（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第八包）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服务范围：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服务要求：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详见招标文件</w:t>
            </w:r>
          </w:p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u w:val="single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服务时间：自2024年01月01日至2024年12月31日止。</w:t>
            </w:r>
          </w:p>
          <w:p>
            <w:pPr>
              <w:pStyle w:val="5"/>
              <w:ind w:left="0" w:leftChars="0" w:firstLine="0" w:firstLineChars="0"/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</w:rPr>
              <w:t>服务标准：</w:t>
            </w:r>
            <w:r>
              <w:rPr>
                <w:rFonts w:hint="eastAsia" w:asciiTheme="minorEastAsia" w:hAnsiTheme="minorEastAsia" w:eastAsiaTheme="minorEastAsia" w:cstheme="minorEastAsia"/>
                <w:kern w:val="0"/>
                <w:sz w:val="28"/>
                <w:szCs w:val="28"/>
                <w:highlight w:val="none"/>
                <w:lang w:val="en-US" w:eastAsia="zh-CN"/>
              </w:rPr>
              <w:t>满足招标文件</w:t>
            </w:r>
          </w:p>
        </w:tc>
      </w:tr>
    </w:tbl>
    <w:p>
      <w:pPr>
        <w:rPr>
          <w:rFonts w:hint="default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五、评审专家（单一来源采购人员）名单：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马家幸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张立臣、赵晅、靳猷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胡晓寒、王晓曦、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eastAsia="zh-CN"/>
        </w:rPr>
        <w:t>胡桂绵</w:t>
      </w: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  <w:lang w:val="en-US" w:eastAsia="zh-CN"/>
        </w:rPr>
        <w:t>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六、代理服务收费标准及金额：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代理服务费收取标准：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参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照招标文件规定执行。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34.3053万元。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七、公告期限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kern w:val="0"/>
          <w:sz w:val="28"/>
          <w:szCs w:val="28"/>
          <w:highlight w:val="none"/>
        </w:rPr>
        <w:t>自本公告发布之日起1个工作日。</w:t>
      </w:r>
    </w:p>
    <w:p>
      <w:pP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sz w:val="28"/>
          <w:szCs w:val="28"/>
          <w:highlight w:val="none"/>
        </w:rPr>
        <w:t>八、其他补充事宜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1.招标公告发布日期：2023年12月07日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2.本项目采用综合评分法，第一包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北京京环高科城市环境管理有限公司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评审总得分为86.57分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，排名第一；第二包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北京公联洁达公路养护工程有限公司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评审总得分为84.71分，排名第一；第三包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北京永泰安保洁服务有限公司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评审总得分为88.00分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，排名第一；第四包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北京铭达环保技术有限公司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评审总得分为84.64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分，排名第一；第五包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北京公联洁达公路养护工程有限公司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评审总得分为90.44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分，排名第一；第六包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北京捷利雅特科贸有限公司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评审总得分为83.79分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，排名第一；第七包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北京京环高科城市环境管理有限公司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评审总得分为89.71分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，排名第一；第八包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北京京宛环境管理有限公司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评审总得分为87.71分，排名第一；</w:t>
      </w:r>
    </w:p>
    <w:p>
      <w:pPr>
        <w:ind w:firstLine="560" w:firstLineChars="200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3.本项目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代理服务费收费金额：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第一包：4.6694万元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；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lang w:val="en-US" w:eastAsia="zh-CN"/>
        </w:rPr>
        <w:t>第二包：3.8739万元；第三包：4.4843万元；第四包：4.6186万元；第五包：4.4578万元；第六包：4.0732万元；第七包：4.6806万元；第八包：3.4475万元。</w:t>
      </w:r>
    </w:p>
    <w:p>
      <w:pP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b/>
          <w:bCs/>
          <w:kern w:val="0"/>
          <w:sz w:val="28"/>
          <w:szCs w:val="28"/>
          <w:highlight w:val="none"/>
        </w:rPr>
        <w:t>九、凡对本次公告内容提出询问，请按以下方式联系。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2" w:name="_Toc28359100"/>
      <w:bookmarkStart w:id="3" w:name="_Toc35393810"/>
      <w:bookmarkStart w:id="4" w:name="_Toc35393641"/>
      <w:bookmarkStart w:id="5" w:name="_Toc28359023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1.采购人信息</w:t>
      </w:r>
      <w:bookmarkEnd w:id="2"/>
      <w:bookmarkEnd w:id="3"/>
      <w:bookmarkEnd w:id="4"/>
      <w:bookmarkEnd w:id="5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北京市门头沟区环境卫生服务中心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  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北京市门头沟区永定镇冯村西里977总站旁环境卫生服务中心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刘老师 69808504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6" w:name="_Toc35393811"/>
      <w:bookmarkStart w:id="7" w:name="_Toc28359101"/>
      <w:bookmarkStart w:id="8" w:name="_Toc35393642"/>
      <w:bookmarkStart w:id="9" w:name="_Toc28359024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2.采购代理机构信息</w:t>
      </w:r>
      <w:bookmarkEnd w:id="6"/>
      <w:bookmarkEnd w:id="7"/>
      <w:bookmarkEnd w:id="8"/>
      <w:bookmarkEnd w:id="9"/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名    称：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汇信（北京）工程管理有限公司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地　  址：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北京市经济开发区亦庄云时代B2座-18层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联系方式：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马雨晴、赵晓明、程远卫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  <w:lang w:val="en-US" w:eastAsia="zh-CN"/>
        </w:rPr>
        <w:t xml:space="preserve"> 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010-53387002</w:t>
      </w:r>
    </w:p>
    <w:p>
      <w:pPr>
        <w:pStyle w:val="8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</w:pPr>
      <w:bookmarkStart w:id="10" w:name="_Toc35393812"/>
      <w:bookmarkStart w:id="11" w:name="_Toc28359102"/>
      <w:bookmarkStart w:id="12" w:name="_Toc28359025"/>
      <w:bookmarkStart w:id="13" w:name="_Toc35393643"/>
      <w:r>
        <w:rPr>
          <w:rFonts w:hint="eastAsia" w:asciiTheme="minorEastAsia" w:hAnsiTheme="minorEastAsia" w:eastAsiaTheme="minorEastAsia" w:cstheme="minorEastAsia"/>
          <w:b w:val="0"/>
          <w:sz w:val="28"/>
          <w:szCs w:val="28"/>
          <w:highlight w:val="none"/>
        </w:rPr>
        <w:t>3.项目联系方式</w:t>
      </w:r>
      <w:bookmarkEnd w:id="10"/>
      <w:bookmarkEnd w:id="11"/>
      <w:bookmarkEnd w:id="12"/>
      <w:bookmarkEnd w:id="13"/>
    </w:p>
    <w:p>
      <w:pPr>
        <w:pStyle w:val="9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项目联系人：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马雨晴、赵晓明、程远卫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</w:rPr>
        <w:t>电　  话：</w:t>
      </w:r>
      <w:r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  <w:t>010-53387002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Theme="minorEastAsia" w:hAnsiTheme="minorEastAsia" w:eastAsiaTheme="minorEastAsia" w:cstheme="minorEastAsia"/>
          <w:sz w:val="28"/>
          <w:szCs w:val="28"/>
          <w:highlight w:val="none"/>
          <w:u w:val="single"/>
        </w:rPr>
      </w:pPr>
    </w:p>
    <w:sectPr>
      <w:pgSz w:w="11906" w:h="16838"/>
      <w:pgMar w:top="1417" w:right="1134" w:bottom="1417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A0YWEwNzAyMWI3ZDYxMWU1MDA5MjhiNmZmZjQzODIifQ=="/>
  </w:docVars>
  <w:rsids>
    <w:rsidRoot w:val="00172A27"/>
    <w:rsid w:val="02FF5E45"/>
    <w:rsid w:val="07B07459"/>
    <w:rsid w:val="0B9C2483"/>
    <w:rsid w:val="0CF4009D"/>
    <w:rsid w:val="0FAF3120"/>
    <w:rsid w:val="14743706"/>
    <w:rsid w:val="180A2E6A"/>
    <w:rsid w:val="1ED36A84"/>
    <w:rsid w:val="22DA5F5D"/>
    <w:rsid w:val="244C68D7"/>
    <w:rsid w:val="2A9D65E3"/>
    <w:rsid w:val="2CAB6572"/>
    <w:rsid w:val="375C6DE7"/>
    <w:rsid w:val="382B0567"/>
    <w:rsid w:val="3A465B2C"/>
    <w:rsid w:val="3D4A148F"/>
    <w:rsid w:val="405368AD"/>
    <w:rsid w:val="44254A04"/>
    <w:rsid w:val="446E0D1F"/>
    <w:rsid w:val="45F238A2"/>
    <w:rsid w:val="490963EA"/>
    <w:rsid w:val="4AED2F03"/>
    <w:rsid w:val="4FDC77DB"/>
    <w:rsid w:val="50D20116"/>
    <w:rsid w:val="54141AFD"/>
    <w:rsid w:val="589B5060"/>
    <w:rsid w:val="5A4D32E2"/>
    <w:rsid w:val="5C533A65"/>
    <w:rsid w:val="69470A00"/>
    <w:rsid w:val="706E4EB9"/>
    <w:rsid w:val="735A7977"/>
    <w:rsid w:val="76BB24DB"/>
    <w:rsid w:val="7E9B4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nhideWhenUsed="0" w:uiPriority="99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7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8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2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next w:val="5"/>
    <w:qFormat/>
    <w:uiPriority w:val="99"/>
    <w:pPr>
      <w:tabs>
        <w:tab w:val="left" w:pos="567"/>
      </w:tabs>
      <w:spacing w:before="0" w:after="120" w:line="240" w:lineRule="auto"/>
      <w:ind w:firstLine="420" w:firstLineChars="100"/>
    </w:pPr>
    <w:rPr>
      <w:sz w:val="21"/>
    </w:rPr>
  </w:style>
  <w:style w:type="paragraph" w:styleId="3">
    <w:name w:val="Body Text"/>
    <w:basedOn w:val="1"/>
    <w:next w:val="4"/>
    <w:qFormat/>
    <w:uiPriority w:val="0"/>
    <w:pPr>
      <w:tabs>
        <w:tab w:val="left" w:pos="567"/>
      </w:tabs>
      <w:spacing w:before="120" w:beforeLines="0" w:beforeAutospacing="0" w:line="22" w:lineRule="atLeast"/>
    </w:pPr>
    <w:rPr>
      <w:rFonts w:ascii="宋体" w:hAnsi="宋体"/>
      <w:sz w:val="24"/>
    </w:rPr>
  </w:style>
  <w:style w:type="paragraph" w:styleId="4">
    <w:name w:val="Body Text 2"/>
    <w:basedOn w:val="1"/>
    <w:qFormat/>
    <w:uiPriority w:val="0"/>
    <w:pPr>
      <w:jc w:val="center"/>
    </w:pPr>
    <w:rPr>
      <w:b/>
      <w:bCs/>
      <w:sz w:val="72"/>
    </w:rPr>
  </w:style>
  <w:style w:type="paragraph" w:styleId="5">
    <w:name w:val="Body Text First Indent 2"/>
    <w:basedOn w:val="6"/>
    <w:qFormat/>
    <w:uiPriority w:val="0"/>
    <w:pPr>
      <w:ind w:firstLine="420" w:firstLineChars="200"/>
    </w:pPr>
    <w:rPr>
      <w:rFonts w:ascii="Times New Roman" w:hAnsi="Times New Roman" w:eastAsia="宋体" w:cs="Times New Roman"/>
    </w:rPr>
  </w:style>
  <w:style w:type="paragraph" w:styleId="6">
    <w:name w:val="Body Text Indent"/>
    <w:basedOn w:val="1"/>
    <w:qFormat/>
    <w:uiPriority w:val="0"/>
    <w:pPr>
      <w:spacing w:after="120"/>
      <w:ind w:left="420" w:leftChars="200"/>
      <w:jc w:val="both"/>
    </w:pPr>
    <w:rPr>
      <w:rFonts w:ascii="Times New Roman" w:hAnsi="Times New Roman" w:eastAsia="宋体" w:cs="Times New Roman"/>
      <w:kern w:val="2"/>
      <w:sz w:val="21"/>
      <w:szCs w:val="24"/>
    </w:rPr>
  </w:style>
  <w:style w:type="paragraph" w:styleId="9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table" w:styleId="11">
    <w:name w:val="Table Grid"/>
    <w:basedOn w:val="10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549</Words>
  <Characters>655</Characters>
  <Lines>0</Lines>
  <Paragraphs>0</Paragraphs>
  <TotalTime>3</TotalTime>
  <ScaleCrop>false</ScaleCrop>
  <LinksUpToDate>false</LinksUpToDate>
  <CharactersWithSpaces>674</CharactersWithSpaces>
  <Application>WPS Office_12.1.0.15712_F1E327BC-269C-435d-A152-05C5408002CA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2023-01-04T11:41:00Z</dcterms:created>
  <dc:creator>招标代理</dc:creator>
  <cp:lastModifiedBy>招标代理</cp:lastModifiedBy>
  <dcterms:modified xsi:type="dcterms:W3CDTF">2023-12-27T08:24:26Z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2052-12.1.0.15712</vt:lpwstr>
  </property>
  <property fmtid="{D5CDD505-2E9C-101B-9397-08002B2CF9AE}" pid="3" name="ICV">
    <vt:lpwstr>A6AB3431FB2941B4A84EF70F5FDEEA60_13</vt:lpwstr>
  </property>
</Properties>
</file>