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B94C5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8"/>
        <w:tblW w:w="71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9"/>
        <w:gridCol w:w="1276"/>
        <w:gridCol w:w="1275"/>
        <w:gridCol w:w="1276"/>
      </w:tblGrid>
      <w:tr w14:paraId="66261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3289" w:type="dxa"/>
          </w:tcPr>
          <w:p w14:paraId="4DD747AC">
            <w:pPr>
              <w:spacing w:line="276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2044700" cy="864870"/>
                      <wp:effectExtent l="3175" t="7620" r="9525" b="228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3255" cy="7613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2.75pt;height:68.1pt;width:161pt;z-index:251659264;mso-width-relative:page;mso-height-relative:page;" filled="f" stroked="t" coordsize="21600,21600" o:gfxdata="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KUAEbdUAAAAJAQAADwAAAAAAAAABACAAAAAiAAAAZHJzL2Rvd25yZXYueG1sUEsB&#10;AhQAFAAAAAgAh07iQJ7/Ezz4AQAA7AMAAA4AAAAAAAAAAQAgAAAAJAEAAGRycy9lMm9Eb2MueG1s&#10;UEsFBgAAAAAGAAYAWQEAAI4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宋体" w:hAnsi="宋体" w:cs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5080</wp:posOffset>
                      </wp:positionV>
                      <wp:extent cx="1531620" cy="1042670"/>
                      <wp:effectExtent l="4445" t="6350" r="6985" b="1778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31620" cy="104267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39.4pt;margin-top:0.4pt;height:82.1pt;width:120.6pt;z-index:251660288;mso-width-relative:page;mso-height-relative:page;" filled="f" stroked="t" coordsize="21600,21600" o:gfxdata="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UHJVcNcAAAAHAQAADwAAAAAAAAABACAAAAAiAAAA&#10;ZHJzL2Rvd25yZXYueG1sUEsBAhQAFAAAAAgAh07iQLFz8wkIAgAAAQQAAA4AAAAAAAAAAQAgAAAA&#10;JgEAAGRycy9lMm9Eb2MueG1sUEsFBgAAAAAGAAYAWQEAAKA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sz w:val="24"/>
              </w:rPr>
              <w:t>费率          服务类型</w:t>
            </w:r>
          </w:p>
          <w:p w14:paraId="56E55FDC">
            <w:pPr>
              <w:spacing w:line="276" w:lineRule="auto"/>
              <w:rPr>
                <w:rFonts w:hint="eastAsia" w:ascii="宋体" w:hAnsi="宋体" w:cs="宋体"/>
                <w:sz w:val="24"/>
              </w:rPr>
            </w:pPr>
          </w:p>
          <w:p w14:paraId="389B549D">
            <w:pPr>
              <w:spacing w:line="276" w:lineRule="auto"/>
              <w:rPr>
                <w:rFonts w:hint="eastAsia" w:ascii="宋体" w:hAnsi="宋体" w:cs="宋体"/>
                <w:sz w:val="24"/>
              </w:rPr>
            </w:pPr>
          </w:p>
          <w:p w14:paraId="3A09CEC5">
            <w:pPr>
              <w:spacing w:line="276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中标金额（万元）  </w:t>
            </w:r>
          </w:p>
        </w:tc>
        <w:tc>
          <w:tcPr>
            <w:tcW w:w="1276" w:type="dxa"/>
            <w:vAlign w:val="center"/>
          </w:tcPr>
          <w:p w14:paraId="254E3D33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货物</w:t>
            </w:r>
          </w:p>
        </w:tc>
        <w:tc>
          <w:tcPr>
            <w:tcW w:w="1275" w:type="dxa"/>
            <w:vAlign w:val="center"/>
          </w:tcPr>
          <w:p w14:paraId="458E9B01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服务</w:t>
            </w:r>
          </w:p>
        </w:tc>
        <w:tc>
          <w:tcPr>
            <w:tcW w:w="1276" w:type="dxa"/>
            <w:vAlign w:val="center"/>
          </w:tcPr>
          <w:p w14:paraId="0ADD482A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工程</w:t>
            </w:r>
          </w:p>
        </w:tc>
      </w:tr>
      <w:tr w14:paraId="70325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3289" w:type="dxa"/>
          </w:tcPr>
          <w:p w14:paraId="5F023EFA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100以下</w:t>
            </w:r>
          </w:p>
        </w:tc>
        <w:tc>
          <w:tcPr>
            <w:tcW w:w="1276" w:type="dxa"/>
            <w:vAlign w:val="center"/>
          </w:tcPr>
          <w:p w14:paraId="7436F48E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5" w:type="dxa"/>
            <w:vAlign w:val="center"/>
          </w:tcPr>
          <w:p w14:paraId="7B50CF76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6" w:type="dxa"/>
            <w:vAlign w:val="center"/>
          </w:tcPr>
          <w:p w14:paraId="6633E703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1.00%</w:t>
            </w:r>
          </w:p>
        </w:tc>
      </w:tr>
      <w:tr w14:paraId="1DAC8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561083A9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100-500</w:t>
            </w:r>
          </w:p>
        </w:tc>
        <w:tc>
          <w:tcPr>
            <w:tcW w:w="1276" w:type="dxa"/>
            <w:vAlign w:val="center"/>
          </w:tcPr>
          <w:p w14:paraId="5297CD39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1.10%</w:t>
            </w:r>
          </w:p>
        </w:tc>
        <w:tc>
          <w:tcPr>
            <w:tcW w:w="1275" w:type="dxa"/>
            <w:vAlign w:val="center"/>
          </w:tcPr>
          <w:p w14:paraId="24A8F3F4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6" w:type="dxa"/>
            <w:vAlign w:val="center"/>
          </w:tcPr>
          <w:p w14:paraId="00A38EDE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0.70%</w:t>
            </w:r>
          </w:p>
        </w:tc>
      </w:tr>
      <w:tr w14:paraId="46DCD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7F149BF6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500-1000</w:t>
            </w:r>
          </w:p>
        </w:tc>
        <w:tc>
          <w:tcPr>
            <w:tcW w:w="1276" w:type="dxa"/>
            <w:vAlign w:val="center"/>
          </w:tcPr>
          <w:p w14:paraId="54B018D3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5" w:type="dxa"/>
            <w:vAlign w:val="center"/>
          </w:tcPr>
          <w:p w14:paraId="02B540D4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0.45%</w:t>
            </w:r>
          </w:p>
        </w:tc>
        <w:tc>
          <w:tcPr>
            <w:tcW w:w="1276" w:type="dxa"/>
            <w:vAlign w:val="center"/>
          </w:tcPr>
          <w:p w14:paraId="7E84C740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0.55%</w:t>
            </w:r>
          </w:p>
        </w:tc>
      </w:tr>
      <w:tr w14:paraId="47FF9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20700145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1000-5000</w:t>
            </w:r>
          </w:p>
        </w:tc>
        <w:tc>
          <w:tcPr>
            <w:tcW w:w="1276" w:type="dxa"/>
            <w:vAlign w:val="center"/>
          </w:tcPr>
          <w:p w14:paraId="03ED764F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0.50%</w:t>
            </w:r>
          </w:p>
        </w:tc>
        <w:tc>
          <w:tcPr>
            <w:tcW w:w="1275" w:type="dxa"/>
            <w:vAlign w:val="center"/>
          </w:tcPr>
          <w:p w14:paraId="47E057B1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6" w:type="dxa"/>
            <w:vAlign w:val="center"/>
          </w:tcPr>
          <w:p w14:paraId="0490F47A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0.35%</w:t>
            </w:r>
          </w:p>
        </w:tc>
      </w:tr>
      <w:tr w14:paraId="49860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32747FDF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5000-10000</w:t>
            </w:r>
          </w:p>
        </w:tc>
        <w:tc>
          <w:tcPr>
            <w:tcW w:w="1276" w:type="dxa"/>
            <w:vAlign w:val="center"/>
          </w:tcPr>
          <w:p w14:paraId="3A5A6142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5" w:type="dxa"/>
            <w:vAlign w:val="center"/>
          </w:tcPr>
          <w:p w14:paraId="3851F340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0.10%</w:t>
            </w:r>
          </w:p>
        </w:tc>
        <w:tc>
          <w:tcPr>
            <w:tcW w:w="1276" w:type="dxa"/>
            <w:vAlign w:val="center"/>
          </w:tcPr>
          <w:p w14:paraId="3AEDA2A9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0.20%</w:t>
            </w:r>
          </w:p>
        </w:tc>
      </w:tr>
      <w:tr w14:paraId="09610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34E1C534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10000-100000</w:t>
            </w:r>
          </w:p>
        </w:tc>
        <w:tc>
          <w:tcPr>
            <w:tcW w:w="1276" w:type="dxa"/>
            <w:vAlign w:val="center"/>
          </w:tcPr>
          <w:p w14:paraId="5457320F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5" w:type="dxa"/>
            <w:vAlign w:val="center"/>
          </w:tcPr>
          <w:p w14:paraId="30283EF2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6" w:type="dxa"/>
            <w:vAlign w:val="center"/>
          </w:tcPr>
          <w:p w14:paraId="1303870F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</w:tr>
      <w:tr w14:paraId="37745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6A3C3048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100000以上</w:t>
            </w:r>
          </w:p>
        </w:tc>
        <w:tc>
          <w:tcPr>
            <w:tcW w:w="1276" w:type="dxa"/>
            <w:vAlign w:val="center"/>
          </w:tcPr>
          <w:p w14:paraId="221538B6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5" w:type="dxa"/>
            <w:vAlign w:val="center"/>
          </w:tcPr>
          <w:p w14:paraId="232D6FF1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6" w:type="dxa"/>
            <w:vAlign w:val="center"/>
          </w:tcPr>
          <w:p w14:paraId="212C3184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</w:tr>
    </w:tbl>
    <w:p w14:paraId="05D175B1">
      <w:pPr>
        <w:spacing w:line="276" w:lineRule="auto"/>
        <w:ind w:left="1050" w:hanging="1050" w:hangingChars="375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注：招标代理费参照原国家计委计价格【2002】1980号文和国家发改委发改办价格【2003】857号文的标准，以中标金额为基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准，按照差额定率累进法计算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收取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。</w:t>
      </w:r>
    </w:p>
    <w:p w14:paraId="631C54CA">
      <w:pPr>
        <w:pStyle w:val="3"/>
        <w:rPr>
          <w:rFonts w:hint="default"/>
          <w:lang w:val="en-US" w:eastAsia="zh-CN"/>
        </w:rPr>
      </w:pPr>
      <w:r>
        <w:rPr>
          <w:rFonts w:hint="eastAsia" w:ascii="仿宋" w:hAnsi="仿宋" w:eastAsia="仿宋" w:cs="宋体"/>
          <w:sz w:val="28"/>
          <w:szCs w:val="28"/>
          <w:highlight w:val="none"/>
        </w:rPr>
        <w:t>计算明细：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100*1.5%+36.8*1.10%=</w:t>
      </w:r>
      <w:bookmarkStart w:id="0" w:name="_GoBack"/>
      <w:bookmarkEnd w:id="0"/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1.9048万元</w:t>
      </w:r>
    </w:p>
    <w:p w14:paraId="20C4DE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287A2E"/>
    <w:rsid w:val="00143B90"/>
    <w:rsid w:val="00197644"/>
    <w:rsid w:val="00287A2E"/>
    <w:rsid w:val="00621AFA"/>
    <w:rsid w:val="00686DD7"/>
    <w:rsid w:val="008A6EDD"/>
    <w:rsid w:val="00992FA9"/>
    <w:rsid w:val="00993C68"/>
    <w:rsid w:val="00AB16A9"/>
    <w:rsid w:val="00F93D01"/>
    <w:rsid w:val="1A522196"/>
    <w:rsid w:val="20FA41E7"/>
    <w:rsid w:val="22765384"/>
    <w:rsid w:val="37231823"/>
    <w:rsid w:val="3E924320"/>
    <w:rsid w:val="565F1307"/>
    <w:rsid w:val="566A0060"/>
    <w:rsid w:val="5D7D7EEA"/>
    <w:rsid w:val="6ACB64D0"/>
    <w:rsid w:val="6D997835"/>
    <w:rsid w:val="790A00E9"/>
    <w:rsid w:val="7EC1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3">
    <w:name w:val="annotation text"/>
    <w:basedOn w:val="1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10">
    <w:name w:val="页眉 字符"/>
    <w:basedOn w:val="9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308</Characters>
  <Lines>2</Lines>
  <Paragraphs>1</Paragraphs>
  <TotalTime>1</TotalTime>
  <ScaleCrop>false</ScaleCrop>
  <LinksUpToDate>false</LinksUpToDate>
  <CharactersWithSpaces>321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用户</cp:lastModifiedBy>
  <dcterms:modified xsi:type="dcterms:W3CDTF">2026-10-22T08:03:56Z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eyJoZGlkIjoiNzdmODdjN2Y4NmFiNjdjZGFiMmRjZGU1NzVlN2NkYTMiLCJ1c2VySWQiOiIyOTI2NjUzMzQifQ==</vt:lpwstr>
  </property>
</Properties>
</file>