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26C115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ajorEastAsia" w:hAnsiTheme="majorEastAsia" w:eastAsiaTheme="majorEastAsia"/>
          <w:sz w:val="32"/>
          <w:szCs w:val="24"/>
          <w:lang w:eastAsia="zh-CN"/>
        </w:rPr>
      </w:pPr>
      <w:bookmarkStart w:id="0" w:name="_Toc28359022"/>
      <w:bookmarkStart w:id="1" w:name="_Toc35393809"/>
      <w:r>
        <w:rPr>
          <w:rFonts w:hint="eastAsia" w:asciiTheme="majorEastAsia" w:hAnsiTheme="majorEastAsia" w:eastAsiaTheme="majorEastAsia"/>
          <w:sz w:val="32"/>
          <w:szCs w:val="24"/>
        </w:rPr>
        <w:t>森林消防员保障经费</w:t>
      </w:r>
      <w:r>
        <w:rPr>
          <w:rFonts w:hint="eastAsia" w:asciiTheme="majorEastAsia" w:hAnsiTheme="majorEastAsia" w:eastAsiaTheme="majorEastAsia"/>
          <w:sz w:val="32"/>
          <w:szCs w:val="24"/>
          <w:lang w:eastAsia="zh-CN"/>
        </w:rPr>
        <w:t>（</w:t>
      </w:r>
      <w:r>
        <w:rPr>
          <w:rFonts w:hint="eastAsia" w:asciiTheme="majorEastAsia" w:hAnsiTheme="majorEastAsia" w:eastAsiaTheme="majorEastAsia"/>
          <w:sz w:val="32"/>
          <w:szCs w:val="24"/>
          <w:lang w:val="en-US" w:eastAsia="zh-CN"/>
        </w:rPr>
        <w:t>第1包</w:t>
      </w:r>
      <w:r>
        <w:rPr>
          <w:rFonts w:hint="eastAsia" w:asciiTheme="majorEastAsia" w:hAnsiTheme="majorEastAsia" w:eastAsiaTheme="majorEastAsia"/>
          <w:sz w:val="32"/>
          <w:szCs w:val="24"/>
          <w:lang w:eastAsia="zh-CN"/>
        </w:rPr>
        <w:t>）</w:t>
      </w:r>
    </w:p>
    <w:p w14:paraId="3CC654C5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32"/>
          <w:szCs w:val="24"/>
        </w:rPr>
        <w:t>中标公告</w:t>
      </w:r>
      <w:bookmarkEnd w:id="0"/>
      <w:bookmarkEnd w:id="1"/>
    </w:p>
    <w:p w14:paraId="4725CD55">
      <w:pPr>
        <w:numPr>
          <w:ilvl w:val="0"/>
          <w:numId w:val="2"/>
        </w:num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Theme="majorEastAsia" w:hAnsiTheme="majorEastAsia" w:eastAsiaTheme="majorEastAsia"/>
          <w:b/>
          <w:sz w:val="24"/>
          <w:szCs w:val="28"/>
        </w:rPr>
        <w:t>项目编号：</w:t>
      </w:r>
      <w:r>
        <w:rPr>
          <w:rFonts w:hint="eastAsia" w:ascii="宋体" w:hAnsi="宋体" w:cs="宋体"/>
          <w:color w:val="000000"/>
          <w:sz w:val="24"/>
        </w:rPr>
        <w:t>TAHP-ZB-2025-0166</w:t>
      </w:r>
      <w:bookmarkStart w:id="4" w:name="_GoBack"/>
      <w:bookmarkEnd w:id="4"/>
    </w:p>
    <w:p w14:paraId="5785BB72">
      <w:pPr>
        <w:numPr>
          <w:ilvl w:val="0"/>
          <w:numId w:val="2"/>
        </w:numPr>
        <w:spacing w:line="360" w:lineRule="auto"/>
        <w:rPr>
          <w:rFonts w:asciiTheme="majorEastAsia" w:hAnsiTheme="majorEastAsia" w:eastAsiaTheme="majorEastAsia"/>
          <w:b/>
          <w:sz w:val="24"/>
          <w:szCs w:val="28"/>
          <w:u w:val="single"/>
        </w:rPr>
      </w:pPr>
      <w:r>
        <w:rPr>
          <w:rFonts w:hint="eastAsia" w:asciiTheme="majorEastAsia" w:hAnsiTheme="majorEastAsia" w:eastAsiaTheme="majorEastAsia"/>
          <w:b/>
          <w:sz w:val="24"/>
          <w:szCs w:val="28"/>
        </w:rPr>
        <w:t>项目名称：</w:t>
      </w:r>
      <w:r>
        <w:rPr>
          <w:rFonts w:hint="eastAsia" w:ascii="宋体" w:hAnsi="宋体"/>
          <w:color w:val="000000"/>
          <w:sz w:val="24"/>
        </w:rPr>
        <w:t>森林消防员保障经费</w:t>
      </w:r>
      <w:r>
        <w:rPr>
          <w:rFonts w:hint="eastAsia" w:ascii="宋体" w:hAnsi="宋体"/>
          <w:color w:val="000000"/>
          <w:sz w:val="24"/>
          <w:lang w:eastAsia="zh-CN"/>
        </w:rPr>
        <w:t>（</w:t>
      </w:r>
      <w:r>
        <w:rPr>
          <w:rFonts w:hint="eastAsia" w:ascii="宋体" w:hAnsi="宋体"/>
          <w:color w:val="000000"/>
          <w:sz w:val="24"/>
          <w:lang w:val="en-US" w:eastAsia="zh-CN"/>
        </w:rPr>
        <w:t>第1包</w:t>
      </w:r>
      <w:r>
        <w:rPr>
          <w:rFonts w:hint="eastAsia" w:ascii="宋体" w:hAnsi="宋体"/>
          <w:color w:val="000000"/>
          <w:sz w:val="24"/>
          <w:lang w:eastAsia="zh-CN"/>
        </w:rPr>
        <w:t>）</w:t>
      </w:r>
    </w:p>
    <w:p w14:paraId="7AADD567">
      <w:p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三、中标（成交）信息</w:t>
      </w:r>
    </w:p>
    <w:p w14:paraId="38E53424"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供应商名称：北京伟达明创人力资源有限公司</w:t>
      </w:r>
    </w:p>
    <w:p w14:paraId="50249F93">
      <w:pPr>
        <w:spacing w:line="360" w:lineRule="auto"/>
        <w:ind w:left="1919" w:leftChars="228" w:hanging="1440" w:hangingChars="6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供应商地址：北京市昌平区昌平镇鼓楼西街9号楼1至2层40</w:t>
      </w:r>
    </w:p>
    <w:p w14:paraId="5935194E"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中标（成交）金额：21902593.60元</w:t>
      </w:r>
    </w:p>
    <w:p w14:paraId="7B7898C3">
      <w:pPr>
        <w:numPr>
          <w:ilvl w:val="0"/>
          <w:numId w:val="3"/>
        </w:num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主要标的信息</w:t>
      </w:r>
    </w:p>
    <w:tbl>
      <w:tblPr>
        <w:tblStyle w:val="22"/>
        <w:tblW w:w="86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3"/>
      </w:tblGrid>
      <w:tr w14:paraId="7F270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3" w:type="dxa"/>
            <w:shd w:val="clear" w:color="auto" w:fill="auto"/>
          </w:tcPr>
          <w:p w14:paraId="36BACFB3"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服务类</w:t>
            </w:r>
          </w:p>
        </w:tc>
      </w:tr>
      <w:tr w14:paraId="7C5DF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3" w:type="dxa"/>
            <w:shd w:val="clear" w:color="auto" w:fill="auto"/>
          </w:tcPr>
          <w:p w14:paraId="0C31BF3B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标的名称：</w:t>
            </w:r>
            <w:r>
              <w:rPr>
                <w:rFonts w:hint="eastAsia" w:ascii="宋体" w:hAnsi="宋体"/>
                <w:color w:val="000000"/>
                <w:sz w:val="24"/>
              </w:rPr>
              <w:t>森林消防员保障经费（第1包）</w:t>
            </w:r>
          </w:p>
          <w:p w14:paraId="0BF94528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服务范围：详见招标文件采购需求</w:t>
            </w:r>
          </w:p>
          <w:p w14:paraId="6AEDAC49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服务要求：详见招标文件采购需求</w:t>
            </w:r>
          </w:p>
          <w:p w14:paraId="35C537E5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服务时间：自合同签订之日起12个月</w:t>
            </w:r>
          </w:p>
          <w:p w14:paraId="03792D6F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服务标准：满足业主需求</w:t>
            </w:r>
          </w:p>
        </w:tc>
      </w:tr>
    </w:tbl>
    <w:p w14:paraId="6411583E">
      <w:pPr>
        <w:numPr>
          <w:ilvl w:val="0"/>
          <w:numId w:val="3"/>
        </w:numPr>
        <w:spacing w:line="360" w:lineRule="auto"/>
        <w:ind w:left="0" w:leftChars="0" w:firstLine="0" w:firstLineChars="0"/>
        <w:rPr>
          <w:rFonts w:hint="eastAsia" w:asciiTheme="majorEastAsia" w:hAnsiTheme="majorEastAsia" w:eastAsiaTheme="majorEastAsia"/>
          <w:bCs/>
          <w:sz w:val="24"/>
          <w:szCs w:val="24"/>
          <w:lang w:eastAsia="zh-CN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评审专家名单：</w:t>
      </w:r>
      <w:r>
        <w:rPr>
          <w:rFonts w:hint="eastAsia" w:asciiTheme="majorEastAsia" w:hAnsiTheme="majorEastAsia" w:eastAsiaTheme="majorEastAsia"/>
          <w:bCs/>
          <w:sz w:val="24"/>
          <w:szCs w:val="24"/>
        </w:rPr>
        <w:t>唐洪涛、林欣、袁津生、徐晓敏、胡燕华</w:t>
      </w:r>
      <w:r>
        <w:rPr>
          <w:rFonts w:hint="eastAsia" w:asciiTheme="majorEastAsia" w:hAnsiTheme="majorEastAsia" w:eastAsiaTheme="majorEastAsia"/>
          <w:bCs/>
          <w:sz w:val="24"/>
          <w:szCs w:val="24"/>
          <w:lang w:eastAsia="zh-CN"/>
        </w:rPr>
        <w:t>、孙忠伟、刘芳</w:t>
      </w:r>
    </w:p>
    <w:p w14:paraId="69E43063">
      <w:pPr>
        <w:numPr>
          <w:ilvl w:val="0"/>
          <w:numId w:val="3"/>
        </w:numPr>
        <w:spacing w:line="360" w:lineRule="auto"/>
        <w:ind w:left="0" w:leftChars="0" w:firstLine="0" w:firstLineChars="0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六、代理服务收费标准及金额：</w:t>
      </w:r>
    </w:p>
    <w:p w14:paraId="7E9F0344"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本项目按国家计委关于印发《招标代理服务收费管理暂行办法》的通知（计价格[2002]1980号）和国家发展改革委办公厅关于招标代理服务收费有关问题的通知（发改办价格[2003]857号）规定。</w:t>
      </w:r>
      <w:r>
        <w:rPr>
          <w:rFonts w:asciiTheme="majorEastAsia" w:hAnsiTheme="majorEastAsia" w:eastAsiaTheme="majorEastAsia"/>
          <w:sz w:val="24"/>
          <w:szCs w:val="24"/>
        </w:rPr>
        <w:t xml:space="preserve"> </w:t>
      </w:r>
    </w:p>
    <w:p w14:paraId="6A13AEA4"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收费金额：</w:t>
      </w:r>
      <w:r>
        <w:rPr>
          <w:rFonts w:hint="eastAsia" w:asciiTheme="majorEastAsia" w:hAnsiTheme="majorEastAsia" w:eastAsiaTheme="majorEastAsia"/>
          <w:sz w:val="24"/>
          <w:szCs w:val="24"/>
          <w:lang w:val="en-US" w:eastAsia="zh-CN"/>
        </w:rPr>
        <w:t>9.9256</w:t>
      </w:r>
      <w:r>
        <w:rPr>
          <w:rFonts w:hint="eastAsia" w:asciiTheme="majorEastAsia" w:hAnsiTheme="majorEastAsia" w:eastAsiaTheme="majorEastAsia"/>
          <w:sz w:val="24"/>
          <w:szCs w:val="24"/>
        </w:rPr>
        <w:t>万元</w:t>
      </w:r>
    </w:p>
    <w:p w14:paraId="301E7BCB">
      <w:p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七、公告期限</w:t>
      </w:r>
    </w:p>
    <w:p w14:paraId="2AEC61DD">
      <w:pPr>
        <w:spacing w:line="360" w:lineRule="auto"/>
        <w:ind w:firstLine="480" w:firstLineChars="200"/>
        <w:rPr>
          <w:rFonts w:cs="宋体" w:asciiTheme="majorEastAsia" w:hAnsiTheme="majorEastAsia" w:eastAsiaTheme="majorEastAsia"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自本公告发布之日起</w:t>
      </w:r>
      <w:r>
        <w:rPr>
          <w:rFonts w:cs="宋体" w:asciiTheme="majorEastAsia" w:hAnsiTheme="majorEastAsia" w:eastAsiaTheme="majorEastAsia"/>
          <w:kern w:val="0"/>
          <w:sz w:val="24"/>
          <w:szCs w:val="24"/>
        </w:rPr>
        <w:t>1</w:t>
      </w: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个工作日。</w:t>
      </w:r>
    </w:p>
    <w:p w14:paraId="5676D669">
      <w:pPr>
        <w:spacing w:line="360" w:lineRule="auto"/>
        <w:rPr>
          <w:rFonts w:cs="仿宋" w:asciiTheme="majorEastAsia" w:hAnsiTheme="majorEastAsia" w:eastAsiaTheme="majorEastAsia"/>
          <w:b/>
          <w:sz w:val="24"/>
          <w:szCs w:val="24"/>
        </w:rPr>
      </w:pPr>
      <w:r>
        <w:rPr>
          <w:rFonts w:hint="eastAsia" w:cs="仿宋" w:asciiTheme="majorEastAsia" w:hAnsiTheme="majorEastAsia" w:eastAsiaTheme="majorEastAsia"/>
          <w:b/>
          <w:sz w:val="24"/>
          <w:szCs w:val="24"/>
        </w:rPr>
        <w:t>八、其他补充事宜</w:t>
      </w:r>
    </w:p>
    <w:p w14:paraId="45E73F57">
      <w:pPr>
        <w:spacing w:line="360" w:lineRule="auto"/>
        <w:ind w:firstLine="600" w:firstLineChars="250"/>
        <w:rPr>
          <w:rFonts w:hint="default" w:cs="仿宋" w:asciiTheme="majorEastAsia" w:hAnsiTheme="majorEastAsia" w:eastAsiaTheme="majorEastAsia"/>
          <w:sz w:val="24"/>
          <w:szCs w:val="24"/>
          <w:lang w:val="en-US" w:eastAsia="zh-CN"/>
        </w:rPr>
      </w:pPr>
      <w:r>
        <w:rPr>
          <w:rFonts w:hint="eastAsia" w:cs="仿宋" w:asciiTheme="majorEastAsia" w:hAnsiTheme="majorEastAsia" w:eastAsiaTheme="majorEastAsia"/>
          <w:sz w:val="24"/>
          <w:szCs w:val="24"/>
        </w:rPr>
        <w:t>北京伟达明创人力资源有限公司</w:t>
      </w:r>
      <w:r>
        <w:rPr>
          <w:rFonts w:hint="eastAsia" w:cs="仿宋" w:asciiTheme="majorEastAsia" w:hAnsiTheme="majorEastAsia" w:eastAsiaTheme="majorEastAsia"/>
          <w:sz w:val="24"/>
          <w:szCs w:val="24"/>
          <w:lang w:val="en-US" w:eastAsia="zh-CN"/>
        </w:rPr>
        <w:t>评审总得分：85.29分。</w:t>
      </w:r>
    </w:p>
    <w:p w14:paraId="1FD5C7B7">
      <w:pPr>
        <w:spacing w:line="360" w:lineRule="auto"/>
        <w:rPr>
          <w:rFonts w:cs="宋体" w:asciiTheme="majorEastAsia" w:hAnsiTheme="majorEastAsia" w:eastAsiaTheme="majorEastAsia"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b/>
          <w:kern w:val="0"/>
          <w:sz w:val="24"/>
          <w:szCs w:val="24"/>
        </w:rPr>
        <w:t>九、凡对本次公告内容提出询问，请按以下方式联系</w:t>
      </w: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。</w:t>
      </w:r>
    </w:p>
    <w:p w14:paraId="1CDD9905">
      <w:pPr>
        <w:widowControl/>
        <w:spacing w:line="360" w:lineRule="auto"/>
        <w:jc w:val="left"/>
        <w:rPr>
          <w:rFonts w:ascii="宋体" w:hAnsi="宋体" w:cs="宋体"/>
          <w:b/>
          <w:color w:val="00000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 xml:space="preserve">    </w:t>
      </w:r>
      <w:r>
        <w:rPr>
          <w:rFonts w:hint="eastAsia" w:ascii="宋体" w:hAnsi="宋体" w:cs="宋体"/>
          <w:b/>
          <w:color w:val="000000"/>
          <w:sz w:val="24"/>
        </w:rPr>
        <w:t>1.采购人信息</w:t>
      </w:r>
    </w:p>
    <w:p w14:paraId="7D43B358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color w:val="000000"/>
          <w:sz w:val="24"/>
        </w:rPr>
      </w:pPr>
      <w:bookmarkStart w:id="2" w:name="_Toc28359086"/>
      <w:bookmarkStart w:id="3" w:name="_Toc28359009"/>
      <w:r>
        <w:rPr>
          <w:rFonts w:hint="eastAsia" w:ascii="宋体" w:hAnsi="宋体" w:cs="宋体"/>
          <w:color w:val="000000"/>
          <w:sz w:val="24"/>
        </w:rPr>
        <w:t>名    称：</w:t>
      </w:r>
      <w:r>
        <w:rPr>
          <w:rFonts w:hint="eastAsia" w:ascii="宋体" w:hAnsi="宋体" w:cs="宋体"/>
          <w:color w:val="000000"/>
          <w:sz w:val="24"/>
          <w:u w:val="single"/>
        </w:rPr>
        <w:t xml:space="preserve"> 北京市昌平区应急管理局</w:t>
      </w:r>
    </w:p>
    <w:p w14:paraId="6FF427CE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地    址：</w:t>
      </w:r>
      <w:r>
        <w:rPr>
          <w:rFonts w:hint="eastAsia" w:ascii="宋体" w:hAnsi="宋体" w:cs="宋体"/>
          <w:color w:val="000000"/>
          <w:sz w:val="24"/>
          <w:u w:val="single"/>
        </w:rPr>
        <w:t>北京市昌平区政府街19号</w:t>
      </w:r>
    </w:p>
    <w:p w14:paraId="0B512C9C">
      <w:pPr>
        <w:spacing w:line="360" w:lineRule="auto"/>
        <w:ind w:left="1079" w:leftChars="371" w:hanging="300" w:hangingChars="125"/>
        <w:jc w:val="left"/>
        <w:rPr>
          <w:rFonts w:hint="eastAsia" w:ascii="宋体" w:hAnsi="宋体" w:cs="宋体"/>
          <w:color w:val="000000" w:themeColor="text1"/>
          <w:sz w:val="24"/>
          <w:u w:val="single"/>
        </w:rPr>
      </w:pPr>
      <w:r>
        <w:rPr>
          <w:rFonts w:hint="eastAsia" w:ascii="宋体" w:hAnsi="宋体" w:cs="宋体"/>
          <w:color w:val="000000"/>
          <w:sz w:val="24"/>
        </w:rPr>
        <w:t>联系方式：</w:t>
      </w:r>
      <w:r>
        <w:rPr>
          <w:rFonts w:hint="eastAsia" w:ascii="宋体" w:hAnsi="宋体" w:cs="宋体"/>
          <w:color w:val="000000" w:themeColor="text1"/>
          <w:sz w:val="24"/>
          <w:u w:val="single"/>
        </w:rPr>
        <w:t xml:space="preserve"> 孙忠伟, 010-80116409</w:t>
      </w:r>
    </w:p>
    <w:p w14:paraId="7599B491">
      <w:pPr>
        <w:spacing w:line="360" w:lineRule="auto"/>
        <w:ind w:left="1080" w:leftChars="371" w:hanging="301" w:hangingChars="125"/>
        <w:jc w:val="left"/>
        <w:rPr>
          <w:rFonts w:ascii="宋体" w:hAnsi="宋体" w:cs="宋体"/>
          <w:b/>
          <w:color w:val="000000"/>
          <w:sz w:val="24"/>
        </w:rPr>
      </w:pPr>
      <w:r>
        <w:rPr>
          <w:rFonts w:hint="eastAsia" w:ascii="宋体" w:hAnsi="宋体" w:cs="宋体"/>
          <w:b/>
          <w:color w:val="000000"/>
          <w:sz w:val="24"/>
        </w:rPr>
        <w:t>2.采购代理机构信息</w:t>
      </w:r>
      <w:bookmarkEnd w:id="2"/>
      <w:bookmarkEnd w:id="3"/>
    </w:p>
    <w:p w14:paraId="7D0935A9">
      <w:pPr>
        <w:spacing w:line="360" w:lineRule="auto"/>
        <w:ind w:firstLine="720" w:firstLineChars="300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名    称：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中和德汇工程技术有限公司</w:t>
      </w:r>
    </w:p>
    <w:p w14:paraId="21C35EFE">
      <w:pPr>
        <w:spacing w:line="360" w:lineRule="auto"/>
        <w:ind w:firstLine="720" w:firstLineChars="300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地　　址：</w:t>
      </w:r>
      <w:r>
        <w:rPr>
          <w:rFonts w:hint="eastAsia" w:ascii="宋体" w:hAnsi="宋体" w:cs="宋体"/>
          <w:color w:val="000000" w:themeColor="text1"/>
          <w:sz w:val="24"/>
          <w:u w:val="single"/>
          <w:lang w:bidi="ar"/>
        </w:rPr>
        <w:t>北京市丰台区汽车博物馆东路诺德中心二期6号楼803</w:t>
      </w:r>
    </w:p>
    <w:p w14:paraId="4BEC1436">
      <w:pPr>
        <w:spacing w:line="360" w:lineRule="auto"/>
        <w:ind w:firstLine="720" w:firstLineChars="300"/>
        <w:rPr>
          <w:rFonts w:ascii="宋体" w:hAnsi="宋体" w:cs="宋体"/>
          <w:color w:val="000000"/>
          <w:sz w:val="24"/>
          <w:u w:val="single"/>
        </w:rPr>
      </w:pPr>
      <w:r>
        <w:rPr>
          <w:rFonts w:hint="eastAsia" w:ascii="宋体" w:hAnsi="宋体" w:cs="宋体"/>
          <w:color w:val="000000"/>
          <w:sz w:val="24"/>
          <w:lang w:bidi="ar"/>
        </w:rPr>
        <w:t>联系方式：</w:t>
      </w:r>
      <w:r>
        <w:rPr>
          <w:rFonts w:hint="eastAsia" w:ascii="宋体" w:hAnsi="宋体" w:cs="宋体"/>
          <w:color w:val="000000" w:themeColor="text1"/>
          <w:sz w:val="24"/>
          <w:u w:val="single"/>
          <w:lang w:bidi="ar"/>
        </w:rPr>
        <w:t>宋艳博、姜婷、能文博、段少佐，010-63728378</w:t>
      </w:r>
    </w:p>
    <w:p w14:paraId="42C5A4DD">
      <w:pPr>
        <w:spacing w:line="360" w:lineRule="auto"/>
        <w:ind w:firstLine="723" w:firstLineChars="300"/>
        <w:rPr>
          <w:rFonts w:ascii="宋体" w:hAnsi="宋体" w:cs="宋体"/>
          <w:b/>
          <w:color w:val="000000"/>
          <w:sz w:val="24"/>
          <w:u w:val="single"/>
        </w:rPr>
      </w:pPr>
      <w:r>
        <w:rPr>
          <w:rFonts w:hint="eastAsia" w:ascii="宋体" w:hAnsi="宋体" w:cs="宋体"/>
          <w:b/>
          <w:color w:val="000000"/>
          <w:sz w:val="24"/>
        </w:rPr>
        <w:t>3.项目联系方式</w:t>
      </w:r>
    </w:p>
    <w:p w14:paraId="08D674AE">
      <w:pPr>
        <w:pStyle w:val="15"/>
        <w:spacing w:line="360" w:lineRule="auto"/>
        <w:ind w:firstLine="720" w:firstLineChars="300"/>
        <w:rPr>
          <w:rFonts w:hAnsi="宋体" w:eastAsia="宋体" w:cs="宋体"/>
          <w:color w:val="000000"/>
          <w:sz w:val="24"/>
          <w:szCs w:val="24"/>
        </w:rPr>
      </w:pPr>
      <w:r>
        <w:rPr>
          <w:rFonts w:hint="eastAsia" w:hAnsi="宋体" w:eastAsia="宋体" w:cs="宋体"/>
          <w:color w:val="000000"/>
          <w:sz w:val="24"/>
          <w:szCs w:val="24"/>
        </w:rPr>
        <w:t>项目联系人：</w:t>
      </w:r>
      <w:r>
        <w:rPr>
          <w:rFonts w:hAnsi="宋体" w:cs="宋体"/>
          <w:color w:val="000000" w:themeColor="text1"/>
          <w:sz w:val="24"/>
          <w:szCs w:val="24"/>
          <w:u w:val="single"/>
        </w:rPr>
        <w:t>宋艳博、</w:t>
      </w:r>
      <w:r>
        <w:rPr>
          <w:rFonts w:hAnsi="宋体" w:cs="宋体"/>
          <w:color w:val="000000" w:themeColor="text1"/>
          <w:sz w:val="24"/>
          <w:u w:val="single"/>
          <w:lang w:bidi="ar"/>
        </w:rPr>
        <w:t>姜婷、</w:t>
      </w:r>
      <w:r>
        <w:rPr>
          <w:rFonts w:hAnsi="宋体" w:cs="宋体"/>
          <w:color w:val="000000" w:themeColor="text1"/>
          <w:sz w:val="24"/>
          <w:szCs w:val="24"/>
          <w:u w:val="single"/>
          <w:lang w:bidi="ar"/>
        </w:rPr>
        <w:t>能文博、段少佐</w:t>
      </w:r>
    </w:p>
    <w:p w14:paraId="2E3F60D0">
      <w:pPr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  <w:color w:val="000000"/>
          <w:sz w:val="24"/>
        </w:rPr>
        <w:t>电　　 话：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010-63728378</w:t>
      </w:r>
    </w:p>
    <w:p w14:paraId="53C7B29A">
      <w:pPr>
        <w:spacing w:line="360" w:lineRule="auto"/>
        <w:ind w:firstLine="720" w:firstLineChars="300"/>
        <w:rPr>
          <w:rFonts w:cs="宋体" w:asciiTheme="majorEastAsia" w:hAnsiTheme="majorEastAsia" w:eastAsiaTheme="majorEastAsia"/>
          <w:kern w:val="0"/>
          <w:sz w:val="24"/>
          <w:szCs w:val="24"/>
        </w:rPr>
      </w:pPr>
    </w:p>
    <w:p w14:paraId="1860F98B">
      <w:pPr>
        <w:spacing w:line="360" w:lineRule="auto"/>
        <w:rPr>
          <w:rFonts w:cs="宋体" w:asciiTheme="majorEastAsia" w:hAnsiTheme="majorEastAsia" w:eastAsiaTheme="majorEastAsia"/>
          <w:b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b/>
          <w:kern w:val="0"/>
          <w:sz w:val="24"/>
          <w:szCs w:val="24"/>
        </w:rPr>
        <w:t>十、附件</w:t>
      </w:r>
    </w:p>
    <w:p w14:paraId="1B49013B">
      <w:pPr>
        <w:spacing w:line="360" w:lineRule="auto"/>
        <w:ind w:firstLine="480" w:firstLineChars="200"/>
        <w:rPr>
          <w:rFonts w:cs="宋体" w:asciiTheme="majorEastAsia" w:hAnsiTheme="majorEastAsia" w:eastAsiaTheme="majorEastAsia"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1.招标文件</w:t>
      </w:r>
    </w:p>
    <w:p w14:paraId="59DD5520">
      <w:pPr>
        <w:spacing w:line="360" w:lineRule="auto"/>
        <w:ind w:firstLine="480" w:firstLineChars="200"/>
        <w:rPr>
          <w:rFonts w:cs="宋体" w:asciiTheme="majorEastAsia" w:hAnsiTheme="majorEastAsia" w:eastAsiaTheme="majorEastAsia"/>
          <w:kern w:val="0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75A2D6F"/>
    <w:multiLevelType w:val="singleLevel"/>
    <w:tmpl w:val="E75A2D6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28C64D2"/>
    <w:multiLevelType w:val="singleLevel"/>
    <w:tmpl w:val="328C64D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37926AB"/>
    <w:multiLevelType w:val="multilevel"/>
    <w:tmpl w:val="737926AB"/>
    <w:lvl w:ilvl="0" w:tentative="0">
      <w:start w:val="1"/>
      <w:numFmt w:val="japaneseCounting"/>
      <w:lvlText w:val="第%1节"/>
      <w:lvlJc w:val="left"/>
      <w:pPr>
        <w:tabs>
          <w:tab w:val="left" w:pos="1314"/>
        </w:tabs>
        <w:ind w:left="1314" w:hanging="9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1194"/>
        </w:tabs>
        <w:ind w:left="1194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614"/>
        </w:tabs>
        <w:ind w:left="1614" w:hanging="420"/>
      </w:pPr>
    </w:lvl>
    <w:lvl w:ilvl="3" w:tentative="0">
      <w:start w:val="1"/>
      <w:numFmt w:val="decimal"/>
      <w:pStyle w:val="5"/>
      <w:lvlText w:val="%4."/>
      <w:lvlJc w:val="left"/>
      <w:pPr>
        <w:tabs>
          <w:tab w:val="left" w:pos="2034"/>
        </w:tabs>
        <w:ind w:left="2034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454"/>
        </w:tabs>
        <w:ind w:left="2454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874"/>
        </w:tabs>
        <w:ind w:left="2874" w:hanging="420"/>
      </w:pPr>
    </w:lvl>
    <w:lvl w:ilvl="6" w:tentative="0">
      <w:start w:val="1"/>
      <w:numFmt w:val="decimal"/>
      <w:lvlText w:val="%7."/>
      <w:lvlJc w:val="left"/>
      <w:pPr>
        <w:tabs>
          <w:tab w:val="left" w:pos="3294"/>
        </w:tabs>
        <w:ind w:left="3294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714"/>
        </w:tabs>
        <w:ind w:left="3714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134"/>
        </w:tabs>
        <w:ind w:left="4134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WU4MWVjYTQ2Zjk1ZjQ1MzE0NmFhMTlhMTExODhjZGMifQ=="/>
  </w:docVars>
  <w:rsids>
    <w:rsidRoot w:val="004824B2"/>
    <w:rsid w:val="000424BF"/>
    <w:rsid w:val="000A5EDC"/>
    <w:rsid w:val="000D7AC9"/>
    <w:rsid w:val="00192FFD"/>
    <w:rsid w:val="001F1782"/>
    <w:rsid w:val="0026474D"/>
    <w:rsid w:val="00264D68"/>
    <w:rsid w:val="00270BDC"/>
    <w:rsid w:val="00363DC8"/>
    <w:rsid w:val="00386D8C"/>
    <w:rsid w:val="003978DF"/>
    <w:rsid w:val="003C5159"/>
    <w:rsid w:val="00400AE2"/>
    <w:rsid w:val="00424098"/>
    <w:rsid w:val="004812B9"/>
    <w:rsid w:val="004824B2"/>
    <w:rsid w:val="0050557C"/>
    <w:rsid w:val="00543931"/>
    <w:rsid w:val="00557B74"/>
    <w:rsid w:val="00564564"/>
    <w:rsid w:val="00597F84"/>
    <w:rsid w:val="006114CE"/>
    <w:rsid w:val="0062082A"/>
    <w:rsid w:val="006432C6"/>
    <w:rsid w:val="00647B12"/>
    <w:rsid w:val="006526F4"/>
    <w:rsid w:val="006640A4"/>
    <w:rsid w:val="00671517"/>
    <w:rsid w:val="00673E83"/>
    <w:rsid w:val="006C7DA9"/>
    <w:rsid w:val="006D472B"/>
    <w:rsid w:val="006F5CE0"/>
    <w:rsid w:val="00755A4C"/>
    <w:rsid w:val="00775C2A"/>
    <w:rsid w:val="00777C6E"/>
    <w:rsid w:val="007B3D18"/>
    <w:rsid w:val="008135F2"/>
    <w:rsid w:val="00820C6F"/>
    <w:rsid w:val="0084671A"/>
    <w:rsid w:val="008A650B"/>
    <w:rsid w:val="008D0F6A"/>
    <w:rsid w:val="009207D8"/>
    <w:rsid w:val="00977868"/>
    <w:rsid w:val="009B16E7"/>
    <w:rsid w:val="00A53E0D"/>
    <w:rsid w:val="00A676A0"/>
    <w:rsid w:val="00A7769B"/>
    <w:rsid w:val="00AA12C1"/>
    <w:rsid w:val="00AB1790"/>
    <w:rsid w:val="00AB1A26"/>
    <w:rsid w:val="00AC662E"/>
    <w:rsid w:val="00AD27DF"/>
    <w:rsid w:val="00B323FD"/>
    <w:rsid w:val="00B66F9E"/>
    <w:rsid w:val="00C06A2B"/>
    <w:rsid w:val="00C46CBE"/>
    <w:rsid w:val="00CC2224"/>
    <w:rsid w:val="00CC656B"/>
    <w:rsid w:val="00D173E8"/>
    <w:rsid w:val="00D22BAC"/>
    <w:rsid w:val="00D40440"/>
    <w:rsid w:val="00D52EE9"/>
    <w:rsid w:val="00DB492C"/>
    <w:rsid w:val="00DB67C1"/>
    <w:rsid w:val="00E674F1"/>
    <w:rsid w:val="00EF3E22"/>
    <w:rsid w:val="00F14980"/>
    <w:rsid w:val="00F65CE7"/>
    <w:rsid w:val="00FC1909"/>
    <w:rsid w:val="0B914A5F"/>
    <w:rsid w:val="0BFF4F18"/>
    <w:rsid w:val="117074A8"/>
    <w:rsid w:val="18C60299"/>
    <w:rsid w:val="1E3C50EB"/>
    <w:rsid w:val="1F925735"/>
    <w:rsid w:val="20256F07"/>
    <w:rsid w:val="2120725A"/>
    <w:rsid w:val="246758CC"/>
    <w:rsid w:val="24DD26D9"/>
    <w:rsid w:val="3AB1371F"/>
    <w:rsid w:val="42A3227A"/>
    <w:rsid w:val="47BC5C49"/>
    <w:rsid w:val="4C5D1DCB"/>
    <w:rsid w:val="509E5BD6"/>
    <w:rsid w:val="59DD18E9"/>
    <w:rsid w:val="60673CE4"/>
    <w:rsid w:val="67932F29"/>
    <w:rsid w:val="6A450615"/>
    <w:rsid w:val="6C9E5D32"/>
    <w:rsid w:val="6DC9608A"/>
    <w:rsid w:val="6EC95E08"/>
    <w:rsid w:val="73910198"/>
    <w:rsid w:val="74F5478A"/>
    <w:rsid w:val="7CD4756A"/>
    <w:rsid w:val="7D6E7AC4"/>
    <w:rsid w:val="7E21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6"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7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28"/>
    <w:qFormat/>
    <w:uiPriority w:val="9"/>
    <w:pPr>
      <w:keepNext/>
      <w:keepLines/>
      <w:spacing w:before="260" w:after="260" w:line="415" w:lineRule="auto"/>
      <w:outlineLvl w:val="2"/>
    </w:pPr>
    <w:rPr>
      <w:b/>
      <w:bCs/>
      <w:kern w:val="0"/>
      <w:sz w:val="32"/>
      <w:szCs w:val="32"/>
    </w:rPr>
  </w:style>
  <w:style w:type="paragraph" w:styleId="5">
    <w:name w:val="heading 4"/>
    <w:basedOn w:val="1"/>
    <w:next w:val="1"/>
    <w:link w:val="29"/>
    <w:qFormat/>
    <w:uiPriority w:val="0"/>
    <w:pPr>
      <w:keepNext/>
      <w:keepLines/>
      <w:numPr>
        <w:ilvl w:val="3"/>
        <w:numId w:val="1"/>
      </w:numPr>
      <w:tabs>
        <w:tab w:val="left" w:pos="864"/>
      </w:tabs>
      <w:spacing w:before="60" w:after="60"/>
      <w:outlineLvl w:val="3"/>
    </w:pPr>
    <w:rPr>
      <w:rFonts w:ascii="Arial" w:hAnsi="Arial" w:eastAsia="黑体"/>
      <w:b/>
      <w:sz w:val="28"/>
      <w:szCs w:val="20"/>
    </w:rPr>
  </w:style>
  <w:style w:type="paragraph" w:styleId="6">
    <w:name w:val="heading 5"/>
    <w:basedOn w:val="5"/>
    <w:next w:val="1"/>
    <w:link w:val="30"/>
    <w:qFormat/>
    <w:uiPriority w:val="0"/>
    <w:pPr>
      <w:numPr>
        <w:ilvl w:val="0"/>
        <w:numId w:val="0"/>
      </w:numPr>
      <w:tabs>
        <w:tab w:val="left" w:pos="1008"/>
        <w:tab w:val="clear" w:pos="864"/>
      </w:tabs>
      <w:adjustRightInd w:val="0"/>
      <w:snapToGrid w:val="0"/>
      <w:spacing w:before="280" w:after="290" w:line="360" w:lineRule="auto"/>
      <w:ind w:left="1008" w:hanging="1008"/>
      <w:jc w:val="left"/>
      <w:textAlignment w:val="bottom"/>
      <w:outlineLvl w:val="4"/>
    </w:pPr>
    <w:rPr>
      <w:rFonts w:eastAsia="宋体"/>
      <w:bCs/>
      <w:kern w:val="44"/>
      <w:sz w:val="24"/>
      <w:szCs w:val="28"/>
    </w:rPr>
  </w:style>
  <w:style w:type="paragraph" w:styleId="7">
    <w:name w:val="heading 6"/>
    <w:basedOn w:val="6"/>
    <w:next w:val="1"/>
    <w:link w:val="31"/>
    <w:qFormat/>
    <w:uiPriority w:val="0"/>
    <w:pPr>
      <w:tabs>
        <w:tab w:val="left" w:pos="1152"/>
        <w:tab w:val="clear" w:pos="1008"/>
      </w:tabs>
      <w:spacing w:before="240" w:after="64"/>
      <w:ind w:left="1152" w:hanging="1152"/>
      <w:outlineLvl w:val="5"/>
    </w:pPr>
    <w:rPr>
      <w:bCs w:val="0"/>
    </w:rPr>
  </w:style>
  <w:style w:type="paragraph" w:styleId="8">
    <w:name w:val="heading 7"/>
    <w:basedOn w:val="1"/>
    <w:next w:val="1"/>
    <w:link w:val="32"/>
    <w:unhideWhenUsed/>
    <w:qFormat/>
    <w:uiPriority w:val="9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8"/>
    <w:next w:val="1"/>
    <w:link w:val="33"/>
    <w:qFormat/>
    <w:uiPriority w:val="0"/>
    <w:pPr>
      <w:tabs>
        <w:tab w:val="left" w:pos="1440"/>
      </w:tabs>
      <w:adjustRightInd w:val="0"/>
      <w:snapToGrid w:val="0"/>
      <w:spacing w:line="360" w:lineRule="auto"/>
      <w:ind w:left="1440" w:hanging="1440"/>
      <w:jc w:val="left"/>
      <w:textAlignment w:val="bottom"/>
      <w:outlineLvl w:val="7"/>
    </w:pPr>
    <w:rPr>
      <w:rFonts w:ascii="Arial" w:hAnsi="Arial"/>
      <w:kern w:val="44"/>
      <w:sz w:val="36"/>
      <w:szCs w:val="28"/>
    </w:rPr>
  </w:style>
  <w:style w:type="paragraph" w:styleId="10">
    <w:name w:val="heading 9"/>
    <w:basedOn w:val="1"/>
    <w:next w:val="1"/>
    <w:link w:val="34"/>
    <w:qFormat/>
    <w:uiPriority w:val="0"/>
    <w:pPr>
      <w:keepNext/>
      <w:keepLines/>
      <w:tabs>
        <w:tab w:val="left" w:pos="1584"/>
      </w:tabs>
      <w:spacing w:before="240" w:after="64" w:line="360" w:lineRule="auto"/>
      <w:ind w:left="1584" w:hanging="1584"/>
      <w:outlineLvl w:val="8"/>
    </w:pPr>
    <w:rPr>
      <w:rFonts w:ascii="Arial" w:hAnsi="Arial"/>
      <w:b/>
      <w:sz w:val="24"/>
    </w:rPr>
  </w:style>
  <w:style w:type="character" w:default="1" w:styleId="24">
    <w:name w:val="Default Paragraph Font"/>
    <w:semiHidden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link w:val="35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12">
    <w:name w:val="caption"/>
    <w:basedOn w:val="1"/>
    <w:next w:val="1"/>
    <w:qFormat/>
    <w:uiPriority w:val="0"/>
    <w:pPr>
      <w:spacing w:line="360" w:lineRule="auto"/>
    </w:pPr>
    <w:rPr>
      <w:rFonts w:ascii="Arial" w:hAnsi="Arial" w:eastAsia="黑体" w:cs="Arial"/>
      <w:sz w:val="20"/>
      <w:szCs w:val="20"/>
    </w:rPr>
  </w:style>
  <w:style w:type="paragraph" w:styleId="13">
    <w:name w:val="Body Text"/>
    <w:basedOn w:val="1"/>
    <w:link w:val="38"/>
    <w:unhideWhenUsed/>
    <w:qFormat/>
    <w:uiPriority w:val="0"/>
    <w:pPr>
      <w:spacing w:after="120"/>
    </w:pPr>
  </w:style>
  <w:style w:type="paragraph" w:styleId="14">
    <w:name w:val="toc 3"/>
    <w:basedOn w:val="1"/>
    <w:next w:val="1"/>
    <w:unhideWhenUsed/>
    <w:qFormat/>
    <w:uiPriority w:val="39"/>
    <w:pPr>
      <w:ind w:left="840" w:leftChars="400"/>
    </w:pPr>
  </w:style>
  <w:style w:type="paragraph" w:styleId="15">
    <w:name w:val="Plain Text"/>
    <w:basedOn w:val="1"/>
    <w:link w:val="45"/>
    <w:qFormat/>
    <w:uiPriority w:val="0"/>
    <w:rPr>
      <w:rFonts w:ascii="宋体" w:hAnsi="Courier New" w:eastAsiaTheme="minorEastAsia" w:cstheme="minorBidi"/>
      <w:szCs w:val="22"/>
    </w:rPr>
  </w:style>
  <w:style w:type="paragraph" w:styleId="16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7">
    <w:name w:val="header"/>
    <w:basedOn w:val="1"/>
    <w:link w:val="4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toc 1"/>
    <w:basedOn w:val="1"/>
    <w:next w:val="1"/>
    <w:unhideWhenUsed/>
    <w:qFormat/>
    <w:uiPriority w:val="39"/>
    <w:pPr>
      <w:tabs>
        <w:tab w:val="right" w:leader="dot" w:pos="8987"/>
      </w:tabs>
    </w:pPr>
    <w:rPr>
      <w:b/>
    </w:rPr>
  </w:style>
  <w:style w:type="paragraph" w:styleId="19">
    <w:name w:val="toc 2"/>
    <w:basedOn w:val="1"/>
    <w:next w:val="1"/>
    <w:unhideWhenUsed/>
    <w:qFormat/>
    <w:uiPriority w:val="39"/>
    <w:pPr>
      <w:ind w:left="420" w:leftChars="200"/>
    </w:pPr>
  </w:style>
  <w:style w:type="paragraph" w:styleId="20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21">
    <w:name w:val="Title"/>
    <w:basedOn w:val="1"/>
    <w:next w:val="1"/>
    <w:link w:val="3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23">
    <w:name w:val="Table Grid"/>
    <w:basedOn w:val="22"/>
    <w:qFormat/>
    <w:uiPriority w:val="0"/>
    <w:rPr>
      <w:rFonts w:asciiTheme="minorHAnsi" w:hAnsiTheme="minorHAnsi" w:eastAsiaTheme="minorEastAsia" w:cstheme="minorBidi"/>
      <w:lang w:bidi="mn-Mong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5">
    <w:name w:val="Strong"/>
    <w:qFormat/>
    <w:uiPriority w:val="22"/>
    <w:rPr>
      <w:b/>
      <w:bCs/>
    </w:rPr>
  </w:style>
  <w:style w:type="character" w:customStyle="1" w:styleId="26">
    <w:name w:val="标题 1 Char"/>
    <w:basedOn w:val="24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7">
    <w:name w:val="标题 2 Char"/>
    <w:basedOn w:val="24"/>
    <w:link w:val="3"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28">
    <w:name w:val="标题 3 Char"/>
    <w:basedOn w:val="24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标题 4 Char"/>
    <w:basedOn w:val="24"/>
    <w:link w:val="5"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30">
    <w:name w:val="标题 5 Char"/>
    <w:basedOn w:val="24"/>
    <w:link w:val="6"/>
    <w:qFormat/>
    <w:uiPriority w:val="0"/>
    <w:rPr>
      <w:rFonts w:ascii="Arial" w:hAnsi="Arial"/>
      <w:b/>
      <w:bCs/>
      <w:kern w:val="44"/>
      <w:sz w:val="24"/>
      <w:szCs w:val="28"/>
    </w:rPr>
  </w:style>
  <w:style w:type="character" w:customStyle="1" w:styleId="31">
    <w:name w:val="标题 6 Char"/>
    <w:basedOn w:val="24"/>
    <w:link w:val="7"/>
    <w:qFormat/>
    <w:uiPriority w:val="0"/>
    <w:rPr>
      <w:rFonts w:ascii="Arial" w:hAnsi="Arial"/>
      <w:b/>
      <w:kern w:val="44"/>
      <w:sz w:val="24"/>
      <w:szCs w:val="28"/>
    </w:rPr>
  </w:style>
  <w:style w:type="character" w:customStyle="1" w:styleId="32">
    <w:name w:val="标题 7 Char"/>
    <w:basedOn w:val="24"/>
    <w:link w:val="8"/>
    <w:qFormat/>
    <w:uiPriority w:val="9"/>
    <w:rPr>
      <w:b/>
      <w:bCs/>
      <w:kern w:val="2"/>
      <w:sz w:val="24"/>
      <w:szCs w:val="24"/>
    </w:rPr>
  </w:style>
  <w:style w:type="character" w:customStyle="1" w:styleId="33">
    <w:name w:val="标题 8 Char"/>
    <w:basedOn w:val="24"/>
    <w:link w:val="9"/>
    <w:qFormat/>
    <w:uiPriority w:val="0"/>
    <w:rPr>
      <w:rFonts w:ascii="Arial" w:hAnsi="Arial"/>
      <w:b/>
      <w:bCs/>
      <w:kern w:val="44"/>
      <w:sz w:val="36"/>
      <w:szCs w:val="28"/>
    </w:rPr>
  </w:style>
  <w:style w:type="character" w:customStyle="1" w:styleId="34">
    <w:name w:val="标题 9 Char"/>
    <w:basedOn w:val="24"/>
    <w:link w:val="10"/>
    <w:qFormat/>
    <w:uiPriority w:val="0"/>
    <w:rPr>
      <w:rFonts w:ascii="Arial" w:hAnsi="Arial"/>
      <w:b/>
      <w:kern w:val="2"/>
      <w:sz w:val="24"/>
      <w:szCs w:val="21"/>
    </w:rPr>
  </w:style>
  <w:style w:type="character" w:customStyle="1" w:styleId="35">
    <w:name w:val="正文缩进 Char"/>
    <w:link w:val="11"/>
    <w:qFormat/>
    <w:uiPriority w:val="0"/>
    <w:rPr>
      <w:rFonts w:ascii="宋体" w:hAnsi="Times New Roman"/>
      <w:sz w:val="24"/>
    </w:rPr>
  </w:style>
  <w:style w:type="character" w:customStyle="1" w:styleId="36">
    <w:name w:val="页脚 Char"/>
    <w:basedOn w:val="24"/>
    <w:link w:val="16"/>
    <w:qFormat/>
    <w:uiPriority w:val="99"/>
    <w:rPr>
      <w:sz w:val="18"/>
      <w:szCs w:val="18"/>
    </w:rPr>
  </w:style>
  <w:style w:type="character" w:customStyle="1" w:styleId="37">
    <w:name w:val="标题 Char"/>
    <w:basedOn w:val="24"/>
    <w:link w:val="21"/>
    <w:qFormat/>
    <w:uiPriority w:val="0"/>
    <w:rPr>
      <w:rFonts w:ascii="Cambria" w:hAnsi="Cambria"/>
      <w:b/>
      <w:bCs/>
      <w:kern w:val="2"/>
      <w:sz w:val="32"/>
      <w:szCs w:val="32"/>
    </w:rPr>
  </w:style>
  <w:style w:type="character" w:customStyle="1" w:styleId="38">
    <w:name w:val="正文文本 Char"/>
    <w:basedOn w:val="24"/>
    <w:link w:val="13"/>
    <w:qFormat/>
    <w:uiPriority w:val="0"/>
  </w:style>
  <w:style w:type="paragraph" w:styleId="39">
    <w:name w:val="No Spacing"/>
    <w:link w:val="40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40">
    <w:name w:val="无间隔 Char"/>
    <w:basedOn w:val="24"/>
    <w:link w:val="39"/>
    <w:qFormat/>
    <w:uiPriority w:val="1"/>
    <w:rPr>
      <w:kern w:val="2"/>
      <w:sz w:val="21"/>
      <w:szCs w:val="22"/>
      <w:lang w:val="en-US" w:eastAsia="zh-CN" w:bidi="ar-SA"/>
    </w:rPr>
  </w:style>
  <w:style w:type="paragraph" w:styleId="41">
    <w:name w:val="List Paragraph"/>
    <w:basedOn w:val="1"/>
    <w:qFormat/>
    <w:uiPriority w:val="0"/>
    <w:pPr>
      <w:ind w:firstLine="420" w:firstLineChars="200"/>
    </w:pPr>
  </w:style>
  <w:style w:type="paragraph" w:customStyle="1" w:styleId="42">
    <w:name w:val="TOC 标题1"/>
    <w:basedOn w:val="2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43">
    <w:name w:val="列出段落1"/>
    <w:basedOn w:val="1"/>
    <w:qFormat/>
    <w:uiPriority w:val="34"/>
    <w:pPr>
      <w:ind w:firstLine="420" w:firstLineChars="200"/>
    </w:pPr>
    <w:rPr>
      <w:szCs w:val="24"/>
    </w:rPr>
  </w:style>
  <w:style w:type="paragraph" w:customStyle="1" w:styleId="44">
    <w:name w:val="纯文本1"/>
    <w:basedOn w:val="1"/>
    <w:qFormat/>
    <w:uiPriority w:val="0"/>
    <w:pPr>
      <w:suppressAutoHyphens/>
      <w:jc w:val="left"/>
    </w:pPr>
    <w:rPr>
      <w:rFonts w:ascii="宋体" w:hAnsi="宋体"/>
      <w:kern w:val="1"/>
      <w:szCs w:val="20"/>
      <w:lang w:eastAsia="ar-SA"/>
    </w:rPr>
  </w:style>
  <w:style w:type="character" w:customStyle="1" w:styleId="45">
    <w:name w:val="纯文本 Char"/>
    <w:basedOn w:val="24"/>
    <w:link w:val="15"/>
    <w:qFormat/>
    <w:uiPriority w:val="0"/>
    <w:rPr>
      <w:rFonts w:ascii="宋体" w:hAnsi="Courier New" w:eastAsiaTheme="minorEastAsia" w:cstheme="minorBidi"/>
      <w:kern w:val="2"/>
      <w:sz w:val="21"/>
      <w:szCs w:val="22"/>
    </w:rPr>
  </w:style>
  <w:style w:type="character" w:customStyle="1" w:styleId="46">
    <w:name w:val="页眉 Char"/>
    <w:basedOn w:val="24"/>
    <w:link w:val="17"/>
    <w:qFormat/>
    <w:uiPriority w:val="99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549</Words>
  <Characters>646</Characters>
  <Lines>5</Lines>
  <Paragraphs>1</Paragraphs>
  <TotalTime>34</TotalTime>
  <ScaleCrop>false</ScaleCrop>
  <LinksUpToDate>false</LinksUpToDate>
  <CharactersWithSpaces>671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2020-05-14T02:07:00Z</dcterms:created>
  <dc:creator>123</dc:creator>
  <cp:lastModifiedBy>小迷糊</cp:lastModifiedBy>
  <dcterms:modified xsi:type="dcterms:W3CDTF">2025-03-31T06:49:51Z</dcterms:modified>
  <cp:revision>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D59F8E69F9CD49BB972231E199D4DC06</vt:lpwstr>
  </property>
  <property fmtid="{D5CDD505-2E9C-101B-9397-08002B2CF9AE}" pid="4" name="KSOTemplateDocerSaveRecord">
    <vt:lpwstr>eyJoZGlkIjoiZTIzMDg1ZGVlYWQwM2QyMDlkNjUzMzJjNDk5OTY5YzYiLCJ1c2VySWQiOiI1ODU0ODc5NDAifQ==</vt:lpwstr>
  </property>
</Properties>
</file>