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909DC7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eastAsia="zh-CN"/>
        </w:rPr>
        <w:t>北京市疾病预防控制中心搬家移机及新址开荒保洁项目</w:t>
      </w:r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5C5FF27E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0701-264106030230</w:t>
      </w:r>
    </w:p>
    <w:p w14:paraId="22694D66"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北京市疾病预防控制中心搬家移机及新址开荒保洁项目</w:t>
      </w:r>
    </w:p>
    <w:p w14:paraId="3748C40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219C922C">
      <w:pPr>
        <w:ind w:firstLine="560" w:firstLineChars="200"/>
        <w:rPr>
          <w:rFonts w:hint="eastAsia" w:ascii="仿宋" w:hAnsi="仿宋" w:eastAsia="仿宋"/>
          <w:b w:val="0"/>
          <w:bCs/>
          <w:sz w:val="28"/>
          <w:szCs w:val="28"/>
          <w:lang w:eastAsia="zh-CN"/>
        </w:rPr>
      </w:pPr>
      <w:r>
        <w:rPr>
          <w:rFonts w:hint="eastAsia" w:ascii="仿宋" w:hAnsi="仿宋" w:eastAsia="仿宋"/>
          <w:b w:val="0"/>
          <w:bCs/>
          <w:sz w:val="28"/>
          <w:szCs w:val="28"/>
        </w:rPr>
        <w:t>第1包</w:t>
      </w:r>
      <w:r>
        <w:rPr>
          <w:rFonts w:hint="eastAsia" w:ascii="仿宋" w:hAnsi="仿宋" w:eastAsia="仿宋"/>
          <w:b w:val="0"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b w:val="0"/>
          <w:bCs/>
          <w:sz w:val="28"/>
          <w:szCs w:val="28"/>
        </w:rPr>
        <w:t>新址开荒服务</w:t>
      </w:r>
    </w:p>
    <w:p w14:paraId="0652D1F4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供应商名称：北京网信物业管理有限公司</w:t>
      </w:r>
    </w:p>
    <w:p w14:paraId="46E6F9A5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供应商地址：北京市大兴区宏业东路1号院25号楼</w:t>
      </w:r>
    </w:p>
    <w:p w14:paraId="5536D67A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 xml:space="preserve">¥995,260.00 </w:t>
      </w:r>
    </w:p>
    <w:p w14:paraId="5E9F40A5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0" w:type="auto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985"/>
        <w:gridCol w:w="1134"/>
        <w:gridCol w:w="2793"/>
        <w:gridCol w:w="2451"/>
        <w:gridCol w:w="2467"/>
        <w:gridCol w:w="2527"/>
      </w:tblGrid>
      <w:tr w14:paraId="32CD31B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17" w:type="dxa"/>
            <w:shd w:val="clear" w:color="auto" w:fill="auto"/>
            <w:vAlign w:val="center"/>
          </w:tcPr>
          <w:p w14:paraId="01245674">
            <w:pPr>
              <w:widowControl/>
              <w:snapToGrid w:val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sz w:val="24"/>
                <w:szCs w:val="24"/>
              </w:rPr>
              <w:t>包号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2580F1A">
            <w:pPr>
              <w:widowControl/>
              <w:snapToGrid w:val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  <w:lang w:val="en-US" w:eastAsia="zh-CN"/>
              </w:rPr>
              <w:t>标的</w:t>
            </w: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名称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5EA38D">
            <w:pPr>
              <w:widowControl/>
              <w:snapToGrid w:val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数量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3381EA0E">
            <w:pPr>
              <w:widowControl/>
              <w:snapToGrid w:val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服务范围</w:t>
            </w:r>
          </w:p>
        </w:tc>
        <w:tc>
          <w:tcPr>
            <w:tcW w:w="2451" w:type="dxa"/>
            <w:shd w:val="clear" w:color="auto" w:fill="auto"/>
            <w:vAlign w:val="center"/>
          </w:tcPr>
          <w:p w14:paraId="0790ED71">
            <w:pPr>
              <w:widowControl/>
              <w:snapToGrid w:val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服务要求</w:t>
            </w:r>
          </w:p>
        </w:tc>
        <w:tc>
          <w:tcPr>
            <w:tcW w:w="2467" w:type="dxa"/>
            <w:shd w:val="clear" w:color="auto" w:fill="auto"/>
            <w:vAlign w:val="center"/>
          </w:tcPr>
          <w:p w14:paraId="7DDCDB8B">
            <w:pPr>
              <w:widowControl/>
              <w:snapToGrid w:val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服务时间</w:t>
            </w:r>
          </w:p>
        </w:tc>
        <w:tc>
          <w:tcPr>
            <w:tcW w:w="2527" w:type="dxa"/>
            <w:vAlign w:val="center"/>
          </w:tcPr>
          <w:p w14:paraId="59D1B645">
            <w:pPr>
              <w:widowControl/>
              <w:snapToGrid w:val="0"/>
              <w:jc w:val="center"/>
              <w:rPr>
                <w:rFonts w:ascii="仿宋" w:hAnsi="仿宋" w:eastAsia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</w:rPr>
              <w:t>服务标准</w:t>
            </w:r>
          </w:p>
        </w:tc>
      </w:tr>
      <w:tr w14:paraId="5103D80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17" w:type="dxa"/>
            <w:shd w:val="clear" w:color="auto" w:fill="auto"/>
            <w:noWrap/>
            <w:vAlign w:val="center"/>
          </w:tcPr>
          <w:p w14:paraId="7A689711">
            <w:pPr>
              <w:widowControl/>
              <w:jc w:val="center"/>
              <w:rPr>
                <w:rFonts w:ascii="仿宋" w:hAnsi="仿宋" w:eastAsia="仿宋"/>
                <w:sz w:val="24"/>
                <w:szCs w:val="24"/>
              </w:rPr>
            </w:pPr>
            <w:bookmarkStart w:id="2" w:name="_Hlk224899935"/>
            <w:r>
              <w:rPr>
                <w:rFonts w:ascii="仿宋" w:hAnsi="仿宋" w:eastAsia="仿宋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14:paraId="6536327D">
            <w:pPr>
              <w:spacing w:line="360" w:lineRule="auto"/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新址开荒服务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EB68A2">
            <w:pPr>
              <w:spacing w:line="360" w:lineRule="auto"/>
              <w:jc w:val="center"/>
              <w:rPr>
                <w:rFonts w:ascii="仿宋" w:hAnsi="仿宋" w:eastAsia="仿宋" w:cs="宋体"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szCs w:val="24"/>
              </w:rPr>
              <w:t>1项</w:t>
            </w:r>
          </w:p>
        </w:tc>
        <w:tc>
          <w:tcPr>
            <w:tcW w:w="2793" w:type="dxa"/>
            <w:shd w:val="clear" w:color="auto" w:fill="auto"/>
            <w:noWrap/>
            <w:vAlign w:val="center"/>
          </w:tcPr>
          <w:p w14:paraId="00153FAF">
            <w:pPr>
              <w:pStyle w:val="28"/>
              <w:tabs>
                <w:tab w:val="left" w:pos="7980"/>
              </w:tabs>
              <w:snapToGrid/>
              <w:spacing w:before="156" w:beforeLines="50" w:line="360" w:lineRule="auto"/>
              <w:ind w:firstLine="0"/>
              <w:jc w:val="center"/>
              <w:rPr>
                <w:rFonts w:hint="eastAsia" w:ascii="仿宋" w:hAnsi="仿宋" w:eastAsia="仿宋"/>
                <w:color w:val="auto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Cs w:val="24"/>
                <w:lang w:eastAsia="zh-CN"/>
              </w:rPr>
              <w:t>针对新址进行的首次全面深度清洁，清除建筑与装修遗留的水泥块、胶渍、油漆点、粉尘、杂物等顽固污染物等</w:t>
            </w:r>
          </w:p>
        </w:tc>
        <w:tc>
          <w:tcPr>
            <w:tcW w:w="2451" w:type="dxa"/>
            <w:shd w:val="clear" w:color="auto" w:fill="auto"/>
            <w:vAlign w:val="center"/>
          </w:tcPr>
          <w:p w14:paraId="0F3065BA">
            <w:pPr>
              <w:spacing w:line="360" w:lineRule="auto"/>
              <w:jc w:val="center"/>
              <w:rPr>
                <w:rFonts w:hint="default" w:ascii="仿宋" w:hAnsi="仿宋" w:eastAsia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作业物品应归类使用，作业工具应保持整洁或消毒处理等</w:t>
            </w:r>
          </w:p>
        </w:tc>
        <w:tc>
          <w:tcPr>
            <w:tcW w:w="2467" w:type="dxa"/>
            <w:shd w:val="clear" w:color="000000" w:fill="FFFFFF"/>
            <w:vAlign w:val="center"/>
          </w:tcPr>
          <w:p w14:paraId="7B44F1E6">
            <w:pPr>
              <w:spacing w:line="360" w:lineRule="auto"/>
              <w:jc w:val="center"/>
              <w:rPr>
                <w:rFonts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2026年9月15日至2026年10月15日（具体开始日期以采购人通知为准，接到通知后3日内进场）</w:t>
            </w:r>
          </w:p>
        </w:tc>
        <w:tc>
          <w:tcPr>
            <w:tcW w:w="2527" w:type="dxa"/>
            <w:shd w:val="clear" w:color="000000" w:fill="FFFFFF"/>
            <w:vAlign w:val="center"/>
          </w:tcPr>
          <w:p w14:paraId="3175C1C1">
            <w:pPr>
              <w:spacing w:line="360" w:lineRule="auto"/>
              <w:jc w:val="center"/>
              <w:rPr>
                <w:rFonts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所有作业人员须经过岗前培训，熟练掌握安全操作规程和清洁工艺等</w:t>
            </w:r>
          </w:p>
        </w:tc>
      </w:tr>
      <w:bookmarkEnd w:id="2"/>
    </w:tbl>
    <w:p w14:paraId="38D7DC41">
      <w:pPr>
        <w:rPr>
          <w:rFonts w:hint="eastAsia" w:ascii="仿宋" w:hAnsi="仿宋" w:eastAsia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五、评审专家名单：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姚尚武、刘淑娟、温庆祥、王春华、刘君、赵一品、钱海坤</w:t>
      </w:r>
    </w:p>
    <w:p w14:paraId="3B5F74B0">
      <w:pPr>
        <w:rPr>
          <w:rFonts w:hint="default" w:ascii="仿宋" w:hAnsi="仿宋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bookmarkStart w:id="3" w:name="OLE_LINK5"/>
      <w:bookmarkStart w:id="4" w:name="OLE_LINK6"/>
      <w:bookmarkStart w:id="5" w:name="OLE_LINK16"/>
      <w:r>
        <w:rPr>
          <w:rFonts w:hint="eastAsia" w:ascii="仿宋" w:hAnsi="仿宋" w:eastAsia="仿宋"/>
          <w:sz w:val="28"/>
          <w:szCs w:val="28"/>
          <w:highlight w:val="none"/>
        </w:rPr>
        <w:t>参照国家发改委颁布的《招标代理服务收费管理暂行办法》（计价格[2002]1980号）中的服务招标收费标准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下浮5%。</w:t>
      </w:r>
    </w:p>
    <w:bookmarkEnd w:id="3"/>
    <w:bookmarkEnd w:id="4"/>
    <w:bookmarkEnd w:id="5"/>
    <w:p w14:paraId="253169E9">
      <w:pPr>
        <w:rPr>
          <w:rFonts w:ascii="仿宋" w:hAnsi="仿宋" w:eastAsia="仿宋"/>
          <w:sz w:val="28"/>
          <w:szCs w:val="28"/>
          <w:highlight w:val="yellow"/>
        </w:rPr>
      </w:pPr>
      <w:r>
        <w:rPr>
          <w:rFonts w:hint="eastAsia" w:ascii="仿宋" w:hAnsi="仿宋" w:eastAsia="仿宋"/>
          <w:sz w:val="28"/>
          <w:szCs w:val="28"/>
        </w:rPr>
        <w:t>金额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1.418246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万元人民</w:t>
      </w:r>
      <w:r>
        <w:rPr>
          <w:rFonts w:hint="eastAsia" w:ascii="仿宋" w:hAnsi="仿宋" w:eastAsia="仿宋"/>
          <w:sz w:val="28"/>
          <w:szCs w:val="28"/>
          <w:highlight w:val="none"/>
        </w:rPr>
        <w:t>币</w:t>
      </w:r>
    </w:p>
    <w:p w14:paraId="7AA5C1EB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65A3D16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6" w:name="OLE_LINK3"/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bookmarkEnd w:id="6"/>
    <w:p w14:paraId="12EF60F9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3734B970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bookmarkStart w:id="7" w:name="OLE_LINK8"/>
      <w:bookmarkStart w:id="8" w:name="_Hlk211587804"/>
      <w:r>
        <w:rPr>
          <w:rFonts w:ascii="仿宋" w:hAnsi="仿宋" w:eastAsia="仿宋" w:cs="宋体"/>
          <w:kern w:val="0"/>
          <w:sz w:val="28"/>
          <w:szCs w:val="28"/>
        </w:rPr>
        <w:t>用途：自用</w:t>
      </w:r>
    </w:p>
    <w:p w14:paraId="525A54E3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合同执行期、服务要求：</w:t>
      </w:r>
      <w:r>
        <w:rPr>
          <w:rFonts w:hint="eastAsia" w:ascii="仿宋" w:hAnsi="仿宋" w:eastAsia="仿宋" w:cs="宋体"/>
          <w:kern w:val="0"/>
          <w:sz w:val="28"/>
          <w:szCs w:val="28"/>
        </w:rPr>
        <w:t>2026年9月15日至2026年10月15日（具体开始日期以采购人通知为准，接到通知后3日内进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场）。</w:t>
      </w:r>
    </w:p>
    <w:p w14:paraId="1EC3912E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bookmarkStart w:id="24" w:name="_GoBack"/>
      <w:r>
        <w:rPr>
          <w:rFonts w:ascii="仿宋" w:hAnsi="仿宋" w:eastAsia="仿宋" w:cs="宋体"/>
          <w:kern w:val="0"/>
          <w:sz w:val="28"/>
          <w:szCs w:val="28"/>
        </w:rPr>
        <w:t>招标公告发布日期：</w:t>
      </w:r>
      <w:r>
        <w:rPr>
          <w:rFonts w:hint="eastAsia" w:ascii="仿宋" w:hAnsi="仿宋" w:eastAsia="仿宋" w:cs="宋体"/>
          <w:kern w:val="0"/>
          <w:sz w:val="28"/>
          <w:szCs w:val="28"/>
        </w:rPr>
        <w:t>2026年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宋体"/>
          <w:kern w:val="0"/>
          <w:sz w:val="28"/>
          <w:szCs w:val="28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 w:cs="宋体"/>
          <w:kern w:val="0"/>
          <w:sz w:val="28"/>
          <w:szCs w:val="28"/>
        </w:rPr>
        <w:t>日</w:t>
      </w:r>
    </w:p>
    <w:p w14:paraId="797B7061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定标日期：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2026年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9月2日</w:t>
      </w:r>
    </w:p>
    <w:p w14:paraId="67B814B6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第1包中标供应商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综合得分：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98.24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分</w:t>
      </w:r>
      <w:bookmarkEnd w:id="24"/>
    </w:p>
    <w:bookmarkEnd w:id="7"/>
    <w:bookmarkEnd w:id="8"/>
    <w:p w14:paraId="1F44C365">
      <w:pPr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2497A49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9" w:name="_Toc28359100"/>
      <w:bookmarkStart w:id="10" w:name="_Toc28359023"/>
      <w:bookmarkStart w:id="11" w:name="_Toc35393641"/>
      <w:bookmarkStart w:id="12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9"/>
      <w:bookmarkEnd w:id="10"/>
      <w:bookmarkEnd w:id="11"/>
      <w:bookmarkEnd w:id="12"/>
    </w:p>
    <w:p w14:paraId="6B0FB5BE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北京市疾病预防控制中心</w:t>
      </w:r>
    </w:p>
    <w:p w14:paraId="0731677E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北京市东城区和平里中街16号</w:t>
      </w:r>
    </w:p>
    <w:p w14:paraId="6ABC0F69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13" w:name="OLE_LINK1"/>
      <w:bookmarkStart w:id="14" w:name="OLE_LINK2"/>
      <w:bookmarkStart w:id="15" w:name="OLE_LINK12"/>
      <w:r>
        <w:rPr>
          <w:rFonts w:hint="eastAsia" w:ascii="仿宋" w:hAnsi="仿宋" w:eastAsia="仿宋"/>
          <w:sz w:val="28"/>
          <w:szCs w:val="28"/>
          <w:u w:val="single"/>
        </w:rPr>
        <w:t>010-64407307</w:t>
      </w:r>
      <w:bookmarkEnd w:id="13"/>
      <w:bookmarkEnd w:id="14"/>
      <w:bookmarkEnd w:id="15"/>
    </w:p>
    <w:p w14:paraId="4A3B592E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6" w:name="_Toc28359024"/>
      <w:bookmarkStart w:id="17" w:name="_Toc35393811"/>
      <w:bookmarkStart w:id="18" w:name="_Toc35393642"/>
      <w:bookmarkStart w:id="19" w:name="_Toc2835910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16"/>
      <w:bookmarkEnd w:id="17"/>
      <w:bookmarkEnd w:id="18"/>
      <w:bookmarkEnd w:id="19"/>
    </w:p>
    <w:p w14:paraId="59C3FB3B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19514202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</w:p>
    <w:p w14:paraId="7CA20DD9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010－81168541</w:t>
      </w:r>
    </w:p>
    <w:p w14:paraId="374FD3A8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20" w:name="_Toc28359025"/>
      <w:bookmarkStart w:id="21" w:name="_Toc28359102"/>
      <w:bookmarkStart w:id="22" w:name="_Toc35393643"/>
      <w:bookmarkStart w:id="23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20"/>
      <w:bookmarkEnd w:id="21"/>
      <w:bookmarkEnd w:id="22"/>
      <w:bookmarkEnd w:id="23"/>
    </w:p>
    <w:p w14:paraId="0567DFE5">
      <w:pPr>
        <w:pStyle w:val="5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强文晓、孙薇</w:t>
      </w:r>
    </w:p>
    <w:p w14:paraId="46956992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 xml:space="preserve">  话：</w:t>
      </w:r>
      <w:r>
        <w:rPr>
          <w:rFonts w:hint="eastAsia" w:ascii="仿宋" w:hAnsi="仿宋" w:eastAsia="仿宋"/>
          <w:sz w:val="28"/>
          <w:szCs w:val="28"/>
          <w:u w:val="single"/>
        </w:rPr>
        <w:t>010－81168541</w:t>
      </w:r>
    </w:p>
    <w:p w14:paraId="123BEC69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十、附件</w:t>
      </w:r>
    </w:p>
    <w:p w14:paraId="7A1CA5C0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1、采购文件</w:t>
      </w:r>
    </w:p>
    <w:p w14:paraId="30EEB20E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2、中标公告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wYzdmNDI0NDM2YzAwZWU2Nzk0MzE4MjY4ZWVkYmEifQ=="/>
  </w:docVars>
  <w:rsids>
    <w:rsidRoot w:val="00694D27"/>
    <w:rsid w:val="00003AB2"/>
    <w:rsid w:val="00023CF9"/>
    <w:rsid w:val="00024456"/>
    <w:rsid w:val="00025467"/>
    <w:rsid w:val="0003023E"/>
    <w:rsid w:val="00033B3C"/>
    <w:rsid w:val="000368CC"/>
    <w:rsid w:val="00045C3E"/>
    <w:rsid w:val="00054C2F"/>
    <w:rsid w:val="00061540"/>
    <w:rsid w:val="000615FB"/>
    <w:rsid w:val="00062900"/>
    <w:rsid w:val="00066EC9"/>
    <w:rsid w:val="000739D6"/>
    <w:rsid w:val="000814C8"/>
    <w:rsid w:val="000916D9"/>
    <w:rsid w:val="00096402"/>
    <w:rsid w:val="000A6813"/>
    <w:rsid w:val="000B2E4E"/>
    <w:rsid w:val="000D4CC9"/>
    <w:rsid w:val="000D5131"/>
    <w:rsid w:val="000E53DF"/>
    <w:rsid w:val="000F2E51"/>
    <w:rsid w:val="00120720"/>
    <w:rsid w:val="001232F7"/>
    <w:rsid w:val="0015272A"/>
    <w:rsid w:val="001554ED"/>
    <w:rsid w:val="00164B26"/>
    <w:rsid w:val="00170EAE"/>
    <w:rsid w:val="001815E2"/>
    <w:rsid w:val="00191E17"/>
    <w:rsid w:val="001A3E79"/>
    <w:rsid w:val="001C4226"/>
    <w:rsid w:val="001D4F45"/>
    <w:rsid w:val="001D696A"/>
    <w:rsid w:val="002148B4"/>
    <w:rsid w:val="002163DB"/>
    <w:rsid w:val="00217CD7"/>
    <w:rsid w:val="0022708A"/>
    <w:rsid w:val="002277D5"/>
    <w:rsid w:val="00227B90"/>
    <w:rsid w:val="00230268"/>
    <w:rsid w:val="002449AD"/>
    <w:rsid w:val="0025521E"/>
    <w:rsid w:val="00255FC7"/>
    <w:rsid w:val="00267EE3"/>
    <w:rsid w:val="002965D1"/>
    <w:rsid w:val="002A0982"/>
    <w:rsid w:val="002B2976"/>
    <w:rsid w:val="002B6279"/>
    <w:rsid w:val="002C5CDB"/>
    <w:rsid w:val="002D5293"/>
    <w:rsid w:val="00301708"/>
    <w:rsid w:val="0031214D"/>
    <w:rsid w:val="00316C0C"/>
    <w:rsid w:val="003300CD"/>
    <w:rsid w:val="00344A84"/>
    <w:rsid w:val="00351CDC"/>
    <w:rsid w:val="003735BD"/>
    <w:rsid w:val="003843AF"/>
    <w:rsid w:val="0039482D"/>
    <w:rsid w:val="003A7831"/>
    <w:rsid w:val="003D2C85"/>
    <w:rsid w:val="003E357F"/>
    <w:rsid w:val="00401AC7"/>
    <w:rsid w:val="00420BFB"/>
    <w:rsid w:val="004310DA"/>
    <w:rsid w:val="004322C0"/>
    <w:rsid w:val="004359D3"/>
    <w:rsid w:val="0045008A"/>
    <w:rsid w:val="004742E8"/>
    <w:rsid w:val="00484A66"/>
    <w:rsid w:val="00490119"/>
    <w:rsid w:val="00491D3D"/>
    <w:rsid w:val="004968AB"/>
    <w:rsid w:val="004A1C47"/>
    <w:rsid w:val="004A2D32"/>
    <w:rsid w:val="004A503E"/>
    <w:rsid w:val="004C21F0"/>
    <w:rsid w:val="004D16BB"/>
    <w:rsid w:val="004D546A"/>
    <w:rsid w:val="004D63F5"/>
    <w:rsid w:val="004D6CE9"/>
    <w:rsid w:val="004F6CC5"/>
    <w:rsid w:val="005019A0"/>
    <w:rsid w:val="0050631B"/>
    <w:rsid w:val="005176E3"/>
    <w:rsid w:val="0052449C"/>
    <w:rsid w:val="00526725"/>
    <w:rsid w:val="00530878"/>
    <w:rsid w:val="00555592"/>
    <w:rsid w:val="00557A44"/>
    <w:rsid w:val="00571AB3"/>
    <w:rsid w:val="005761B4"/>
    <w:rsid w:val="005843D8"/>
    <w:rsid w:val="00584A6B"/>
    <w:rsid w:val="00587717"/>
    <w:rsid w:val="005A2224"/>
    <w:rsid w:val="005B6DFF"/>
    <w:rsid w:val="005C237F"/>
    <w:rsid w:val="005C39EB"/>
    <w:rsid w:val="005F0748"/>
    <w:rsid w:val="005F15F0"/>
    <w:rsid w:val="005F681E"/>
    <w:rsid w:val="00601D14"/>
    <w:rsid w:val="00604ABD"/>
    <w:rsid w:val="0061384D"/>
    <w:rsid w:val="00624966"/>
    <w:rsid w:val="00624AB8"/>
    <w:rsid w:val="00630C89"/>
    <w:rsid w:val="006528B9"/>
    <w:rsid w:val="006544E4"/>
    <w:rsid w:val="006716C0"/>
    <w:rsid w:val="00673908"/>
    <w:rsid w:val="006775DC"/>
    <w:rsid w:val="00683118"/>
    <w:rsid w:val="006845C9"/>
    <w:rsid w:val="00687549"/>
    <w:rsid w:val="00691285"/>
    <w:rsid w:val="00693BC0"/>
    <w:rsid w:val="00694D27"/>
    <w:rsid w:val="00697DC3"/>
    <w:rsid w:val="006A1BC4"/>
    <w:rsid w:val="006C12DC"/>
    <w:rsid w:val="006E09C3"/>
    <w:rsid w:val="006E48BA"/>
    <w:rsid w:val="006F30D5"/>
    <w:rsid w:val="006F67AE"/>
    <w:rsid w:val="00700359"/>
    <w:rsid w:val="00727195"/>
    <w:rsid w:val="007352C7"/>
    <w:rsid w:val="007407CF"/>
    <w:rsid w:val="00740BAD"/>
    <w:rsid w:val="00753160"/>
    <w:rsid w:val="007575EB"/>
    <w:rsid w:val="00770EE7"/>
    <w:rsid w:val="007735EC"/>
    <w:rsid w:val="00774040"/>
    <w:rsid w:val="00774AAE"/>
    <w:rsid w:val="00776441"/>
    <w:rsid w:val="007A0D03"/>
    <w:rsid w:val="007A17ED"/>
    <w:rsid w:val="007A2E27"/>
    <w:rsid w:val="007D0E5C"/>
    <w:rsid w:val="007D2EBA"/>
    <w:rsid w:val="007F353C"/>
    <w:rsid w:val="008123AF"/>
    <w:rsid w:val="00814E40"/>
    <w:rsid w:val="00817F2B"/>
    <w:rsid w:val="00833596"/>
    <w:rsid w:val="00836335"/>
    <w:rsid w:val="008452F0"/>
    <w:rsid w:val="00847C3B"/>
    <w:rsid w:val="00851500"/>
    <w:rsid w:val="00853DE1"/>
    <w:rsid w:val="00854ABC"/>
    <w:rsid w:val="00860645"/>
    <w:rsid w:val="008624F3"/>
    <w:rsid w:val="00866EA9"/>
    <w:rsid w:val="00871D6C"/>
    <w:rsid w:val="0087461A"/>
    <w:rsid w:val="00874CD2"/>
    <w:rsid w:val="00876E6A"/>
    <w:rsid w:val="0088651A"/>
    <w:rsid w:val="0088740A"/>
    <w:rsid w:val="00891893"/>
    <w:rsid w:val="00892979"/>
    <w:rsid w:val="008A7F78"/>
    <w:rsid w:val="008B3B7D"/>
    <w:rsid w:val="008B6CCE"/>
    <w:rsid w:val="008C0BE9"/>
    <w:rsid w:val="008C4550"/>
    <w:rsid w:val="008C7B3D"/>
    <w:rsid w:val="008C7FB8"/>
    <w:rsid w:val="008D14F0"/>
    <w:rsid w:val="008E1878"/>
    <w:rsid w:val="00915559"/>
    <w:rsid w:val="00924ABE"/>
    <w:rsid w:val="00926CFF"/>
    <w:rsid w:val="00943D7B"/>
    <w:rsid w:val="00945372"/>
    <w:rsid w:val="0096088F"/>
    <w:rsid w:val="00974338"/>
    <w:rsid w:val="00975B9E"/>
    <w:rsid w:val="00992210"/>
    <w:rsid w:val="009A1F0F"/>
    <w:rsid w:val="009A59A7"/>
    <w:rsid w:val="009B738A"/>
    <w:rsid w:val="009C3AF7"/>
    <w:rsid w:val="009D5C9B"/>
    <w:rsid w:val="009E2B9E"/>
    <w:rsid w:val="009F0109"/>
    <w:rsid w:val="009F26AE"/>
    <w:rsid w:val="009F6E98"/>
    <w:rsid w:val="009F7E95"/>
    <w:rsid w:val="009F7F6A"/>
    <w:rsid w:val="00A04C1A"/>
    <w:rsid w:val="00A149A1"/>
    <w:rsid w:val="00A14A9B"/>
    <w:rsid w:val="00A35CA1"/>
    <w:rsid w:val="00A360D6"/>
    <w:rsid w:val="00A404D0"/>
    <w:rsid w:val="00A6281A"/>
    <w:rsid w:val="00A670E6"/>
    <w:rsid w:val="00A83918"/>
    <w:rsid w:val="00A85DA9"/>
    <w:rsid w:val="00A85F01"/>
    <w:rsid w:val="00A93D95"/>
    <w:rsid w:val="00AB445B"/>
    <w:rsid w:val="00AB591A"/>
    <w:rsid w:val="00AB6611"/>
    <w:rsid w:val="00AC60B2"/>
    <w:rsid w:val="00AE0963"/>
    <w:rsid w:val="00AE451D"/>
    <w:rsid w:val="00B15DCE"/>
    <w:rsid w:val="00B164BC"/>
    <w:rsid w:val="00B3336A"/>
    <w:rsid w:val="00B375A9"/>
    <w:rsid w:val="00B42B3D"/>
    <w:rsid w:val="00B43DFE"/>
    <w:rsid w:val="00B46022"/>
    <w:rsid w:val="00B62EDA"/>
    <w:rsid w:val="00B67BB1"/>
    <w:rsid w:val="00B7111E"/>
    <w:rsid w:val="00B93734"/>
    <w:rsid w:val="00BA2B0B"/>
    <w:rsid w:val="00BA5216"/>
    <w:rsid w:val="00BA5924"/>
    <w:rsid w:val="00BB32F8"/>
    <w:rsid w:val="00BC0CD1"/>
    <w:rsid w:val="00BD40AB"/>
    <w:rsid w:val="00BE1536"/>
    <w:rsid w:val="00BF5740"/>
    <w:rsid w:val="00BF771E"/>
    <w:rsid w:val="00C1221F"/>
    <w:rsid w:val="00C12DFC"/>
    <w:rsid w:val="00C21C17"/>
    <w:rsid w:val="00C24641"/>
    <w:rsid w:val="00C24DDB"/>
    <w:rsid w:val="00C3647E"/>
    <w:rsid w:val="00C41838"/>
    <w:rsid w:val="00C41D9E"/>
    <w:rsid w:val="00C46373"/>
    <w:rsid w:val="00C63268"/>
    <w:rsid w:val="00C6734C"/>
    <w:rsid w:val="00C70146"/>
    <w:rsid w:val="00C75BA4"/>
    <w:rsid w:val="00C75CCC"/>
    <w:rsid w:val="00C81236"/>
    <w:rsid w:val="00CA56D3"/>
    <w:rsid w:val="00CA7DB9"/>
    <w:rsid w:val="00CB1CF1"/>
    <w:rsid w:val="00CB2774"/>
    <w:rsid w:val="00CB32A7"/>
    <w:rsid w:val="00CB3434"/>
    <w:rsid w:val="00CB69BE"/>
    <w:rsid w:val="00CD46FB"/>
    <w:rsid w:val="00CD5EF4"/>
    <w:rsid w:val="00CE3880"/>
    <w:rsid w:val="00CE5179"/>
    <w:rsid w:val="00D01FAB"/>
    <w:rsid w:val="00D04264"/>
    <w:rsid w:val="00D236EC"/>
    <w:rsid w:val="00D36C99"/>
    <w:rsid w:val="00D47E44"/>
    <w:rsid w:val="00D56E7C"/>
    <w:rsid w:val="00D810DC"/>
    <w:rsid w:val="00D81806"/>
    <w:rsid w:val="00D84E99"/>
    <w:rsid w:val="00D862B3"/>
    <w:rsid w:val="00DB0F66"/>
    <w:rsid w:val="00DB10C7"/>
    <w:rsid w:val="00DB17DB"/>
    <w:rsid w:val="00DB3032"/>
    <w:rsid w:val="00DB6362"/>
    <w:rsid w:val="00DC2F7C"/>
    <w:rsid w:val="00DC6BC5"/>
    <w:rsid w:val="00DD00AF"/>
    <w:rsid w:val="00DD3D8F"/>
    <w:rsid w:val="00DE07DD"/>
    <w:rsid w:val="00DE2B81"/>
    <w:rsid w:val="00DE74A9"/>
    <w:rsid w:val="00DF0653"/>
    <w:rsid w:val="00DF0D08"/>
    <w:rsid w:val="00DF309B"/>
    <w:rsid w:val="00E06C6E"/>
    <w:rsid w:val="00E20601"/>
    <w:rsid w:val="00E2089B"/>
    <w:rsid w:val="00E24466"/>
    <w:rsid w:val="00E47026"/>
    <w:rsid w:val="00E65968"/>
    <w:rsid w:val="00E73A29"/>
    <w:rsid w:val="00E81663"/>
    <w:rsid w:val="00E869C8"/>
    <w:rsid w:val="00E86DED"/>
    <w:rsid w:val="00E95B9B"/>
    <w:rsid w:val="00EA5660"/>
    <w:rsid w:val="00EA5A35"/>
    <w:rsid w:val="00EB5949"/>
    <w:rsid w:val="00EB677B"/>
    <w:rsid w:val="00ED15F6"/>
    <w:rsid w:val="00ED4078"/>
    <w:rsid w:val="00ED4FC3"/>
    <w:rsid w:val="00EF0ACC"/>
    <w:rsid w:val="00EF208E"/>
    <w:rsid w:val="00F0205E"/>
    <w:rsid w:val="00F14A0F"/>
    <w:rsid w:val="00F15374"/>
    <w:rsid w:val="00F3333E"/>
    <w:rsid w:val="00F44686"/>
    <w:rsid w:val="00F57AF3"/>
    <w:rsid w:val="00F611A2"/>
    <w:rsid w:val="00F742A4"/>
    <w:rsid w:val="00F762C6"/>
    <w:rsid w:val="00F86A97"/>
    <w:rsid w:val="00FB25AE"/>
    <w:rsid w:val="00FE7425"/>
    <w:rsid w:val="00FF1285"/>
    <w:rsid w:val="20F2303C"/>
    <w:rsid w:val="230A04DC"/>
    <w:rsid w:val="23305E7B"/>
    <w:rsid w:val="27041227"/>
    <w:rsid w:val="32334FE7"/>
    <w:rsid w:val="3384114E"/>
    <w:rsid w:val="3542363B"/>
    <w:rsid w:val="362870FA"/>
    <w:rsid w:val="37075743"/>
    <w:rsid w:val="39B06F76"/>
    <w:rsid w:val="3EFA16AB"/>
    <w:rsid w:val="41BD5268"/>
    <w:rsid w:val="457F190C"/>
    <w:rsid w:val="48AE40C6"/>
    <w:rsid w:val="4D891414"/>
    <w:rsid w:val="50292ACF"/>
    <w:rsid w:val="52B809B9"/>
    <w:rsid w:val="55C20305"/>
    <w:rsid w:val="56205B3F"/>
    <w:rsid w:val="5F034423"/>
    <w:rsid w:val="5FB83FDC"/>
    <w:rsid w:val="64B61A2A"/>
    <w:rsid w:val="683D78D6"/>
    <w:rsid w:val="6B6936F9"/>
    <w:rsid w:val="739E5D5B"/>
    <w:rsid w:val="74894EF3"/>
    <w:rsid w:val="74BD6CB3"/>
    <w:rsid w:val="7EB44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2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2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Plain Text"/>
    <w:basedOn w:val="1"/>
    <w:link w:val="23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Balloon Text"/>
    <w:basedOn w:val="1"/>
    <w:link w:val="26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</w:style>
  <w:style w:type="character" w:styleId="13">
    <w:name w:val="FollowedHyperlink"/>
    <w:basedOn w:val="11"/>
    <w:semiHidden/>
    <w:unhideWhenUsed/>
    <w:qFormat/>
    <w:uiPriority w:val="99"/>
    <w:rPr>
      <w:color w:val="333333"/>
      <w:u w:val="none"/>
    </w:rPr>
  </w:style>
  <w:style w:type="character" w:styleId="14">
    <w:name w:val="Emphasis"/>
    <w:basedOn w:val="11"/>
    <w:qFormat/>
    <w:uiPriority w:val="20"/>
  </w:style>
  <w:style w:type="character" w:styleId="15">
    <w:name w:val="HTML Definition"/>
    <w:basedOn w:val="11"/>
    <w:semiHidden/>
    <w:unhideWhenUsed/>
    <w:qFormat/>
    <w:uiPriority w:val="99"/>
  </w:style>
  <w:style w:type="character" w:styleId="16">
    <w:name w:val="HTML Acronym"/>
    <w:basedOn w:val="11"/>
    <w:semiHidden/>
    <w:unhideWhenUsed/>
    <w:qFormat/>
    <w:uiPriority w:val="99"/>
  </w:style>
  <w:style w:type="character" w:styleId="17">
    <w:name w:val="HTML Variable"/>
    <w:basedOn w:val="11"/>
    <w:semiHidden/>
    <w:unhideWhenUsed/>
    <w:qFormat/>
    <w:uiPriority w:val="99"/>
  </w:style>
  <w:style w:type="character" w:styleId="18">
    <w:name w:val="Hyperlink"/>
    <w:basedOn w:val="11"/>
    <w:semiHidden/>
    <w:unhideWhenUsed/>
    <w:qFormat/>
    <w:uiPriority w:val="99"/>
    <w:rPr>
      <w:color w:val="333333"/>
      <w:u w:val="none"/>
    </w:rPr>
  </w:style>
  <w:style w:type="character" w:styleId="19">
    <w:name w:val="HTML Code"/>
    <w:basedOn w:val="11"/>
    <w:semiHidden/>
    <w:unhideWhenUsed/>
    <w:qFormat/>
    <w:uiPriority w:val="99"/>
    <w:rPr>
      <w:rFonts w:ascii="Courier New" w:hAnsi="Courier New"/>
      <w:sz w:val="20"/>
    </w:rPr>
  </w:style>
  <w:style w:type="character" w:styleId="20">
    <w:name w:val="HTML Cite"/>
    <w:basedOn w:val="11"/>
    <w:semiHidden/>
    <w:unhideWhenUsed/>
    <w:qFormat/>
    <w:uiPriority w:val="99"/>
  </w:style>
  <w:style w:type="character" w:customStyle="1" w:styleId="21">
    <w:name w:val="标题 1 Char"/>
    <w:basedOn w:val="11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2">
    <w:name w:val="标题 2 Char"/>
    <w:basedOn w:val="11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3">
    <w:name w:val="纯文本 Char"/>
    <w:basedOn w:val="11"/>
    <w:link w:val="5"/>
    <w:qFormat/>
    <w:uiPriority w:val="0"/>
    <w:rPr>
      <w:rFonts w:ascii="宋体" w:hAnsi="Courier New"/>
    </w:rPr>
  </w:style>
  <w:style w:type="character" w:customStyle="1" w:styleId="24">
    <w:name w:val="页眉 Char"/>
    <w:basedOn w:val="11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页脚 Char"/>
    <w:basedOn w:val="11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6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7">
    <w:name w:val="font31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paragraph" w:customStyle="1" w:styleId="28">
    <w:name w:val="SOW正文"/>
    <w:basedOn w:val="1"/>
    <w:qFormat/>
    <w:uiPriority w:val="99"/>
    <w:pPr>
      <w:snapToGrid w:val="0"/>
      <w:spacing w:before="120" w:line="400" w:lineRule="exact"/>
      <w:ind w:firstLine="425"/>
    </w:pPr>
    <w:rPr>
      <w:sz w:val="24"/>
      <w:szCs w:val="20"/>
    </w:rPr>
  </w:style>
  <w:style w:type="character" w:customStyle="1" w:styleId="29">
    <w:name w:val="cur"/>
    <w:basedOn w:val="11"/>
    <w:qFormat/>
    <w:uiPriority w:val="0"/>
    <w:rPr>
      <w:color w:val="BE1B2F"/>
    </w:rPr>
  </w:style>
  <w:style w:type="character" w:customStyle="1" w:styleId="30">
    <w:name w:val="active2"/>
    <w:basedOn w:val="11"/>
    <w:qFormat/>
    <w:uiPriority w:val="0"/>
    <w:rPr>
      <w:color w:val="FFFFFF"/>
      <w:shd w:val="clear" w:color="auto" w:fill="E22323"/>
    </w:rPr>
  </w:style>
  <w:style w:type="character" w:customStyle="1" w:styleId="31">
    <w:name w:val="hover5"/>
    <w:basedOn w:val="11"/>
    <w:qFormat/>
    <w:uiPriority w:val="0"/>
    <w:rPr>
      <w:color w:val="0063BA"/>
    </w:rPr>
  </w:style>
  <w:style w:type="character" w:customStyle="1" w:styleId="32">
    <w:name w:val="margin_right202"/>
    <w:basedOn w:val="11"/>
    <w:qFormat/>
    <w:uiPriority w:val="0"/>
  </w:style>
  <w:style w:type="character" w:customStyle="1" w:styleId="33">
    <w:name w:val="hover4"/>
    <w:basedOn w:val="11"/>
    <w:qFormat/>
    <w:uiPriority w:val="0"/>
    <w:rPr>
      <w:color w:val="0063BA"/>
    </w:rPr>
  </w:style>
  <w:style w:type="character" w:customStyle="1" w:styleId="34">
    <w:name w:val="active6"/>
    <w:basedOn w:val="11"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A6325-7EFE-4ACF-B90C-26097C03AE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</Company>
  <Pages>4</Pages>
  <Words>709</Words>
  <Characters>815</Characters>
  <Lines>5</Lines>
  <Paragraphs>1</Paragraphs>
  <TotalTime>57</TotalTime>
  <ScaleCrop>false</ScaleCrop>
  <LinksUpToDate>false</LinksUpToDate>
  <CharactersWithSpaces>836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2020-05-07T11:54:00Z</dcterms:created>
  <dc:creator>User</dc:creator>
  <cp:lastModifiedBy>Estela</cp:lastModifiedBy>
  <cp:lastPrinted>2020-06-23T06:47:00Z</cp:lastPrinted>
  <dcterms:modified xsi:type="dcterms:W3CDTF">2026-09-02T07:20:35Z</dcterms:modified>
  <cp:revision>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C74CBDE621E24C1D999CE818286F4CA0</vt:lpwstr>
  </property>
  <property fmtid="{D5CDD505-2E9C-101B-9397-08002B2CF9AE}" pid="4" name="KSOTemplateDocerSaveRecord">
    <vt:lpwstr>eyJoZGlkIjoiMWJmYmVhMGQ2YWQwOTc0ZDFkYmVkZTE0NzFkNThlYzIiLCJ1c2VySWQiOiIyNDc5MzkxNzUifQ==</vt:lpwstr>
  </property>
</Properties>
</file>