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513C3">
      <w:pPr>
        <w:pStyle w:val="2"/>
        <w:tabs>
          <w:tab w:val="left" w:pos="0"/>
        </w:tabs>
        <w:autoSpaceDE w:val="0"/>
        <w:autoSpaceDN w:val="0"/>
        <w:adjustRightInd w:val="0"/>
        <w:spacing w:before="0" w:after="0" w:line="360" w:lineRule="auto"/>
        <w:jc w:val="center"/>
        <w:rPr>
          <w:rFonts w:hint="default" w:ascii="宋体" w:hAnsi="宋体" w:eastAsia="宋体"/>
          <w:lang w:val="en-US" w:eastAsia="zh-CN"/>
        </w:rPr>
      </w:pPr>
      <w:bookmarkStart w:id="0" w:name="_Toc35393809"/>
      <w:bookmarkStart w:id="1" w:name="_Toc28359022"/>
      <w:r>
        <w:rPr>
          <w:rFonts w:hint="eastAsia" w:ascii="宋体" w:hAnsi="宋体"/>
        </w:rPr>
        <w:t>成交公告</w:t>
      </w:r>
      <w:bookmarkEnd w:id="0"/>
      <w:bookmarkEnd w:id="1"/>
    </w:p>
    <w:p w14:paraId="1C941F4A">
      <w:pPr>
        <w:spacing w:line="360" w:lineRule="auto"/>
        <w:rPr>
          <w:rFonts w:hint="default" w:ascii="宋体" w:hAnsi="宋体" w:eastAsia="宋体"/>
          <w:sz w:val="24"/>
          <w:lang w:val="en-US" w:eastAsia="zh-CN"/>
        </w:rPr>
      </w:pPr>
      <w:r>
        <w:rPr>
          <w:rFonts w:hint="eastAsia" w:ascii="宋体" w:hAnsi="宋体"/>
          <w:sz w:val="24"/>
        </w:rPr>
        <w:t>一</w:t>
      </w:r>
      <w:r>
        <w:rPr>
          <w:rFonts w:ascii="宋体" w:hAnsi="宋体"/>
          <w:sz w:val="24"/>
        </w:rPr>
        <w:t>、</w:t>
      </w:r>
      <w:r>
        <w:rPr>
          <w:rFonts w:hint="eastAsia" w:ascii="宋体" w:hAnsi="宋体"/>
          <w:sz w:val="24"/>
        </w:rPr>
        <w:t>项目编号：BMCC-ZC26-0465</w:t>
      </w:r>
      <w:r>
        <w:rPr>
          <w:rFonts w:hint="eastAsia" w:ascii="宋体" w:hAnsi="宋体"/>
          <w:sz w:val="24"/>
          <w:lang w:val="en-US" w:eastAsia="zh-CN"/>
        </w:rPr>
        <w:t>/1</w:t>
      </w:r>
    </w:p>
    <w:p w14:paraId="739DCF9C">
      <w:pPr>
        <w:spacing w:line="360" w:lineRule="auto"/>
        <w:rPr>
          <w:rFonts w:hint="default" w:ascii="宋体" w:hAnsi="宋体" w:eastAsia="宋体"/>
          <w:sz w:val="24"/>
          <w:lang w:val="en-US" w:eastAsia="zh-CN"/>
        </w:rPr>
      </w:pPr>
      <w:r>
        <w:rPr>
          <w:rFonts w:hint="eastAsia" w:ascii="宋体" w:hAnsi="宋体"/>
          <w:sz w:val="24"/>
        </w:rPr>
        <w:t>二</w:t>
      </w:r>
      <w:r>
        <w:rPr>
          <w:rFonts w:ascii="宋体" w:hAnsi="宋体"/>
          <w:sz w:val="24"/>
        </w:rPr>
        <w:t>、</w:t>
      </w:r>
      <w:r>
        <w:rPr>
          <w:rFonts w:hint="eastAsia" w:ascii="宋体" w:hAnsi="宋体"/>
          <w:sz w:val="24"/>
        </w:rPr>
        <w:t>项目名称：北京学校军事理论课教师教育教学及国防教育活动</w:t>
      </w:r>
      <w:r>
        <w:rPr>
          <w:rFonts w:hint="eastAsia" w:ascii="宋体" w:hAnsi="宋体"/>
          <w:sz w:val="24"/>
          <w:lang w:val="en-US" w:eastAsia="zh-CN"/>
        </w:rPr>
        <w:t>-02包</w:t>
      </w:r>
    </w:p>
    <w:p w14:paraId="37081919">
      <w:pPr>
        <w:spacing w:line="360" w:lineRule="auto"/>
        <w:rPr>
          <w:rFonts w:hint="eastAsia" w:ascii="宋体" w:hAnsi="宋体"/>
          <w:sz w:val="24"/>
        </w:rPr>
      </w:pPr>
      <w:r>
        <w:rPr>
          <w:rFonts w:hint="eastAsia" w:ascii="宋体" w:hAnsi="宋体"/>
          <w:sz w:val="24"/>
        </w:rPr>
        <w:t>三、成交信息</w:t>
      </w:r>
    </w:p>
    <w:p w14:paraId="28DB67EC">
      <w:pPr>
        <w:spacing w:line="360" w:lineRule="auto"/>
        <w:ind w:firstLine="480" w:firstLineChars="200"/>
        <w:rPr>
          <w:rFonts w:hint="eastAsia" w:ascii="宋体" w:hAnsi="宋体"/>
          <w:sz w:val="24"/>
        </w:rPr>
      </w:pPr>
      <w:r>
        <w:rPr>
          <w:rFonts w:hint="eastAsia" w:ascii="宋体" w:hAnsi="宋体"/>
          <w:sz w:val="24"/>
        </w:rPr>
        <w:t>供应商名称：北京化工大学教育培训中心</w:t>
      </w:r>
    </w:p>
    <w:p w14:paraId="23DFDC68">
      <w:pPr>
        <w:spacing w:line="360" w:lineRule="auto"/>
        <w:ind w:firstLine="480" w:firstLineChars="200"/>
        <w:rPr>
          <w:rFonts w:ascii="宋体" w:hAnsi="宋体"/>
          <w:sz w:val="24"/>
        </w:rPr>
      </w:pPr>
      <w:r>
        <w:rPr>
          <w:rFonts w:hint="eastAsia" w:ascii="宋体" w:hAnsi="宋体"/>
          <w:sz w:val="24"/>
        </w:rPr>
        <w:t>供应商地址：北京市海淀区紫竹院路98号北京化工大学169号教学楼</w:t>
      </w:r>
    </w:p>
    <w:p w14:paraId="3575B83A">
      <w:pPr>
        <w:spacing w:line="360" w:lineRule="auto"/>
        <w:ind w:firstLine="480" w:firstLineChars="200"/>
        <w:rPr>
          <w:rFonts w:hint="eastAsia" w:ascii="宋体" w:hAnsi="宋体"/>
          <w:sz w:val="24"/>
          <w:lang w:val="en-US" w:eastAsia="zh-CN"/>
        </w:rPr>
      </w:pPr>
      <w:r>
        <w:rPr>
          <w:rFonts w:hint="eastAsia" w:ascii="宋体" w:hAnsi="宋体"/>
          <w:sz w:val="24"/>
        </w:rPr>
        <w:t>成交</w:t>
      </w:r>
      <w:r>
        <w:rPr>
          <w:rFonts w:hint="eastAsia" w:ascii="宋体" w:hAnsi="宋体"/>
          <w:sz w:val="24"/>
          <w:lang w:val="en-US" w:eastAsia="zh-CN"/>
        </w:rPr>
        <w:t>金额</w:t>
      </w:r>
      <w:r>
        <w:rPr>
          <w:rFonts w:hint="eastAsia" w:ascii="宋体" w:hAnsi="宋体"/>
          <w:sz w:val="24"/>
        </w:rPr>
        <w:t>：</w:t>
      </w:r>
      <w:r>
        <w:rPr>
          <w:rFonts w:hint="eastAsia" w:ascii="宋体" w:hAnsi="宋体"/>
          <w:sz w:val="24"/>
          <w:lang w:val="en-US" w:eastAsia="zh-CN"/>
        </w:rPr>
        <w:t>人民币292210.00元</w:t>
      </w:r>
      <w:bookmarkStart w:id="4" w:name="_GoBack"/>
      <w:bookmarkEnd w:id="4"/>
    </w:p>
    <w:p w14:paraId="2CA53EEE">
      <w:pPr>
        <w:numPr>
          <w:ilvl w:val="0"/>
          <w:numId w:val="1"/>
        </w:numPr>
        <w:spacing w:line="360" w:lineRule="auto"/>
        <w:rPr>
          <w:rFonts w:ascii="宋体" w:hAnsi="宋体"/>
          <w:sz w:val="24"/>
        </w:rPr>
      </w:pPr>
      <w:r>
        <w:rPr>
          <w:rFonts w:hint="eastAsia" w:ascii="宋体" w:hAnsi="宋体"/>
          <w:sz w:val="24"/>
        </w:rPr>
        <w:t>主要标的信息</w:t>
      </w:r>
    </w:p>
    <w:p w14:paraId="380922EF">
      <w:pPr>
        <w:spacing w:line="360" w:lineRule="auto"/>
        <w:ind w:firstLine="480" w:firstLineChars="200"/>
        <w:rPr>
          <w:rFonts w:hint="eastAsia" w:ascii="宋体" w:hAnsi="宋体"/>
          <w:sz w:val="24"/>
        </w:rPr>
      </w:pPr>
      <w:r>
        <w:rPr>
          <w:rFonts w:hint="eastAsia" w:ascii="宋体" w:hAnsi="宋体"/>
          <w:sz w:val="24"/>
        </w:rPr>
        <w:t>名称：</w:t>
      </w:r>
      <w:r>
        <w:rPr>
          <w:rFonts w:ascii="宋体" w:hAnsi="宋体" w:cs="仿宋_GB2312"/>
          <w:bCs/>
          <w:sz w:val="24"/>
        </w:rPr>
        <w:t>北京学校军事理论教育教学交流活动</w:t>
      </w:r>
    </w:p>
    <w:p w14:paraId="589719A2">
      <w:pPr>
        <w:spacing w:line="360" w:lineRule="auto"/>
        <w:ind w:firstLine="480" w:firstLineChars="200"/>
        <w:rPr>
          <w:rFonts w:hint="default" w:ascii="宋体" w:hAnsi="宋体" w:eastAsia="宋体"/>
          <w:sz w:val="24"/>
          <w:lang w:val="en-US" w:eastAsia="zh-CN"/>
        </w:rPr>
      </w:pPr>
      <w:r>
        <w:rPr>
          <w:rFonts w:hint="eastAsia" w:ascii="宋体" w:hAnsi="宋体"/>
          <w:sz w:val="24"/>
        </w:rPr>
        <w:t>服务范围：</w:t>
      </w:r>
      <w:r>
        <w:rPr>
          <w:rFonts w:hint="eastAsia" w:ascii="宋体" w:hAnsi="宋体"/>
          <w:sz w:val="24"/>
          <w:lang w:val="en-US" w:eastAsia="zh-CN"/>
        </w:rPr>
        <w:t>满足竞争性磋商文件要求</w:t>
      </w:r>
    </w:p>
    <w:p w14:paraId="77E76452">
      <w:pPr>
        <w:spacing w:line="360" w:lineRule="auto"/>
        <w:ind w:firstLine="480" w:firstLineChars="200"/>
        <w:rPr>
          <w:rFonts w:hint="default" w:ascii="宋体" w:hAnsi="宋体" w:eastAsia="宋体"/>
          <w:sz w:val="24"/>
          <w:lang w:val="en-US" w:eastAsia="zh-CN"/>
        </w:rPr>
      </w:pPr>
      <w:r>
        <w:rPr>
          <w:rFonts w:hint="eastAsia" w:ascii="宋体" w:hAnsi="宋体"/>
          <w:sz w:val="24"/>
        </w:rPr>
        <w:t>服务要求：通过组织北京学校军事理论课教师开展专题研修、组织北京高校军事理论课教师进行教学技能展示，提高北京学校尤其是高校军事理论课教师的教学能力，更好地发挥军事理论课教师在学校国防教育中的关键作用。</w:t>
      </w:r>
    </w:p>
    <w:p w14:paraId="6795B35B">
      <w:pPr>
        <w:spacing w:line="360" w:lineRule="auto"/>
        <w:ind w:firstLine="480" w:firstLineChars="200"/>
        <w:rPr>
          <w:rFonts w:hint="default" w:ascii="宋体" w:hAnsi="宋体" w:eastAsia="宋体"/>
          <w:sz w:val="24"/>
          <w:lang w:val="en-US" w:eastAsia="zh-CN"/>
        </w:rPr>
      </w:pPr>
      <w:r>
        <w:rPr>
          <w:rFonts w:hint="eastAsia" w:ascii="宋体" w:hAnsi="宋体"/>
          <w:sz w:val="24"/>
        </w:rPr>
        <w:t>服务时间：自合同签订生效后开始至双方合同义务完全履行后截止</w:t>
      </w:r>
    </w:p>
    <w:p w14:paraId="5D8000E3">
      <w:pPr>
        <w:spacing w:line="360" w:lineRule="auto"/>
        <w:ind w:firstLine="480" w:firstLineChars="200"/>
        <w:rPr>
          <w:rFonts w:hint="eastAsia" w:ascii="宋体" w:hAnsi="宋体"/>
          <w:sz w:val="24"/>
          <w:lang w:val="en-US" w:eastAsia="zh-CN"/>
        </w:rPr>
      </w:pPr>
      <w:r>
        <w:rPr>
          <w:rFonts w:hint="eastAsia" w:ascii="宋体" w:hAnsi="宋体"/>
          <w:sz w:val="24"/>
        </w:rPr>
        <w:t>服务标准：</w:t>
      </w:r>
      <w:r>
        <w:rPr>
          <w:rFonts w:hint="eastAsia" w:ascii="宋体" w:hAnsi="宋体"/>
          <w:sz w:val="24"/>
          <w:lang w:val="en-US" w:eastAsia="zh-CN"/>
        </w:rPr>
        <w:t>满足竞争性磋商文件要求</w:t>
      </w:r>
    </w:p>
    <w:p w14:paraId="359AF407">
      <w:pPr>
        <w:spacing w:line="360" w:lineRule="auto"/>
        <w:rPr>
          <w:rFonts w:ascii="宋体" w:hAnsi="宋体"/>
          <w:color w:val="auto"/>
          <w:sz w:val="24"/>
        </w:rPr>
      </w:pPr>
      <w:r>
        <w:rPr>
          <w:rFonts w:hint="eastAsia" w:ascii="宋体" w:hAnsi="宋体"/>
          <w:sz w:val="24"/>
        </w:rPr>
        <w:t>五、</w:t>
      </w:r>
      <w:r>
        <w:rPr>
          <w:rFonts w:hint="eastAsia" w:ascii="宋体" w:hAnsi="宋体"/>
          <w:color w:val="auto"/>
          <w:sz w:val="24"/>
        </w:rPr>
        <w:t>评审专家名单：</w:t>
      </w:r>
      <w:r>
        <w:rPr>
          <w:rFonts w:hint="eastAsia" w:ascii="宋体" w:hAnsi="宋体"/>
          <w:color w:val="auto"/>
          <w:sz w:val="24"/>
          <w:highlight w:val="none"/>
          <w:lang w:val="en-US" w:eastAsia="zh-CN"/>
        </w:rPr>
        <w:t>蒋从根、李静、章德峰</w:t>
      </w:r>
    </w:p>
    <w:p w14:paraId="106A9722">
      <w:pPr>
        <w:spacing w:line="360" w:lineRule="auto"/>
        <w:rPr>
          <w:rFonts w:hint="default" w:ascii="宋体" w:hAnsi="宋体" w:eastAsia="宋体"/>
          <w:sz w:val="24"/>
          <w:lang w:val="en-US" w:eastAsia="zh-CN"/>
        </w:rPr>
      </w:pPr>
      <w:r>
        <w:rPr>
          <w:rFonts w:hint="eastAsia" w:ascii="宋体" w:hAnsi="宋体"/>
          <w:sz w:val="24"/>
        </w:rPr>
        <w:t>六、代理服务收费标准及金额：</w:t>
      </w:r>
      <w:r>
        <w:rPr>
          <w:rFonts w:hint="eastAsia" w:ascii="宋体" w:hAnsi="宋体"/>
          <w:sz w:val="24"/>
          <w:lang w:val="en-US" w:eastAsia="zh-CN"/>
        </w:rPr>
        <w:t>详见采购文件</w:t>
      </w:r>
    </w:p>
    <w:p w14:paraId="0473960E">
      <w:pPr>
        <w:spacing w:line="360" w:lineRule="auto"/>
        <w:ind w:firstLine="480" w:firstLineChars="200"/>
        <w:rPr>
          <w:rFonts w:hint="eastAsia" w:ascii="宋体" w:hAnsi="宋体"/>
          <w:sz w:val="24"/>
        </w:rPr>
      </w:pPr>
      <w:r>
        <w:rPr>
          <w:rFonts w:ascii="宋体" w:hAnsi="宋体"/>
          <w:sz w:val="24"/>
        </w:rPr>
        <w:t>服务费金额：</w:t>
      </w:r>
      <w:r>
        <w:rPr>
          <w:rFonts w:hint="eastAsia" w:ascii="宋体" w:hAnsi="宋体"/>
          <w:sz w:val="24"/>
        </w:rPr>
        <w:t>人民币4383.15元</w:t>
      </w:r>
    </w:p>
    <w:p w14:paraId="1CAF826A">
      <w:pPr>
        <w:spacing w:line="360" w:lineRule="auto"/>
        <w:rPr>
          <w:rFonts w:ascii="宋体" w:hAnsi="宋体"/>
          <w:sz w:val="24"/>
        </w:rPr>
      </w:pPr>
      <w:r>
        <w:rPr>
          <w:rFonts w:hint="eastAsia" w:ascii="宋体" w:hAnsi="宋体"/>
          <w:sz w:val="24"/>
        </w:rPr>
        <w:t>七、公告期限</w:t>
      </w:r>
    </w:p>
    <w:p w14:paraId="6A270E25">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w:t>
      </w:r>
      <w:r>
        <w:rPr>
          <w:rFonts w:ascii="宋体" w:hAnsi="宋体" w:cs="宋体"/>
          <w:kern w:val="0"/>
          <w:sz w:val="24"/>
        </w:rPr>
        <w:t>1</w:t>
      </w:r>
      <w:r>
        <w:rPr>
          <w:rFonts w:hint="eastAsia" w:ascii="宋体" w:hAnsi="宋体" w:cs="宋体"/>
          <w:kern w:val="0"/>
          <w:sz w:val="24"/>
        </w:rPr>
        <w:t>个工作日。</w:t>
      </w:r>
    </w:p>
    <w:p w14:paraId="2D8098BA">
      <w:pPr>
        <w:spacing w:line="360" w:lineRule="auto"/>
        <w:rPr>
          <w:rFonts w:ascii="宋体" w:hAnsi="宋体" w:cs="仿宋"/>
          <w:sz w:val="24"/>
        </w:rPr>
      </w:pPr>
      <w:r>
        <w:rPr>
          <w:rFonts w:hint="eastAsia" w:ascii="宋体" w:hAnsi="宋体" w:cs="仿宋"/>
          <w:sz w:val="24"/>
        </w:rPr>
        <w:t>八、其他补充事宜</w:t>
      </w:r>
    </w:p>
    <w:p w14:paraId="204879D0">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1.采购公告日期：202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6</w:t>
      </w:r>
      <w:r>
        <w:rPr>
          <w:rFonts w:hint="eastAsia" w:ascii="宋体" w:hAnsi="宋体" w:cs="宋体"/>
          <w:kern w:val="0"/>
          <w:sz w:val="24"/>
          <w:highlight w:val="none"/>
        </w:rPr>
        <w:t>月</w:t>
      </w:r>
      <w:r>
        <w:rPr>
          <w:rFonts w:hint="eastAsia" w:ascii="宋体" w:hAnsi="宋体" w:cs="宋体"/>
          <w:kern w:val="0"/>
          <w:sz w:val="24"/>
          <w:highlight w:val="none"/>
          <w:lang w:val="en-US" w:eastAsia="zh-CN"/>
        </w:rPr>
        <w:t>15</w:t>
      </w:r>
      <w:r>
        <w:rPr>
          <w:rFonts w:hint="eastAsia" w:ascii="宋体" w:hAnsi="宋体" w:cs="宋体"/>
          <w:kern w:val="0"/>
          <w:sz w:val="24"/>
          <w:highlight w:val="none"/>
        </w:rPr>
        <w:t>日</w:t>
      </w:r>
    </w:p>
    <w:p w14:paraId="397CB1AB">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rPr>
        <w:t>2.中标人评审总得分（总平均分）</w:t>
      </w:r>
      <w:r>
        <w:rPr>
          <w:rFonts w:hint="eastAsia" w:ascii="宋体" w:hAnsi="宋体" w:cs="宋体"/>
          <w:kern w:val="0"/>
          <w:sz w:val="24"/>
          <w:highlight w:val="none"/>
        </w:rPr>
        <w:t>：</w:t>
      </w:r>
      <w:r>
        <w:rPr>
          <w:rFonts w:hint="eastAsia" w:ascii="宋体" w:hAnsi="宋体" w:cs="宋体"/>
          <w:kern w:val="0"/>
          <w:sz w:val="24"/>
          <w:highlight w:val="none"/>
          <w:lang w:val="en-US" w:eastAsia="zh-CN"/>
        </w:rPr>
        <w:t>78.45</w:t>
      </w:r>
      <w:r>
        <w:rPr>
          <w:rFonts w:hint="eastAsia" w:ascii="宋体" w:hAnsi="宋体" w:cs="宋体"/>
          <w:kern w:val="0"/>
          <w:sz w:val="24"/>
          <w:highlight w:val="none"/>
        </w:rPr>
        <w:t>分</w:t>
      </w:r>
    </w:p>
    <w:p w14:paraId="629B1C03">
      <w:pPr>
        <w:spacing w:line="360" w:lineRule="auto"/>
        <w:rPr>
          <w:rFonts w:ascii="宋体" w:hAnsi="宋体" w:cs="宋体"/>
          <w:kern w:val="0"/>
          <w:sz w:val="24"/>
        </w:rPr>
      </w:pPr>
      <w:r>
        <w:rPr>
          <w:rFonts w:hint="eastAsia" w:ascii="宋体" w:hAnsi="宋体" w:cs="宋体"/>
          <w:kern w:val="0"/>
          <w:sz w:val="24"/>
        </w:rPr>
        <w:t>九、凡对本次公告内容提出询问，请按以下方式联系。</w:t>
      </w:r>
    </w:p>
    <w:p w14:paraId="00B02B13">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1.采购人信息</w:t>
      </w:r>
    </w:p>
    <w:p w14:paraId="01712ADC">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名    称：北京市教育委员会</w:t>
      </w:r>
    </w:p>
    <w:p w14:paraId="6D85DAD0">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地    址：北京市通州区达济街6号院</w:t>
      </w:r>
    </w:p>
    <w:p w14:paraId="43285F4C">
      <w:pPr>
        <w:adjustRightInd w:val="0"/>
        <w:spacing w:after="0" w:line="360" w:lineRule="auto"/>
        <w:ind w:firstLine="480" w:firstLineChars="200"/>
        <w:jc w:val="left"/>
        <w:rPr>
          <w:rFonts w:hint="eastAsia" w:ascii="宋体" w:hAnsi="宋体"/>
          <w:color w:val="000000" w:themeColor="text1"/>
          <w:kern w:val="0"/>
          <w:sz w:val="24"/>
          <w:u w:val="single"/>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联系人/联系方式：葛老师</w:t>
      </w:r>
      <w:r>
        <w:rPr>
          <w:rFonts w:hint="eastAsia" w:ascii="宋体" w:hAnsi="宋体"/>
          <w:color w:val="000000" w:themeColor="text1"/>
          <w:kern w:val="0"/>
          <w:sz w:val="24"/>
          <w:u w:val="none"/>
          <w14:textFill>
            <w14:solidFill>
              <w14:schemeClr w14:val="tx1"/>
            </w14:solidFill>
          </w14:textFill>
        </w:rPr>
        <w:t>；010-5530185</w:t>
      </w:r>
    </w:p>
    <w:p w14:paraId="7EDCD054">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2.委托人信息</w:t>
      </w:r>
    </w:p>
    <w:p w14:paraId="78313207">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名    称：北京市教育资产与财务管理事务中心</w:t>
      </w:r>
    </w:p>
    <w:p w14:paraId="12593F24">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地    址：北京市朝阳区北四环东路95号</w:t>
      </w:r>
    </w:p>
    <w:p w14:paraId="04D800A7">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联系人/联系方式：</w:t>
      </w:r>
      <w:r>
        <w:rPr>
          <w:rFonts w:hint="eastAsia" w:ascii="宋体" w:hAnsi="宋体"/>
          <w:color w:val="000000" w:themeColor="text1"/>
          <w:kern w:val="0"/>
          <w:sz w:val="24"/>
          <w:u w:val="none"/>
          <w14:textFill>
            <w14:solidFill>
              <w14:schemeClr w14:val="tx1"/>
            </w14:solidFill>
          </w14:textFill>
        </w:rPr>
        <w:t>张老师；</w:t>
      </w:r>
      <w:r>
        <w:rPr>
          <w:rFonts w:ascii="宋体" w:hAnsi="宋体"/>
          <w:color w:val="000000" w:themeColor="text1"/>
          <w:kern w:val="0"/>
          <w:sz w:val="24"/>
          <w:u w:val="none"/>
          <w14:textFill>
            <w14:solidFill>
              <w14:schemeClr w14:val="tx1"/>
            </w14:solidFill>
          </w14:textFill>
        </w:rPr>
        <w:t>010-</w:t>
      </w:r>
      <w:r>
        <w:rPr>
          <w:rFonts w:hint="eastAsia" w:ascii="宋体" w:hAnsi="宋体"/>
          <w:color w:val="000000" w:themeColor="text1"/>
          <w:kern w:val="0"/>
          <w:sz w:val="24"/>
          <w:u w:val="none"/>
          <w14:textFill>
            <w14:solidFill>
              <w14:schemeClr w14:val="tx1"/>
            </w14:solidFill>
          </w14:textFill>
        </w:rPr>
        <w:t>64228110</w:t>
      </w:r>
    </w:p>
    <w:p w14:paraId="6D9DBF76">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3</w:t>
      </w:r>
      <w:r>
        <w:rPr>
          <w:rFonts w:ascii="宋体" w:hAnsi="宋体"/>
          <w:color w:val="000000" w:themeColor="text1"/>
          <w:kern w:val="0"/>
          <w:sz w:val="24"/>
          <w14:textFill>
            <w14:solidFill>
              <w14:schemeClr w14:val="tx1"/>
            </w14:solidFill>
          </w14:textFill>
        </w:rPr>
        <w:t>.采购代理机构信息</w:t>
      </w:r>
    </w:p>
    <w:p w14:paraId="57C705EE">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bookmarkStart w:id="2" w:name="_Toc28359087"/>
      <w:bookmarkStart w:id="3" w:name="_Toc28359010"/>
      <w:r>
        <w:rPr>
          <w:rFonts w:ascii="宋体" w:hAnsi="宋体"/>
          <w:color w:val="000000" w:themeColor="text1"/>
          <w:kern w:val="0"/>
          <w:sz w:val="24"/>
          <w14:textFill>
            <w14:solidFill>
              <w14:schemeClr w14:val="tx1"/>
            </w14:solidFill>
          </w14:textFill>
        </w:rPr>
        <w:t>名</w:t>
      </w:r>
      <w:r>
        <w:rPr>
          <w:rFonts w:hint="eastAsia" w:ascii="宋体" w:hAnsi="宋体"/>
          <w:color w:val="000000" w:themeColor="text1"/>
          <w:kern w:val="0"/>
          <w:sz w:val="24"/>
          <w14:textFill>
            <w14:solidFill>
              <w14:schemeClr w14:val="tx1"/>
            </w14:solidFill>
          </w14:textFill>
        </w:rPr>
        <w:t xml:space="preserve"> </w:t>
      </w:r>
      <w:r>
        <w:rPr>
          <w:rFonts w:ascii="宋体" w:hAnsi="宋体"/>
          <w:color w:val="000000" w:themeColor="text1"/>
          <w:kern w:val="0"/>
          <w:sz w:val="24"/>
          <w14:textFill>
            <w14:solidFill>
              <w14:schemeClr w14:val="tx1"/>
            </w14:solidFill>
          </w14:textFill>
        </w:rPr>
        <w:t xml:space="preserve">   称：</w:t>
      </w:r>
      <w:r>
        <w:rPr>
          <w:rFonts w:hint="eastAsia" w:ascii="宋体" w:hAnsi="宋体"/>
          <w:color w:val="000000" w:themeColor="text1"/>
          <w:kern w:val="0"/>
          <w:sz w:val="24"/>
          <w14:textFill>
            <w14:solidFill>
              <w14:schemeClr w14:val="tx1"/>
            </w14:solidFill>
          </w14:textFill>
        </w:rPr>
        <w:t>北京明德致信咨询有限公司</w:t>
      </w:r>
    </w:p>
    <w:p w14:paraId="093B633E">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地</w:t>
      </w:r>
      <w:r>
        <w:rPr>
          <w:rFonts w:hint="eastAsia" w:ascii="宋体" w:hAnsi="宋体"/>
          <w:color w:val="000000" w:themeColor="text1"/>
          <w:kern w:val="0"/>
          <w:sz w:val="24"/>
          <w14:textFill>
            <w14:solidFill>
              <w14:schemeClr w14:val="tx1"/>
            </w14:solidFill>
          </w14:textFill>
        </w:rPr>
        <w:t xml:space="preserve"> </w:t>
      </w:r>
      <w:r>
        <w:rPr>
          <w:rFonts w:ascii="宋体" w:hAnsi="宋体"/>
          <w:color w:val="000000" w:themeColor="text1"/>
          <w:kern w:val="0"/>
          <w:sz w:val="24"/>
          <w14:textFill>
            <w14:solidFill>
              <w14:schemeClr w14:val="tx1"/>
            </w14:solidFill>
          </w14:textFill>
        </w:rPr>
        <w:t xml:space="preserve">   址：</w:t>
      </w:r>
      <w:r>
        <w:rPr>
          <w:rFonts w:hint="eastAsia" w:ascii="宋体" w:hAnsi="宋体"/>
          <w:color w:val="000000" w:themeColor="text1"/>
          <w:kern w:val="0"/>
          <w:sz w:val="24"/>
          <w14:textFill>
            <w14:solidFill>
              <w14:schemeClr w14:val="tx1"/>
            </w14:solidFill>
          </w14:textFill>
        </w:rPr>
        <w:t>北京市海淀区学院路30号科大天工大厦B座17层1709室（北四环学院桥东北角）</w:t>
      </w:r>
    </w:p>
    <w:p w14:paraId="465AE497">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联系人：</w:t>
      </w:r>
      <w:r>
        <w:rPr>
          <w:rFonts w:hint="eastAsia" w:ascii="宋体" w:hAnsi="宋体"/>
          <w:color w:val="000000" w:themeColor="text1"/>
          <w:kern w:val="0"/>
          <w:sz w:val="24"/>
          <w14:textFill>
            <w14:solidFill>
              <w14:schemeClr w14:val="tx1"/>
            </w14:solidFill>
          </w14:textFill>
        </w:rPr>
        <w:t>张乐、马腾 、王希、孙恺宁、王蕾蕾、周洁琼</w:t>
      </w:r>
    </w:p>
    <w:p w14:paraId="28004EFF">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联系方式：</w:t>
      </w:r>
      <w:r>
        <w:rPr>
          <w:rFonts w:hint="eastAsia" w:ascii="宋体" w:hAnsi="宋体"/>
          <w:color w:val="000000" w:themeColor="text1"/>
          <w:kern w:val="0"/>
          <w:sz w:val="24"/>
          <w14:textFill>
            <w14:solidFill>
              <w14:schemeClr w14:val="tx1"/>
            </w14:solidFill>
          </w14:textFill>
        </w:rPr>
        <w:t>010－82370045、61192275</w:t>
      </w:r>
    </w:p>
    <w:p w14:paraId="2EE353D2">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4</w:t>
      </w:r>
      <w:r>
        <w:rPr>
          <w:rFonts w:ascii="宋体" w:hAnsi="宋体"/>
          <w:color w:val="000000" w:themeColor="text1"/>
          <w:kern w:val="0"/>
          <w:sz w:val="24"/>
          <w14:textFill>
            <w14:solidFill>
              <w14:schemeClr w14:val="tx1"/>
            </w14:solidFill>
          </w14:textFill>
        </w:rPr>
        <w:t>.项目联系方式</w:t>
      </w:r>
      <w:bookmarkEnd w:id="2"/>
      <w:bookmarkEnd w:id="3"/>
    </w:p>
    <w:p w14:paraId="62136831">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项目联系人：</w:t>
      </w:r>
      <w:r>
        <w:rPr>
          <w:rFonts w:hint="eastAsia" w:ascii="宋体" w:hAnsi="宋体"/>
          <w:color w:val="000000" w:themeColor="text1"/>
          <w:kern w:val="0"/>
          <w:sz w:val="24"/>
          <w14:textFill>
            <w14:solidFill>
              <w14:schemeClr w14:val="tx1"/>
            </w14:solidFill>
          </w14:textFill>
        </w:rPr>
        <w:t>张乐、马腾 、王希、孙恺宁、王蕾蕾、周洁琼</w:t>
      </w:r>
    </w:p>
    <w:p w14:paraId="1D9115E4">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电话：</w:t>
      </w:r>
      <w:r>
        <w:rPr>
          <w:rFonts w:hint="eastAsia" w:ascii="宋体" w:hAnsi="宋体"/>
          <w:color w:val="000000" w:themeColor="text1"/>
          <w:kern w:val="0"/>
          <w:sz w:val="24"/>
          <w14:textFill>
            <w14:solidFill>
              <w14:schemeClr w14:val="tx1"/>
            </w14:solidFill>
          </w14:textFill>
        </w:rPr>
        <w:t>010－82370045、61192275</w:t>
      </w:r>
    </w:p>
    <w:p w14:paraId="6201897E">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邮编：100083</w:t>
      </w:r>
    </w:p>
    <w:p w14:paraId="7004936B">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传真：010－82370049</w:t>
      </w:r>
    </w:p>
    <w:p w14:paraId="7A98583E">
      <w:pPr>
        <w:adjustRightInd w:val="0"/>
        <w:spacing w:after="0" w:line="360" w:lineRule="auto"/>
        <w:ind w:firstLine="480" w:firstLineChars="200"/>
        <w:jc w:val="left"/>
        <w:rPr>
          <w:rFonts w:hint="eastAsia"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地</w:t>
      </w:r>
      <w:r>
        <w:rPr>
          <w:rFonts w:hint="eastAsia" w:ascii="宋体" w:hAnsi="宋体"/>
          <w:color w:val="000000" w:themeColor="text1"/>
          <w:kern w:val="0"/>
          <w:sz w:val="24"/>
          <w14:textFill>
            <w14:solidFill>
              <w14:schemeClr w14:val="tx1"/>
            </w14:solidFill>
          </w14:textFill>
        </w:rPr>
        <w:t xml:space="preserve"> </w:t>
      </w:r>
      <w:r>
        <w:rPr>
          <w:rFonts w:ascii="宋体" w:hAnsi="宋体"/>
          <w:color w:val="000000" w:themeColor="text1"/>
          <w:kern w:val="0"/>
          <w:sz w:val="24"/>
          <w14:textFill>
            <w14:solidFill>
              <w14:schemeClr w14:val="tx1"/>
            </w14:solidFill>
          </w14:textFill>
        </w:rPr>
        <w:t xml:space="preserve">   址：</w:t>
      </w:r>
      <w:r>
        <w:rPr>
          <w:rFonts w:hint="eastAsia" w:ascii="宋体" w:hAnsi="宋体"/>
          <w:color w:val="000000" w:themeColor="text1"/>
          <w:kern w:val="0"/>
          <w:sz w:val="24"/>
          <w14:textFill>
            <w14:solidFill>
              <w14:schemeClr w14:val="tx1"/>
            </w14:solidFill>
          </w14:textFill>
        </w:rPr>
        <w:t>北京市海淀区学院路30号科大天工大厦B座17层1709室（北四环学院桥东北角）</w:t>
      </w:r>
    </w:p>
    <w:p w14:paraId="07B3970B">
      <w:pPr>
        <w:spacing w:line="360" w:lineRule="auto"/>
        <w:ind w:firstLine="720" w:firstLineChars="300"/>
        <w:rPr>
          <w:rFonts w:ascii="宋体" w:hAnsi="宋体"/>
          <w:sz w:val="24"/>
        </w:rPr>
      </w:pPr>
      <w:r>
        <w:rPr>
          <w:rFonts w:ascii="宋体" w:hAnsi="宋体"/>
          <w:color w:val="000000" w:themeColor="text1"/>
          <w:sz w:val="24"/>
          <w:szCs w:val="20"/>
          <w14:textFill>
            <w14:solidFill>
              <w14:schemeClr w14:val="tx1"/>
            </w14:solidFill>
          </w14:textFill>
        </w:rPr>
        <w:t>电子邮箱：zl@zbbmcc.com</w:t>
      </w:r>
    </w:p>
    <w:p w14:paraId="702456CC">
      <w:pPr>
        <w:spacing w:line="360" w:lineRule="auto"/>
        <w:rPr>
          <w:rFonts w:ascii="宋体" w:hAnsi="宋体" w:cs="宋体"/>
          <w:kern w:val="0"/>
          <w:sz w:val="24"/>
        </w:rPr>
      </w:pPr>
      <w:r>
        <w:rPr>
          <w:rFonts w:hint="eastAsia" w:ascii="宋体" w:hAnsi="宋体" w:cs="宋体"/>
          <w:kern w:val="0"/>
          <w:sz w:val="24"/>
        </w:rPr>
        <w:t>十、附件</w:t>
      </w:r>
    </w:p>
    <w:p w14:paraId="4BDFC98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1.采购文件</w:t>
      </w:r>
    </w:p>
    <w:p w14:paraId="34A9700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w:t>
      </w:r>
      <w:r>
        <w:rPr>
          <w:rFonts w:ascii="宋体" w:hAnsi="宋体" w:cs="宋体"/>
          <w:kern w:val="0"/>
          <w:sz w:val="24"/>
          <w:szCs w:val="24"/>
        </w:rPr>
        <w:t>被推荐供应商名单和推荐理由</w:t>
      </w:r>
      <w:r>
        <w:rPr>
          <w:rFonts w:hint="eastAsia" w:ascii="宋体" w:hAnsi="宋体" w:cs="宋体"/>
          <w:kern w:val="0"/>
          <w:sz w:val="24"/>
          <w:szCs w:val="24"/>
        </w:rPr>
        <w:t>：详见附件下载，如未提供则不涉及</w:t>
      </w:r>
    </w:p>
    <w:p w14:paraId="7C43D7D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3.中标、成交供应商为中小企业的，应公告其《中小企业声明函》</w:t>
      </w:r>
    </w:p>
    <w:p w14:paraId="70A08EC8">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1449AA8D">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4.中标、成交供应商为残疾人福利性单位的，应公告其《残疾人福利性单位声明函》</w:t>
      </w:r>
    </w:p>
    <w:p w14:paraId="19ED312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5680BA0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5.中标、成交供应商为注册地在国家级贫困县域内物业公司的，应公告注册所在县扶贫部门出具的聘用建档立卡贫困人员具体数量的证明。</w:t>
      </w:r>
    </w:p>
    <w:p w14:paraId="29EAF47F">
      <w:pPr>
        <w:spacing w:line="360" w:lineRule="auto"/>
        <w:ind w:firstLine="480" w:firstLineChars="200"/>
        <w:rPr>
          <w:rFonts w:ascii="宋体" w:hAnsi="宋体" w:cs="宋体"/>
          <w:kern w:val="0"/>
          <w:sz w:val="24"/>
        </w:rPr>
      </w:pPr>
      <w:r>
        <w:rPr>
          <w:rFonts w:hint="eastAsia" w:ascii="宋体" w:hAnsi="宋体" w:cs="宋体"/>
          <w:kern w:val="0"/>
          <w:sz w:val="24"/>
          <w:szCs w:val="24"/>
        </w:rPr>
        <w:t>详见附件下载，如未提供则不涉及</w:t>
      </w:r>
      <w:r>
        <w:rPr>
          <w:rFonts w:hint="eastAsia" w:ascii="宋体" w:hAnsi="宋体" w:cs="宋体"/>
          <w:kern w:val="0"/>
          <w:sz w:val="24"/>
          <w:szCs w:val="24"/>
          <w:lang w:eastAsia="zh-CN"/>
        </w:rPr>
        <w:t>。</w:t>
      </w:r>
    </w:p>
    <w:p w14:paraId="083AB803">
      <w:pPr>
        <w:spacing w:line="360" w:lineRule="auto"/>
        <w:ind w:firstLine="480" w:firstLineChars="200"/>
        <w:rPr>
          <w:rFonts w:ascii="宋体" w:hAnsi="宋体"/>
          <w:sz w:val="24"/>
          <w:highlight w:val="yellow"/>
        </w:rPr>
      </w:pPr>
    </w:p>
    <w:sectPr>
      <w:pgSz w:w="11906" w:h="16838"/>
      <w:pgMar w:top="1135" w:right="1797" w:bottom="85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1A6F86"/>
    <w:multiLevelType w:val="singleLevel"/>
    <w:tmpl w:val="451A6F86"/>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mNhOTI2NWJhNzhhYzRiYTE1MDhjOWE3OWE1NWMifQ=="/>
  </w:docVars>
  <w:rsids>
    <w:rsidRoot w:val="0028296A"/>
    <w:rsid w:val="00012684"/>
    <w:rsid w:val="000131EC"/>
    <w:rsid w:val="00031DB5"/>
    <w:rsid w:val="00037A7C"/>
    <w:rsid w:val="00042BDB"/>
    <w:rsid w:val="0005345F"/>
    <w:rsid w:val="000578EE"/>
    <w:rsid w:val="00065E50"/>
    <w:rsid w:val="00077913"/>
    <w:rsid w:val="00077A76"/>
    <w:rsid w:val="00080E6A"/>
    <w:rsid w:val="00091444"/>
    <w:rsid w:val="000917AF"/>
    <w:rsid w:val="000C4357"/>
    <w:rsid w:val="000D58E7"/>
    <w:rsid w:val="000F546A"/>
    <w:rsid w:val="00100E98"/>
    <w:rsid w:val="00103606"/>
    <w:rsid w:val="00104E97"/>
    <w:rsid w:val="001064A0"/>
    <w:rsid w:val="00132A70"/>
    <w:rsid w:val="001431C8"/>
    <w:rsid w:val="0014668B"/>
    <w:rsid w:val="00151A11"/>
    <w:rsid w:val="001526C3"/>
    <w:rsid w:val="00153E62"/>
    <w:rsid w:val="00163E3E"/>
    <w:rsid w:val="001731E2"/>
    <w:rsid w:val="0017390A"/>
    <w:rsid w:val="00175BE3"/>
    <w:rsid w:val="0019223F"/>
    <w:rsid w:val="0019469F"/>
    <w:rsid w:val="001D2D55"/>
    <w:rsid w:val="001D6C23"/>
    <w:rsid w:val="001E570D"/>
    <w:rsid w:val="001F45D3"/>
    <w:rsid w:val="001F5261"/>
    <w:rsid w:val="00206A90"/>
    <w:rsid w:val="00232813"/>
    <w:rsid w:val="00235B70"/>
    <w:rsid w:val="0024518B"/>
    <w:rsid w:val="002569D0"/>
    <w:rsid w:val="002706EC"/>
    <w:rsid w:val="00271CE2"/>
    <w:rsid w:val="0028296A"/>
    <w:rsid w:val="002869DA"/>
    <w:rsid w:val="002A2A74"/>
    <w:rsid w:val="002B342C"/>
    <w:rsid w:val="002B4C63"/>
    <w:rsid w:val="002C013E"/>
    <w:rsid w:val="002C2357"/>
    <w:rsid w:val="002D0BA4"/>
    <w:rsid w:val="00300680"/>
    <w:rsid w:val="00301C56"/>
    <w:rsid w:val="00302354"/>
    <w:rsid w:val="003224EE"/>
    <w:rsid w:val="003302E1"/>
    <w:rsid w:val="00370F47"/>
    <w:rsid w:val="00372D1F"/>
    <w:rsid w:val="003A6110"/>
    <w:rsid w:val="003B0F80"/>
    <w:rsid w:val="003B2931"/>
    <w:rsid w:val="003B37A8"/>
    <w:rsid w:val="003B5741"/>
    <w:rsid w:val="003C4CFB"/>
    <w:rsid w:val="003C73AF"/>
    <w:rsid w:val="003E066E"/>
    <w:rsid w:val="003F38B6"/>
    <w:rsid w:val="004002C3"/>
    <w:rsid w:val="00414DBD"/>
    <w:rsid w:val="0042312E"/>
    <w:rsid w:val="004246AF"/>
    <w:rsid w:val="00441BAB"/>
    <w:rsid w:val="00450C91"/>
    <w:rsid w:val="0046332B"/>
    <w:rsid w:val="00465065"/>
    <w:rsid w:val="00473F4D"/>
    <w:rsid w:val="00482574"/>
    <w:rsid w:val="004841F1"/>
    <w:rsid w:val="00493DE0"/>
    <w:rsid w:val="00494157"/>
    <w:rsid w:val="004A6D3B"/>
    <w:rsid w:val="004B48F9"/>
    <w:rsid w:val="004D7D28"/>
    <w:rsid w:val="004E33D6"/>
    <w:rsid w:val="004E3BD0"/>
    <w:rsid w:val="00510362"/>
    <w:rsid w:val="00523EFC"/>
    <w:rsid w:val="00544990"/>
    <w:rsid w:val="00576C5E"/>
    <w:rsid w:val="0058015D"/>
    <w:rsid w:val="00587210"/>
    <w:rsid w:val="005977A3"/>
    <w:rsid w:val="00597A1F"/>
    <w:rsid w:val="005A1931"/>
    <w:rsid w:val="005A4316"/>
    <w:rsid w:val="005A70E6"/>
    <w:rsid w:val="005C7012"/>
    <w:rsid w:val="005D0FF0"/>
    <w:rsid w:val="005D70C2"/>
    <w:rsid w:val="00605615"/>
    <w:rsid w:val="0062049D"/>
    <w:rsid w:val="00627540"/>
    <w:rsid w:val="00631C83"/>
    <w:rsid w:val="006338F7"/>
    <w:rsid w:val="00633D32"/>
    <w:rsid w:val="00651507"/>
    <w:rsid w:val="00656BEA"/>
    <w:rsid w:val="006640C1"/>
    <w:rsid w:val="006725EC"/>
    <w:rsid w:val="0067317C"/>
    <w:rsid w:val="006818A4"/>
    <w:rsid w:val="00686647"/>
    <w:rsid w:val="006B5E7A"/>
    <w:rsid w:val="006D6A20"/>
    <w:rsid w:val="00710562"/>
    <w:rsid w:val="007240B5"/>
    <w:rsid w:val="007310D3"/>
    <w:rsid w:val="00736144"/>
    <w:rsid w:val="007436FF"/>
    <w:rsid w:val="007508A3"/>
    <w:rsid w:val="0076767E"/>
    <w:rsid w:val="00780F67"/>
    <w:rsid w:val="007815D9"/>
    <w:rsid w:val="00785FCB"/>
    <w:rsid w:val="007914B6"/>
    <w:rsid w:val="007B2CBF"/>
    <w:rsid w:val="007B4917"/>
    <w:rsid w:val="007B598E"/>
    <w:rsid w:val="007B7D04"/>
    <w:rsid w:val="007C419D"/>
    <w:rsid w:val="007C6E0D"/>
    <w:rsid w:val="007C7887"/>
    <w:rsid w:val="007E30C3"/>
    <w:rsid w:val="00806846"/>
    <w:rsid w:val="00814312"/>
    <w:rsid w:val="00815BDA"/>
    <w:rsid w:val="00826874"/>
    <w:rsid w:val="00830BEA"/>
    <w:rsid w:val="0083210A"/>
    <w:rsid w:val="00840553"/>
    <w:rsid w:val="00842022"/>
    <w:rsid w:val="008579FA"/>
    <w:rsid w:val="0086213D"/>
    <w:rsid w:val="00862289"/>
    <w:rsid w:val="00880225"/>
    <w:rsid w:val="00894DB4"/>
    <w:rsid w:val="008B466F"/>
    <w:rsid w:val="008C6D60"/>
    <w:rsid w:val="008D6A0C"/>
    <w:rsid w:val="008E5157"/>
    <w:rsid w:val="008E738C"/>
    <w:rsid w:val="008F3BE4"/>
    <w:rsid w:val="00900D39"/>
    <w:rsid w:val="00912FDF"/>
    <w:rsid w:val="009151C9"/>
    <w:rsid w:val="009223AD"/>
    <w:rsid w:val="009449C4"/>
    <w:rsid w:val="00952904"/>
    <w:rsid w:val="00957977"/>
    <w:rsid w:val="009607F8"/>
    <w:rsid w:val="0097081E"/>
    <w:rsid w:val="00995321"/>
    <w:rsid w:val="009C4ACB"/>
    <w:rsid w:val="009D65FC"/>
    <w:rsid w:val="009E2F3F"/>
    <w:rsid w:val="009E425D"/>
    <w:rsid w:val="009F4A4A"/>
    <w:rsid w:val="009F6360"/>
    <w:rsid w:val="00A064D8"/>
    <w:rsid w:val="00A35291"/>
    <w:rsid w:val="00A3633E"/>
    <w:rsid w:val="00A516A4"/>
    <w:rsid w:val="00A625F5"/>
    <w:rsid w:val="00A658B9"/>
    <w:rsid w:val="00A827DC"/>
    <w:rsid w:val="00A82FBB"/>
    <w:rsid w:val="00A94419"/>
    <w:rsid w:val="00AA507B"/>
    <w:rsid w:val="00AC5B95"/>
    <w:rsid w:val="00AD3566"/>
    <w:rsid w:val="00AD7E15"/>
    <w:rsid w:val="00AF2BD2"/>
    <w:rsid w:val="00AF39E6"/>
    <w:rsid w:val="00AF4F24"/>
    <w:rsid w:val="00AF6011"/>
    <w:rsid w:val="00B1798F"/>
    <w:rsid w:val="00B24E43"/>
    <w:rsid w:val="00B37EA0"/>
    <w:rsid w:val="00B45CFB"/>
    <w:rsid w:val="00B45FE4"/>
    <w:rsid w:val="00B50BBC"/>
    <w:rsid w:val="00B579F5"/>
    <w:rsid w:val="00B72429"/>
    <w:rsid w:val="00B72C0E"/>
    <w:rsid w:val="00B860B7"/>
    <w:rsid w:val="00B95B6B"/>
    <w:rsid w:val="00BA56AE"/>
    <w:rsid w:val="00BA708E"/>
    <w:rsid w:val="00BB3BFC"/>
    <w:rsid w:val="00BB3F0F"/>
    <w:rsid w:val="00BD20FA"/>
    <w:rsid w:val="00BD6817"/>
    <w:rsid w:val="00BF0CE6"/>
    <w:rsid w:val="00C016A8"/>
    <w:rsid w:val="00C05508"/>
    <w:rsid w:val="00C05E39"/>
    <w:rsid w:val="00C1162A"/>
    <w:rsid w:val="00C27E66"/>
    <w:rsid w:val="00C3540E"/>
    <w:rsid w:val="00C44D98"/>
    <w:rsid w:val="00C51715"/>
    <w:rsid w:val="00C55514"/>
    <w:rsid w:val="00C55929"/>
    <w:rsid w:val="00C60BF9"/>
    <w:rsid w:val="00C620D8"/>
    <w:rsid w:val="00C62DA5"/>
    <w:rsid w:val="00C808D3"/>
    <w:rsid w:val="00C8150E"/>
    <w:rsid w:val="00CA457E"/>
    <w:rsid w:val="00CB78EC"/>
    <w:rsid w:val="00CB7B5F"/>
    <w:rsid w:val="00CC5692"/>
    <w:rsid w:val="00CC5FCA"/>
    <w:rsid w:val="00D05A09"/>
    <w:rsid w:val="00D06A0D"/>
    <w:rsid w:val="00D12B1A"/>
    <w:rsid w:val="00D20735"/>
    <w:rsid w:val="00D21143"/>
    <w:rsid w:val="00D33796"/>
    <w:rsid w:val="00D41F11"/>
    <w:rsid w:val="00D5435E"/>
    <w:rsid w:val="00D8008B"/>
    <w:rsid w:val="00D8305D"/>
    <w:rsid w:val="00D95A27"/>
    <w:rsid w:val="00DA2418"/>
    <w:rsid w:val="00DA5F1A"/>
    <w:rsid w:val="00DB30D8"/>
    <w:rsid w:val="00DD02F3"/>
    <w:rsid w:val="00DE35BC"/>
    <w:rsid w:val="00E078E0"/>
    <w:rsid w:val="00E1513C"/>
    <w:rsid w:val="00E15A0B"/>
    <w:rsid w:val="00E24B9A"/>
    <w:rsid w:val="00E337A6"/>
    <w:rsid w:val="00E36FBE"/>
    <w:rsid w:val="00E52BCD"/>
    <w:rsid w:val="00E73095"/>
    <w:rsid w:val="00E9477C"/>
    <w:rsid w:val="00EC4566"/>
    <w:rsid w:val="00EC579E"/>
    <w:rsid w:val="00EE2D0C"/>
    <w:rsid w:val="00EE4CB9"/>
    <w:rsid w:val="00EF38CA"/>
    <w:rsid w:val="00EF6841"/>
    <w:rsid w:val="00F15CB9"/>
    <w:rsid w:val="00F27C70"/>
    <w:rsid w:val="00F40401"/>
    <w:rsid w:val="00F437B5"/>
    <w:rsid w:val="00F6006B"/>
    <w:rsid w:val="00F628D5"/>
    <w:rsid w:val="00F774EE"/>
    <w:rsid w:val="00F77C0C"/>
    <w:rsid w:val="00F8799A"/>
    <w:rsid w:val="00F902CC"/>
    <w:rsid w:val="00F90FC1"/>
    <w:rsid w:val="00FA089B"/>
    <w:rsid w:val="00FC242C"/>
    <w:rsid w:val="00FD154E"/>
    <w:rsid w:val="00FD1707"/>
    <w:rsid w:val="00FD217C"/>
    <w:rsid w:val="024E19D7"/>
    <w:rsid w:val="03F17007"/>
    <w:rsid w:val="05E27345"/>
    <w:rsid w:val="06D07B33"/>
    <w:rsid w:val="084D054A"/>
    <w:rsid w:val="092F551A"/>
    <w:rsid w:val="09676231"/>
    <w:rsid w:val="0969546E"/>
    <w:rsid w:val="0A1C43F2"/>
    <w:rsid w:val="0C2C3B66"/>
    <w:rsid w:val="0CDE6ACB"/>
    <w:rsid w:val="0E463147"/>
    <w:rsid w:val="0F4145BD"/>
    <w:rsid w:val="13024DB2"/>
    <w:rsid w:val="136D4773"/>
    <w:rsid w:val="136F1DF8"/>
    <w:rsid w:val="167901FD"/>
    <w:rsid w:val="18E82F31"/>
    <w:rsid w:val="1B7C2834"/>
    <w:rsid w:val="1D063C00"/>
    <w:rsid w:val="25E81126"/>
    <w:rsid w:val="2683062E"/>
    <w:rsid w:val="26BE19EF"/>
    <w:rsid w:val="26C82251"/>
    <w:rsid w:val="2A64640A"/>
    <w:rsid w:val="2CA66F35"/>
    <w:rsid w:val="2D9B2BF5"/>
    <w:rsid w:val="306F0C8F"/>
    <w:rsid w:val="33723946"/>
    <w:rsid w:val="340F01AB"/>
    <w:rsid w:val="347001DB"/>
    <w:rsid w:val="34F45AA1"/>
    <w:rsid w:val="35D239A2"/>
    <w:rsid w:val="369C6D76"/>
    <w:rsid w:val="396010E4"/>
    <w:rsid w:val="39B77ED9"/>
    <w:rsid w:val="3AFD443D"/>
    <w:rsid w:val="42024A2E"/>
    <w:rsid w:val="44E417C3"/>
    <w:rsid w:val="461727CA"/>
    <w:rsid w:val="48561630"/>
    <w:rsid w:val="4A07508C"/>
    <w:rsid w:val="4AA033CF"/>
    <w:rsid w:val="4D6E2F78"/>
    <w:rsid w:val="4E591D4B"/>
    <w:rsid w:val="4EF83441"/>
    <w:rsid w:val="4F6D3210"/>
    <w:rsid w:val="50B45792"/>
    <w:rsid w:val="52725A9F"/>
    <w:rsid w:val="52950F28"/>
    <w:rsid w:val="54B82DB0"/>
    <w:rsid w:val="55255AE5"/>
    <w:rsid w:val="5704423F"/>
    <w:rsid w:val="5C583771"/>
    <w:rsid w:val="5CC44962"/>
    <w:rsid w:val="5EE4753E"/>
    <w:rsid w:val="5EF10431"/>
    <w:rsid w:val="644A2A60"/>
    <w:rsid w:val="64783707"/>
    <w:rsid w:val="649B069F"/>
    <w:rsid w:val="66B23B66"/>
    <w:rsid w:val="68BC0BE4"/>
    <w:rsid w:val="6D7C593F"/>
    <w:rsid w:val="6F291F2D"/>
    <w:rsid w:val="77B72D32"/>
    <w:rsid w:val="79ED7987"/>
    <w:rsid w:val="7AD973D3"/>
    <w:rsid w:val="7BF7177E"/>
    <w:rsid w:val="7D1742F4"/>
    <w:rsid w:val="7D3E79C1"/>
    <w:rsid w:val="7FF63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4"/>
    <w:autoRedefine/>
    <w:semiHidden/>
    <w:unhideWhenUsed/>
    <w:qFormat/>
    <w:uiPriority w:val="0"/>
    <w:pPr>
      <w:keepNext/>
      <w:keepLines/>
      <w:spacing w:before="260" w:after="260" w:line="416" w:lineRule="auto"/>
      <w:outlineLvl w:val="1"/>
    </w:pPr>
    <w:rPr>
      <w:rFonts w:ascii="等线 Light" w:hAnsi="等线 Light" w:eastAsia="等线 Light"/>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Document Map"/>
    <w:basedOn w:val="1"/>
    <w:autoRedefine/>
    <w:semiHidden/>
    <w:qFormat/>
    <w:uiPriority w:val="0"/>
    <w:pPr>
      <w:shd w:val="clear" w:color="auto" w:fill="000080"/>
    </w:pPr>
  </w:style>
  <w:style w:type="paragraph" w:styleId="5">
    <w:name w:val="annotation text"/>
    <w:basedOn w:val="1"/>
    <w:link w:val="32"/>
    <w:autoRedefine/>
    <w:qFormat/>
    <w:uiPriority w:val="0"/>
    <w:pPr>
      <w:jc w:val="left"/>
    </w:pPr>
  </w:style>
  <w:style w:type="paragraph" w:styleId="6">
    <w:name w:val="Body Text Indent"/>
    <w:basedOn w:val="1"/>
    <w:autoRedefine/>
    <w:qFormat/>
    <w:uiPriority w:val="0"/>
    <w:pPr>
      <w:ind w:left="570" w:hanging="30"/>
    </w:pPr>
    <w:rPr>
      <w:sz w:val="28"/>
      <w:szCs w:val="20"/>
    </w:rPr>
  </w:style>
  <w:style w:type="paragraph" w:styleId="7">
    <w:name w:val="Plain Text"/>
    <w:basedOn w:val="1"/>
    <w:link w:val="27"/>
    <w:autoRedefine/>
    <w:qFormat/>
    <w:uiPriority w:val="0"/>
    <w:rPr>
      <w:rFonts w:ascii="宋体" w:hAnsi="Courier New"/>
      <w:szCs w:val="20"/>
    </w:rPr>
  </w:style>
  <w:style w:type="paragraph" w:styleId="8">
    <w:name w:val="Date"/>
    <w:basedOn w:val="1"/>
    <w:next w:val="1"/>
    <w:link w:val="26"/>
    <w:autoRedefine/>
    <w:qFormat/>
    <w:uiPriority w:val="0"/>
    <w:pPr>
      <w:ind w:left="100" w:leftChars="2500"/>
    </w:pPr>
  </w:style>
  <w:style w:type="paragraph" w:styleId="9">
    <w:name w:val="Balloon Text"/>
    <w:basedOn w:val="1"/>
    <w:autoRedefine/>
    <w:semiHidden/>
    <w:qFormat/>
    <w:uiPriority w:val="0"/>
    <w:rPr>
      <w:sz w:val="18"/>
      <w:szCs w:val="18"/>
    </w:rPr>
  </w:style>
  <w:style w:type="paragraph" w:styleId="10">
    <w:name w:val="footer"/>
    <w:basedOn w:val="1"/>
    <w:link w:val="22"/>
    <w:autoRedefine/>
    <w:qFormat/>
    <w:uiPriority w:val="0"/>
    <w:pPr>
      <w:tabs>
        <w:tab w:val="center" w:pos="4153"/>
        <w:tab w:val="right" w:pos="8306"/>
      </w:tabs>
      <w:snapToGrid w:val="0"/>
      <w:jc w:val="left"/>
    </w:pPr>
    <w:rPr>
      <w:sz w:val="18"/>
      <w:szCs w:val="18"/>
    </w:rPr>
  </w:style>
  <w:style w:type="paragraph" w:styleId="11">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2"/>
    <w:basedOn w:val="6"/>
    <w:autoRedefine/>
    <w:qFormat/>
    <w:uiPriority w:val="0"/>
    <w:pPr>
      <w:ind w:firstLine="0"/>
      <w:jc w:val="center"/>
    </w:pPr>
    <w:rPr>
      <w:rFonts w:ascii="宋体" w:hAnsi="宋体"/>
      <w:b/>
      <w:color w:val="000000"/>
      <w:sz w:val="44"/>
      <w:szCs w:val="4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autoRedefine/>
    <w:qFormat/>
    <w:uiPriority w:val="0"/>
    <w:rPr>
      <w:color w:val="0000FF"/>
      <w:u w:val="single"/>
    </w:rPr>
  </w:style>
  <w:style w:type="character" w:styleId="17">
    <w:name w:val="annotation reference"/>
    <w:autoRedefine/>
    <w:qFormat/>
    <w:uiPriority w:val="0"/>
    <w:rPr>
      <w:sz w:val="21"/>
      <w:szCs w:val="21"/>
    </w:rPr>
  </w:style>
  <w:style w:type="paragraph" w:customStyle="1" w:styleId="18">
    <w:name w:val="_Style 6"/>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9">
    <w:name w:val="Char Char Char Char Char Char1 Char"/>
    <w:basedOn w:val="1"/>
    <w:autoRedefine/>
    <w:qFormat/>
    <w:uiPriority w:val="0"/>
    <w:pPr>
      <w:widowControl/>
      <w:spacing w:after="160" w:line="240" w:lineRule="exact"/>
      <w:ind w:firstLine="701" w:firstLineChars="250"/>
      <w:jc w:val="left"/>
    </w:pPr>
    <w:rPr>
      <w:rFonts w:ascii="Verdana" w:hAnsi="Verdana" w:eastAsia="仿宋_GB2312"/>
      <w:b/>
      <w:kern w:val="0"/>
      <w:sz w:val="28"/>
      <w:szCs w:val="28"/>
      <w:lang w:eastAsia="en-US"/>
    </w:rPr>
  </w:style>
  <w:style w:type="paragraph" w:customStyle="1" w:styleId="20">
    <w:name w:val="Char Char1"/>
    <w:basedOn w:val="4"/>
    <w:autoRedefine/>
    <w:qFormat/>
    <w:uiPriority w:val="0"/>
    <w:rPr>
      <w:rFonts w:ascii="Tahoma" w:hAnsi="Tahoma"/>
      <w:sz w:val="24"/>
    </w:rPr>
  </w:style>
  <w:style w:type="character" w:customStyle="1" w:styleId="21">
    <w:name w:val="页眉 字符"/>
    <w:link w:val="11"/>
    <w:autoRedefine/>
    <w:qFormat/>
    <w:uiPriority w:val="0"/>
    <w:rPr>
      <w:kern w:val="2"/>
      <w:sz w:val="18"/>
      <w:szCs w:val="18"/>
    </w:rPr>
  </w:style>
  <w:style w:type="character" w:customStyle="1" w:styleId="22">
    <w:name w:val="页脚 字符"/>
    <w:link w:val="10"/>
    <w:autoRedefine/>
    <w:qFormat/>
    <w:uiPriority w:val="0"/>
    <w:rPr>
      <w:kern w:val="2"/>
      <w:sz w:val="18"/>
      <w:szCs w:val="18"/>
    </w:rPr>
  </w:style>
  <w:style w:type="paragraph" w:customStyle="1" w:styleId="23">
    <w:name w:val="Char Char Char Char Char Char1 Char Char Char Char"/>
    <w:basedOn w:val="4"/>
    <w:autoRedefine/>
    <w:qFormat/>
    <w:uiPriority w:val="0"/>
    <w:rPr>
      <w:rFonts w:ascii="Tahoma" w:hAnsi="Tahoma"/>
      <w:sz w:val="24"/>
    </w:rPr>
  </w:style>
  <w:style w:type="paragraph" w:customStyle="1" w:styleId="24">
    <w:name w:val="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5">
    <w:name w:val="Char"/>
    <w:basedOn w:val="1"/>
    <w:autoRedefine/>
    <w:qFormat/>
    <w:uiPriority w:val="0"/>
    <w:pPr>
      <w:widowControl/>
      <w:spacing w:after="160" w:line="240" w:lineRule="exact"/>
      <w:jc w:val="center"/>
    </w:pPr>
    <w:rPr>
      <w:rFonts w:ascii="宋体" w:hAnsi="宋体"/>
      <w:b/>
      <w:kern w:val="0"/>
      <w:sz w:val="30"/>
      <w:szCs w:val="30"/>
      <w:lang w:eastAsia="en-US"/>
    </w:rPr>
  </w:style>
  <w:style w:type="character" w:customStyle="1" w:styleId="26">
    <w:name w:val="日期 字符"/>
    <w:link w:val="8"/>
    <w:autoRedefine/>
    <w:qFormat/>
    <w:uiPriority w:val="0"/>
    <w:rPr>
      <w:kern w:val="2"/>
      <w:sz w:val="21"/>
      <w:szCs w:val="24"/>
    </w:rPr>
  </w:style>
  <w:style w:type="character" w:customStyle="1" w:styleId="27">
    <w:name w:val="纯文本 字符"/>
    <w:link w:val="7"/>
    <w:autoRedefine/>
    <w:qFormat/>
    <w:uiPriority w:val="0"/>
    <w:rPr>
      <w:rFonts w:ascii="宋体" w:hAnsi="Courier New"/>
      <w:kern w:val="2"/>
      <w:sz w:val="21"/>
    </w:rPr>
  </w:style>
  <w:style w:type="paragraph" w:customStyle="1" w:styleId="2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9">
    <w:name w:val="纯文本 Char1"/>
    <w:autoRedefine/>
    <w:qFormat/>
    <w:locked/>
    <w:uiPriority w:val="0"/>
    <w:rPr>
      <w:rFonts w:ascii="宋体" w:hAnsi="Courier New" w:eastAsia="宋体" w:cs="Times New Roman"/>
      <w:szCs w:val="20"/>
    </w:rPr>
  </w:style>
  <w:style w:type="paragraph" w:customStyle="1" w:styleId="30">
    <w:name w:val="列出段落1"/>
    <w:basedOn w:val="1"/>
    <w:link w:val="31"/>
    <w:autoRedefine/>
    <w:qFormat/>
    <w:uiPriority w:val="34"/>
    <w:pPr>
      <w:ind w:firstLine="420" w:firstLineChars="200"/>
    </w:pPr>
  </w:style>
  <w:style w:type="character" w:customStyle="1" w:styleId="31">
    <w:name w:val="列出段落字符"/>
    <w:link w:val="30"/>
    <w:autoRedefine/>
    <w:qFormat/>
    <w:locked/>
    <w:uiPriority w:val="34"/>
    <w:rPr>
      <w:kern w:val="2"/>
      <w:sz w:val="21"/>
      <w:szCs w:val="24"/>
    </w:rPr>
  </w:style>
  <w:style w:type="character" w:customStyle="1" w:styleId="32">
    <w:name w:val="批注文字 字符"/>
    <w:link w:val="5"/>
    <w:autoRedefine/>
    <w:qFormat/>
    <w:uiPriority w:val="0"/>
    <w:rPr>
      <w:kern w:val="2"/>
      <w:sz w:val="21"/>
      <w:szCs w:val="24"/>
    </w:rPr>
  </w:style>
  <w:style w:type="character" w:customStyle="1" w:styleId="33">
    <w:name w:val="标题 1 字符"/>
    <w:link w:val="2"/>
    <w:autoRedefine/>
    <w:qFormat/>
    <w:uiPriority w:val="9"/>
    <w:rPr>
      <w:b/>
      <w:bCs/>
      <w:kern w:val="44"/>
      <w:sz w:val="44"/>
      <w:szCs w:val="44"/>
    </w:rPr>
  </w:style>
  <w:style w:type="character" w:customStyle="1" w:styleId="34">
    <w:name w:val="标题 2 字符"/>
    <w:link w:val="3"/>
    <w:autoRedefine/>
    <w:semiHidden/>
    <w:qFormat/>
    <w:uiPriority w:val="0"/>
    <w:rPr>
      <w:rFonts w:ascii="等线 Light" w:hAnsi="等线 Light" w:eastAsia="等线 Light" w:cs="Times New Roman"/>
      <w:b/>
      <w:bCs/>
      <w:kern w:val="2"/>
      <w:sz w:val="32"/>
      <w:szCs w:val="32"/>
    </w:rPr>
  </w:style>
  <w:style w:type="character" w:customStyle="1" w:styleId="35">
    <w:name w:val="纯文本 字符1"/>
    <w:autoRedefine/>
    <w:qFormat/>
    <w:uiPriority w:val="0"/>
    <w:rPr>
      <w:rFonts w:ascii="宋体" w:hAnsi="Courier New"/>
    </w:rPr>
  </w:style>
  <w:style w:type="table" w:customStyle="1" w:styleId="36">
    <w:name w:val="网格型浅色1"/>
    <w:basedOn w:val="13"/>
    <w:autoRedefine/>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7">
    <w:name w:val="无格式表格 11"/>
    <w:basedOn w:val="13"/>
    <w:autoRedefine/>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customStyle="1" w:styleId="38">
    <w:name w:val="表格正文"/>
    <w:basedOn w:val="39"/>
    <w:autoRedefine/>
    <w:qFormat/>
    <w:uiPriority w:val="0"/>
    <w:pPr>
      <w:spacing w:line="0" w:lineRule="atLeast"/>
      <w:ind w:firstLine="0" w:firstLineChars="0"/>
    </w:pPr>
  </w:style>
  <w:style w:type="paragraph" w:customStyle="1" w:styleId="39">
    <w:name w:val="正文1"/>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BACFB-11DE-456C-B28C-8C466F09BF92}">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2</Pages>
  <Words>928</Words>
  <Characters>1071</Characters>
  <Lines>5</Lines>
  <Paragraphs>1</Paragraphs>
  <TotalTime>0</TotalTime>
  <ScaleCrop>false</ScaleCrop>
  <LinksUpToDate>false</LinksUpToDate>
  <CharactersWithSpaces>1101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2021-06-22T06:54:00Z</dcterms:created>
  <dc:creator>刘佳</dc:creator>
  <cp:lastModifiedBy>DTT</cp:lastModifiedBy>
  <cp:lastPrinted>2017-12-04T07:21:00Z</cp:lastPrinted>
  <dcterms:modified xsi:type="dcterms:W3CDTF">2026-07-02T08:13:03Z</dcterms:modified>
  <dc:title>招标结果公示</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5A3694365A7842F296542009793F1E78_12</vt:lpwstr>
  </property>
  <property fmtid="{D5CDD505-2E9C-101B-9397-08002B2CF9AE}" pid="4" name="KSOTemplateDocerSaveRecord">
    <vt:lpwstr>eyJoZGlkIjoiNTE3MDYxMTBiNmUzMTQyMTk2ODUyZjJlYjAxODdmODAiLCJ1c2VySWQiOiIxMjE4OTI0MDYxIn0=</vt:lpwstr>
  </property>
</Properties>
</file>