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B422C">
      <w:pPr>
        <w:spacing w:before="72" w:line="208" w:lineRule="auto"/>
        <w:ind w:left="97" w:firstLine="0" w:firstLineChars="0"/>
        <w:rPr>
          <w:rFonts w:ascii="宋体" w:hAnsi="宋体" w:cs="宋体"/>
          <w:color w:val="auto"/>
          <w:sz w:val="31"/>
          <w:szCs w:val="31"/>
        </w:rPr>
      </w:pPr>
    </w:p>
    <w:p w14:paraId="24864A68">
      <w:pPr>
        <w:spacing w:line="280" w:lineRule="auto"/>
        <w:ind w:firstLine="0" w:firstLineChars="0"/>
        <w:rPr>
          <w:rFonts w:ascii="宋体" w:hAnsi="宋体" w:cs="宋体"/>
          <w:color w:val="auto"/>
          <w:sz w:val="21"/>
        </w:rPr>
      </w:pPr>
    </w:p>
    <w:p w14:paraId="4EE14901">
      <w:pPr>
        <w:spacing w:line="280" w:lineRule="auto"/>
        <w:ind w:firstLine="0" w:firstLineChars="0"/>
        <w:rPr>
          <w:rFonts w:ascii="宋体" w:hAnsi="宋体" w:cs="宋体"/>
          <w:color w:val="auto"/>
          <w:sz w:val="21"/>
        </w:rPr>
      </w:pPr>
    </w:p>
    <w:p w14:paraId="33BA814F">
      <w:pPr>
        <w:spacing w:line="281" w:lineRule="auto"/>
        <w:ind w:firstLine="0" w:firstLineChars="0"/>
        <w:rPr>
          <w:rFonts w:ascii="宋体" w:hAnsi="宋体" w:cs="宋体"/>
          <w:color w:val="auto"/>
          <w:sz w:val="21"/>
        </w:rPr>
      </w:pPr>
    </w:p>
    <w:p w14:paraId="14FF744A">
      <w:pPr>
        <w:spacing w:line="281" w:lineRule="auto"/>
        <w:ind w:firstLine="0" w:firstLineChars="0"/>
        <w:rPr>
          <w:rFonts w:ascii="宋体" w:hAnsi="宋体" w:cs="宋体"/>
          <w:color w:val="auto"/>
          <w:sz w:val="21"/>
        </w:rPr>
      </w:pPr>
    </w:p>
    <w:p w14:paraId="271D0464">
      <w:pPr>
        <w:spacing w:before="195" w:line="219" w:lineRule="auto"/>
        <w:ind w:left="1775" w:firstLine="0" w:firstLineChars="0"/>
        <w:outlineLvl w:val="0"/>
        <w:rPr>
          <w:rFonts w:ascii="宋体" w:hAnsi="宋体" w:cs="宋体"/>
          <w:color w:val="auto"/>
          <w:sz w:val="60"/>
          <w:szCs w:val="60"/>
          <w:lang w:eastAsia="zh-CN"/>
        </w:rPr>
      </w:pPr>
      <w:bookmarkStart w:id="0" w:name="_Toc3492"/>
      <w:r>
        <w:rPr>
          <w:rFonts w:hint="eastAsia" w:ascii="宋体" w:hAnsi="宋体" w:cs="宋体"/>
          <w:color w:val="auto"/>
          <w:spacing w:val="-2"/>
          <w:sz w:val="60"/>
          <w:szCs w:val="60"/>
          <w:lang w:eastAsia="zh-CN"/>
          <w14:textOutline w14:w="3848" w14:cap="flat" w14:cmpd="sng" w14:algn="ctr">
            <w14:solidFill>
              <w14:srgbClr w14:val="000000"/>
            </w14:solidFill>
            <w14:prstDash w14:val="solid"/>
            <w14:miter w14:val="0"/>
          </w14:textOutline>
        </w:rPr>
        <w:t>北京市政府采购项目</w:t>
      </w:r>
      <w:bookmarkEnd w:id="0"/>
    </w:p>
    <w:p w14:paraId="1F3E2B13">
      <w:pPr>
        <w:spacing w:before="68" w:line="220" w:lineRule="auto"/>
        <w:ind w:left="2376" w:firstLine="0" w:firstLineChars="0"/>
        <w:rPr>
          <w:rFonts w:ascii="宋体" w:hAnsi="宋体" w:cs="宋体"/>
          <w:color w:val="auto"/>
          <w:sz w:val="60"/>
          <w:szCs w:val="60"/>
          <w:lang w:eastAsia="zh-CN"/>
        </w:rPr>
      </w:pPr>
      <w:bookmarkStart w:id="1" w:name="_Toc18131"/>
      <w:r>
        <w:rPr>
          <w:rFonts w:hint="eastAsia" w:ascii="宋体" w:hAnsi="宋体" w:cs="宋体"/>
          <w:color w:val="auto"/>
          <w:spacing w:val="-1"/>
          <w:sz w:val="60"/>
          <w:szCs w:val="60"/>
          <w:lang w:eastAsia="zh-CN"/>
          <w14:textOutline w14:w="3848" w14:cap="flat" w14:cmpd="sng" w14:algn="ctr">
            <w14:solidFill>
              <w14:srgbClr w14:val="000000"/>
            </w14:solidFill>
            <w14:prstDash w14:val="solid"/>
            <w14:miter w14:val="0"/>
          </w14:textOutline>
        </w:rPr>
        <w:t>竞争性磋商文件</w:t>
      </w:r>
      <w:bookmarkEnd w:id="1"/>
    </w:p>
    <w:p w14:paraId="2F073AF7">
      <w:pPr>
        <w:spacing w:line="248" w:lineRule="auto"/>
        <w:ind w:firstLine="0" w:firstLineChars="0"/>
        <w:rPr>
          <w:rFonts w:ascii="宋体" w:hAnsi="宋体" w:cs="宋体"/>
          <w:color w:val="auto"/>
          <w:sz w:val="21"/>
          <w:lang w:eastAsia="zh-CN"/>
        </w:rPr>
      </w:pPr>
    </w:p>
    <w:p w14:paraId="436DDF03">
      <w:pPr>
        <w:spacing w:line="249" w:lineRule="auto"/>
        <w:ind w:firstLine="0" w:firstLineChars="0"/>
        <w:rPr>
          <w:rFonts w:ascii="宋体" w:hAnsi="宋体" w:cs="宋体"/>
          <w:color w:val="auto"/>
          <w:sz w:val="21"/>
          <w:lang w:eastAsia="zh-CN"/>
        </w:rPr>
      </w:pPr>
    </w:p>
    <w:p w14:paraId="6911424A">
      <w:pPr>
        <w:spacing w:line="249" w:lineRule="auto"/>
        <w:ind w:firstLine="0" w:firstLineChars="0"/>
        <w:rPr>
          <w:rFonts w:ascii="宋体" w:hAnsi="宋体" w:cs="宋体"/>
          <w:color w:val="auto"/>
          <w:sz w:val="21"/>
          <w:lang w:eastAsia="zh-CN"/>
        </w:rPr>
      </w:pPr>
    </w:p>
    <w:p w14:paraId="562906AB">
      <w:pPr>
        <w:spacing w:line="249" w:lineRule="auto"/>
        <w:ind w:firstLine="0" w:firstLineChars="0"/>
        <w:rPr>
          <w:rFonts w:ascii="宋体" w:hAnsi="宋体" w:cs="宋体"/>
          <w:color w:val="auto"/>
          <w:sz w:val="21"/>
          <w:lang w:eastAsia="zh-CN"/>
        </w:rPr>
      </w:pPr>
    </w:p>
    <w:p w14:paraId="7EF1BCA3">
      <w:pPr>
        <w:spacing w:line="249" w:lineRule="auto"/>
        <w:ind w:firstLine="0" w:firstLineChars="0"/>
        <w:rPr>
          <w:rFonts w:ascii="宋体" w:hAnsi="宋体" w:cs="宋体"/>
          <w:color w:val="auto"/>
          <w:sz w:val="21"/>
          <w:lang w:eastAsia="zh-CN"/>
        </w:rPr>
      </w:pPr>
    </w:p>
    <w:p w14:paraId="1ADEB659">
      <w:pPr>
        <w:spacing w:line="249" w:lineRule="auto"/>
        <w:ind w:firstLine="0" w:firstLineChars="0"/>
        <w:rPr>
          <w:rFonts w:ascii="宋体" w:hAnsi="宋体" w:cs="宋体"/>
          <w:color w:val="auto"/>
          <w:sz w:val="21"/>
          <w:lang w:eastAsia="zh-CN"/>
        </w:rPr>
      </w:pPr>
    </w:p>
    <w:p w14:paraId="6D0634FE">
      <w:pPr>
        <w:spacing w:line="249" w:lineRule="auto"/>
        <w:ind w:firstLine="0" w:firstLineChars="0"/>
        <w:rPr>
          <w:rFonts w:ascii="宋体" w:hAnsi="宋体" w:cs="宋体"/>
          <w:color w:val="auto"/>
          <w:sz w:val="21"/>
          <w:lang w:eastAsia="zh-CN"/>
        </w:rPr>
      </w:pPr>
    </w:p>
    <w:p w14:paraId="222BEB1D">
      <w:pPr>
        <w:spacing w:line="249" w:lineRule="auto"/>
        <w:ind w:firstLine="0" w:firstLineChars="0"/>
        <w:rPr>
          <w:rFonts w:ascii="宋体" w:hAnsi="宋体" w:cs="宋体"/>
          <w:color w:val="auto"/>
          <w:sz w:val="21"/>
          <w:lang w:eastAsia="zh-CN"/>
        </w:rPr>
      </w:pPr>
    </w:p>
    <w:p w14:paraId="09E76E50">
      <w:pPr>
        <w:widowControl w:val="0"/>
        <w:kinsoku/>
        <w:adjustRightInd/>
        <w:snapToGrid/>
        <w:spacing w:line="800" w:lineRule="exact"/>
        <w:ind w:firstLine="1480" w:firstLineChars="500"/>
        <w:jc w:val="both"/>
        <w:textAlignment w:val="auto"/>
        <w:rPr>
          <w:rFonts w:ascii="宋体" w:hAnsi="宋体" w:cs="宋体"/>
          <w:color w:val="auto"/>
          <w:spacing w:val="-2"/>
          <w:sz w:val="30"/>
          <w:szCs w:val="30"/>
          <w:lang w:eastAsia="zh-CN"/>
        </w:rPr>
      </w:pPr>
    </w:p>
    <w:p w14:paraId="0E7F9E13">
      <w:pPr>
        <w:widowControl w:val="0"/>
        <w:kinsoku/>
        <w:adjustRightInd/>
        <w:snapToGrid/>
        <w:spacing w:line="800" w:lineRule="exact"/>
        <w:ind w:left="1480" w:leftChars="0" w:hanging="1480" w:hangingChars="500"/>
        <w:jc w:val="both"/>
        <w:textAlignment w:val="auto"/>
        <w:rPr>
          <w:rFonts w:ascii="宋体" w:hAnsi="宋体" w:cs="宋体"/>
          <w:color w:val="auto"/>
          <w:sz w:val="36"/>
          <w:szCs w:val="36"/>
          <w:lang w:eastAsia="zh-CN"/>
        </w:rPr>
      </w:pPr>
      <w:r>
        <w:rPr>
          <w:rFonts w:hint="eastAsia" w:ascii="宋体" w:hAnsi="宋体" w:cs="宋体"/>
          <w:color w:val="auto"/>
          <w:spacing w:val="-2"/>
          <w:sz w:val="30"/>
          <w:szCs w:val="30"/>
          <w:lang w:eastAsia="zh-CN"/>
        </w:rPr>
        <w:t>项目名称：2025-2026年度北京麋鹿生态实验中心动物饲料采购及配送项目</w:t>
      </w:r>
    </w:p>
    <w:p w14:paraId="50DFFC6B">
      <w:pPr>
        <w:widowControl w:val="0"/>
        <w:kinsoku/>
        <w:adjustRightInd/>
        <w:snapToGrid/>
        <w:spacing w:line="800" w:lineRule="exact"/>
        <w:ind w:left="0" w:leftChars="0" w:firstLine="0" w:firstLineChars="0"/>
        <w:textAlignment w:val="auto"/>
        <w:rPr>
          <w:rFonts w:ascii="宋体" w:hAnsi="宋体" w:cs="宋体"/>
          <w:color w:val="auto"/>
          <w:spacing w:val="-2"/>
          <w:sz w:val="30"/>
          <w:szCs w:val="30"/>
          <w:lang w:eastAsia="zh-CN"/>
        </w:rPr>
      </w:pPr>
      <w:r>
        <w:rPr>
          <w:rFonts w:hint="eastAsia" w:ascii="宋体" w:hAnsi="宋体" w:cs="宋体"/>
          <w:color w:val="auto"/>
          <w:spacing w:val="-2"/>
          <w:sz w:val="30"/>
          <w:szCs w:val="30"/>
          <w:lang w:eastAsia="zh-CN"/>
        </w:rPr>
        <w:t>项目编号：11000025210200130301-XM001</w:t>
      </w:r>
    </w:p>
    <w:p w14:paraId="3BE37395">
      <w:pPr>
        <w:widowControl w:val="0"/>
        <w:kinsoku/>
        <w:adjustRightInd/>
        <w:snapToGrid/>
        <w:spacing w:line="800" w:lineRule="exact"/>
        <w:ind w:left="0" w:leftChars="0" w:firstLine="0" w:firstLineChars="0"/>
        <w:textAlignment w:val="auto"/>
        <w:rPr>
          <w:rFonts w:ascii="宋体" w:hAnsi="宋体" w:cs="宋体"/>
          <w:color w:val="auto"/>
          <w:spacing w:val="-2"/>
          <w:sz w:val="30"/>
          <w:szCs w:val="30"/>
          <w:lang w:eastAsia="zh-CN"/>
        </w:rPr>
      </w:pPr>
      <w:r>
        <w:rPr>
          <w:rFonts w:hint="eastAsia" w:ascii="宋体" w:hAnsi="宋体" w:cs="宋体"/>
          <w:color w:val="auto"/>
          <w:spacing w:val="-2"/>
          <w:sz w:val="30"/>
          <w:szCs w:val="30"/>
          <w:lang w:eastAsia="zh-CN"/>
        </w:rPr>
        <w:t>采购人：北京麋鹿生态实验中心</w:t>
      </w:r>
    </w:p>
    <w:p w14:paraId="1FD5E563">
      <w:pPr>
        <w:widowControl w:val="0"/>
        <w:kinsoku/>
        <w:adjustRightInd/>
        <w:snapToGrid/>
        <w:spacing w:line="800" w:lineRule="exact"/>
        <w:ind w:left="0" w:leftChars="0" w:firstLine="0" w:firstLineChars="0"/>
        <w:textAlignment w:val="auto"/>
        <w:rPr>
          <w:rFonts w:ascii="宋体" w:hAnsi="宋体" w:cs="宋体"/>
          <w:color w:val="auto"/>
          <w:spacing w:val="-2"/>
          <w:sz w:val="30"/>
          <w:szCs w:val="30"/>
          <w:lang w:eastAsia="zh-CN"/>
        </w:rPr>
      </w:pPr>
      <w:r>
        <w:rPr>
          <w:rFonts w:hint="eastAsia" w:ascii="宋体" w:hAnsi="宋体" w:cs="宋体"/>
          <w:color w:val="auto"/>
          <w:spacing w:val="-2"/>
          <w:sz w:val="30"/>
          <w:szCs w:val="30"/>
          <w:lang w:eastAsia="zh-CN"/>
        </w:rPr>
        <w:t>采购代理机构：中技国际招标有限公司</w:t>
      </w:r>
    </w:p>
    <w:p w14:paraId="6BCDBAAA">
      <w:pPr>
        <w:ind w:firstLine="0" w:firstLineChars="0"/>
        <w:rPr>
          <w:rFonts w:ascii="宋体" w:hAnsi="宋体" w:cs="宋体"/>
          <w:color w:val="auto"/>
          <w:spacing w:val="-12"/>
          <w:sz w:val="36"/>
          <w:szCs w:val="36"/>
          <w:lang w:eastAsia="zh-CN"/>
        </w:rPr>
      </w:pPr>
    </w:p>
    <w:p w14:paraId="3EEC5302">
      <w:pPr>
        <w:spacing w:line="219" w:lineRule="auto"/>
        <w:ind w:firstLine="0" w:firstLineChars="0"/>
        <w:rPr>
          <w:rFonts w:ascii="宋体" w:hAnsi="宋体" w:cs="宋体"/>
          <w:color w:val="auto"/>
          <w:sz w:val="36"/>
          <w:szCs w:val="36"/>
          <w:lang w:eastAsia="zh-CN"/>
        </w:rPr>
        <w:sectPr>
          <w:pgSz w:w="11906" w:h="16839"/>
          <w:pgMar w:top="1403" w:right="1785" w:bottom="0" w:left="1785" w:header="0" w:footer="0" w:gutter="0"/>
          <w:cols w:space="720" w:num="1"/>
        </w:sectPr>
      </w:pPr>
    </w:p>
    <w:sdt>
      <w:sdtPr>
        <w:rPr>
          <w:rFonts w:hint="eastAsia" w:ascii="宋体" w:hAnsi="宋体" w:cs="宋体"/>
          <w:color w:val="auto"/>
          <w:sz w:val="21"/>
        </w:rPr>
        <w:id w:val="147477869"/>
        <w15:color w:val="DBDBDB"/>
        <w:docPartObj>
          <w:docPartGallery w:val="Table of Contents"/>
          <w:docPartUnique/>
        </w:docPartObj>
      </w:sdtPr>
      <w:sdtEndPr>
        <w:rPr>
          <w:rFonts w:hint="eastAsia" w:ascii="宋体" w:hAnsi="宋体" w:cs="宋体"/>
          <w:color w:val="auto"/>
          <w:spacing w:val="-1"/>
          <w:sz w:val="24"/>
          <w:szCs w:val="36"/>
          <w14:textOutline w14:w="2311" w14:cap="flat" w14:cmpd="sng" w14:algn="ctr">
            <w14:solidFill>
              <w14:srgbClr w14:val="000000"/>
            </w14:solidFill>
            <w14:prstDash w14:val="solid"/>
            <w14:miter w14:val="0"/>
          </w14:textOutline>
        </w:rPr>
      </w:sdtEndPr>
      <w:sdtContent>
        <w:p w14:paraId="77239A57">
          <w:pPr>
            <w:spacing w:line="240" w:lineRule="auto"/>
            <w:ind w:firstLine="0" w:firstLineChars="0"/>
            <w:jc w:val="center"/>
            <w:rPr>
              <w:rFonts w:ascii="宋体" w:hAnsi="宋体" w:cs="宋体"/>
              <w:b/>
              <w:bCs/>
              <w:color w:val="auto"/>
              <w:sz w:val="44"/>
              <w:szCs w:val="36"/>
            </w:rPr>
          </w:pPr>
          <w:r>
            <w:rPr>
              <w:rFonts w:hint="eastAsia" w:ascii="宋体" w:hAnsi="宋体" w:cs="宋体"/>
              <w:b/>
              <w:bCs/>
              <w:color w:val="auto"/>
              <w:sz w:val="36"/>
              <w:szCs w:val="36"/>
            </w:rPr>
            <w:t>目录</w:t>
          </w:r>
        </w:p>
        <w:p w14:paraId="2BE4F84A">
          <w:pPr>
            <w:pStyle w:val="22"/>
            <w:tabs>
              <w:tab w:val="right" w:leader="dot" w:pos="9161"/>
            </w:tabs>
            <w:rPr>
              <w:rFonts w:ascii="宋体" w:hAnsi="宋体" w:eastAsia="宋体" w:cs="宋体"/>
              <w:color w:val="auto"/>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fldChar w:fldCharType="begin"/>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instrText xml:space="preserve">TOC \o "1-1" \h \u </w:instrTex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fldChar w:fldCharType="separate"/>
          </w:r>
        </w:p>
        <w:p w14:paraId="0A15EBF4">
          <w:pPr>
            <w:pStyle w:val="22"/>
            <w:tabs>
              <w:tab w:val="right" w:leader="dot" w:pos="9161"/>
            </w:tabs>
            <w:spacing w:line="540" w:lineRule="exact"/>
            <w:rPr>
              <w:rFonts w:ascii="宋体" w:hAnsi="宋体" w:eastAsia="宋体" w:cs="宋体"/>
              <w:color w:val="auto"/>
              <w:sz w:val="28"/>
              <w:szCs w:val="28"/>
            </w:rPr>
          </w:pPr>
          <w:r>
            <w:rPr>
              <w:color w:val="auto"/>
            </w:rPr>
            <w:fldChar w:fldCharType="begin"/>
          </w:r>
          <w:r>
            <w:rPr>
              <w:color w:val="auto"/>
            </w:rPr>
            <w:instrText xml:space="preserve"> HYPERLINK \l "_Toc17408" </w:instrText>
          </w:r>
          <w:r>
            <w:rPr>
              <w:color w:val="auto"/>
            </w:rPr>
            <w:fldChar w:fldCharType="separate"/>
          </w:r>
          <w:r>
            <w:rPr>
              <w:rFonts w:hint="eastAsia" w:ascii="宋体" w:hAnsi="宋体" w:eastAsia="宋体" w:cs="宋体"/>
              <w:color w:val="auto"/>
              <w:sz w:val="28"/>
              <w:szCs w:val="28"/>
            </w:rPr>
            <w:t>第一章  采购邀请</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_Toc17408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0609A48B">
          <w:pPr>
            <w:pStyle w:val="22"/>
            <w:tabs>
              <w:tab w:val="right" w:leader="dot" w:pos="9161"/>
            </w:tabs>
            <w:spacing w:line="540" w:lineRule="exact"/>
            <w:rPr>
              <w:rFonts w:ascii="宋体" w:hAnsi="宋体" w:eastAsia="宋体" w:cs="宋体"/>
              <w:color w:val="auto"/>
              <w:sz w:val="28"/>
              <w:szCs w:val="28"/>
            </w:rPr>
          </w:pPr>
          <w:r>
            <w:rPr>
              <w:color w:val="auto"/>
            </w:rPr>
            <w:fldChar w:fldCharType="begin"/>
          </w:r>
          <w:r>
            <w:rPr>
              <w:color w:val="auto"/>
            </w:rPr>
            <w:instrText xml:space="preserve"> HYPERLINK \l "_Toc22968" </w:instrText>
          </w:r>
          <w:r>
            <w:rPr>
              <w:color w:val="auto"/>
            </w:rPr>
            <w:fldChar w:fldCharType="separate"/>
          </w:r>
          <w:r>
            <w:rPr>
              <w:rFonts w:hint="eastAsia" w:ascii="宋体" w:hAnsi="宋体" w:eastAsia="宋体" w:cs="宋体"/>
              <w:color w:val="auto"/>
              <w:sz w:val="28"/>
              <w:szCs w:val="28"/>
            </w:rPr>
            <w:t>第二章  供应商须知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_Toc22968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AFA251D">
          <w:pPr>
            <w:pStyle w:val="22"/>
            <w:tabs>
              <w:tab w:val="right" w:leader="dot" w:pos="9161"/>
            </w:tabs>
            <w:spacing w:line="540" w:lineRule="exact"/>
            <w:rPr>
              <w:rFonts w:ascii="宋体" w:hAnsi="宋体" w:eastAsia="宋体" w:cs="宋体"/>
              <w:color w:val="auto"/>
              <w:sz w:val="28"/>
              <w:szCs w:val="28"/>
            </w:rPr>
          </w:pPr>
          <w:r>
            <w:rPr>
              <w:color w:val="auto"/>
            </w:rPr>
            <w:fldChar w:fldCharType="begin"/>
          </w:r>
          <w:r>
            <w:rPr>
              <w:color w:val="auto"/>
            </w:rPr>
            <w:instrText xml:space="preserve"> HYPERLINK \l "_Toc6789" </w:instrText>
          </w:r>
          <w:r>
            <w:rPr>
              <w:color w:val="auto"/>
            </w:rPr>
            <w:fldChar w:fldCharType="separate"/>
          </w:r>
          <w:r>
            <w:rPr>
              <w:rFonts w:hint="eastAsia" w:ascii="宋体" w:hAnsi="宋体" w:eastAsia="宋体" w:cs="宋体"/>
              <w:color w:val="auto"/>
              <w:sz w:val="28"/>
              <w:szCs w:val="28"/>
            </w:rPr>
            <w:t>第三章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_Toc6789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96EA15A">
          <w:pPr>
            <w:pStyle w:val="22"/>
            <w:tabs>
              <w:tab w:val="right" w:leader="dot" w:pos="9161"/>
            </w:tabs>
            <w:spacing w:line="540" w:lineRule="exact"/>
            <w:rPr>
              <w:rFonts w:ascii="宋体" w:hAnsi="宋体" w:eastAsia="宋体" w:cs="宋体"/>
              <w:color w:val="auto"/>
              <w:sz w:val="28"/>
              <w:szCs w:val="28"/>
            </w:rPr>
          </w:pPr>
          <w:r>
            <w:rPr>
              <w:color w:val="auto"/>
            </w:rPr>
            <w:fldChar w:fldCharType="begin"/>
          </w:r>
          <w:r>
            <w:rPr>
              <w:color w:val="auto"/>
            </w:rPr>
            <w:instrText xml:space="preserve"> HYPERLINK \l "_Toc5425" </w:instrText>
          </w:r>
          <w:r>
            <w:rPr>
              <w:color w:val="auto"/>
            </w:rPr>
            <w:fldChar w:fldCharType="separate"/>
          </w:r>
          <w:r>
            <w:rPr>
              <w:rFonts w:hint="eastAsia" w:ascii="宋体" w:hAnsi="宋体" w:eastAsia="宋体" w:cs="宋体"/>
              <w:color w:val="auto"/>
              <w:sz w:val="28"/>
              <w:szCs w:val="28"/>
            </w:rPr>
            <w:t>第四章  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_Toc5425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1430CF0B">
          <w:pPr>
            <w:pStyle w:val="22"/>
            <w:tabs>
              <w:tab w:val="right" w:leader="dot" w:pos="9161"/>
            </w:tabs>
            <w:spacing w:line="540" w:lineRule="exact"/>
            <w:rPr>
              <w:rFonts w:ascii="宋体" w:hAnsi="宋体" w:eastAsia="宋体" w:cs="宋体"/>
              <w:color w:val="auto"/>
              <w:sz w:val="28"/>
              <w:szCs w:val="28"/>
            </w:rPr>
          </w:pPr>
          <w:r>
            <w:rPr>
              <w:color w:val="auto"/>
            </w:rPr>
            <w:fldChar w:fldCharType="begin"/>
          </w:r>
          <w:r>
            <w:rPr>
              <w:color w:val="auto"/>
            </w:rPr>
            <w:instrText xml:space="preserve"> HYPERLINK \l "_Toc25888" </w:instrText>
          </w:r>
          <w:r>
            <w:rPr>
              <w:color w:val="auto"/>
            </w:rPr>
            <w:fldChar w:fldCharType="separate"/>
          </w:r>
          <w:r>
            <w:rPr>
              <w:rFonts w:hint="eastAsia" w:ascii="宋体" w:hAnsi="宋体" w:eastAsia="宋体" w:cs="宋体"/>
              <w:color w:val="auto"/>
              <w:sz w:val="28"/>
              <w:szCs w:val="28"/>
            </w:rPr>
            <w:t>第五章  合同草案条款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_Toc25888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F838834">
          <w:pPr>
            <w:pStyle w:val="22"/>
            <w:tabs>
              <w:tab w:val="right" w:leader="dot" w:pos="9161"/>
            </w:tabs>
            <w:spacing w:line="540" w:lineRule="exact"/>
            <w:rPr>
              <w:rFonts w:ascii="宋体" w:hAnsi="宋体" w:eastAsia="宋体" w:cs="宋体"/>
              <w:color w:val="auto"/>
              <w:sz w:val="28"/>
              <w:szCs w:val="28"/>
            </w:rPr>
          </w:pPr>
          <w:r>
            <w:rPr>
              <w:color w:val="auto"/>
            </w:rPr>
            <w:fldChar w:fldCharType="begin"/>
          </w:r>
          <w:r>
            <w:rPr>
              <w:color w:val="auto"/>
            </w:rPr>
            <w:instrText xml:space="preserve"> HYPERLINK \l "_Toc4072" </w:instrText>
          </w:r>
          <w:r>
            <w:rPr>
              <w:color w:val="auto"/>
            </w:rPr>
            <w:fldChar w:fldCharType="separate"/>
          </w:r>
          <w:r>
            <w:rPr>
              <w:rFonts w:hint="eastAsia" w:ascii="宋体" w:hAnsi="宋体" w:eastAsia="宋体" w:cs="宋体"/>
              <w:color w:val="auto"/>
              <w:sz w:val="28"/>
              <w:szCs w:val="28"/>
            </w:rPr>
            <w:t>第六章  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_Toc4072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40CF700">
          <w:pPr>
            <w:ind w:firstLine="0" w:firstLineChars="0"/>
            <w:rPr>
              <w:rFonts w:ascii="宋体" w:hAnsi="宋体" w:cs="宋体"/>
              <w:color w:val="auto"/>
              <w:spacing w:val="-1"/>
              <w:sz w:val="36"/>
              <w:szCs w:val="36"/>
              <w14:textOutline w14:w="2311" w14:cap="flat" w14:cmpd="sng" w14:algn="ctr">
                <w14:solidFill>
                  <w14:srgbClr w14:val="000000"/>
                </w14:solidFill>
                <w14:prstDash w14:val="solid"/>
                <w14:miter w14:val="0"/>
              </w14:textOutline>
            </w:rPr>
          </w:pPr>
          <w:r>
            <w:rPr>
              <w:rFonts w:hint="eastAsia" w:ascii="宋体" w:hAnsi="宋体" w:cs="宋体"/>
              <w:color w:val="auto"/>
              <w:spacing w:val="-1"/>
              <w:szCs w:val="36"/>
              <w14:textOutline w14:w="2311" w14:cap="flat" w14:cmpd="sng" w14:algn="ctr">
                <w14:solidFill>
                  <w14:srgbClr w14:val="000000"/>
                </w14:solidFill>
                <w14:prstDash w14:val="solid"/>
                <w14:miter w14:val="0"/>
              </w14:textOutline>
            </w:rPr>
            <w:fldChar w:fldCharType="end"/>
          </w:r>
        </w:p>
      </w:sdtContent>
    </w:sdt>
    <w:p w14:paraId="1B1DEA2F">
      <w:pPr>
        <w:pStyle w:val="2"/>
        <w:rPr>
          <w:rFonts w:ascii="宋体" w:hAnsi="宋体" w:cs="宋体"/>
          <w:color w:val="auto"/>
        </w:rPr>
        <w:sectPr>
          <w:headerReference r:id="rId5" w:type="default"/>
          <w:footerReference r:id="rId6" w:type="default"/>
          <w:pgSz w:w="11907" w:h="16840"/>
          <w:pgMar w:top="1117" w:right="1046" w:bottom="1060" w:left="1700" w:header="878" w:footer="886" w:gutter="0"/>
          <w:cols w:space="720" w:num="1"/>
        </w:sectPr>
      </w:pPr>
    </w:p>
    <w:p w14:paraId="413AA668">
      <w:pPr>
        <w:pStyle w:val="2"/>
        <w:rPr>
          <w:rFonts w:ascii="宋体" w:hAnsi="宋体" w:cs="宋体"/>
          <w:color w:val="auto"/>
          <w:lang w:eastAsia="zh-CN"/>
        </w:rPr>
      </w:pPr>
      <w:bookmarkStart w:id="2" w:name="_Toc17408"/>
      <w:r>
        <w:rPr>
          <w:rFonts w:hint="eastAsia" w:ascii="宋体" w:hAnsi="宋体" w:cs="宋体"/>
          <w:color w:val="auto"/>
          <w:lang w:eastAsia="zh-CN"/>
        </w:rPr>
        <w:t>第一章   采购邀请</w:t>
      </w:r>
      <w:bookmarkEnd w:id="2"/>
    </w:p>
    <w:p w14:paraId="020EB874">
      <w:pPr>
        <w:ind w:firstLine="0" w:firstLineChars="0"/>
        <w:rPr>
          <w:rFonts w:ascii="宋体" w:hAnsi="宋体" w:cs="宋体"/>
          <w:color w:val="auto"/>
          <w:szCs w:val="24"/>
          <w:lang w:eastAsia="zh-CN"/>
        </w:rPr>
      </w:pPr>
      <w:r>
        <w:rPr>
          <w:rFonts w:hint="eastAsia" w:ascii="宋体" w:hAnsi="宋体" w:cs="宋体"/>
          <w:color w:val="auto"/>
          <w:szCs w:val="24"/>
          <w:lang w:eastAsia="zh-CN"/>
        </w:rPr>
        <w:t>一、项目基本情况</w:t>
      </w:r>
    </w:p>
    <w:p w14:paraId="09C6F75C">
      <w:pPr>
        <w:pStyle w:val="20"/>
        <w:widowControl w:val="0"/>
        <w:tabs>
          <w:tab w:val="left" w:pos="1411"/>
          <w:tab w:val="left" w:pos="4702"/>
        </w:tabs>
        <w:kinsoku/>
        <w:ind w:left="0" w:firstLine="480"/>
        <w:textAlignment w:val="auto"/>
        <w:rPr>
          <w:rFonts w:hint="eastAsia" w:eastAsia="宋体"/>
          <w:color w:val="auto"/>
          <w:szCs w:val="24"/>
          <w:lang w:eastAsia="zh-CN"/>
        </w:rPr>
      </w:pPr>
      <w:r>
        <w:rPr>
          <w:rFonts w:hint="eastAsia"/>
          <w:color w:val="auto"/>
          <w:szCs w:val="24"/>
        </w:rPr>
        <w:t>1.项目编号：</w:t>
      </w:r>
      <w:r>
        <w:rPr>
          <w:rFonts w:hint="eastAsia"/>
          <w:color w:val="auto"/>
          <w:szCs w:val="24"/>
          <w:lang w:eastAsia="zh-CN"/>
        </w:rPr>
        <w:t>11000025210200130301-XM001</w:t>
      </w:r>
    </w:p>
    <w:p w14:paraId="310C4743">
      <w:pPr>
        <w:pStyle w:val="20"/>
        <w:widowControl w:val="0"/>
        <w:tabs>
          <w:tab w:val="left" w:pos="1411"/>
          <w:tab w:val="left" w:pos="4702"/>
        </w:tabs>
        <w:kinsoku/>
        <w:ind w:left="0" w:firstLine="480"/>
        <w:textAlignment w:val="auto"/>
        <w:rPr>
          <w:rFonts w:hint="eastAsia" w:eastAsia="宋体"/>
          <w:color w:val="auto"/>
          <w:szCs w:val="24"/>
          <w:lang w:eastAsia="zh-CN"/>
        </w:rPr>
      </w:pPr>
      <w:r>
        <w:rPr>
          <w:rFonts w:hint="eastAsia"/>
          <w:color w:val="auto"/>
          <w:szCs w:val="24"/>
        </w:rPr>
        <w:t>2.项目名称</w:t>
      </w:r>
      <w:r>
        <w:rPr>
          <w:rFonts w:hint="eastAsia"/>
          <w:color w:val="auto"/>
          <w:spacing w:val="-10"/>
          <w:szCs w:val="24"/>
        </w:rPr>
        <w:t>：</w:t>
      </w:r>
      <w:r>
        <w:rPr>
          <w:rFonts w:hint="eastAsia"/>
          <w:color w:val="auto"/>
          <w:szCs w:val="24"/>
          <w:lang w:eastAsia="zh-CN"/>
        </w:rPr>
        <w:t>2025-2026年度北京麋鹿生态实验中心动物饲料采购及配送项目</w:t>
      </w:r>
    </w:p>
    <w:p w14:paraId="3F16A0B5">
      <w:pPr>
        <w:pStyle w:val="20"/>
        <w:widowControl w:val="0"/>
        <w:tabs>
          <w:tab w:val="left" w:pos="1411"/>
          <w:tab w:val="left" w:pos="4702"/>
        </w:tabs>
        <w:kinsoku/>
        <w:ind w:left="0" w:firstLine="480"/>
        <w:textAlignment w:val="auto"/>
        <w:rPr>
          <w:color w:val="auto"/>
          <w:szCs w:val="24"/>
        </w:rPr>
      </w:pPr>
      <w:r>
        <w:rPr>
          <w:rFonts w:hint="eastAsia"/>
          <w:color w:val="auto"/>
          <w:szCs w:val="24"/>
        </w:rPr>
        <w:t>3.采购方式：竞争性磋商</w:t>
      </w:r>
    </w:p>
    <w:p w14:paraId="6220265E">
      <w:pPr>
        <w:pStyle w:val="20"/>
        <w:widowControl w:val="0"/>
        <w:tabs>
          <w:tab w:val="left" w:pos="1411"/>
          <w:tab w:val="left" w:pos="4702"/>
        </w:tabs>
        <w:kinsoku/>
        <w:ind w:left="0" w:firstLine="480"/>
        <w:textAlignment w:val="auto"/>
        <w:rPr>
          <w:color w:val="auto"/>
          <w:szCs w:val="24"/>
        </w:rPr>
      </w:pPr>
      <w:r>
        <w:rPr>
          <w:rFonts w:hint="eastAsia"/>
          <w:color w:val="auto"/>
          <w:szCs w:val="24"/>
        </w:rPr>
        <w:t>4.项目预算金额：</w:t>
      </w:r>
      <w:r>
        <w:rPr>
          <w:rFonts w:hint="eastAsia"/>
          <w:color w:val="auto"/>
          <w:szCs w:val="24"/>
          <w:lang w:eastAsia="zh-CN"/>
        </w:rPr>
        <w:t>220</w:t>
      </w:r>
      <w:r>
        <w:rPr>
          <w:rFonts w:hint="eastAsia"/>
          <w:color w:val="auto"/>
          <w:szCs w:val="24"/>
        </w:rPr>
        <w:t>万元、项目最高限价：</w:t>
      </w:r>
      <w:r>
        <w:rPr>
          <w:rFonts w:hint="eastAsia"/>
          <w:color w:val="auto"/>
          <w:szCs w:val="24"/>
          <w:lang w:eastAsia="zh-CN"/>
        </w:rPr>
        <w:t>220</w:t>
      </w:r>
      <w:r>
        <w:rPr>
          <w:rFonts w:hint="eastAsia"/>
          <w:color w:val="auto"/>
          <w:szCs w:val="24"/>
        </w:rPr>
        <w:t>万元</w:t>
      </w:r>
    </w:p>
    <w:p w14:paraId="066CC7CF">
      <w:pPr>
        <w:pStyle w:val="20"/>
        <w:widowControl w:val="0"/>
        <w:tabs>
          <w:tab w:val="left" w:pos="1411"/>
          <w:tab w:val="left" w:pos="4702"/>
        </w:tabs>
        <w:kinsoku/>
        <w:ind w:left="0" w:firstLine="480"/>
        <w:textAlignment w:val="auto"/>
        <w:rPr>
          <w:color w:val="auto"/>
          <w:szCs w:val="24"/>
        </w:rPr>
      </w:pPr>
      <w:r>
        <w:rPr>
          <w:rFonts w:hint="eastAsia"/>
          <w:color w:val="auto"/>
          <w:szCs w:val="24"/>
        </w:rPr>
        <w:t>5.采购需求：</w:t>
      </w:r>
    </w:p>
    <w:tbl>
      <w:tblPr>
        <w:tblStyle w:val="13"/>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1642"/>
        <w:gridCol w:w="1680"/>
        <w:gridCol w:w="915"/>
        <w:gridCol w:w="4649"/>
      </w:tblGrid>
      <w:tr w14:paraId="72DE7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730" w:type="dxa"/>
            <w:vAlign w:val="center"/>
          </w:tcPr>
          <w:p w14:paraId="1639F3A5">
            <w:pPr>
              <w:pStyle w:val="21"/>
              <w:widowControl w:val="0"/>
              <w:kinsoku/>
              <w:adjustRightInd/>
              <w:spacing w:before="40" w:after="40" w:line="240" w:lineRule="auto"/>
              <w:ind w:right="121" w:firstLine="0" w:firstLineChars="0"/>
              <w:jc w:val="center"/>
              <w:textAlignment w:val="auto"/>
              <w:rPr>
                <w:b/>
                <w:bCs/>
                <w:color w:val="auto"/>
                <w:szCs w:val="24"/>
              </w:rPr>
            </w:pPr>
            <w:r>
              <w:rPr>
                <w:rFonts w:hint="eastAsia"/>
                <w:b/>
                <w:bCs/>
                <w:color w:val="auto"/>
                <w:spacing w:val="-7"/>
                <w:szCs w:val="24"/>
              </w:rPr>
              <w:t>包号</w:t>
            </w:r>
          </w:p>
        </w:tc>
        <w:tc>
          <w:tcPr>
            <w:tcW w:w="1642" w:type="dxa"/>
            <w:vAlign w:val="center"/>
          </w:tcPr>
          <w:p w14:paraId="4844B132">
            <w:pPr>
              <w:pStyle w:val="21"/>
              <w:widowControl w:val="0"/>
              <w:kinsoku/>
              <w:adjustRightInd/>
              <w:spacing w:before="40" w:after="40" w:line="240" w:lineRule="auto"/>
              <w:ind w:firstLine="0" w:firstLineChars="0"/>
              <w:jc w:val="center"/>
              <w:textAlignment w:val="auto"/>
              <w:rPr>
                <w:b/>
                <w:bCs/>
                <w:color w:val="auto"/>
                <w:szCs w:val="24"/>
              </w:rPr>
            </w:pPr>
            <w:r>
              <w:rPr>
                <w:rFonts w:hint="eastAsia"/>
                <w:b/>
                <w:bCs/>
                <w:color w:val="auto"/>
                <w:spacing w:val="-4"/>
                <w:szCs w:val="24"/>
              </w:rPr>
              <w:t>包名称</w:t>
            </w:r>
          </w:p>
        </w:tc>
        <w:tc>
          <w:tcPr>
            <w:tcW w:w="1680" w:type="dxa"/>
            <w:vAlign w:val="center"/>
          </w:tcPr>
          <w:p w14:paraId="0E4EA41B">
            <w:pPr>
              <w:pStyle w:val="21"/>
              <w:widowControl w:val="0"/>
              <w:kinsoku/>
              <w:adjustRightInd/>
              <w:spacing w:before="40" w:after="40" w:line="240" w:lineRule="auto"/>
              <w:ind w:left="109" w:right="101" w:firstLine="0" w:firstLineChars="0"/>
              <w:jc w:val="center"/>
              <w:textAlignment w:val="auto"/>
              <w:rPr>
                <w:b/>
                <w:bCs/>
                <w:color w:val="auto"/>
                <w:szCs w:val="24"/>
              </w:rPr>
            </w:pPr>
            <w:r>
              <w:rPr>
                <w:rFonts w:hint="eastAsia"/>
                <w:b/>
                <w:bCs/>
                <w:color w:val="auto"/>
                <w:spacing w:val="-4"/>
                <w:szCs w:val="24"/>
              </w:rPr>
              <w:t>采购包预算金额</w:t>
            </w:r>
            <w:r>
              <w:rPr>
                <w:rFonts w:hint="eastAsia"/>
                <w:b/>
                <w:bCs/>
                <w:color w:val="auto"/>
                <w:spacing w:val="-2"/>
                <w:szCs w:val="24"/>
              </w:rPr>
              <w:t>（万元</w:t>
            </w:r>
            <w:r>
              <w:rPr>
                <w:rFonts w:hint="eastAsia"/>
                <w:b/>
                <w:bCs/>
                <w:color w:val="auto"/>
                <w:spacing w:val="-10"/>
                <w:szCs w:val="24"/>
              </w:rPr>
              <w:t>）</w:t>
            </w:r>
          </w:p>
        </w:tc>
        <w:tc>
          <w:tcPr>
            <w:tcW w:w="915" w:type="dxa"/>
            <w:vAlign w:val="center"/>
          </w:tcPr>
          <w:p w14:paraId="79FA6A95">
            <w:pPr>
              <w:pStyle w:val="21"/>
              <w:widowControl w:val="0"/>
              <w:kinsoku/>
              <w:adjustRightInd/>
              <w:spacing w:before="40" w:after="40" w:line="240" w:lineRule="auto"/>
              <w:ind w:firstLine="0" w:firstLineChars="0"/>
              <w:jc w:val="center"/>
              <w:textAlignment w:val="auto"/>
              <w:rPr>
                <w:b/>
                <w:bCs/>
                <w:color w:val="auto"/>
                <w:szCs w:val="24"/>
              </w:rPr>
            </w:pPr>
            <w:r>
              <w:rPr>
                <w:rFonts w:hint="eastAsia"/>
                <w:b/>
                <w:bCs/>
                <w:color w:val="auto"/>
                <w:spacing w:val="-7"/>
                <w:szCs w:val="24"/>
              </w:rPr>
              <w:t>数量</w:t>
            </w:r>
          </w:p>
        </w:tc>
        <w:tc>
          <w:tcPr>
            <w:tcW w:w="4649" w:type="dxa"/>
            <w:vAlign w:val="center"/>
          </w:tcPr>
          <w:p w14:paraId="16D7E0F9">
            <w:pPr>
              <w:pStyle w:val="21"/>
              <w:widowControl w:val="0"/>
              <w:kinsoku/>
              <w:adjustRightInd/>
              <w:spacing w:before="40" w:after="40" w:line="240" w:lineRule="auto"/>
              <w:ind w:firstLine="0" w:firstLineChars="0"/>
              <w:jc w:val="center"/>
              <w:textAlignment w:val="auto"/>
              <w:rPr>
                <w:b/>
                <w:bCs/>
                <w:color w:val="auto"/>
                <w:szCs w:val="24"/>
              </w:rPr>
            </w:pPr>
            <w:r>
              <w:rPr>
                <w:rFonts w:hint="eastAsia"/>
                <w:b/>
                <w:bCs/>
                <w:color w:val="auto"/>
                <w:spacing w:val="-3"/>
                <w:szCs w:val="24"/>
              </w:rPr>
              <w:t>简要技术需求或服务要求</w:t>
            </w:r>
          </w:p>
        </w:tc>
      </w:tr>
      <w:tr w14:paraId="3A0FA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730" w:type="dxa"/>
            <w:vAlign w:val="center"/>
          </w:tcPr>
          <w:p w14:paraId="5C0532F5">
            <w:pPr>
              <w:pStyle w:val="21"/>
              <w:widowControl w:val="0"/>
              <w:kinsoku/>
              <w:adjustRightInd/>
              <w:spacing w:before="40" w:after="40" w:line="240" w:lineRule="auto"/>
              <w:ind w:firstLine="0" w:firstLineChars="0"/>
              <w:jc w:val="center"/>
              <w:textAlignment w:val="auto"/>
              <w:rPr>
                <w:color w:val="auto"/>
                <w:szCs w:val="24"/>
              </w:rPr>
            </w:pPr>
            <w:r>
              <w:rPr>
                <w:rFonts w:hint="eastAsia"/>
                <w:color w:val="auto"/>
                <w:szCs w:val="24"/>
              </w:rPr>
              <w:t>1</w:t>
            </w:r>
          </w:p>
        </w:tc>
        <w:tc>
          <w:tcPr>
            <w:tcW w:w="1642" w:type="dxa"/>
            <w:vAlign w:val="center"/>
          </w:tcPr>
          <w:p w14:paraId="4E80B9F1">
            <w:pPr>
              <w:pStyle w:val="21"/>
              <w:widowControl w:val="0"/>
              <w:kinsoku/>
              <w:adjustRightInd/>
              <w:spacing w:before="40" w:after="40" w:line="240" w:lineRule="auto"/>
              <w:ind w:firstLine="0" w:firstLineChars="0"/>
              <w:jc w:val="center"/>
              <w:textAlignment w:val="auto"/>
              <w:rPr>
                <w:rFonts w:hint="eastAsia" w:eastAsia="宋体"/>
                <w:color w:val="auto"/>
                <w:szCs w:val="24"/>
                <w:lang w:eastAsia="zh-CN"/>
              </w:rPr>
            </w:pPr>
            <w:r>
              <w:rPr>
                <w:rFonts w:hint="eastAsia"/>
                <w:color w:val="auto"/>
                <w:szCs w:val="24"/>
                <w:lang w:eastAsia="zh-CN"/>
              </w:rPr>
              <w:t>2025-2026年度北京麋鹿生态实验中心动物饲料采购及配送项目</w:t>
            </w:r>
          </w:p>
        </w:tc>
        <w:tc>
          <w:tcPr>
            <w:tcW w:w="1680" w:type="dxa"/>
            <w:vAlign w:val="center"/>
          </w:tcPr>
          <w:p w14:paraId="3B6A43B1">
            <w:pPr>
              <w:pStyle w:val="21"/>
              <w:widowControl w:val="0"/>
              <w:kinsoku/>
              <w:adjustRightInd/>
              <w:spacing w:before="40" w:after="40" w:line="240" w:lineRule="auto"/>
              <w:ind w:firstLine="0" w:firstLineChars="0"/>
              <w:jc w:val="center"/>
              <w:textAlignment w:val="auto"/>
              <w:rPr>
                <w:rFonts w:hint="eastAsia" w:eastAsia="宋体"/>
                <w:color w:val="auto"/>
                <w:szCs w:val="24"/>
                <w:lang w:eastAsia="zh-CN"/>
              </w:rPr>
            </w:pPr>
            <w:r>
              <w:rPr>
                <w:rFonts w:hint="eastAsia"/>
                <w:color w:val="auto"/>
                <w:szCs w:val="24"/>
                <w:lang w:eastAsia="zh-CN"/>
              </w:rPr>
              <w:t>220</w:t>
            </w:r>
          </w:p>
        </w:tc>
        <w:tc>
          <w:tcPr>
            <w:tcW w:w="915" w:type="dxa"/>
            <w:vAlign w:val="center"/>
          </w:tcPr>
          <w:p w14:paraId="76B3C1C7">
            <w:pPr>
              <w:pStyle w:val="21"/>
              <w:widowControl w:val="0"/>
              <w:kinsoku/>
              <w:adjustRightInd/>
              <w:spacing w:before="40" w:after="40" w:line="240" w:lineRule="auto"/>
              <w:ind w:firstLine="0" w:firstLineChars="0"/>
              <w:jc w:val="center"/>
              <w:textAlignment w:val="auto"/>
              <w:rPr>
                <w:color w:val="auto"/>
                <w:szCs w:val="24"/>
              </w:rPr>
            </w:pPr>
            <w:r>
              <w:rPr>
                <w:rFonts w:hint="eastAsia"/>
                <w:color w:val="auto"/>
                <w:spacing w:val="-2"/>
                <w:szCs w:val="24"/>
              </w:rPr>
              <w:t>1项</w:t>
            </w:r>
          </w:p>
        </w:tc>
        <w:tc>
          <w:tcPr>
            <w:tcW w:w="4649" w:type="dxa"/>
            <w:vAlign w:val="center"/>
          </w:tcPr>
          <w:p w14:paraId="691DDF62">
            <w:pPr>
              <w:widowControl w:val="0"/>
              <w:kinsoku/>
              <w:adjustRightInd/>
              <w:spacing w:before="40" w:after="40" w:line="240" w:lineRule="auto"/>
              <w:ind w:firstLine="0" w:firstLineChars="0"/>
              <w:jc w:val="center"/>
              <w:textAlignment w:val="auto"/>
              <w:rPr>
                <w:rFonts w:ascii="宋体" w:hAnsi="宋体" w:cs="宋体"/>
                <w:color w:val="auto"/>
                <w:szCs w:val="24"/>
                <w:lang w:eastAsia="zh-CN"/>
              </w:rPr>
            </w:pPr>
            <w:r>
              <w:rPr>
                <w:rFonts w:hint="eastAsia" w:ascii="宋体" w:hAnsi="宋体" w:cs="宋体"/>
                <w:color w:val="auto"/>
                <w:szCs w:val="24"/>
                <w:lang w:eastAsia="zh-CN"/>
              </w:rPr>
              <w:t>具体内容详见磋商文件第四章采购需求内容。</w:t>
            </w:r>
          </w:p>
        </w:tc>
      </w:tr>
    </w:tbl>
    <w:p w14:paraId="05C46C1A">
      <w:pPr>
        <w:pStyle w:val="20"/>
        <w:widowControl w:val="0"/>
        <w:tabs>
          <w:tab w:val="left" w:pos="1411"/>
          <w:tab w:val="left" w:pos="4702"/>
        </w:tabs>
        <w:kinsoku/>
        <w:ind w:left="0" w:firstLine="480"/>
        <w:textAlignment w:val="auto"/>
        <w:rPr>
          <w:color w:val="auto"/>
          <w:szCs w:val="24"/>
        </w:rPr>
      </w:pPr>
      <w:r>
        <w:rPr>
          <w:rFonts w:hint="eastAsia"/>
          <w:color w:val="auto"/>
          <w:szCs w:val="24"/>
        </w:rPr>
        <w:t>6.合同履行期限：</w:t>
      </w:r>
      <w:r>
        <w:rPr>
          <w:rFonts w:hint="eastAsia"/>
          <w:color w:val="auto"/>
          <w:szCs w:val="24"/>
          <w:lang w:eastAsia="zh-CN"/>
        </w:rPr>
        <w:t>合同签订之日起至2026年6月30日</w:t>
      </w:r>
      <w:r>
        <w:rPr>
          <w:rFonts w:hint="eastAsia"/>
          <w:color w:val="auto"/>
          <w:szCs w:val="24"/>
        </w:rPr>
        <w:t>。</w:t>
      </w:r>
    </w:p>
    <w:p w14:paraId="5B73C57C">
      <w:pPr>
        <w:pStyle w:val="20"/>
        <w:widowControl w:val="0"/>
        <w:tabs>
          <w:tab w:val="left" w:pos="1411"/>
          <w:tab w:val="left" w:pos="4702"/>
        </w:tabs>
        <w:kinsoku/>
        <w:ind w:left="0" w:firstLine="480"/>
        <w:textAlignment w:val="auto"/>
        <w:rPr>
          <w:color w:val="auto"/>
          <w:szCs w:val="24"/>
        </w:rPr>
      </w:pPr>
      <w:r>
        <w:rPr>
          <w:rFonts w:hint="eastAsia"/>
          <w:color w:val="auto"/>
          <w:szCs w:val="24"/>
        </w:rPr>
        <w:t>7.本项目是否接受联合体：□是  ■否。</w:t>
      </w:r>
    </w:p>
    <w:p w14:paraId="036C0E0D">
      <w:pPr>
        <w:pStyle w:val="20"/>
        <w:widowControl w:val="0"/>
        <w:tabs>
          <w:tab w:val="left" w:pos="1411"/>
          <w:tab w:val="left" w:pos="4702"/>
        </w:tabs>
        <w:kinsoku/>
        <w:ind w:left="0" w:firstLine="0" w:firstLineChars="0"/>
        <w:textAlignment w:val="auto"/>
        <w:rPr>
          <w:color w:val="auto"/>
          <w:szCs w:val="24"/>
        </w:rPr>
      </w:pPr>
      <w:r>
        <w:rPr>
          <w:rFonts w:hint="eastAsia"/>
          <w:color w:val="auto"/>
          <w:szCs w:val="24"/>
        </w:rPr>
        <w:t>二、申请人的资格要求（须同时满足）</w:t>
      </w:r>
    </w:p>
    <w:p w14:paraId="6363C0B1">
      <w:pPr>
        <w:pStyle w:val="20"/>
        <w:widowControl w:val="0"/>
        <w:tabs>
          <w:tab w:val="left" w:pos="1411"/>
          <w:tab w:val="left" w:pos="4702"/>
        </w:tabs>
        <w:kinsoku/>
        <w:ind w:left="0" w:firstLine="480"/>
        <w:textAlignment w:val="auto"/>
        <w:rPr>
          <w:color w:val="auto"/>
          <w:szCs w:val="24"/>
        </w:rPr>
      </w:pPr>
      <w:r>
        <w:rPr>
          <w:rFonts w:hint="eastAsia"/>
          <w:color w:val="auto"/>
          <w:szCs w:val="24"/>
        </w:rPr>
        <w:t>1.满足《中华人民共和国政府采购法》第二十二条规定；</w:t>
      </w:r>
    </w:p>
    <w:p w14:paraId="04E43A72">
      <w:pPr>
        <w:pStyle w:val="20"/>
        <w:widowControl w:val="0"/>
        <w:tabs>
          <w:tab w:val="left" w:pos="1411"/>
          <w:tab w:val="left" w:pos="4702"/>
        </w:tabs>
        <w:kinsoku/>
        <w:ind w:left="0" w:firstLine="480"/>
        <w:textAlignment w:val="auto"/>
        <w:rPr>
          <w:color w:val="auto"/>
          <w:szCs w:val="24"/>
        </w:rPr>
      </w:pPr>
      <w:r>
        <w:rPr>
          <w:rFonts w:hint="eastAsia"/>
          <w:color w:val="auto"/>
          <w:szCs w:val="24"/>
        </w:rPr>
        <w:t>2.落实政府采购政策需满足的资格要求：</w:t>
      </w:r>
    </w:p>
    <w:p w14:paraId="42A2C95B">
      <w:pPr>
        <w:pStyle w:val="20"/>
        <w:widowControl w:val="0"/>
        <w:tabs>
          <w:tab w:val="left" w:pos="1411"/>
          <w:tab w:val="left" w:pos="4702"/>
        </w:tabs>
        <w:kinsoku/>
        <w:ind w:left="0" w:firstLine="480"/>
        <w:textAlignment w:val="auto"/>
        <w:rPr>
          <w:color w:val="auto"/>
          <w:szCs w:val="24"/>
        </w:rPr>
      </w:pPr>
      <w:r>
        <w:rPr>
          <w:rFonts w:hint="eastAsia"/>
          <w:color w:val="auto"/>
          <w:szCs w:val="24"/>
        </w:rPr>
        <w:t>2.1 中小企业政策</w:t>
      </w:r>
    </w:p>
    <w:p w14:paraId="7A138CC2">
      <w:pPr>
        <w:pStyle w:val="20"/>
        <w:widowControl w:val="0"/>
        <w:tabs>
          <w:tab w:val="left" w:pos="1411"/>
          <w:tab w:val="left" w:pos="4702"/>
        </w:tabs>
        <w:kinsoku/>
        <w:ind w:left="0" w:firstLine="480"/>
        <w:textAlignment w:val="auto"/>
        <w:rPr>
          <w:color w:val="auto"/>
          <w:szCs w:val="24"/>
        </w:rPr>
      </w:pPr>
      <w:r>
        <w:rPr>
          <w:rFonts w:hint="eastAsia"/>
          <w:color w:val="auto"/>
          <w:szCs w:val="24"/>
        </w:rPr>
        <w:t>□本项目不专门面向中小企业预留采购份额。</w:t>
      </w:r>
    </w:p>
    <w:p w14:paraId="5B0BF379">
      <w:pPr>
        <w:pStyle w:val="20"/>
        <w:widowControl w:val="0"/>
        <w:tabs>
          <w:tab w:val="left" w:pos="1411"/>
          <w:tab w:val="left" w:pos="4702"/>
        </w:tabs>
        <w:kinsoku/>
        <w:ind w:left="0" w:firstLine="480"/>
        <w:textAlignment w:val="auto"/>
        <w:rPr>
          <w:color w:val="auto"/>
          <w:szCs w:val="24"/>
        </w:rPr>
      </w:pPr>
      <w:r>
        <w:rPr>
          <w:rFonts w:hint="eastAsia"/>
          <w:color w:val="auto"/>
          <w:szCs w:val="24"/>
        </w:rPr>
        <w:t>■本项目专门面向  ■中小  □小微企业  采购。即：提供的货物全部由符合政策要求的中小/小微企业制造、服务全部由符合政策要求的中小/小微企业承接。</w:t>
      </w:r>
    </w:p>
    <w:p w14:paraId="748852AE">
      <w:pPr>
        <w:pStyle w:val="20"/>
        <w:widowControl w:val="0"/>
        <w:tabs>
          <w:tab w:val="left" w:pos="1411"/>
          <w:tab w:val="left" w:pos="4702"/>
        </w:tabs>
        <w:kinsoku/>
        <w:ind w:left="0" w:firstLine="480"/>
        <w:textAlignment w:val="auto"/>
        <w:rPr>
          <w:color w:val="auto"/>
          <w:szCs w:val="24"/>
        </w:rPr>
      </w:pPr>
      <w:r>
        <w:rPr>
          <w:rFonts w:hint="eastAsia"/>
          <w:color w:val="auto"/>
          <w:szCs w:val="24"/>
        </w:rPr>
        <w:t>□本项目预留部分采购项目预算专门面向中小企业采购。对于预留份额， 提供的货 物由符合政策要求的中小企业制造、服务由符合政策要求的中小企业承接。预留份额通过以下措施进行：</w:t>
      </w:r>
      <w:r>
        <w:rPr>
          <w:rFonts w:hint="eastAsia"/>
          <w:color w:val="auto"/>
          <w:szCs w:val="24"/>
          <w:u w:val="single"/>
        </w:rPr>
        <w:t xml:space="preserve">  </w:t>
      </w:r>
      <w:r>
        <w:rPr>
          <w:rFonts w:hint="eastAsia"/>
          <w:color w:val="auto"/>
          <w:szCs w:val="24"/>
        </w:rPr>
        <w:t>。</w:t>
      </w:r>
    </w:p>
    <w:p w14:paraId="2CD8C25E">
      <w:pPr>
        <w:tabs>
          <w:tab w:val="left" w:pos="900"/>
          <w:tab w:val="left" w:pos="1134"/>
          <w:tab w:val="left" w:pos="1589"/>
          <w:tab w:val="left" w:pos="5521"/>
        </w:tabs>
        <w:spacing w:line="360" w:lineRule="auto"/>
        <w:ind w:firstLine="480"/>
        <w:rPr>
          <w:color w:val="auto"/>
          <w:szCs w:val="24"/>
          <w:lang w:eastAsia="zh-CN"/>
        </w:rPr>
      </w:pPr>
      <w:r>
        <w:rPr>
          <w:rFonts w:hint="eastAsia"/>
          <w:color w:val="auto"/>
          <w:szCs w:val="24"/>
          <w:lang w:eastAsia="zh-CN"/>
        </w:rPr>
        <w:t>2.2 其它落实政府采购政策的资格要求（如有）：</w:t>
      </w:r>
      <w:r>
        <w:rPr>
          <w:rFonts w:hint="eastAsia"/>
          <w:color w:val="auto"/>
          <w:u w:val="single"/>
          <w:lang w:eastAsia="zh-CN"/>
        </w:rPr>
        <w:t>无</w:t>
      </w:r>
      <w:r>
        <w:rPr>
          <w:rFonts w:hint="eastAsia"/>
          <w:color w:val="auto"/>
          <w:szCs w:val="24"/>
          <w:lang w:eastAsia="zh-CN"/>
        </w:rPr>
        <w:t>。</w:t>
      </w:r>
    </w:p>
    <w:p w14:paraId="12A54C05">
      <w:pPr>
        <w:pStyle w:val="20"/>
        <w:widowControl w:val="0"/>
        <w:tabs>
          <w:tab w:val="left" w:pos="1411"/>
          <w:tab w:val="left" w:pos="4702"/>
        </w:tabs>
        <w:kinsoku/>
        <w:ind w:left="0" w:firstLine="480"/>
        <w:textAlignment w:val="auto"/>
        <w:rPr>
          <w:color w:val="auto"/>
          <w:szCs w:val="24"/>
        </w:rPr>
      </w:pPr>
      <w:r>
        <w:rPr>
          <w:rFonts w:hint="eastAsia"/>
          <w:color w:val="auto"/>
          <w:szCs w:val="24"/>
        </w:rPr>
        <w:t>3.本项目的特定资格要求：</w:t>
      </w:r>
    </w:p>
    <w:p w14:paraId="6A62144F">
      <w:pPr>
        <w:pStyle w:val="20"/>
        <w:widowControl w:val="0"/>
        <w:tabs>
          <w:tab w:val="left" w:pos="1411"/>
          <w:tab w:val="left" w:pos="4702"/>
        </w:tabs>
        <w:kinsoku/>
        <w:ind w:left="0" w:firstLine="480"/>
        <w:textAlignment w:val="auto"/>
        <w:rPr>
          <w:color w:val="auto"/>
          <w:szCs w:val="24"/>
        </w:rPr>
      </w:pPr>
      <w:r>
        <w:rPr>
          <w:rFonts w:hint="eastAsia"/>
          <w:color w:val="auto"/>
          <w:szCs w:val="24"/>
        </w:rPr>
        <w:t xml:space="preserve">3.1 </w:t>
      </w:r>
      <w:r>
        <w:rPr>
          <w:color w:val="auto"/>
        </w:rPr>
        <w:t>本项目是否接受分支机构参与响应：■是   □否；</w:t>
      </w:r>
    </w:p>
    <w:p w14:paraId="4FB21941">
      <w:pPr>
        <w:pStyle w:val="20"/>
        <w:widowControl w:val="0"/>
        <w:tabs>
          <w:tab w:val="left" w:pos="1411"/>
          <w:tab w:val="left" w:pos="4702"/>
        </w:tabs>
        <w:kinsoku/>
        <w:ind w:left="0" w:firstLine="480"/>
        <w:textAlignment w:val="auto"/>
        <w:rPr>
          <w:color w:val="auto"/>
          <w:szCs w:val="24"/>
        </w:rPr>
      </w:pPr>
      <w:r>
        <w:rPr>
          <w:rFonts w:hint="eastAsia"/>
          <w:color w:val="auto"/>
          <w:szCs w:val="24"/>
        </w:rPr>
        <w:t>3.2 本项目是否属于政府购买服务：</w:t>
      </w:r>
    </w:p>
    <w:p w14:paraId="7E7FA46E">
      <w:pPr>
        <w:pStyle w:val="20"/>
        <w:widowControl w:val="0"/>
        <w:tabs>
          <w:tab w:val="left" w:pos="1411"/>
          <w:tab w:val="left" w:pos="4702"/>
        </w:tabs>
        <w:kinsoku/>
        <w:ind w:left="0" w:firstLine="480"/>
        <w:textAlignment w:val="auto"/>
        <w:rPr>
          <w:color w:val="auto"/>
          <w:szCs w:val="24"/>
        </w:rPr>
      </w:pPr>
      <w:r>
        <w:rPr>
          <w:rFonts w:hint="eastAsia"/>
          <w:color w:val="auto"/>
          <w:szCs w:val="24"/>
        </w:rPr>
        <w:t>■否</w:t>
      </w:r>
    </w:p>
    <w:p w14:paraId="01D41DA8">
      <w:pPr>
        <w:pStyle w:val="20"/>
        <w:widowControl w:val="0"/>
        <w:tabs>
          <w:tab w:val="left" w:pos="1411"/>
          <w:tab w:val="left" w:pos="4702"/>
        </w:tabs>
        <w:kinsoku/>
        <w:ind w:left="0" w:firstLine="480"/>
        <w:textAlignment w:val="auto"/>
        <w:rPr>
          <w:color w:val="auto"/>
          <w:szCs w:val="24"/>
        </w:rPr>
      </w:pPr>
      <w:r>
        <w:rPr>
          <w:rFonts w:hint="eastAsia"/>
          <w:color w:val="auto"/>
          <w:szCs w:val="24"/>
        </w:rPr>
        <w:t>□是，公益一类事业单位、使用事业编制且由财政拨款保障的群团组织，不得作为承接主体；</w:t>
      </w:r>
    </w:p>
    <w:p w14:paraId="418255BA">
      <w:pPr>
        <w:pStyle w:val="20"/>
        <w:widowControl w:val="0"/>
        <w:tabs>
          <w:tab w:val="left" w:pos="1411"/>
          <w:tab w:val="left" w:pos="4702"/>
        </w:tabs>
        <w:kinsoku/>
        <w:ind w:left="0" w:firstLine="480"/>
        <w:textAlignment w:val="auto"/>
        <w:rPr>
          <w:color w:val="auto"/>
          <w:szCs w:val="24"/>
        </w:rPr>
      </w:pPr>
      <w:r>
        <w:rPr>
          <w:rFonts w:hint="eastAsia"/>
          <w:color w:val="auto"/>
          <w:szCs w:val="24"/>
        </w:rPr>
        <w:t>3.3 其他特定资格要求：</w:t>
      </w:r>
      <w:r>
        <w:rPr>
          <w:rFonts w:hint="eastAsia"/>
          <w:color w:val="auto"/>
          <w:szCs w:val="24"/>
          <w:u w:val="single"/>
          <w:lang w:val="en-US" w:eastAsia="zh-CN"/>
        </w:rPr>
        <w:t>/</w:t>
      </w:r>
      <w:r>
        <w:rPr>
          <w:rFonts w:hint="eastAsia"/>
          <w:color w:val="auto"/>
          <w:szCs w:val="24"/>
        </w:rPr>
        <w:t>。</w:t>
      </w:r>
    </w:p>
    <w:p w14:paraId="401F940B">
      <w:pPr>
        <w:pStyle w:val="20"/>
        <w:widowControl w:val="0"/>
        <w:tabs>
          <w:tab w:val="left" w:pos="1411"/>
          <w:tab w:val="left" w:pos="4702"/>
        </w:tabs>
        <w:kinsoku/>
        <w:ind w:left="0" w:firstLine="0" w:firstLineChars="0"/>
        <w:textAlignment w:val="auto"/>
        <w:rPr>
          <w:color w:val="auto"/>
          <w:szCs w:val="24"/>
        </w:rPr>
      </w:pPr>
      <w:r>
        <w:rPr>
          <w:rFonts w:hint="eastAsia"/>
          <w:color w:val="auto"/>
          <w:szCs w:val="24"/>
        </w:rPr>
        <w:t>三、获取采购文件</w:t>
      </w:r>
    </w:p>
    <w:p w14:paraId="167F41D1">
      <w:pPr>
        <w:pStyle w:val="20"/>
        <w:widowControl w:val="0"/>
        <w:tabs>
          <w:tab w:val="left" w:pos="1411"/>
          <w:tab w:val="left" w:pos="4702"/>
        </w:tabs>
        <w:kinsoku/>
        <w:ind w:left="0" w:firstLine="480"/>
        <w:textAlignment w:val="auto"/>
        <w:rPr>
          <w:color w:val="auto"/>
          <w:szCs w:val="24"/>
          <w:highlight w:val="none"/>
        </w:rPr>
      </w:pPr>
      <w:r>
        <w:rPr>
          <w:rFonts w:hint="eastAsia"/>
          <w:color w:val="auto"/>
          <w:szCs w:val="24"/>
          <w:highlight w:val="none"/>
        </w:rPr>
        <w:t>1.时间：202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05</w:t>
      </w:r>
      <w:r>
        <w:rPr>
          <w:rFonts w:hint="eastAsia"/>
          <w:color w:val="auto"/>
          <w:szCs w:val="24"/>
          <w:highlight w:val="none"/>
        </w:rPr>
        <w:t>月</w:t>
      </w:r>
      <w:r>
        <w:rPr>
          <w:rFonts w:hint="eastAsia"/>
          <w:color w:val="auto"/>
          <w:szCs w:val="24"/>
          <w:highlight w:val="none"/>
          <w:lang w:val="en-US" w:eastAsia="zh-CN"/>
        </w:rPr>
        <w:t>28</w:t>
      </w:r>
      <w:r>
        <w:rPr>
          <w:rFonts w:hint="eastAsia"/>
          <w:color w:val="auto"/>
          <w:szCs w:val="24"/>
          <w:highlight w:val="none"/>
        </w:rPr>
        <w:t>日至202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06</w:t>
      </w:r>
      <w:r>
        <w:rPr>
          <w:rFonts w:hint="eastAsia"/>
          <w:color w:val="auto"/>
          <w:szCs w:val="24"/>
          <w:highlight w:val="none"/>
        </w:rPr>
        <w:t>月</w:t>
      </w:r>
      <w:r>
        <w:rPr>
          <w:rFonts w:hint="eastAsia"/>
          <w:color w:val="auto"/>
          <w:szCs w:val="24"/>
          <w:highlight w:val="none"/>
          <w:lang w:val="en-US" w:eastAsia="zh-CN"/>
        </w:rPr>
        <w:t>05</w:t>
      </w:r>
      <w:r>
        <w:rPr>
          <w:rFonts w:hint="eastAsia"/>
          <w:color w:val="auto"/>
          <w:szCs w:val="24"/>
          <w:highlight w:val="none"/>
        </w:rPr>
        <w:t>日，每天上午0</w:t>
      </w:r>
      <w:r>
        <w:rPr>
          <w:rFonts w:hint="eastAsia"/>
          <w:color w:val="auto"/>
          <w:szCs w:val="24"/>
          <w:highlight w:val="none"/>
          <w:lang w:val="en-US" w:eastAsia="zh-CN"/>
        </w:rPr>
        <w:t>0</w:t>
      </w:r>
      <w:r>
        <w:rPr>
          <w:rFonts w:hint="eastAsia"/>
          <w:color w:val="auto"/>
          <w:szCs w:val="24"/>
          <w:highlight w:val="none"/>
        </w:rPr>
        <w:t>:00至1</w:t>
      </w:r>
      <w:r>
        <w:rPr>
          <w:rFonts w:hint="eastAsia"/>
          <w:color w:val="auto"/>
          <w:szCs w:val="24"/>
          <w:highlight w:val="none"/>
          <w:lang w:val="en-US" w:eastAsia="zh-CN"/>
        </w:rPr>
        <w:t>2</w:t>
      </w:r>
      <w:r>
        <w:rPr>
          <w:rFonts w:hint="eastAsia"/>
          <w:color w:val="auto"/>
          <w:szCs w:val="24"/>
          <w:highlight w:val="none"/>
        </w:rPr>
        <w:t>:00，下午1</w:t>
      </w:r>
      <w:r>
        <w:rPr>
          <w:rFonts w:hint="eastAsia"/>
          <w:color w:val="auto"/>
          <w:szCs w:val="24"/>
          <w:highlight w:val="none"/>
          <w:lang w:val="en-US" w:eastAsia="zh-CN"/>
        </w:rPr>
        <w:t>2</w:t>
      </w:r>
      <w:r>
        <w:rPr>
          <w:rFonts w:hint="eastAsia"/>
          <w:color w:val="auto"/>
          <w:szCs w:val="24"/>
          <w:highlight w:val="none"/>
        </w:rPr>
        <w:t>:00至</w:t>
      </w:r>
      <w:r>
        <w:rPr>
          <w:rFonts w:hint="eastAsia"/>
          <w:color w:val="auto"/>
          <w:szCs w:val="24"/>
          <w:highlight w:val="none"/>
          <w:lang w:val="en-US" w:eastAsia="zh-CN"/>
        </w:rPr>
        <w:t>24</w:t>
      </w:r>
      <w:r>
        <w:rPr>
          <w:rFonts w:hint="eastAsia"/>
          <w:color w:val="auto"/>
          <w:szCs w:val="24"/>
          <w:highlight w:val="none"/>
        </w:rPr>
        <w:t>:00（北京时间，法定节假日除外）。</w:t>
      </w:r>
    </w:p>
    <w:p w14:paraId="2B0C9DE8">
      <w:pPr>
        <w:pStyle w:val="20"/>
        <w:widowControl w:val="0"/>
        <w:tabs>
          <w:tab w:val="left" w:pos="1411"/>
          <w:tab w:val="left" w:pos="4702"/>
        </w:tabs>
        <w:kinsoku/>
        <w:ind w:left="0" w:firstLine="480"/>
        <w:textAlignment w:val="auto"/>
        <w:rPr>
          <w:color w:val="auto"/>
          <w:szCs w:val="24"/>
        </w:rPr>
      </w:pPr>
      <w:r>
        <w:rPr>
          <w:rFonts w:hint="eastAsia"/>
          <w:color w:val="auto"/>
          <w:szCs w:val="24"/>
        </w:rPr>
        <w:t>2.地点：wangman6@cgci.gt.cn</w:t>
      </w:r>
    </w:p>
    <w:p w14:paraId="1E12A2DA">
      <w:pPr>
        <w:pStyle w:val="20"/>
        <w:widowControl w:val="0"/>
        <w:tabs>
          <w:tab w:val="left" w:pos="1411"/>
          <w:tab w:val="left" w:pos="4702"/>
        </w:tabs>
        <w:kinsoku/>
        <w:ind w:left="0" w:firstLine="480"/>
        <w:textAlignment w:val="auto"/>
        <w:rPr>
          <w:color w:val="auto"/>
          <w:szCs w:val="24"/>
        </w:rPr>
      </w:pPr>
      <w:r>
        <w:rPr>
          <w:rFonts w:hint="eastAsia"/>
          <w:color w:val="auto"/>
          <w:szCs w:val="24"/>
        </w:rPr>
        <w:t>3.方式：供应商通过邮件方式报名，邮件主题统一编辑为“项目名称-供应商名称”，邮件正文需包含“项目名称、供应商名称、联系人、联系方式（手机号+邮箱地址）”等信息。我司将以邮件的形式向报名的供应商发放电子版磋商文件。</w:t>
      </w:r>
    </w:p>
    <w:p w14:paraId="4BFE494E">
      <w:pPr>
        <w:pStyle w:val="20"/>
        <w:widowControl w:val="0"/>
        <w:tabs>
          <w:tab w:val="left" w:pos="1411"/>
          <w:tab w:val="left" w:pos="4702"/>
        </w:tabs>
        <w:kinsoku/>
        <w:ind w:left="0" w:firstLine="480"/>
        <w:textAlignment w:val="auto"/>
        <w:rPr>
          <w:color w:val="auto"/>
          <w:szCs w:val="24"/>
        </w:rPr>
      </w:pPr>
      <w:r>
        <w:rPr>
          <w:rFonts w:hint="eastAsia"/>
          <w:color w:val="auto"/>
          <w:szCs w:val="24"/>
        </w:rPr>
        <w:t>4.售价：0元。</w:t>
      </w:r>
    </w:p>
    <w:p w14:paraId="754F1371">
      <w:pPr>
        <w:pStyle w:val="20"/>
        <w:widowControl w:val="0"/>
        <w:tabs>
          <w:tab w:val="left" w:pos="1411"/>
          <w:tab w:val="left" w:pos="4702"/>
        </w:tabs>
        <w:kinsoku/>
        <w:ind w:left="0" w:firstLine="0" w:firstLineChars="0"/>
        <w:textAlignment w:val="auto"/>
        <w:rPr>
          <w:color w:val="auto"/>
          <w:szCs w:val="24"/>
          <w:highlight w:val="none"/>
        </w:rPr>
      </w:pPr>
      <w:r>
        <w:rPr>
          <w:rFonts w:hint="eastAsia"/>
          <w:color w:val="auto"/>
          <w:szCs w:val="24"/>
        </w:rPr>
        <w:t>四</w:t>
      </w:r>
      <w:r>
        <w:rPr>
          <w:rFonts w:hint="eastAsia"/>
          <w:color w:val="auto"/>
          <w:szCs w:val="24"/>
          <w:highlight w:val="none"/>
        </w:rPr>
        <w:t>、响应文件提交</w:t>
      </w:r>
    </w:p>
    <w:p w14:paraId="75A9DBA5">
      <w:pPr>
        <w:pStyle w:val="20"/>
        <w:widowControl w:val="0"/>
        <w:tabs>
          <w:tab w:val="left" w:pos="1411"/>
          <w:tab w:val="left" w:pos="4702"/>
        </w:tabs>
        <w:kinsoku/>
        <w:ind w:left="0" w:firstLine="480"/>
        <w:textAlignment w:val="auto"/>
        <w:rPr>
          <w:color w:val="auto"/>
          <w:szCs w:val="24"/>
          <w:highlight w:val="none"/>
        </w:rPr>
      </w:pPr>
      <w:r>
        <w:rPr>
          <w:rFonts w:hint="eastAsia"/>
          <w:color w:val="auto"/>
          <w:szCs w:val="24"/>
          <w:highlight w:val="none"/>
        </w:rPr>
        <w:t>截止时间：202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06</w:t>
      </w:r>
      <w:r>
        <w:rPr>
          <w:rFonts w:hint="eastAsia"/>
          <w:color w:val="auto"/>
          <w:szCs w:val="24"/>
          <w:highlight w:val="none"/>
        </w:rPr>
        <w:t>月</w:t>
      </w:r>
      <w:r>
        <w:rPr>
          <w:rFonts w:hint="eastAsia"/>
          <w:color w:val="auto"/>
          <w:szCs w:val="24"/>
          <w:highlight w:val="none"/>
          <w:lang w:val="en-US" w:eastAsia="zh-CN"/>
        </w:rPr>
        <w:t>12</w:t>
      </w:r>
      <w:r>
        <w:rPr>
          <w:rFonts w:hint="eastAsia"/>
          <w:color w:val="auto"/>
          <w:szCs w:val="24"/>
          <w:highlight w:val="none"/>
        </w:rPr>
        <w:t>日09点30分（北京时间）。</w:t>
      </w:r>
    </w:p>
    <w:p w14:paraId="105C440D">
      <w:pPr>
        <w:pStyle w:val="20"/>
        <w:widowControl w:val="0"/>
        <w:tabs>
          <w:tab w:val="left" w:pos="1411"/>
          <w:tab w:val="left" w:pos="4702"/>
        </w:tabs>
        <w:kinsoku/>
        <w:ind w:left="0" w:firstLine="480"/>
        <w:textAlignment w:val="auto"/>
        <w:rPr>
          <w:color w:val="auto"/>
          <w:spacing w:val="-1"/>
          <w:szCs w:val="24"/>
          <w:highlight w:val="none"/>
        </w:rPr>
      </w:pPr>
      <w:r>
        <w:rPr>
          <w:rFonts w:hint="eastAsia"/>
          <w:color w:val="auto"/>
          <w:szCs w:val="24"/>
          <w:highlight w:val="none"/>
        </w:rPr>
        <w:t>地点：</w:t>
      </w:r>
      <w:r>
        <w:rPr>
          <w:rFonts w:hint="eastAsia"/>
          <w:color w:val="auto"/>
          <w:spacing w:val="-1"/>
          <w:szCs w:val="24"/>
          <w:highlight w:val="none"/>
        </w:rPr>
        <w:t>北京市丰台区西三环南路14号院首科大厦A座4层405号中技国际招标有限公司会议中心。</w:t>
      </w:r>
    </w:p>
    <w:p w14:paraId="3EAB6AFC">
      <w:pPr>
        <w:pStyle w:val="20"/>
        <w:widowControl w:val="0"/>
        <w:tabs>
          <w:tab w:val="left" w:pos="1411"/>
          <w:tab w:val="left" w:pos="4702"/>
        </w:tabs>
        <w:kinsoku/>
        <w:ind w:left="0" w:firstLine="0" w:firstLineChars="0"/>
        <w:textAlignment w:val="auto"/>
        <w:rPr>
          <w:color w:val="auto"/>
          <w:szCs w:val="24"/>
          <w:highlight w:val="none"/>
        </w:rPr>
      </w:pPr>
      <w:r>
        <w:rPr>
          <w:rFonts w:hint="eastAsia"/>
          <w:color w:val="auto"/>
          <w:szCs w:val="24"/>
          <w:highlight w:val="none"/>
        </w:rPr>
        <w:t>五、开启</w:t>
      </w:r>
    </w:p>
    <w:p w14:paraId="51340B3B">
      <w:pPr>
        <w:pStyle w:val="20"/>
        <w:widowControl w:val="0"/>
        <w:tabs>
          <w:tab w:val="left" w:pos="1411"/>
          <w:tab w:val="left" w:pos="4702"/>
        </w:tabs>
        <w:kinsoku/>
        <w:ind w:left="0" w:firstLine="480"/>
        <w:textAlignment w:val="auto"/>
        <w:rPr>
          <w:color w:val="auto"/>
          <w:szCs w:val="24"/>
          <w:highlight w:val="none"/>
        </w:rPr>
      </w:pPr>
      <w:r>
        <w:rPr>
          <w:rFonts w:hint="eastAsia"/>
          <w:color w:val="auto"/>
          <w:szCs w:val="24"/>
          <w:highlight w:val="none"/>
        </w:rPr>
        <w:t>时间：202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06</w:t>
      </w:r>
      <w:r>
        <w:rPr>
          <w:rFonts w:hint="eastAsia"/>
          <w:color w:val="auto"/>
          <w:szCs w:val="24"/>
          <w:highlight w:val="none"/>
        </w:rPr>
        <w:t>月</w:t>
      </w:r>
      <w:r>
        <w:rPr>
          <w:rFonts w:hint="eastAsia"/>
          <w:color w:val="auto"/>
          <w:szCs w:val="24"/>
          <w:highlight w:val="none"/>
          <w:lang w:val="en-US" w:eastAsia="zh-CN"/>
        </w:rPr>
        <w:t>12</w:t>
      </w:r>
      <w:r>
        <w:rPr>
          <w:rFonts w:hint="eastAsia"/>
          <w:color w:val="auto"/>
          <w:szCs w:val="24"/>
          <w:highlight w:val="none"/>
        </w:rPr>
        <w:t>日09点30分（北京时间）。</w:t>
      </w:r>
    </w:p>
    <w:p w14:paraId="549FAD6D">
      <w:pPr>
        <w:pStyle w:val="20"/>
        <w:widowControl w:val="0"/>
        <w:tabs>
          <w:tab w:val="left" w:pos="1411"/>
          <w:tab w:val="left" w:pos="4702"/>
        </w:tabs>
        <w:kinsoku/>
        <w:ind w:left="0" w:firstLine="480"/>
        <w:textAlignment w:val="auto"/>
        <w:rPr>
          <w:color w:val="auto"/>
          <w:spacing w:val="-1"/>
          <w:szCs w:val="24"/>
        </w:rPr>
      </w:pPr>
      <w:r>
        <w:rPr>
          <w:rFonts w:hint="eastAsia"/>
          <w:color w:val="auto"/>
          <w:szCs w:val="24"/>
        </w:rPr>
        <w:t>地点：</w:t>
      </w:r>
      <w:r>
        <w:rPr>
          <w:rFonts w:hint="eastAsia"/>
          <w:color w:val="auto"/>
          <w:spacing w:val="-1"/>
          <w:szCs w:val="24"/>
        </w:rPr>
        <w:t>北京市丰台区西三环南路14号院首科大厦A座4层405号中技国际招标有限公司会议中心。</w:t>
      </w:r>
    </w:p>
    <w:p w14:paraId="0CCD0405">
      <w:pPr>
        <w:pStyle w:val="20"/>
        <w:widowControl w:val="0"/>
        <w:tabs>
          <w:tab w:val="left" w:pos="1411"/>
          <w:tab w:val="left" w:pos="4702"/>
        </w:tabs>
        <w:kinsoku/>
        <w:ind w:left="0" w:firstLine="0" w:firstLineChars="0"/>
        <w:textAlignment w:val="auto"/>
        <w:rPr>
          <w:color w:val="auto"/>
          <w:szCs w:val="24"/>
        </w:rPr>
      </w:pPr>
      <w:r>
        <w:rPr>
          <w:rFonts w:hint="eastAsia"/>
          <w:color w:val="auto"/>
          <w:szCs w:val="24"/>
        </w:rPr>
        <w:t>六、公告期限</w:t>
      </w:r>
    </w:p>
    <w:p w14:paraId="301FE9FE">
      <w:pPr>
        <w:pStyle w:val="20"/>
        <w:widowControl w:val="0"/>
        <w:tabs>
          <w:tab w:val="left" w:pos="1411"/>
          <w:tab w:val="left" w:pos="4702"/>
        </w:tabs>
        <w:kinsoku/>
        <w:ind w:left="0" w:firstLine="480"/>
        <w:textAlignment w:val="auto"/>
        <w:rPr>
          <w:color w:val="auto"/>
          <w:szCs w:val="24"/>
        </w:rPr>
      </w:pPr>
      <w:r>
        <w:rPr>
          <w:rFonts w:hint="eastAsia"/>
          <w:color w:val="auto"/>
          <w:szCs w:val="24"/>
        </w:rPr>
        <w:t>自本公告发布之日起</w:t>
      </w:r>
      <w:r>
        <w:rPr>
          <w:rFonts w:hint="eastAsia"/>
          <w:color w:val="auto"/>
          <w:szCs w:val="24"/>
          <w:lang w:val="en-US" w:eastAsia="zh-CN"/>
        </w:rPr>
        <w:t>3</w:t>
      </w:r>
      <w:r>
        <w:rPr>
          <w:rFonts w:hint="eastAsia"/>
          <w:color w:val="auto"/>
          <w:szCs w:val="24"/>
        </w:rPr>
        <w:t>个工作日。</w:t>
      </w:r>
    </w:p>
    <w:p w14:paraId="53607543">
      <w:pPr>
        <w:pStyle w:val="20"/>
        <w:widowControl w:val="0"/>
        <w:tabs>
          <w:tab w:val="left" w:pos="1411"/>
          <w:tab w:val="left" w:pos="4702"/>
        </w:tabs>
        <w:kinsoku/>
        <w:ind w:left="0" w:firstLine="0" w:firstLineChars="0"/>
        <w:textAlignment w:val="auto"/>
        <w:rPr>
          <w:color w:val="auto"/>
          <w:szCs w:val="24"/>
        </w:rPr>
      </w:pPr>
      <w:r>
        <w:rPr>
          <w:rFonts w:hint="eastAsia"/>
          <w:color w:val="auto"/>
          <w:szCs w:val="24"/>
        </w:rPr>
        <w:t>七、其他补充事宜</w:t>
      </w:r>
    </w:p>
    <w:p w14:paraId="367F69D3">
      <w:pPr>
        <w:pStyle w:val="20"/>
        <w:widowControl w:val="0"/>
        <w:tabs>
          <w:tab w:val="left" w:pos="1411"/>
          <w:tab w:val="left" w:pos="4049"/>
          <w:tab w:val="left" w:pos="6159"/>
          <w:tab w:val="left" w:pos="8746"/>
        </w:tabs>
        <w:ind w:left="0" w:right="74" w:rightChars="31" w:firstLine="476"/>
        <w:textAlignment w:val="auto"/>
        <w:rPr>
          <w:color w:val="auto"/>
          <w:szCs w:val="24"/>
        </w:rPr>
      </w:pPr>
      <w:r>
        <w:rPr>
          <w:rFonts w:hint="eastAsia"/>
          <w:color w:val="auto"/>
          <w:spacing w:val="-2"/>
          <w:szCs w:val="24"/>
        </w:rPr>
        <w:t>1.本项目需要落实的政府采购政策：支持节能产品、环境标志产品、促进中小企业发展、支持监狱企业发展、促进残疾人就业等。</w:t>
      </w:r>
    </w:p>
    <w:p w14:paraId="510B9F5D">
      <w:pPr>
        <w:pStyle w:val="20"/>
        <w:widowControl w:val="0"/>
        <w:tabs>
          <w:tab w:val="left" w:pos="1411"/>
          <w:tab w:val="left" w:pos="4702"/>
        </w:tabs>
        <w:kinsoku/>
        <w:ind w:left="0" w:firstLine="0" w:firstLineChars="0"/>
        <w:textAlignment w:val="auto"/>
        <w:rPr>
          <w:color w:val="auto"/>
          <w:szCs w:val="24"/>
        </w:rPr>
      </w:pPr>
      <w:r>
        <w:rPr>
          <w:rFonts w:hint="eastAsia"/>
          <w:color w:val="auto"/>
          <w:szCs w:val="24"/>
        </w:rPr>
        <w:t>八、对本次采购提出询问，请按以下方式联系。</w:t>
      </w:r>
    </w:p>
    <w:p w14:paraId="45ED9936">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1.采购人信息</w:t>
      </w:r>
    </w:p>
    <w:p w14:paraId="471B9212">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名 称：北京麋鹿生态实验中心</w:t>
      </w:r>
    </w:p>
    <w:p w14:paraId="07BF9422">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地 址：</w:t>
      </w:r>
      <w:r>
        <w:rPr>
          <w:rFonts w:hint="eastAsia"/>
          <w:color w:val="auto"/>
          <w:spacing w:val="-2"/>
          <w:sz w:val="24"/>
          <w:szCs w:val="24"/>
          <w:lang w:val="en-US" w:eastAsia="zh-CN"/>
        </w:rPr>
        <w:t>北京市大兴区南海子麋鹿苑博物馆</w:t>
      </w:r>
    </w:p>
    <w:p w14:paraId="5BA29CCA">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highlight w:val="none"/>
          <w:lang w:eastAsia="zh-CN"/>
        </w:rPr>
      </w:pPr>
      <w:r>
        <w:rPr>
          <w:rFonts w:hint="eastAsia"/>
          <w:color w:val="auto"/>
          <w:spacing w:val="-2"/>
          <w:sz w:val="24"/>
          <w:szCs w:val="24"/>
          <w:highlight w:val="none"/>
          <w:lang w:eastAsia="zh-CN"/>
        </w:rPr>
        <w:t>联系方式：13581698317</w:t>
      </w:r>
    </w:p>
    <w:p w14:paraId="0865D351">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2.采购代理机构信息</w:t>
      </w:r>
    </w:p>
    <w:p w14:paraId="45688D69">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名 称：中技国际招标有限公司</w:t>
      </w:r>
    </w:p>
    <w:p w14:paraId="5705DDD1">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地 址：北京市丰台区通用时代中心C座809室</w:t>
      </w:r>
    </w:p>
    <w:p w14:paraId="171B919D">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联系方式：81168240</w:t>
      </w:r>
    </w:p>
    <w:p w14:paraId="17AE0316">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3.项目联系方式</w:t>
      </w:r>
    </w:p>
    <w:p w14:paraId="09B92EAC">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项目联系人：于心远、余乐、王曼、徐聪宇</w:t>
      </w:r>
    </w:p>
    <w:p w14:paraId="2040417F">
      <w:pPr>
        <w:pStyle w:val="5"/>
        <w:widowControl w:val="0"/>
        <w:tabs>
          <w:tab w:val="left" w:pos="4421"/>
          <w:tab w:val="left" w:pos="5021"/>
          <w:tab w:val="left" w:pos="5621"/>
          <w:tab w:val="left" w:pos="6221"/>
          <w:tab w:val="left" w:pos="6821"/>
        </w:tabs>
        <w:ind w:right="74" w:rightChars="31" w:firstLine="476"/>
        <w:textAlignment w:val="auto"/>
        <w:rPr>
          <w:color w:val="auto"/>
          <w:sz w:val="24"/>
          <w:lang w:eastAsia="zh-CN"/>
        </w:rPr>
      </w:pPr>
      <w:r>
        <w:rPr>
          <w:rFonts w:hint="eastAsia"/>
          <w:color w:val="auto"/>
          <w:spacing w:val="-2"/>
          <w:sz w:val="24"/>
          <w:szCs w:val="24"/>
          <w:lang w:eastAsia="zh-CN"/>
        </w:rPr>
        <w:t>电   话：81168240、8925、8455、8277</w:t>
      </w:r>
    </w:p>
    <w:p w14:paraId="5C1D63C6">
      <w:pPr>
        <w:pStyle w:val="5"/>
        <w:widowControl w:val="0"/>
        <w:tabs>
          <w:tab w:val="left" w:pos="4421"/>
          <w:tab w:val="left" w:pos="5021"/>
          <w:tab w:val="left" w:pos="5621"/>
          <w:tab w:val="left" w:pos="6221"/>
          <w:tab w:val="left" w:pos="6821"/>
        </w:tabs>
        <w:ind w:right="74" w:rightChars="31" w:firstLine="718"/>
        <w:textAlignment w:val="auto"/>
        <w:rPr>
          <w:color w:val="auto"/>
          <w:sz w:val="24"/>
          <w:lang w:eastAsia="zh-CN"/>
        </w:rPr>
      </w:pPr>
      <w:r>
        <w:rPr>
          <w:rFonts w:hint="eastAsia"/>
          <w:color w:val="auto"/>
          <w:spacing w:val="-1"/>
          <w:position w:val="24"/>
          <w:sz w:val="36"/>
          <w:szCs w:val="36"/>
          <w:lang w:eastAsia="zh-CN"/>
          <w14:textOutline w14:w="2311" w14:cap="flat" w14:cmpd="sng" w14:algn="ctr">
            <w14:solidFill>
              <w14:srgbClr w14:val="000000"/>
            </w14:solidFill>
            <w14:prstDash w14:val="solid"/>
            <w14:miter w14:val="0"/>
          </w14:textOutline>
        </w:rPr>
        <w:br w:type="page"/>
      </w:r>
    </w:p>
    <w:p w14:paraId="6E899D6F">
      <w:pPr>
        <w:ind w:firstLine="718"/>
        <w:rPr>
          <w:rFonts w:ascii="宋体" w:hAnsi="宋体" w:cs="宋体"/>
          <w:color w:val="auto"/>
          <w:spacing w:val="-1"/>
          <w:position w:val="24"/>
          <w:sz w:val="36"/>
          <w:szCs w:val="36"/>
          <w:lang w:eastAsia="zh-CN"/>
          <w14:textOutline w14:w="2311" w14:cap="flat" w14:cmpd="sng" w14:algn="ctr">
            <w14:solidFill>
              <w14:srgbClr w14:val="000000"/>
            </w14:solidFill>
            <w14:prstDash w14:val="solid"/>
            <w14:miter w14:val="0"/>
          </w14:textOutline>
        </w:rPr>
      </w:pPr>
    </w:p>
    <w:p w14:paraId="3069AADA">
      <w:pPr>
        <w:pStyle w:val="2"/>
        <w:rPr>
          <w:rFonts w:ascii="宋体" w:hAnsi="宋体" w:cs="宋体"/>
          <w:color w:val="auto"/>
          <w:lang w:eastAsia="zh-CN"/>
        </w:rPr>
      </w:pPr>
      <w:bookmarkStart w:id="3" w:name="_Toc22968"/>
      <w:r>
        <w:rPr>
          <w:rFonts w:hint="eastAsia" w:ascii="宋体" w:hAnsi="宋体" w:cs="宋体"/>
          <w:color w:val="auto"/>
          <w:lang w:eastAsia="zh-CN"/>
        </w:rPr>
        <w:t>第二章   供应商须知</w:t>
      </w:r>
      <w:bookmarkEnd w:id="3"/>
    </w:p>
    <w:p w14:paraId="60CC4D07">
      <w:pPr>
        <w:pStyle w:val="20"/>
        <w:widowControl w:val="0"/>
        <w:tabs>
          <w:tab w:val="left" w:pos="1411"/>
          <w:tab w:val="left" w:pos="4702"/>
        </w:tabs>
        <w:kinsoku/>
        <w:ind w:left="0" w:firstLine="0" w:firstLineChars="0"/>
        <w:jc w:val="center"/>
        <w:textAlignment w:val="auto"/>
        <w:rPr>
          <w:b/>
          <w:bCs/>
          <w:color w:val="auto"/>
          <w:sz w:val="28"/>
          <w:szCs w:val="28"/>
        </w:rPr>
      </w:pPr>
      <w:r>
        <w:rPr>
          <w:rFonts w:hint="eastAsia"/>
          <w:b/>
          <w:bCs/>
          <w:color w:val="auto"/>
          <w:sz w:val="28"/>
          <w:szCs w:val="28"/>
        </w:rPr>
        <w:t>供应商须知资料表</w:t>
      </w:r>
    </w:p>
    <w:p w14:paraId="18B3EB99">
      <w:pPr>
        <w:ind w:firstLine="480"/>
        <w:rPr>
          <w:rFonts w:ascii="宋体" w:hAnsi="宋体" w:cs="宋体"/>
          <w:color w:val="auto"/>
          <w:lang w:eastAsia="zh-CN"/>
        </w:rPr>
      </w:pPr>
      <w:r>
        <w:rPr>
          <w:rFonts w:hint="eastAsia" w:ascii="宋体" w:hAnsi="宋体" w:cs="宋体"/>
          <w:color w:val="auto"/>
          <w:lang w:eastAsia="zh-CN"/>
        </w:rPr>
        <w:t>本表是对供应商须知的具体补充和修改，如有矛盾，均以本资料表为准。标记“■”的选项意为适用于本项目，标记“□”的选项意为不适用于本项目。</w:t>
      </w:r>
    </w:p>
    <w:tbl>
      <w:tblPr>
        <w:tblStyle w:val="18"/>
        <w:tblW w:w="99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6"/>
        <w:gridCol w:w="1700"/>
        <w:gridCol w:w="7255"/>
      </w:tblGrid>
      <w:tr w14:paraId="2FB73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986" w:type="dxa"/>
            <w:vAlign w:val="center"/>
          </w:tcPr>
          <w:p w14:paraId="49620F31">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3"/>
                <w:szCs w:val="24"/>
                <w14:textOutline w14:w="1536" w14:cap="flat" w14:cmpd="sng" w14:algn="ctr">
                  <w14:solidFill>
                    <w14:srgbClr w14:val="000000"/>
                  </w14:solidFill>
                  <w14:prstDash w14:val="solid"/>
                  <w14:miter w14:val="0"/>
                </w14:textOutline>
              </w:rPr>
              <w:t>条款号</w:t>
            </w:r>
          </w:p>
        </w:tc>
        <w:tc>
          <w:tcPr>
            <w:tcW w:w="1700" w:type="dxa"/>
            <w:vAlign w:val="center"/>
          </w:tcPr>
          <w:p w14:paraId="51EDB6FF">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3"/>
                <w:szCs w:val="24"/>
                <w14:textOutline w14:w="1536" w14:cap="flat" w14:cmpd="sng" w14:algn="ctr">
                  <w14:solidFill>
                    <w14:srgbClr w14:val="000000"/>
                  </w14:solidFill>
                  <w14:prstDash w14:val="solid"/>
                  <w14:miter w14:val="0"/>
                </w14:textOutline>
              </w:rPr>
              <w:t>条目</w:t>
            </w:r>
          </w:p>
        </w:tc>
        <w:tc>
          <w:tcPr>
            <w:tcW w:w="7255" w:type="dxa"/>
            <w:vAlign w:val="center"/>
          </w:tcPr>
          <w:p w14:paraId="27923991">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10"/>
                <w:szCs w:val="24"/>
                <w14:textOutline w14:w="1536" w14:cap="flat" w14:cmpd="sng" w14:algn="ctr">
                  <w14:solidFill>
                    <w14:srgbClr w14:val="000000"/>
                  </w14:solidFill>
                  <w14:prstDash w14:val="solid"/>
                  <w14:miter w14:val="0"/>
                </w14:textOutline>
              </w:rPr>
              <w:t>内容</w:t>
            </w:r>
          </w:p>
        </w:tc>
      </w:tr>
      <w:tr w14:paraId="2C4FC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23A6547C">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9"/>
                <w:sz w:val="24"/>
                <w:szCs w:val="24"/>
              </w:rPr>
              <w:t>2.2</w:t>
            </w:r>
          </w:p>
        </w:tc>
        <w:tc>
          <w:tcPr>
            <w:tcW w:w="1700" w:type="dxa"/>
            <w:vAlign w:val="center"/>
          </w:tcPr>
          <w:p w14:paraId="3F03D1FE">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3"/>
                <w:szCs w:val="24"/>
              </w:rPr>
              <w:t>项目属性</w:t>
            </w:r>
          </w:p>
        </w:tc>
        <w:tc>
          <w:tcPr>
            <w:tcW w:w="7255" w:type="dxa"/>
            <w:vAlign w:val="center"/>
          </w:tcPr>
          <w:p w14:paraId="109BD8EA">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11"/>
                <w:szCs w:val="24"/>
                <w:lang w:eastAsia="zh-CN"/>
              </w:rPr>
              <w:t>项目属性：</w:t>
            </w:r>
          </w:p>
          <w:p w14:paraId="45DD421A">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9"/>
                <w:sz w:val="24"/>
                <w:szCs w:val="24"/>
                <w:lang w:eastAsia="zh-CN"/>
              </w:rPr>
              <w:t>服务</w:t>
            </w:r>
          </w:p>
          <w:p w14:paraId="543DC905">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9"/>
                <w:sz w:val="24"/>
                <w:szCs w:val="24"/>
                <w:lang w:eastAsia="zh-CN"/>
              </w:rPr>
              <w:t>货物</w:t>
            </w:r>
          </w:p>
          <w:p w14:paraId="61559C08">
            <w:pPr>
              <w:pStyle w:val="19"/>
              <w:spacing w:before="40" w:after="40" w:line="240" w:lineRule="auto"/>
              <w:ind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pacing w:val="19"/>
                <w:sz w:val="24"/>
                <w:szCs w:val="24"/>
              </w:rPr>
              <w:t>工程</w:t>
            </w:r>
          </w:p>
        </w:tc>
      </w:tr>
      <w:tr w14:paraId="3AC76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0BE7AC9C">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9"/>
                <w:sz w:val="24"/>
                <w:szCs w:val="24"/>
              </w:rPr>
              <w:t>2.3</w:t>
            </w:r>
          </w:p>
        </w:tc>
        <w:tc>
          <w:tcPr>
            <w:tcW w:w="1700" w:type="dxa"/>
            <w:vAlign w:val="center"/>
          </w:tcPr>
          <w:p w14:paraId="51D59DC9">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科研仪器设备</w:t>
            </w:r>
          </w:p>
        </w:tc>
        <w:tc>
          <w:tcPr>
            <w:tcW w:w="7255" w:type="dxa"/>
            <w:vAlign w:val="center"/>
          </w:tcPr>
          <w:p w14:paraId="0B12FBF1">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5"/>
                <w:szCs w:val="24"/>
                <w:lang w:eastAsia="zh-CN"/>
              </w:rPr>
              <w:t>是否属于科研仪器设备采购项目：</w:t>
            </w:r>
          </w:p>
          <w:p w14:paraId="725810CF">
            <w:pPr>
              <w:pStyle w:val="19"/>
              <w:spacing w:before="40" w:after="40" w:line="240" w:lineRule="auto"/>
              <w:ind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pacing w:val="28"/>
                <w:sz w:val="24"/>
                <w:szCs w:val="24"/>
              </w:rPr>
              <w:t>是</w:t>
            </w:r>
          </w:p>
          <w:p w14:paraId="3789C13F">
            <w:pPr>
              <w:pStyle w:val="19"/>
              <w:spacing w:before="40" w:after="40" w:line="240" w:lineRule="auto"/>
              <w:ind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pacing w:val="28"/>
                <w:sz w:val="24"/>
                <w:szCs w:val="24"/>
              </w:rPr>
              <w:t>否</w:t>
            </w:r>
          </w:p>
        </w:tc>
      </w:tr>
      <w:tr w14:paraId="3A4A4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Merge w:val="restart"/>
            <w:tcBorders>
              <w:bottom w:val="nil"/>
            </w:tcBorders>
            <w:vAlign w:val="center"/>
          </w:tcPr>
          <w:p w14:paraId="0E7BA0E7">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9"/>
                <w:sz w:val="24"/>
                <w:szCs w:val="24"/>
              </w:rPr>
              <w:t>3.1</w:t>
            </w:r>
          </w:p>
        </w:tc>
        <w:tc>
          <w:tcPr>
            <w:tcW w:w="1700" w:type="dxa"/>
            <w:vAlign w:val="center"/>
          </w:tcPr>
          <w:p w14:paraId="37D86BDA">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3"/>
                <w:szCs w:val="24"/>
              </w:rPr>
              <w:t>现场考察</w:t>
            </w:r>
          </w:p>
        </w:tc>
        <w:tc>
          <w:tcPr>
            <w:tcW w:w="7255" w:type="dxa"/>
            <w:vAlign w:val="center"/>
          </w:tcPr>
          <w:p w14:paraId="04AE4AF0">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4"/>
                <w:sz w:val="24"/>
                <w:szCs w:val="24"/>
                <w:lang w:eastAsia="zh-CN"/>
              </w:rPr>
              <w:t>不组织</w:t>
            </w:r>
          </w:p>
          <w:p w14:paraId="2D7D8A44">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3"/>
                <w:sz w:val="24"/>
                <w:szCs w:val="24"/>
                <w:lang w:eastAsia="zh-CN"/>
              </w:rPr>
              <w:t>组织，考察时间：</w:t>
            </w:r>
            <w:r>
              <w:rPr>
                <w:rFonts w:hint="eastAsia" w:ascii="宋体" w:hAnsi="宋体" w:eastAsia="宋体" w:cs="宋体"/>
                <w:color w:val="auto"/>
                <w:spacing w:val="61"/>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08"/>
                <w:sz w:val="24"/>
                <w:szCs w:val="24"/>
                <w:lang w:eastAsia="zh-CN"/>
              </w:rPr>
              <w:t xml:space="preserve"> </w:t>
            </w:r>
            <w:r>
              <w:rPr>
                <w:rFonts w:hint="eastAsia" w:ascii="宋体" w:hAnsi="宋体" w:eastAsia="宋体" w:cs="宋体"/>
                <w:color w:val="auto"/>
                <w:spacing w:val="-13"/>
                <w:sz w:val="24"/>
                <w:szCs w:val="24"/>
                <w:lang w:eastAsia="zh-CN"/>
              </w:rPr>
              <w:t>年</w:t>
            </w:r>
            <w:r>
              <w:rPr>
                <w:rFonts w:hint="eastAsia" w:ascii="宋体" w:hAnsi="宋体" w:eastAsia="宋体" w:cs="宋体"/>
                <w:color w:val="auto"/>
                <w:spacing w:val="-13"/>
                <w:sz w:val="24"/>
                <w:szCs w:val="24"/>
                <w:u w:val="single"/>
                <w:lang w:eastAsia="zh-CN"/>
              </w:rPr>
              <w:t xml:space="preserve">   </w:t>
            </w:r>
            <w:r>
              <w:rPr>
                <w:rFonts w:hint="eastAsia" w:ascii="宋体" w:hAnsi="宋体" w:eastAsia="宋体" w:cs="宋体"/>
                <w:color w:val="auto"/>
                <w:spacing w:val="-105"/>
                <w:sz w:val="24"/>
                <w:szCs w:val="24"/>
                <w:lang w:eastAsia="zh-CN"/>
              </w:rPr>
              <w:t xml:space="preserve"> </w:t>
            </w:r>
            <w:r>
              <w:rPr>
                <w:rFonts w:hint="eastAsia" w:ascii="宋体" w:hAnsi="宋体" w:eastAsia="宋体" w:cs="宋体"/>
                <w:color w:val="auto"/>
                <w:spacing w:val="-13"/>
                <w:sz w:val="24"/>
                <w:szCs w:val="24"/>
                <w:lang w:eastAsia="zh-CN"/>
              </w:rPr>
              <w:t>月</w:t>
            </w:r>
            <w:r>
              <w:rPr>
                <w:rFonts w:hint="eastAsia" w:ascii="宋体" w:hAnsi="宋体" w:eastAsia="宋体" w:cs="宋体"/>
                <w:color w:val="auto"/>
                <w:spacing w:val="60"/>
                <w:sz w:val="24"/>
                <w:szCs w:val="24"/>
                <w:u w:val="single"/>
                <w:lang w:eastAsia="zh-CN"/>
              </w:rPr>
              <w:t xml:space="preserve">  </w:t>
            </w:r>
            <w:r>
              <w:rPr>
                <w:rFonts w:hint="eastAsia" w:ascii="宋体" w:hAnsi="宋体" w:eastAsia="宋体" w:cs="宋体"/>
                <w:color w:val="auto"/>
                <w:spacing w:val="-69"/>
                <w:sz w:val="24"/>
                <w:szCs w:val="24"/>
                <w:lang w:eastAsia="zh-CN"/>
              </w:rPr>
              <w:t xml:space="preserve"> </w:t>
            </w:r>
            <w:r>
              <w:rPr>
                <w:rFonts w:hint="eastAsia" w:ascii="宋体" w:hAnsi="宋体" w:eastAsia="宋体" w:cs="宋体"/>
                <w:color w:val="auto"/>
                <w:spacing w:val="-13"/>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03"/>
                <w:sz w:val="24"/>
                <w:szCs w:val="24"/>
                <w:lang w:eastAsia="zh-CN"/>
              </w:rPr>
              <w:t xml:space="preserve"> </w:t>
            </w:r>
            <w:r>
              <w:rPr>
                <w:rFonts w:hint="eastAsia" w:ascii="宋体" w:hAnsi="宋体" w:eastAsia="宋体" w:cs="宋体"/>
                <w:color w:val="auto"/>
                <w:spacing w:val="-13"/>
                <w:sz w:val="24"/>
                <w:szCs w:val="24"/>
                <w:lang w:eastAsia="zh-CN"/>
              </w:rPr>
              <w:t>点</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07"/>
                <w:sz w:val="24"/>
                <w:szCs w:val="24"/>
                <w:lang w:eastAsia="zh-CN"/>
              </w:rPr>
              <w:t xml:space="preserve"> </w:t>
            </w:r>
            <w:r>
              <w:rPr>
                <w:rFonts w:hint="eastAsia" w:ascii="宋体" w:hAnsi="宋体" w:eastAsia="宋体" w:cs="宋体"/>
                <w:color w:val="auto"/>
                <w:spacing w:val="-13"/>
                <w:sz w:val="24"/>
                <w:szCs w:val="24"/>
                <w:lang w:eastAsia="zh-CN"/>
              </w:rPr>
              <w:t>分</w:t>
            </w:r>
          </w:p>
          <w:p w14:paraId="442E2B91">
            <w:pPr>
              <w:spacing w:before="40" w:after="40" w:line="240" w:lineRule="auto"/>
              <w:ind w:firstLine="0" w:firstLineChars="0"/>
              <w:jc w:val="both"/>
              <w:rPr>
                <w:rFonts w:ascii="宋体" w:hAnsi="宋体" w:cs="宋体"/>
                <w:color w:val="auto"/>
                <w:szCs w:val="24"/>
              </w:rPr>
            </w:pPr>
            <w:r>
              <w:rPr>
                <w:rFonts w:hint="eastAsia" w:ascii="宋体" w:hAnsi="宋体" w:cs="宋体"/>
                <w:color w:val="auto"/>
                <w:spacing w:val="-25"/>
                <w:szCs w:val="24"/>
              </w:rPr>
              <w:t>考察地点：</w:t>
            </w:r>
            <w:r>
              <w:rPr>
                <w:rFonts w:hint="eastAsia" w:ascii="宋体" w:hAnsi="宋体" w:cs="宋体"/>
                <w:color w:val="auto"/>
                <w:spacing w:val="17"/>
                <w:szCs w:val="24"/>
              </w:rPr>
              <w:t xml:space="preserve"> </w:t>
            </w:r>
            <w:r>
              <w:rPr>
                <w:rFonts w:hint="eastAsia" w:ascii="宋体" w:hAnsi="宋体" w:cs="宋体"/>
                <w:color w:val="auto"/>
                <w:szCs w:val="24"/>
                <w:u w:val="single"/>
              </w:rPr>
              <w:t xml:space="preserve">           </w:t>
            </w:r>
            <w:r>
              <w:rPr>
                <w:rFonts w:hint="eastAsia" w:ascii="宋体" w:hAnsi="宋体" w:cs="宋体"/>
                <w:color w:val="auto"/>
                <w:spacing w:val="-25"/>
                <w:szCs w:val="24"/>
              </w:rPr>
              <w:t>。</w:t>
            </w:r>
          </w:p>
        </w:tc>
      </w:tr>
      <w:tr w14:paraId="6A2CF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Merge w:val="continue"/>
            <w:tcBorders>
              <w:top w:val="nil"/>
            </w:tcBorders>
            <w:vAlign w:val="center"/>
          </w:tcPr>
          <w:p w14:paraId="4E19C46E">
            <w:pPr>
              <w:pStyle w:val="19"/>
              <w:spacing w:before="40" w:after="40" w:line="240" w:lineRule="auto"/>
              <w:ind w:firstLine="0" w:firstLineChars="0"/>
              <w:jc w:val="center"/>
              <w:rPr>
                <w:rFonts w:ascii="宋体" w:hAnsi="宋体" w:eastAsia="宋体" w:cs="宋体"/>
                <w:color w:val="auto"/>
                <w:sz w:val="24"/>
                <w:szCs w:val="24"/>
              </w:rPr>
            </w:pPr>
          </w:p>
        </w:tc>
        <w:tc>
          <w:tcPr>
            <w:tcW w:w="1700" w:type="dxa"/>
            <w:vAlign w:val="center"/>
          </w:tcPr>
          <w:p w14:paraId="4D919FAE">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磋商前答疑会</w:t>
            </w:r>
          </w:p>
        </w:tc>
        <w:tc>
          <w:tcPr>
            <w:tcW w:w="7255" w:type="dxa"/>
            <w:vAlign w:val="center"/>
          </w:tcPr>
          <w:p w14:paraId="66A7A961">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4"/>
                <w:sz w:val="24"/>
                <w:szCs w:val="24"/>
                <w:lang w:eastAsia="zh-CN"/>
              </w:rPr>
              <w:t>不召开</w:t>
            </w:r>
          </w:p>
          <w:p w14:paraId="4919DFE7">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3"/>
                <w:sz w:val="24"/>
                <w:szCs w:val="24"/>
                <w:lang w:eastAsia="zh-CN"/>
              </w:rPr>
              <w:t>召开，召开时间：</w:t>
            </w:r>
            <w:r>
              <w:rPr>
                <w:rFonts w:hint="eastAsia" w:ascii="宋体" w:hAnsi="宋体" w:eastAsia="宋体" w:cs="宋体"/>
                <w:color w:val="auto"/>
                <w:spacing w:val="61"/>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08"/>
                <w:sz w:val="24"/>
                <w:szCs w:val="24"/>
                <w:lang w:eastAsia="zh-CN"/>
              </w:rPr>
              <w:t xml:space="preserve"> </w:t>
            </w:r>
            <w:r>
              <w:rPr>
                <w:rFonts w:hint="eastAsia" w:ascii="宋体" w:hAnsi="宋体" w:eastAsia="宋体" w:cs="宋体"/>
                <w:color w:val="auto"/>
                <w:spacing w:val="-13"/>
                <w:sz w:val="24"/>
                <w:szCs w:val="24"/>
                <w:lang w:eastAsia="zh-CN"/>
              </w:rPr>
              <w:t>年</w:t>
            </w:r>
            <w:r>
              <w:rPr>
                <w:rFonts w:hint="eastAsia" w:ascii="宋体" w:hAnsi="宋体" w:eastAsia="宋体" w:cs="宋体"/>
                <w:color w:val="auto"/>
                <w:spacing w:val="-13"/>
                <w:sz w:val="24"/>
                <w:szCs w:val="24"/>
                <w:u w:val="single"/>
                <w:lang w:eastAsia="zh-CN"/>
              </w:rPr>
              <w:t xml:space="preserve">   </w:t>
            </w:r>
            <w:r>
              <w:rPr>
                <w:rFonts w:hint="eastAsia" w:ascii="宋体" w:hAnsi="宋体" w:eastAsia="宋体" w:cs="宋体"/>
                <w:color w:val="auto"/>
                <w:spacing w:val="-105"/>
                <w:sz w:val="24"/>
                <w:szCs w:val="24"/>
                <w:lang w:eastAsia="zh-CN"/>
              </w:rPr>
              <w:t xml:space="preserve"> </w:t>
            </w:r>
            <w:r>
              <w:rPr>
                <w:rFonts w:hint="eastAsia" w:ascii="宋体" w:hAnsi="宋体" w:eastAsia="宋体" w:cs="宋体"/>
                <w:color w:val="auto"/>
                <w:spacing w:val="-13"/>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69"/>
                <w:sz w:val="24"/>
                <w:szCs w:val="24"/>
                <w:lang w:eastAsia="zh-CN"/>
              </w:rPr>
              <w:t xml:space="preserve"> </w:t>
            </w:r>
            <w:r>
              <w:rPr>
                <w:rFonts w:hint="eastAsia" w:ascii="宋体" w:hAnsi="宋体" w:eastAsia="宋体" w:cs="宋体"/>
                <w:color w:val="auto"/>
                <w:spacing w:val="-13"/>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03"/>
                <w:sz w:val="24"/>
                <w:szCs w:val="24"/>
                <w:lang w:eastAsia="zh-CN"/>
              </w:rPr>
              <w:t xml:space="preserve"> </w:t>
            </w:r>
            <w:r>
              <w:rPr>
                <w:rFonts w:hint="eastAsia" w:ascii="宋体" w:hAnsi="宋体" w:eastAsia="宋体" w:cs="宋体"/>
                <w:color w:val="auto"/>
                <w:spacing w:val="-13"/>
                <w:sz w:val="24"/>
                <w:szCs w:val="24"/>
                <w:lang w:eastAsia="zh-CN"/>
              </w:rPr>
              <w:t>点</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07"/>
                <w:sz w:val="24"/>
                <w:szCs w:val="24"/>
                <w:lang w:eastAsia="zh-CN"/>
              </w:rPr>
              <w:t xml:space="preserve"> </w:t>
            </w:r>
            <w:r>
              <w:rPr>
                <w:rFonts w:hint="eastAsia" w:ascii="宋体" w:hAnsi="宋体" w:eastAsia="宋体" w:cs="宋体"/>
                <w:color w:val="auto"/>
                <w:spacing w:val="-13"/>
                <w:sz w:val="24"/>
                <w:szCs w:val="24"/>
                <w:lang w:eastAsia="zh-CN"/>
              </w:rPr>
              <w:t>分</w:t>
            </w:r>
          </w:p>
          <w:p w14:paraId="00AF8FD1">
            <w:pPr>
              <w:spacing w:before="40" w:after="40" w:line="240" w:lineRule="auto"/>
              <w:ind w:firstLine="0" w:firstLineChars="0"/>
              <w:jc w:val="both"/>
              <w:rPr>
                <w:rFonts w:ascii="宋体" w:hAnsi="宋体" w:cs="宋体"/>
                <w:color w:val="auto"/>
                <w:szCs w:val="24"/>
              </w:rPr>
            </w:pPr>
            <w:r>
              <w:rPr>
                <w:rFonts w:hint="eastAsia" w:ascii="宋体" w:hAnsi="宋体" w:cs="宋体"/>
                <w:color w:val="auto"/>
                <w:spacing w:val="-26"/>
                <w:szCs w:val="24"/>
              </w:rPr>
              <w:t>召开地点：</w:t>
            </w:r>
            <w:r>
              <w:rPr>
                <w:rFonts w:hint="eastAsia" w:ascii="宋体" w:hAnsi="宋体" w:cs="宋体"/>
                <w:color w:val="auto"/>
                <w:spacing w:val="14"/>
                <w:szCs w:val="24"/>
              </w:rPr>
              <w:t xml:space="preserve"> </w:t>
            </w:r>
            <w:r>
              <w:rPr>
                <w:rFonts w:hint="eastAsia" w:ascii="宋体" w:hAnsi="宋体" w:cs="宋体"/>
                <w:color w:val="auto"/>
                <w:szCs w:val="24"/>
                <w:u w:val="single"/>
              </w:rPr>
              <w:t xml:space="preserve">           </w:t>
            </w:r>
            <w:r>
              <w:rPr>
                <w:rFonts w:hint="eastAsia" w:ascii="宋体" w:hAnsi="宋体" w:cs="宋体"/>
                <w:color w:val="auto"/>
                <w:spacing w:val="-26"/>
                <w:szCs w:val="24"/>
              </w:rPr>
              <w:t>。</w:t>
            </w:r>
          </w:p>
        </w:tc>
      </w:tr>
      <w:tr w14:paraId="6B1B7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59456478">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2"/>
                <w:sz w:val="24"/>
                <w:szCs w:val="24"/>
              </w:rPr>
              <w:t>4.2.5</w:t>
            </w:r>
          </w:p>
        </w:tc>
        <w:tc>
          <w:tcPr>
            <w:tcW w:w="1700" w:type="dxa"/>
            <w:vAlign w:val="center"/>
          </w:tcPr>
          <w:p w14:paraId="562C45D4">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标的所属行业</w:t>
            </w:r>
          </w:p>
        </w:tc>
        <w:tc>
          <w:tcPr>
            <w:tcW w:w="7255" w:type="dxa"/>
            <w:vAlign w:val="center"/>
          </w:tcPr>
          <w:p w14:paraId="7B7FC7FA">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3"/>
                <w:szCs w:val="24"/>
                <w:lang w:eastAsia="zh-CN"/>
              </w:rPr>
              <w:t>本项目采购标的对应的中小企业划分标准所属行业：</w:t>
            </w:r>
          </w:p>
          <w:tbl>
            <w:tblPr>
              <w:tblStyle w:val="13"/>
              <w:tblW w:w="6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96"/>
              <w:gridCol w:w="3265"/>
            </w:tblGrid>
            <w:tr w14:paraId="5C8CA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 w:hRule="atLeast"/>
                <w:jc w:val="center"/>
              </w:trPr>
              <w:tc>
                <w:tcPr>
                  <w:tcW w:w="3696" w:type="dxa"/>
                  <w:tcBorders>
                    <w:top w:val="single" w:color="auto" w:sz="4" w:space="0"/>
                    <w:left w:val="single" w:color="auto" w:sz="4" w:space="0"/>
                    <w:bottom w:val="single" w:color="auto" w:sz="4" w:space="0"/>
                    <w:right w:val="single" w:color="auto" w:sz="4" w:space="0"/>
                  </w:tcBorders>
                  <w:vAlign w:val="center"/>
                </w:tcPr>
                <w:p w14:paraId="7027CC96">
                  <w:pPr>
                    <w:pStyle w:val="21"/>
                    <w:widowControl w:val="0"/>
                    <w:kinsoku/>
                    <w:spacing w:before="40" w:after="40" w:line="240" w:lineRule="auto"/>
                    <w:ind w:left="107" w:firstLine="0" w:firstLineChars="0"/>
                    <w:textAlignment w:val="auto"/>
                    <w:rPr>
                      <w:color w:val="auto"/>
                      <w:szCs w:val="24"/>
                    </w:rPr>
                  </w:pPr>
                  <w:r>
                    <w:rPr>
                      <w:rFonts w:hint="eastAsia"/>
                      <w:color w:val="auto"/>
                      <w:szCs w:val="24"/>
                    </w:rPr>
                    <w:t>标的名称</w:t>
                  </w:r>
                </w:p>
              </w:tc>
              <w:tc>
                <w:tcPr>
                  <w:tcW w:w="3265" w:type="dxa"/>
                  <w:tcBorders>
                    <w:top w:val="single" w:color="auto" w:sz="4" w:space="0"/>
                    <w:left w:val="single" w:color="auto" w:sz="4" w:space="0"/>
                    <w:bottom w:val="single" w:color="auto" w:sz="4" w:space="0"/>
                    <w:right w:val="single" w:color="auto" w:sz="4" w:space="0"/>
                  </w:tcBorders>
                  <w:vAlign w:val="center"/>
                </w:tcPr>
                <w:p w14:paraId="41E07F9E">
                  <w:pPr>
                    <w:pStyle w:val="21"/>
                    <w:widowControl w:val="0"/>
                    <w:kinsoku/>
                    <w:spacing w:before="40" w:after="40" w:line="240" w:lineRule="auto"/>
                    <w:ind w:left="107" w:firstLine="0" w:firstLineChars="0"/>
                    <w:textAlignment w:val="auto"/>
                    <w:rPr>
                      <w:color w:val="auto"/>
                      <w:szCs w:val="24"/>
                    </w:rPr>
                  </w:pPr>
                  <w:r>
                    <w:rPr>
                      <w:rFonts w:hint="eastAsia"/>
                      <w:color w:val="auto"/>
                      <w:szCs w:val="24"/>
                    </w:rPr>
                    <w:t>中小企业划分标准所属行业</w:t>
                  </w:r>
                </w:p>
              </w:tc>
            </w:tr>
            <w:tr w14:paraId="2E5A2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3696" w:type="dxa"/>
                  <w:tcBorders>
                    <w:top w:val="single" w:color="auto" w:sz="4" w:space="0"/>
                    <w:left w:val="single" w:color="auto" w:sz="4" w:space="0"/>
                    <w:bottom w:val="single" w:color="auto" w:sz="4" w:space="0"/>
                    <w:right w:val="single" w:color="auto" w:sz="4" w:space="0"/>
                  </w:tcBorders>
                  <w:vAlign w:val="center"/>
                </w:tcPr>
                <w:p w14:paraId="1A85C22E">
                  <w:pPr>
                    <w:pStyle w:val="21"/>
                    <w:widowControl w:val="0"/>
                    <w:kinsoku/>
                    <w:spacing w:before="40" w:after="40" w:line="240" w:lineRule="auto"/>
                    <w:ind w:left="107" w:firstLine="0" w:firstLineChars="0"/>
                    <w:textAlignment w:val="auto"/>
                    <w:rPr>
                      <w:rFonts w:hint="eastAsia" w:eastAsia="宋体"/>
                      <w:color w:val="auto"/>
                      <w:szCs w:val="24"/>
                      <w:lang w:eastAsia="zh-CN"/>
                    </w:rPr>
                  </w:pPr>
                  <w:r>
                    <w:rPr>
                      <w:rFonts w:hint="eastAsia"/>
                      <w:color w:val="auto"/>
                      <w:szCs w:val="24"/>
                      <w:lang w:eastAsia="zh-CN"/>
                    </w:rPr>
                    <w:t>2025-2026年度北京麋鹿生态实验中心动物饲料采购及配送项目</w:t>
                  </w:r>
                </w:p>
              </w:tc>
              <w:tc>
                <w:tcPr>
                  <w:tcW w:w="3265" w:type="dxa"/>
                  <w:tcBorders>
                    <w:top w:val="single" w:color="auto" w:sz="4" w:space="0"/>
                    <w:left w:val="single" w:color="auto" w:sz="4" w:space="0"/>
                    <w:bottom w:val="single" w:color="auto" w:sz="4" w:space="0"/>
                    <w:right w:val="single" w:color="auto" w:sz="4" w:space="0"/>
                  </w:tcBorders>
                  <w:vAlign w:val="center"/>
                </w:tcPr>
                <w:p w14:paraId="18772885">
                  <w:pPr>
                    <w:pStyle w:val="21"/>
                    <w:widowControl w:val="0"/>
                    <w:kinsoku/>
                    <w:spacing w:before="40" w:after="40" w:line="240" w:lineRule="auto"/>
                    <w:ind w:left="107" w:firstLine="0" w:firstLineChars="0"/>
                    <w:textAlignment w:val="auto"/>
                    <w:rPr>
                      <w:color w:val="auto"/>
                      <w:szCs w:val="24"/>
                    </w:rPr>
                  </w:pPr>
                  <w:r>
                    <w:rPr>
                      <w:rFonts w:hint="eastAsia"/>
                      <w:color w:val="auto"/>
                      <w:szCs w:val="24"/>
                    </w:rPr>
                    <w:t>农、林、牧、渔业</w:t>
                  </w:r>
                </w:p>
              </w:tc>
            </w:tr>
          </w:tbl>
          <w:p w14:paraId="538687FA">
            <w:pPr>
              <w:pStyle w:val="19"/>
              <w:spacing w:before="40" w:after="40" w:line="240" w:lineRule="auto"/>
              <w:ind w:firstLine="0" w:firstLineChars="0"/>
              <w:jc w:val="center"/>
              <w:rPr>
                <w:rFonts w:ascii="宋体" w:hAnsi="宋体" w:eastAsia="宋体" w:cs="宋体"/>
                <w:color w:val="auto"/>
                <w:sz w:val="24"/>
                <w:szCs w:val="24"/>
              </w:rPr>
            </w:pPr>
          </w:p>
        </w:tc>
      </w:tr>
      <w:tr w14:paraId="339B9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17162BD9">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0"/>
                <w:sz w:val="24"/>
                <w:szCs w:val="24"/>
              </w:rPr>
              <w:t>10.2</w:t>
            </w:r>
          </w:p>
        </w:tc>
        <w:tc>
          <w:tcPr>
            <w:tcW w:w="1700" w:type="dxa"/>
            <w:vAlign w:val="center"/>
          </w:tcPr>
          <w:p w14:paraId="489CEDA3">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报价</w:t>
            </w:r>
          </w:p>
        </w:tc>
        <w:tc>
          <w:tcPr>
            <w:tcW w:w="7255" w:type="dxa"/>
            <w:vAlign w:val="center"/>
          </w:tcPr>
          <w:p w14:paraId="47555CD5">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7"/>
                <w:szCs w:val="24"/>
                <w:lang w:eastAsia="zh-CN"/>
              </w:rPr>
              <w:t>报价的特殊规定：</w:t>
            </w:r>
          </w:p>
          <w:p w14:paraId="30D73052">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8"/>
                <w:sz w:val="24"/>
                <w:szCs w:val="24"/>
                <w:lang w:eastAsia="zh-CN"/>
              </w:rPr>
              <w:t>无</w:t>
            </w:r>
          </w:p>
          <w:p w14:paraId="4A658491">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4"/>
                <w:sz w:val="24"/>
                <w:szCs w:val="24"/>
                <w:lang w:eastAsia="zh-CN"/>
              </w:rPr>
              <w:t>有，具体情形：</w:t>
            </w:r>
            <w:r>
              <w:rPr>
                <w:rFonts w:hint="eastAsia" w:ascii="宋体" w:hAnsi="宋体" w:eastAsia="宋体" w:cs="宋体"/>
                <w:color w:val="auto"/>
                <w:spacing w:val="59"/>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4"/>
                <w:sz w:val="24"/>
                <w:szCs w:val="24"/>
                <w:lang w:eastAsia="zh-CN"/>
              </w:rPr>
              <w:t>。</w:t>
            </w:r>
          </w:p>
        </w:tc>
      </w:tr>
      <w:tr w14:paraId="4151C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72692F42">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0"/>
                <w:sz w:val="24"/>
                <w:szCs w:val="24"/>
              </w:rPr>
              <w:t>11.1</w:t>
            </w:r>
          </w:p>
        </w:tc>
        <w:tc>
          <w:tcPr>
            <w:tcW w:w="1700" w:type="dxa"/>
            <w:vMerge w:val="restart"/>
            <w:tcBorders>
              <w:bottom w:val="nil"/>
            </w:tcBorders>
            <w:vAlign w:val="center"/>
          </w:tcPr>
          <w:p w14:paraId="4846ECFD">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磋商保证金</w:t>
            </w:r>
          </w:p>
        </w:tc>
        <w:tc>
          <w:tcPr>
            <w:tcW w:w="7255" w:type="dxa"/>
            <w:vAlign w:val="center"/>
          </w:tcPr>
          <w:p w14:paraId="63FE830B">
            <w:pPr>
              <w:pStyle w:val="5"/>
              <w:widowControl w:val="0"/>
              <w:tabs>
                <w:tab w:val="left" w:pos="4421"/>
                <w:tab w:val="left" w:pos="5021"/>
                <w:tab w:val="left" w:pos="5621"/>
                <w:tab w:val="left" w:pos="6221"/>
                <w:tab w:val="left" w:pos="6821"/>
              </w:tabs>
              <w:spacing w:before="40" w:after="40" w:line="240" w:lineRule="auto"/>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磋商保证金金额：</w:t>
            </w:r>
            <w:r>
              <w:rPr>
                <w:rFonts w:hint="eastAsia"/>
                <w:color w:val="auto"/>
                <w:spacing w:val="-2"/>
                <w:sz w:val="24"/>
                <w:szCs w:val="24"/>
                <w:lang w:val="en-US" w:eastAsia="zh-CN"/>
              </w:rPr>
              <w:t>40000</w:t>
            </w:r>
            <w:r>
              <w:rPr>
                <w:rFonts w:hint="eastAsia"/>
                <w:color w:val="auto"/>
                <w:spacing w:val="-2"/>
                <w:sz w:val="24"/>
                <w:szCs w:val="24"/>
                <w:lang w:eastAsia="zh-CN"/>
              </w:rPr>
              <w:t>元。</w:t>
            </w:r>
          </w:p>
          <w:p w14:paraId="52F64CA6">
            <w:pPr>
              <w:pStyle w:val="5"/>
              <w:widowControl w:val="0"/>
              <w:tabs>
                <w:tab w:val="left" w:pos="4421"/>
                <w:tab w:val="left" w:pos="5021"/>
                <w:tab w:val="left" w:pos="5621"/>
                <w:tab w:val="left" w:pos="6221"/>
                <w:tab w:val="left" w:pos="6821"/>
              </w:tabs>
              <w:spacing w:before="40" w:after="40" w:line="240" w:lineRule="auto"/>
              <w:ind w:right="74" w:rightChars="31" w:firstLine="0" w:firstLineChars="0"/>
              <w:textAlignment w:val="auto"/>
              <w:rPr>
                <w:rFonts w:hint="eastAsia"/>
                <w:color w:val="auto"/>
                <w:spacing w:val="-2"/>
                <w:sz w:val="24"/>
                <w:szCs w:val="24"/>
                <w:lang w:eastAsia="zh-CN"/>
              </w:rPr>
            </w:pPr>
            <w:r>
              <w:rPr>
                <w:rFonts w:hint="eastAsia"/>
                <w:color w:val="auto"/>
                <w:spacing w:val="-2"/>
                <w:sz w:val="24"/>
                <w:szCs w:val="24"/>
                <w:lang w:eastAsia="zh-CN"/>
              </w:rPr>
              <w:t>磋商保证金收受人信息：</w:t>
            </w:r>
          </w:p>
          <w:p w14:paraId="16851564">
            <w:pPr>
              <w:pStyle w:val="5"/>
              <w:widowControl w:val="0"/>
              <w:tabs>
                <w:tab w:val="left" w:pos="4421"/>
                <w:tab w:val="left" w:pos="5021"/>
                <w:tab w:val="left" w:pos="5621"/>
                <w:tab w:val="left" w:pos="6221"/>
                <w:tab w:val="left" w:pos="6821"/>
              </w:tabs>
              <w:spacing w:before="40" w:after="40" w:line="240" w:lineRule="auto"/>
              <w:ind w:right="74" w:rightChars="31" w:firstLine="0" w:firstLineChars="0"/>
              <w:textAlignment w:val="auto"/>
              <w:rPr>
                <w:rFonts w:hint="eastAsia"/>
                <w:color w:val="auto"/>
                <w:spacing w:val="-2"/>
                <w:sz w:val="24"/>
                <w:szCs w:val="24"/>
                <w:lang w:eastAsia="zh-CN"/>
              </w:rPr>
            </w:pPr>
            <w:r>
              <w:rPr>
                <w:rFonts w:hint="eastAsia"/>
                <w:color w:val="auto"/>
                <w:spacing w:val="-2"/>
                <w:sz w:val="24"/>
                <w:szCs w:val="24"/>
                <w:lang w:eastAsia="zh-CN"/>
              </w:rPr>
              <w:t>账户：中技国际招标有限公司</w:t>
            </w:r>
          </w:p>
          <w:p w14:paraId="240C2358">
            <w:pPr>
              <w:pStyle w:val="5"/>
              <w:widowControl w:val="0"/>
              <w:tabs>
                <w:tab w:val="left" w:pos="4421"/>
                <w:tab w:val="left" w:pos="5021"/>
                <w:tab w:val="left" w:pos="5621"/>
                <w:tab w:val="left" w:pos="6221"/>
                <w:tab w:val="left" w:pos="6821"/>
              </w:tabs>
              <w:spacing w:before="40" w:after="40" w:line="240" w:lineRule="auto"/>
              <w:ind w:right="74" w:rightChars="31" w:firstLine="0" w:firstLineChars="0"/>
              <w:textAlignment w:val="auto"/>
              <w:rPr>
                <w:rFonts w:hint="eastAsia"/>
                <w:color w:val="auto"/>
                <w:spacing w:val="-2"/>
                <w:sz w:val="24"/>
                <w:szCs w:val="24"/>
                <w:lang w:eastAsia="zh-CN"/>
              </w:rPr>
            </w:pPr>
            <w:r>
              <w:rPr>
                <w:rFonts w:hint="eastAsia"/>
                <w:color w:val="auto"/>
                <w:spacing w:val="-2"/>
                <w:sz w:val="24"/>
                <w:szCs w:val="24"/>
                <w:lang w:eastAsia="zh-CN"/>
              </w:rPr>
              <w:t>开户行：华夏银行</w:t>
            </w:r>
            <w:r>
              <w:rPr>
                <w:rFonts w:hint="eastAsia"/>
                <w:color w:val="auto"/>
                <w:spacing w:val="-2"/>
                <w:sz w:val="24"/>
                <w:szCs w:val="24"/>
                <w:lang w:val="en-US" w:eastAsia="zh-CN"/>
              </w:rPr>
              <w:t>北京丽泽</w:t>
            </w:r>
            <w:r>
              <w:rPr>
                <w:rFonts w:hint="eastAsia"/>
                <w:color w:val="auto"/>
                <w:spacing w:val="-2"/>
                <w:sz w:val="24"/>
                <w:szCs w:val="24"/>
                <w:lang w:eastAsia="zh-CN"/>
              </w:rPr>
              <w:t>支行</w:t>
            </w:r>
          </w:p>
          <w:p w14:paraId="35F634BC">
            <w:pPr>
              <w:pStyle w:val="5"/>
              <w:widowControl w:val="0"/>
              <w:tabs>
                <w:tab w:val="left" w:pos="4421"/>
                <w:tab w:val="left" w:pos="5021"/>
                <w:tab w:val="left" w:pos="5621"/>
                <w:tab w:val="left" w:pos="6221"/>
                <w:tab w:val="left" w:pos="6821"/>
              </w:tabs>
              <w:spacing w:before="40" w:after="40" w:line="240" w:lineRule="auto"/>
              <w:ind w:right="74" w:rightChars="31" w:firstLine="0" w:firstLineChars="0"/>
              <w:textAlignment w:val="auto"/>
              <w:rPr>
                <w:color w:val="auto"/>
                <w:sz w:val="24"/>
                <w:szCs w:val="24"/>
                <w:lang w:eastAsia="zh-CN"/>
              </w:rPr>
            </w:pPr>
            <w:r>
              <w:rPr>
                <w:rFonts w:hint="eastAsia"/>
                <w:color w:val="auto"/>
                <w:spacing w:val="-2"/>
                <w:sz w:val="24"/>
                <w:szCs w:val="24"/>
                <w:lang w:eastAsia="zh-CN"/>
              </w:rPr>
              <w:t>帐号：1026</w:t>
            </w:r>
            <w:r>
              <w:rPr>
                <w:rFonts w:hint="eastAsia"/>
                <w:color w:val="auto"/>
                <w:spacing w:val="-2"/>
                <w:sz w:val="24"/>
                <w:szCs w:val="24"/>
                <w:lang w:val="en-US" w:eastAsia="zh-CN"/>
              </w:rPr>
              <w:t xml:space="preserve"> </w:t>
            </w:r>
            <w:r>
              <w:rPr>
                <w:rFonts w:hint="eastAsia"/>
                <w:color w:val="auto"/>
                <w:spacing w:val="-2"/>
                <w:sz w:val="24"/>
                <w:szCs w:val="24"/>
                <w:lang w:eastAsia="zh-CN"/>
              </w:rPr>
              <w:t>9000</w:t>
            </w:r>
            <w:r>
              <w:rPr>
                <w:rFonts w:hint="eastAsia"/>
                <w:color w:val="auto"/>
                <w:spacing w:val="-2"/>
                <w:sz w:val="24"/>
                <w:szCs w:val="24"/>
                <w:lang w:val="en-US" w:eastAsia="zh-CN"/>
              </w:rPr>
              <w:t xml:space="preserve"> </w:t>
            </w:r>
            <w:r>
              <w:rPr>
                <w:rFonts w:hint="eastAsia"/>
                <w:color w:val="auto"/>
                <w:spacing w:val="-2"/>
                <w:sz w:val="24"/>
                <w:szCs w:val="24"/>
                <w:lang w:eastAsia="zh-CN"/>
              </w:rPr>
              <w:t>0004</w:t>
            </w:r>
            <w:r>
              <w:rPr>
                <w:rFonts w:hint="eastAsia"/>
                <w:color w:val="auto"/>
                <w:spacing w:val="-2"/>
                <w:sz w:val="24"/>
                <w:szCs w:val="24"/>
                <w:lang w:val="en-US" w:eastAsia="zh-CN"/>
              </w:rPr>
              <w:t xml:space="preserve"> </w:t>
            </w:r>
            <w:r>
              <w:rPr>
                <w:rFonts w:hint="eastAsia"/>
                <w:color w:val="auto"/>
                <w:spacing w:val="-2"/>
                <w:sz w:val="24"/>
                <w:szCs w:val="24"/>
                <w:lang w:eastAsia="zh-CN"/>
              </w:rPr>
              <w:t>86082</w:t>
            </w:r>
          </w:p>
        </w:tc>
      </w:tr>
      <w:tr w14:paraId="69E6E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7A518345">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1"/>
                <w:sz w:val="24"/>
                <w:szCs w:val="24"/>
              </w:rPr>
              <w:t>11.</w:t>
            </w:r>
            <w:r>
              <w:rPr>
                <w:rFonts w:hint="eastAsia" w:ascii="宋体" w:hAnsi="宋体" w:eastAsia="宋体" w:cs="宋体"/>
                <w:color w:val="auto"/>
                <w:spacing w:val="11"/>
                <w:sz w:val="24"/>
                <w:szCs w:val="24"/>
                <w:lang w:eastAsia="zh-CN"/>
              </w:rPr>
              <w:t>8</w:t>
            </w:r>
            <w:r>
              <w:rPr>
                <w:rFonts w:hint="eastAsia" w:ascii="宋体" w:hAnsi="宋体" w:eastAsia="宋体" w:cs="宋体"/>
                <w:color w:val="auto"/>
                <w:spacing w:val="11"/>
                <w:sz w:val="24"/>
                <w:szCs w:val="24"/>
              </w:rPr>
              <w:t>.5</w:t>
            </w:r>
          </w:p>
        </w:tc>
        <w:tc>
          <w:tcPr>
            <w:tcW w:w="1700" w:type="dxa"/>
            <w:vMerge w:val="continue"/>
            <w:tcBorders>
              <w:top w:val="nil"/>
            </w:tcBorders>
            <w:vAlign w:val="center"/>
          </w:tcPr>
          <w:p w14:paraId="2425DEB0">
            <w:pPr>
              <w:pStyle w:val="19"/>
              <w:spacing w:before="40" w:after="40" w:line="240" w:lineRule="auto"/>
              <w:ind w:firstLine="0" w:firstLineChars="0"/>
              <w:jc w:val="center"/>
              <w:rPr>
                <w:rFonts w:ascii="宋体" w:hAnsi="宋体" w:eastAsia="宋体" w:cs="宋体"/>
                <w:color w:val="auto"/>
                <w:sz w:val="24"/>
                <w:szCs w:val="24"/>
              </w:rPr>
            </w:pPr>
          </w:p>
        </w:tc>
        <w:tc>
          <w:tcPr>
            <w:tcW w:w="7255" w:type="dxa"/>
            <w:vAlign w:val="center"/>
          </w:tcPr>
          <w:p w14:paraId="5BDCB9B6">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1"/>
                <w:szCs w:val="24"/>
                <w:lang w:eastAsia="zh-CN"/>
              </w:rPr>
              <w:t>磋商保证金不予退还的其他情形：</w:t>
            </w:r>
          </w:p>
          <w:p w14:paraId="3DCD68AA">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8"/>
                <w:sz w:val="24"/>
                <w:szCs w:val="24"/>
                <w:lang w:eastAsia="zh-CN"/>
              </w:rPr>
              <w:t>无</w:t>
            </w:r>
          </w:p>
          <w:p w14:paraId="0C350AAB">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6"/>
                <w:sz w:val="24"/>
                <w:szCs w:val="24"/>
                <w:lang w:eastAsia="zh-CN"/>
              </w:rPr>
              <w:t>有，具体情形：</w:t>
            </w:r>
            <w:r>
              <w:rPr>
                <w:rFonts w:hint="eastAsia" w:ascii="宋体" w:hAnsi="宋体" w:eastAsia="宋体" w:cs="宋体"/>
                <w:color w:val="auto"/>
                <w:spacing w:val="6"/>
                <w:sz w:val="24"/>
                <w:szCs w:val="24"/>
                <w:u w:val="single"/>
                <w:lang w:eastAsia="zh-CN"/>
              </w:rPr>
              <w:t>供应商成交以后，因自身原因无法签订合同或执行合同。供应商成交以后，未按合同约定提交履约保证金的</w:t>
            </w:r>
            <w:r>
              <w:rPr>
                <w:rFonts w:hint="eastAsia" w:ascii="宋体" w:hAnsi="宋体" w:eastAsia="宋体" w:cs="宋体"/>
                <w:color w:val="auto"/>
                <w:spacing w:val="6"/>
                <w:sz w:val="24"/>
                <w:szCs w:val="24"/>
                <w:lang w:eastAsia="zh-CN"/>
              </w:rPr>
              <w:t>。</w:t>
            </w:r>
          </w:p>
        </w:tc>
      </w:tr>
      <w:tr w14:paraId="5B81C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5AE4B1B6">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0"/>
                <w:sz w:val="24"/>
                <w:szCs w:val="24"/>
              </w:rPr>
              <w:t>12.1</w:t>
            </w:r>
          </w:p>
        </w:tc>
        <w:tc>
          <w:tcPr>
            <w:tcW w:w="1700" w:type="dxa"/>
            <w:vAlign w:val="center"/>
          </w:tcPr>
          <w:p w14:paraId="12827FC4">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4"/>
                <w:szCs w:val="24"/>
              </w:rPr>
              <w:t>响应有效期</w:t>
            </w:r>
          </w:p>
        </w:tc>
        <w:tc>
          <w:tcPr>
            <w:tcW w:w="7255" w:type="dxa"/>
            <w:vAlign w:val="center"/>
          </w:tcPr>
          <w:p w14:paraId="336C4437">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6"/>
                <w:szCs w:val="24"/>
                <w:lang w:eastAsia="zh-CN"/>
              </w:rPr>
              <w:t>自响应文件提交截止之日起算</w:t>
            </w:r>
            <w:r>
              <w:rPr>
                <w:rFonts w:hint="eastAsia" w:ascii="宋体" w:hAnsi="宋体" w:cs="宋体"/>
                <w:color w:val="auto"/>
                <w:spacing w:val="4"/>
                <w:szCs w:val="24"/>
                <w:u w:val="single"/>
                <w:lang w:val="en-US" w:eastAsia="zh-CN"/>
              </w:rPr>
              <w:t>120</w:t>
            </w:r>
            <w:r>
              <w:rPr>
                <w:rFonts w:hint="eastAsia" w:ascii="宋体" w:hAnsi="宋体" w:cs="宋体"/>
                <w:color w:val="auto"/>
                <w:spacing w:val="-6"/>
                <w:szCs w:val="24"/>
                <w:lang w:eastAsia="zh-CN"/>
              </w:rPr>
              <w:t>日历天。</w:t>
            </w:r>
          </w:p>
        </w:tc>
      </w:tr>
      <w:tr w14:paraId="444A5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986" w:type="dxa"/>
            <w:vAlign w:val="center"/>
          </w:tcPr>
          <w:p w14:paraId="1D9A6748">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2"/>
                <w:sz w:val="24"/>
                <w:szCs w:val="24"/>
              </w:rPr>
              <w:t>20.1</w:t>
            </w:r>
          </w:p>
        </w:tc>
        <w:tc>
          <w:tcPr>
            <w:tcW w:w="1700" w:type="dxa"/>
            <w:vAlign w:val="center"/>
          </w:tcPr>
          <w:p w14:paraId="4778FF56">
            <w:pPr>
              <w:spacing w:before="40" w:after="40" w:line="240" w:lineRule="auto"/>
              <w:ind w:right="129" w:firstLine="0" w:firstLineChars="0"/>
              <w:jc w:val="center"/>
              <w:rPr>
                <w:rFonts w:ascii="宋体" w:hAnsi="宋体" w:cs="宋体"/>
                <w:color w:val="auto"/>
                <w:szCs w:val="24"/>
              </w:rPr>
            </w:pPr>
            <w:r>
              <w:rPr>
                <w:rFonts w:hint="eastAsia" w:ascii="宋体" w:hAnsi="宋体" w:cs="宋体"/>
                <w:color w:val="auto"/>
                <w:spacing w:val="-2"/>
                <w:szCs w:val="24"/>
              </w:rPr>
              <w:t>确定成交供应</w:t>
            </w:r>
            <w:r>
              <w:rPr>
                <w:rFonts w:hint="eastAsia" w:ascii="宋体" w:hAnsi="宋体" w:cs="宋体"/>
                <w:color w:val="auto"/>
                <w:szCs w:val="24"/>
              </w:rPr>
              <w:t>商</w:t>
            </w:r>
          </w:p>
        </w:tc>
        <w:tc>
          <w:tcPr>
            <w:tcW w:w="7255" w:type="dxa"/>
            <w:vAlign w:val="center"/>
          </w:tcPr>
          <w:p w14:paraId="07E85957">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2"/>
                <w:szCs w:val="24"/>
                <w:lang w:eastAsia="zh-CN"/>
              </w:rPr>
              <w:t>采购人是否授权磋商小组直接确定成交供应商：</w:t>
            </w:r>
          </w:p>
          <w:p w14:paraId="77B822F0">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8"/>
                <w:sz w:val="24"/>
                <w:szCs w:val="24"/>
                <w:lang w:eastAsia="zh-CN"/>
              </w:rPr>
              <w:t>否</w:t>
            </w:r>
          </w:p>
          <w:p w14:paraId="6E214433">
            <w:pPr>
              <w:pStyle w:val="19"/>
              <w:spacing w:before="40" w:after="40" w:line="240" w:lineRule="auto"/>
              <w:ind w:firstLine="0" w:firstLineChars="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28"/>
                <w:sz w:val="24"/>
                <w:szCs w:val="24"/>
                <w:lang w:eastAsia="zh-CN"/>
              </w:rPr>
              <w:t>是</w:t>
            </w:r>
          </w:p>
          <w:p w14:paraId="0D4251D7">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pacing w:val="-10"/>
                <w:szCs w:val="24"/>
                <w:lang w:eastAsia="zh-CN"/>
              </w:rPr>
              <w:t>成交候选人并列的，按照以下方式确定成交供应商：</w:t>
            </w:r>
            <w:r>
              <w:rPr>
                <w:rFonts w:hint="eastAsia" w:ascii="宋体" w:hAnsi="宋体" w:cs="宋体"/>
                <w:color w:val="auto"/>
                <w:spacing w:val="67"/>
                <w:szCs w:val="24"/>
                <w:u w:val="single"/>
                <w:lang w:eastAsia="zh-CN"/>
              </w:rPr>
              <w:t xml:space="preserve">    </w:t>
            </w:r>
            <w:r>
              <w:rPr>
                <w:rFonts w:hint="eastAsia" w:ascii="宋体" w:hAnsi="宋体" w:cs="宋体"/>
                <w:color w:val="auto"/>
                <w:spacing w:val="-10"/>
                <w:szCs w:val="24"/>
                <w:lang w:eastAsia="zh-CN"/>
              </w:rPr>
              <w:t>。</w:t>
            </w:r>
          </w:p>
        </w:tc>
      </w:tr>
      <w:tr w14:paraId="4DF34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986" w:type="dxa"/>
            <w:vAlign w:val="center"/>
          </w:tcPr>
          <w:p w14:paraId="73A818A0">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2"/>
                <w:sz w:val="24"/>
                <w:szCs w:val="24"/>
              </w:rPr>
              <w:t>23.5</w:t>
            </w:r>
          </w:p>
        </w:tc>
        <w:tc>
          <w:tcPr>
            <w:tcW w:w="1700" w:type="dxa"/>
            <w:vAlign w:val="center"/>
          </w:tcPr>
          <w:p w14:paraId="12C5A67E">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4"/>
                <w:szCs w:val="24"/>
              </w:rPr>
              <w:t>分包</w:t>
            </w:r>
          </w:p>
        </w:tc>
        <w:tc>
          <w:tcPr>
            <w:tcW w:w="7255" w:type="dxa"/>
            <w:vAlign w:val="center"/>
          </w:tcPr>
          <w:p w14:paraId="4390E6B2">
            <w:pPr>
              <w:spacing w:before="40" w:after="40" w:line="240" w:lineRule="auto"/>
              <w:ind w:firstLine="0" w:firstLineChars="0"/>
              <w:jc w:val="both"/>
              <w:rPr>
                <w:rFonts w:ascii="宋体" w:hAnsi="宋体" w:cs="宋体"/>
                <w:color w:val="auto"/>
                <w:spacing w:val="-2"/>
                <w:szCs w:val="24"/>
                <w:lang w:eastAsia="zh-CN"/>
              </w:rPr>
            </w:pPr>
            <w:r>
              <w:rPr>
                <w:rFonts w:hint="eastAsia" w:ascii="宋体" w:hAnsi="宋体" w:cs="宋体"/>
                <w:color w:val="auto"/>
                <w:spacing w:val="-2"/>
                <w:szCs w:val="24"/>
                <w:lang w:eastAsia="zh-CN"/>
              </w:rPr>
              <w:t>本项目是否允许分包：</w:t>
            </w:r>
          </w:p>
          <w:p w14:paraId="28EF19F9">
            <w:pPr>
              <w:spacing w:before="40" w:after="40" w:line="240" w:lineRule="auto"/>
              <w:ind w:firstLine="0" w:firstLineChars="0"/>
              <w:jc w:val="both"/>
              <w:rPr>
                <w:rFonts w:ascii="宋体" w:hAnsi="宋体" w:cs="宋体"/>
                <w:color w:val="auto"/>
                <w:szCs w:val="24"/>
                <w:lang w:eastAsia="zh-CN"/>
              </w:rPr>
            </w:pPr>
            <w:r>
              <w:rPr>
                <w:rFonts w:hint="eastAsia" w:ascii="宋体" w:hAnsi="宋体" w:cs="宋体"/>
                <w:color w:val="auto"/>
                <w:szCs w:val="24"/>
                <w:lang w:eastAsia="zh-CN"/>
              </w:rPr>
              <w:t>■</w:t>
            </w:r>
            <w:r>
              <w:rPr>
                <w:rFonts w:hint="eastAsia" w:ascii="宋体" w:hAnsi="宋体" w:cs="宋体"/>
                <w:color w:val="auto"/>
                <w:spacing w:val="14"/>
                <w:szCs w:val="24"/>
                <w:lang w:eastAsia="zh-CN"/>
              </w:rPr>
              <w:t>不允许</w:t>
            </w:r>
          </w:p>
          <w:p w14:paraId="77C44117">
            <w:pPr>
              <w:pStyle w:val="19"/>
              <w:spacing w:before="40" w:after="40" w:line="240" w:lineRule="auto"/>
              <w:ind w:firstLine="0" w:firstLineChars="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pacing w:val="-12"/>
                <w:sz w:val="24"/>
                <w:szCs w:val="24"/>
                <w:lang w:eastAsia="zh-CN"/>
              </w:rPr>
              <w:t>允许，具体要求：</w:t>
            </w:r>
            <w:r>
              <w:rPr>
                <w:rFonts w:hint="eastAsia" w:ascii="宋体" w:hAnsi="宋体" w:eastAsia="宋体" w:cs="宋体"/>
                <w:color w:val="auto"/>
                <w:spacing w:val="53"/>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2"/>
                <w:sz w:val="24"/>
                <w:szCs w:val="24"/>
                <w:lang w:eastAsia="zh-CN"/>
              </w:rPr>
              <w:t>。</w:t>
            </w:r>
          </w:p>
          <w:p w14:paraId="3F02152E">
            <w:pPr>
              <w:pStyle w:val="19"/>
              <w:spacing w:before="40" w:after="40" w:line="240" w:lineRule="auto"/>
              <w:ind w:right="2609" w:firstLine="0" w:firstLineChars="0"/>
              <w:rPr>
                <w:rFonts w:ascii="宋体" w:hAnsi="宋体" w:eastAsia="宋体" w:cs="宋体"/>
                <w:color w:val="auto"/>
                <w:sz w:val="24"/>
                <w:szCs w:val="24"/>
                <w:lang w:eastAsia="zh-CN"/>
              </w:rPr>
            </w:pPr>
            <w:r>
              <w:rPr>
                <w:rFonts w:hint="eastAsia" w:ascii="宋体" w:hAnsi="宋体" w:eastAsia="宋体" w:cs="宋体"/>
                <w:color w:val="auto"/>
                <w:spacing w:val="-12"/>
                <w:sz w:val="24"/>
                <w:szCs w:val="24"/>
                <w:lang w:eastAsia="zh-CN"/>
              </w:rPr>
              <w:t>（1）可以分包履行的具体内容</w:t>
            </w:r>
            <w:r>
              <w:rPr>
                <w:rFonts w:hint="eastAsia" w:ascii="宋体" w:hAnsi="宋体" w:eastAsia="宋体" w:cs="宋体"/>
                <w:color w:val="auto"/>
                <w:spacing w:val="-31"/>
                <w:sz w:val="24"/>
                <w:szCs w:val="24"/>
                <w:lang w:eastAsia="zh-CN"/>
              </w:rPr>
              <w:t>：</w:t>
            </w:r>
            <w:r>
              <w:rPr>
                <w:rFonts w:hint="eastAsia" w:ascii="宋体" w:hAnsi="宋体" w:eastAsia="宋体" w:cs="宋体"/>
                <w:color w:val="auto"/>
                <w:spacing w:val="53"/>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31"/>
                <w:sz w:val="24"/>
                <w:szCs w:val="24"/>
                <w:lang w:eastAsia="zh-CN"/>
              </w:rPr>
              <w:t>；</w:t>
            </w:r>
            <w:r>
              <w:rPr>
                <w:rFonts w:hint="eastAsia" w:ascii="宋体" w:hAnsi="宋体" w:eastAsia="宋体" w:cs="宋体"/>
                <w:color w:val="auto"/>
                <w:spacing w:val="2"/>
                <w:sz w:val="24"/>
                <w:szCs w:val="24"/>
                <w:lang w:eastAsia="zh-CN"/>
              </w:rPr>
              <w:t xml:space="preserve"> </w:t>
            </w:r>
            <w:r>
              <w:rPr>
                <w:rFonts w:hint="eastAsia" w:ascii="宋体" w:hAnsi="宋体" w:eastAsia="宋体" w:cs="宋体"/>
                <w:color w:val="auto"/>
                <w:spacing w:val="-12"/>
                <w:sz w:val="24"/>
                <w:szCs w:val="24"/>
                <w:lang w:eastAsia="zh-CN"/>
              </w:rPr>
              <w:t>（2）允许分包的金额或者比例</w:t>
            </w:r>
            <w:r>
              <w:rPr>
                <w:rFonts w:hint="eastAsia" w:ascii="宋体" w:hAnsi="宋体" w:eastAsia="宋体" w:cs="宋体"/>
                <w:color w:val="auto"/>
                <w:spacing w:val="-31"/>
                <w:sz w:val="24"/>
                <w:szCs w:val="24"/>
                <w:lang w:eastAsia="zh-CN"/>
              </w:rPr>
              <w:t>：</w:t>
            </w:r>
            <w:r>
              <w:rPr>
                <w:rFonts w:hint="eastAsia" w:ascii="宋体" w:hAnsi="宋体" w:eastAsia="宋体" w:cs="宋体"/>
                <w:color w:val="auto"/>
                <w:spacing w:val="53"/>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31"/>
                <w:sz w:val="24"/>
                <w:szCs w:val="24"/>
                <w:lang w:eastAsia="zh-CN"/>
              </w:rPr>
              <w:t>；</w:t>
            </w:r>
            <w:r>
              <w:rPr>
                <w:rFonts w:hint="eastAsia" w:ascii="宋体" w:hAnsi="宋体" w:eastAsia="宋体" w:cs="宋体"/>
                <w:color w:val="auto"/>
                <w:spacing w:val="2"/>
                <w:sz w:val="24"/>
                <w:szCs w:val="24"/>
                <w:lang w:eastAsia="zh-CN"/>
              </w:rPr>
              <w:t xml:space="preserve"> </w:t>
            </w:r>
            <w:r>
              <w:rPr>
                <w:rFonts w:hint="eastAsia" w:ascii="宋体" w:hAnsi="宋体" w:eastAsia="宋体" w:cs="宋体"/>
                <w:color w:val="auto"/>
                <w:spacing w:val="-20"/>
                <w:sz w:val="24"/>
                <w:szCs w:val="24"/>
                <w:lang w:eastAsia="zh-CN"/>
              </w:rPr>
              <w:t>（3）其他要求：</w:t>
            </w:r>
            <w:r>
              <w:rPr>
                <w:rFonts w:hint="eastAsia" w:ascii="宋体" w:hAnsi="宋体" w:eastAsia="宋体" w:cs="宋体"/>
                <w:color w:val="auto"/>
                <w:spacing w:val="58"/>
                <w:sz w:val="24"/>
                <w:szCs w:val="24"/>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20"/>
                <w:sz w:val="24"/>
                <w:szCs w:val="24"/>
                <w:lang w:eastAsia="zh-CN"/>
              </w:rPr>
              <w:t>。</w:t>
            </w:r>
          </w:p>
        </w:tc>
      </w:tr>
      <w:tr w14:paraId="5B1AA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986" w:type="dxa"/>
            <w:vAlign w:val="center"/>
          </w:tcPr>
          <w:p w14:paraId="09471CB2">
            <w:pPr>
              <w:pStyle w:val="19"/>
              <w:spacing w:before="40" w:after="40" w:line="240" w:lineRule="auto"/>
              <w:ind w:firstLine="0" w:firstLineChars="0"/>
              <w:jc w:val="center"/>
              <w:rPr>
                <w:rFonts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23.6</w:t>
            </w:r>
          </w:p>
        </w:tc>
        <w:tc>
          <w:tcPr>
            <w:tcW w:w="1700" w:type="dxa"/>
            <w:vAlign w:val="center"/>
          </w:tcPr>
          <w:p w14:paraId="08249463">
            <w:pPr>
              <w:spacing w:before="40" w:after="40" w:line="240" w:lineRule="auto"/>
              <w:ind w:firstLine="0" w:firstLineChars="0"/>
              <w:jc w:val="center"/>
              <w:rPr>
                <w:rFonts w:ascii="宋体" w:hAnsi="宋体" w:cs="宋体"/>
                <w:color w:val="auto"/>
                <w:spacing w:val="-4"/>
                <w:szCs w:val="24"/>
              </w:rPr>
            </w:pPr>
            <w:r>
              <w:rPr>
                <w:rFonts w:hint="eastAsia" w:ascii="宋体" w:hAnsi="宋体" w:cs="宋体"/>
                <w:color w:val="auto"/>
                <w:spacing w:val="-4"/>
                <w:szCs w:val="24"/>
              </w:rPr>
              <w:t>政采贷</w:t>
            </w:r>
          </w:p>
        </w:tc>
        <w:tc>
          <w:tcPr>
            <w:tcW w:w="7255" w:type="dxa"/>
            <w:vAlign w:val="center"/>
          </w:tcPr>
          <w:p w14:paraId="7E5D4485">
            <w:pPr>
              <w:pStyle w:val="19"/>
              <w:spacing w:before="40" w:after="40" w:line="240" w:lineRule="auto"/>
              <w:ind w:right="51" w:firstLine="0" w:firstLineChars="0"/>
              <w:rPr>
                <w:rFonts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0E2CD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986" w:type="dxa"/>
            <w:vAlign w:val="center"/>
          </w:tcPr>
          <w:p w14:paraId="28D68EAF">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2"/>
                <w:sz w:val="24"/>
                <w:szCs w:val="24"/>
              </w:rPr>
              <w:t>24.1.1</w:t>
            </w:r>
          </w:p>
        </w:tc>
        <w:tc>
          <w:tcPr>
            <w:tcW w:w="1700" w:type="dxa"/>
            <w:vAlign w:val="center"/>
          </w:tcPr>
          <w:p w14:paraId="4A2C9E8C">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3"/>
                <w:szCs w:val="24"/>
              </w:rPr>
              <w:t>询问</w:t>
            </w:r>
          </w:p>
        </w:tc>
        <w:tc>
          <w:tcPr>
            <w:tcW w:w="7255" w:type="dxa"/>
          </w:tcPr>
          <w:p w14:paraId="2CCB4BEF">
            <w:pPr>
              <w:pStyle w:val="19"/>
              <w:spacing w:before="40" w:after="40" w:line="240" w:lineRule="auto"/>
              <w:ind w:firstLine="0" w:firstLineChars="0"/>
              <w:rPr>
                <w:rFonts w:ascii="宋体" w:hAnsi="宋体" w:eastAsia="宋体" w:cs="宋体"/>
                <w:color w:val="auto"/>
                <w:sz w:val="24"/>
                <w:szCs w:val="24"/>
              </w:rPr>
            </w:pPr>
            <w:r>
              <w:rPr>
                <w:rFonts w:hint="eastAsia" w:ascii="宋体" w:hAnsi="宋体" w:eastAsia="宋体" w:cs="宋体"/>
                <w:color w:val="auto"/>
                <w:sz w:val="24"/>
                <w:szCs w:val="24"/>
              </w:rPr>
              <w:t>询问送达形式：邮件形式，将盖公章扫描件和可编辑word版一并发至邮箱wangman6@cgci.gt.cn</w:t>
            </w:r>
            <w:r>
              <w:rPr>
                <w:rFonts w:hint="eastAsia" w:ascii="宋体" w:hAnsi="宋体" w:eastAsia="宋体" w:cs="宋体"/>
                <w:color w:val="auto"/>
                <w:sz w:val="24"/>
                <w:szCs w:val="24"/>
                <w:lang w:eastAsia="zh-CN"/>
              </w:rPr>
              <w:t>。</w:t>
            </w:r>
          </w:p>
        </w:tc>
      </w:tr>
      <w:tr w14:paraId="0C160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jc w:val="center"/>
        </w:trPr>
        <w:tc>
          <w:tcPr>
            <w:tcW w:w="986" w:type="dxa"/>
            <w:vAlign w:val="center"/>
          </w:tcPr>
          <w:p w14:paraId="698BED44">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2"/>
                <w:sz w:val="24"/>
                <w:szCs w:val="24"/>
              </w:rPr>
              <w:t>24.3</w:t>
            </w:r>
          </w:p>
        </w:tc>
        <w:tc>
          <w:tcPr>
            <w:tcW w:w="1700" w:type="dxa"/>
            <w:vAlign w:val="center"/>
          </w:tcPr>
          <w:p w14:paraId="381A47BC">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联系方式</w:t>
            </w:r>
          </w:p>
        </w:tc>
        <w:tc>
          <w:tcPr>
            <w:tcW w:w="7255" w:type="dxa"/>
          </w:tcPr>
          <w:p w14:paraId="633EBEB4">
            <w:pPr>
              <w:spacing w:before="40" w:after="40" w:line="240" w:lineRule="auto"/>
              <w:ind w:firstLine="0" w:firstLineChars="0"/>
              <w:rPr>
                <w:rFonts w:ascii="宋体" w:hAnsi="宋体" w:cs="宋体"/>
                <w:color w:val="auto"/>
                <w:szCs w:val="24"/>
                <w:lang w:eastAsia="zh-CN"/>
              </w:rPr>
            </w:pPr>
            <w:r>
              <w:rPr>
                <w:rFonts w:hint="eastAsia" w:ascii="宋体" w:hAnsi="宋体" w:cs="宋体"/>
                <w:color w:val="auto"/>
                <w:szCs w:val="24"/>
                <w:lang w:eastAsia="zh-CN"/>
              </w:rPr>
              <w:t>接收询问和质疑的联系方式</w:t>
            </w:r>
          </w:p>
          <w:p w14:paraId="7926DD33">
            <w:pPr>
              <w:pStyle w:val="21"/>
              <w:widowControl w:val="0"/>
              <w:kinsoku/>
              <w:spacing w:before="40" w:after="40" w:line="240" w:lineRule="auto"/>
              <w:ind w:firstLine="0" w:firstLineChars="0"/>
              <w:textAlignment w:val="auto"/>
              <w:rPr>
                <w:color w:val="auto"/>
                <w:szCs w:val="24"/>
              </w:rPr>
            </w:pPr>
            <w:r>
              <w:rPr>
                <w:rFonts w:hint="eastAsia"/>
                <w:color w:val="auto"/>
                <w:szCs w:val="24"/>
              </w:rPr>
              <w:t>联系部门：综合办公室</w:t>
            </w:r>
          </w:p>
          <w:p w14:paraId="6300D740">
            <w:pPr>
              <w:pStyle w:val="21"/>
              <w:widowControl w:val="0"/>
              <w:kinsoku/>
              <w:spacing w:before="40" w:after="40" w:line="240" w:lineRule="auto"/>
              <w:ind w:firstLine="0" w:firstLineChars="0"/>
              <w:textAlignment w:val="auto"/>
              <w:rPr>
                <w:color w:val="auto"/>
                <w:szCs w:val="24"/>
              </w:rPr>
            </w:pPr>
            <w:r>
              <w:rPr>
                <w:rFonts w:hint="eastAsia"/>
                <w:color w:val="auto"/>
                <w:szCs w:val="24"/>
              </w:rPr>
              <w:t>联系电话：81168240；</w:t>
            </w:r>
          </w:p>
          <w:p w14:paraId="324E977B">
            <w:pPr>
              <w:spacing w:before="40" w:after="40" w:line="240" w:lineRule="auto"/>
              <w:ind w:firstLine="0" w:firstLineChars="0"/>
              <w:rPr>
                <w:rFonts w:ascii="宋体" w:hAnsi="宋体" w:cs="宋体"/>
                <w:color w:val="auto"/>
                <w:szCs w:val="24"/>
                <w:lang w:eastAsia="zh-CN"/>
              </w:rPr>
            </w:pPr>
            <w:r>
              <w:rPr>
                <w:rFonts w:hint="eastAsia" w:ascii="宋体" w:hAnsi="宋体" w:cs="宋体"/>
                <w:color w:val="auto"/>
                <w:szCs w:val="24"/>
                <w:lang w:eastAsia="zh-CN"/>
              </w:rPr>
              <w:t>通讯地址：北京市丰台区通用时代中心C座809室。</w:t>
            </w:r>
          </w:p>
        </w:tc>
      </w:tr>
      <w:tr w14:paraId="23BF9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jc w:val="center"/>
        </w:trPr>
        <w:tc>
          <w:tcPr>
            <w:tcW w:w="986" w:type="dxa"/>
            <w:vAlign w:val="center"/>
          </w:tcPr>
          <w:p w14:paraId="44E56550">
            <w:pPr>
              <w:pStyle w:val="19"/>
              <w:spacing w:before="40" w:after="40"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9"/>
                <w:sz w:val="24"/>
                <w:szCs w:val="24"/>
              </w:rPr>
              <w:t>25</w:t>
            </w:r>
          </w:p>
        </w:tc>
        <w:tc>
          <w:tcPr>
            <w:tcW w:w="1700" w:type="dxa"/>
            <w:vAlign w:val="center"/>
          </w:tcPr>
          <w:p w14:paraId="2F6C8EDF">
            <w:pPr>
              <w:spacing w:before="40" w:after="40" w:line="240" w:lineRule="auto"/>
              <w:ind w:firstLine="0" w:firstLineChars="0"/>
              <w:jc w:val="center"/>
              <w:rPr>
                <w:rFonts w:ascii="宋体" w:hAnsi="宋体" w:cs="宋体"/>
                <w:color w:val="auto"/>
                <w:szCs w:val="24"/>
              </w:rPr>
            </w:pPr>
            <w:r>
              <w:rPr>
                <w:rFonts w:hint="eastAsia" w:ascii="宋体" w:hAnsi="宋体" w:cs="宋体"/>
                <w:color w:val="auto"/>
                <w:spacing w:val="-2"/>
                <w:szCs w:val="24"/>
              </w:rPr>
              <w:t>代理费</w:t>
            </w:r>
          </w:p>
        </w:tc>
        <w:tc>
          <w:tcPr>
            <w:tcW w:w="7255" w:type="dxa"/>
          </w:tcPr>
          <w:p w14:paraId="72B1CE8F">
            <w:pPr>
              <w:spacing w:before="40" w:after="40" w:line="240" w:lineRule="auto"/>
              <w:ind w:firstLine="0" w:firstLineChars="0"/>
              <w:rPr>
                <w:rFonts w:ascii="宋体" w:hAnsi="宋体" w:cs="宋体"/>
                <w:color w:val="auto"/>
                <w:szCs w:val="24"/>
                <w:lang w:eastAsia="zh-CN"/>
              </w:rPr>
            </w:pPr>
            <w:r>
              <w:rPr>
                <w:rFonts w:hint="eastAsia" w:ascii="宋体" w:hAnsi="宋体" w:cs="宋体"/>
                <w:color w:val="auto"/>
                <w:szCs w:val="24"/>
                <w:lang w:eastAsia="zh-CN"/>
              </w:rPr>
              <w:t>收费对象：</w:t>
            </w:r>
          </w:p>
          <w:p w14:paraId="2A4E4414">
            <w:pPr>
              <w:spacing w:before="40" w:after="40" w:line="240" w:lineRule="auto"/>
              <w:ind w:firstLine="0" w:firstLineChars="0"/>
              <w:rPr>
                <w:rFonts w:ascii="宋体" w:hAnsi="宋体" w:cs="宋体"/>
                <w:color w:val="auto"/>
                <w:szCs w:val="24"/>
                <w:lang w:eastAsia="zh-CN"/>
              </w:rPr>
            </w:pPr>
            <w:r>
              <w:rPr>
                <w:rFonts w:hint="eastAsia" w:ascii="宋体" w:hAnsi="宋体" w:eastAsia="宋体" w:cs="宋体"/>
                <w:color w:val="auto"/>
                <w:sz w:val="24"/>
                <w:szCs w:val="24"/>
                <w:lang w:eastAsia="zh-CN"/>
              </w:rPr>
              <w:t>□</w:t>
            </w:r>
            <w:r>
              <w:rPr>
                <w:rFonts w:hint="eastAsia" w:ascii="宋体" w:hAnsi="宋体" w:cs="宋体"/>
                <w:color w:val="auto"/>
                <w:szCs w:val="24"/>
                <w:lang w:eastAsia="zh-CN"/>
              </w:rPr>
              <w:t>采购人</w:t>
            </w:r>
          </w:p>
          <w:p w14:paraId="17967E1F">
            <w:pPr>
              <w:spacing w:before="40" w:after="40" w:line="240" w:lineRule="auto"/>
              <w:ind w:firstLine="0" w:firstLineChars="0"/>
              <w:rPr>
                <w:rFonts w:ascii="宋体" w:hAnsi="宋体" w:cs="宋体"/>
                <w:color w:val="auto"/>
                <w:szCs w:val="24"/>
                <w:lang w:eastAsia="zh-CN"/>
              </w:rPr>
            </w:pPr>
            <w:r>
              <w:rPr>
                <w:rFonts w:hint="eastAsia" w:ascii="宋体" w:hAnsi="宋体" w:cs="宋体"/>
                <w:color w:val="auto"/>
                <w:szCs w:val="24"/>
                <w:lang w:eastAsia="zh-CN"/>
              </w:rPr>
              <w:t>■成交供应商</w:t>
            </w:r>
          </w:p>
          <w:p w14:paraId="2DA2F633">
            <w:pPr>
              <w:spacing w:before="40" w:after="40" w:line="240" w:lineRule="auto"/>
              <w:ind w:firstLine="0" w:firstLineChars="0"/>
              <w:rPr>
                <w:rFonts w:hint="eastAsia" w:ascii="宋体" w:hAnsi="宋体" w:cs="宋体"/>
                <w:color w:val="auto"/>
                <w:szCs w:val="24"/>
                <w:lang w:eastAsia="zh-CN"/>
              </w:rPr>
            </w:pPr>
            <w:r>
              <w:rPr>
                <w:rFonts w:hint="eastAsia" w:ascii="宋体" w:hAnsi="宋体" w:cs="宋体"/>
                <w:color w:val="auto"/>
                <w:szCs w:val="24"/>
                <w:lang w:eastAsia="zh-CN"/>
              </w:rPr>
              <w:t>收费标准：</w:t>
            </w:r>
            <w:bookmarkStart w:id="11" w:name="_GoBack"/>
            <w:r>
              <w:rPr>
                <w:rFonts w:hint="eastAsia" w:ascii="宋体" w:hAnsi="宋体" w:cs="宋体"/>
                <w:color w:val="auto"/>
                <w:szCs w:val="24"/>
                <w:lang w:eastAsia="zh-CN"/>
              </w:rPr>
              <w:t>参照原国家计委颁布的《招标代理服务收费管理暂行办法》（计价格「2002」1980号）及有关通知（发改价格[2011]534号）规定，本项目成交金额作为收费的计算基数，以</w:t>
            </w:r>
            <w:r>
              <w:rPr>
                <w:rFonts w:hint="eastAsia" w:ascii="宋体" w:hAnsi="宋体" w:cs="宋体"/>
                <w:color w:val="auto"/>
                <w:szCs w:val="24"/>
                <w:lang w:val="en-US" w:eastAsia="zh-CN"/>
              </w:rPr>
              <w:t>货物</w:t>
            </w:r>
            <w:r>
              <w:rPr>
                <w:rFonts w:hint="eastAsia" w:ascii="宋体" w:hAnsi="宋体" w:cs="宋体"/>
                <w:color w:val="auto"/>
                <w:szCs w:val="24"/>
                <w:lang w:eastAsia="zh-CN"/>
              </w:rPr>
              <w:t>类按成交金额差额定率累进法计取。</w:t>
            </w:r>
            <w:bookmarkEnd w:id="11"/>
          </w:p>
          <w:p w14:paraId="7419FB03">
            <w:pPr>
              <w:spacing w:before="40" w:after="40" w:line="240" w:lineRule="auto"/>
              <w:ind w:firstLine="0" w:firstLineChars="0"/>
              <w:rPr>
                <w:rFonts w:ascii="宋体" w:hAnsi="宋体" w:cs="宋体"/>
                <w:color w:val="auto"/>
                <w:szCs w:val="24"/>
                <w:highlight w:val="yellow"/>
                <w:lang w:eastAsia="zh-CN"/>
              </w:rPr>
            </w:pPr>
            <w:r>
              <w:rPr>
                <w:rFonts w:hint="eastAsia" w:ascii="宋体" w:hAnsi="宋体" w:cs="宋体"/>
                <w:color w:val="auto"/>
                <w:szCs w:val="24"/>
                <w:lang w:eastAsia="zh-CN"/>
              </w:rPr>
              <w:t>缴纳时间：在成交通知书发出后5个工作日内。</w:t>
            </w:r>
          </w:p>
        </w:tc>
      </w:tr>
    </w:tbl>
    <w:p w14:paraId="07242734">
      <w:pPr>
        <w:ind w:firstLine="558"/>
        <w:rPr>
          <w:rFonts w:ascii="宋体" w:hAnsi="宋体" w:cs="宋体"/>
          <w:color w:val="auto"/>
          <w:spacing w:val="-1"/>
          <w:sz w:val="28"/>
          <w:szCs w:val="28"/>
          <w:lang w:eastAsia="zh-CN"/>
          <w14:textOutline w14:w="1803" w14:cap="flat" w14:cmpd="sng" w14:algn="ctr">
            <w14:solidFill>
              <w14:srgbClr w14:val="000000"/>
            </w14:solidFill>
            <w14:prstDash w14:val="solid"/>
            <w14:miter w14:val="0"/>
          </w14:textOutline>
        </w:rPr>
      </w:pPr>
      <w:r>
        <w:rPr>
          <w:rFonts w:hint="eastAsia" w:ascii="宋体" w:hAnsi="宋体" w:cs="宋体"/>
          <w:color w:val="auto"/>
          <w:spacing w:val="-1"/>
          <w:sz w:val="28"/>
          <w:szCs w:val="28"/>
          <w:lang w:eastAsia="zh-CN"/>
          <w14:textOutline w14:w="1803" w14:cap="flat" w14:cmpd="sng" w14:algn="ctr">
            <w14:solidFill>
              <w14:srgbClr w14:val="000000"/>
            </w14:solidFill>
            <w14:prstDash w14:val="solid"/>
            <w14:miter w14:val="0"/>
          </w14:textOutline>
        </w:rPr>
        <w:br w:type="page"/>
      </w:r>
    </w:p>
    <w:p w14:paraId="1100B7FB">
      <w:pPr>
        <w:pStyle w:val="5"/>
        <w:spacing w:before="91" w:line="220" w:lineRule="auto"/>
        <w:ind w:firstLine="0" w:firstLineChars="0"/>
        <w:jc w:val="center"/>
        <w:rPr>
          <w:color w:val="auto"/>
          <w:sz w:val="28"/>
          <w:szCs w:val="28"/>
          <w:lang w:eastAsia="zh-CN"/>
        </w:rPr>
      </w:pPr>
      <w:r>
        <w:rPr>
          <w:rFonts w:hint="eastAsia"/>
          <w:color w:val="auto"/>
          <w:spacing w:val="-1"/>
          <w:sz w:val="28"/>
          <w:szCs w:val="28"/>
          <w:lang w:eastAsia="zh-CN"/>
          <w14:textOutline w14:w="1803" w14:cap="flat" w14:cmpd="sng" w14:algn="ctr">
            <w14:solidFill>
              <w14:srgbClr w14:val="000000"/>
            </w14:solidFill>
            <w14:prstDash w14:val="solid"/>
            <w14:miter w14:val="0"/>
          </w14:textOutline>
        </w:rPr>
        <w:t>供应商须知</w:t>
      </w:r>
    </w:p>
    <w:p w14:paraId="639ED39A">
      <w:pPr>
        <w:pStyle w:val="5"/>
        <w:spacing w:before="270" w:line="221" w:lineRule="auto"/>
        <w:ind w:firstLine="0" w:firstLineChars="0"/>
        <w:jc w:val="center"/>
        <w:rPr>
          <w:color w:val="auto"/>
          <w:sz w:val="28"/>
          <w:szCs w:val="28"/>
          <w:lang w:eastAsia="zh-CN"/>
        </w:rPr>
      </w:pPr>
      <w:r>
        <w:rPr>
          <w:rFonts w:hint="eastAsia"/>
          <w:color w:val="auto"/>
          <w:spacing w:val="-10"/>
          <w:sz w:val="28"/>
          <w:szCs w:val="28"/>
          <w:lang w:eastAsia="zh-CN"/>
          <w14:textOutline w14:w="1803" w14:cap="flat" w14:cmpd="sng" w14:algn="ctr">
            <w14:solidFill>
              <w14:srgbClr w14:val="000000"/>
            </w14:solidFill>
            <w14:prstDash w14:val="solid"/>
            <w14:miter w14:val="0"/>
          </w14:textOutline>
        </w:rPr>
        <w:t>一</w:t>
      </w:r>
      <w:r>
        <w:rPr>
          <w:rFonts w:hint="eastAsia"/>
          <w:color w:val="auto"/>
          <w:spacing w:val="5"/>
          <w:sz w:val="28"/>
          <w:szCs w:val="28"/>
          <w:lang w:eastAsia="zh-CN"/>
        </w:rPr>
        <w:t xml:space="preserve">   </w:t>
      </w:r>
      <w:r>
        <w:rPr>
          <w:rFonts w:hint="eastAsia"/>
          <w:color w:val="auto"/>
          <w:spacing w:val="-10"/>
          <w:sz w:val="28"/>
          <w:szCs w:val="28"/>
          <w:lang w:eastAsia="zh-CN"/>
          <w14:textOutline w14:w="1803" w14:cap="flat" w14:cmpd="sng" w14:algn="ctr">
            <w14:solidFill>
              <w14:srgbClr w14:val="000000"/>
            </w14:solidFill>
            <w14:prstDash w14:val="solid"/>
            <w14:miter w14:val="0"/>
          </w14:textOutline>
        </w:rPr>
        <w:t>说</w:t>
      </w:r>
      <w:r>
        <w:rPr>
          <w:rFonts w:hint="eastAsia"/>
          <w:color w:val="auto"/>
          <w:spacing w:val="19"/>
          <w:sz w:val="28"/>
          <w:szCs w:val="28"/>
          <w:lang w:eastAsia="zh-CN"/>
        </w:rPr>
        <w:t xml:space="preserve">  </w:t>
      </w:r>
      <w:r>
        <w:rPr>
          <w:rFonts w:hint="eastAsia"/>
          <w:color w:val="auto"/>
          <w:spacing w:val="-10"/>
          <w:sz w:val="28"/>
          <w:szCs w:val="28"/>
          <w:lang w:eastAsia="zh-CN"/>
          <w14:textOutline w14:w="1803" w14:cap="flat" w14:cmpd="sng" w14:algn="ctr">
            <w14:solidFill>
              <w14:srgbClr w14:val="000000"/>
            </w14:solidFill>
            <w14:prstDash w14:val="solid"/>
            <w14:miter w14:val="0"/>
          </w14:textOutline>
        </w:rPr>
        <w:t>明</w:t>
      </w:r>
    </w:p>
    <w:p w14:paraId="5F28965B">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  采购人、采购代理机构、供应商、联合体</w:t>
      </w:r>
    </w:p>
    <w:p w14:paraId="331D11F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  采购人、采购代理机构：指依法进行政府采购的国家机关、事业单位、团体组织，及其委托的采购代理机构。本项目采购人、采购代理机构见第一章《采购邀请》。</w:t>
      </w:r>
    </w:p>
    <w:p w14:paraId="7D47736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1.2  供应商（也称“申请人”）：指向采购人提供货物、工程或者服务的法人、其他组织或者自然人。</w:t>
      </w:r>
    </w:p>
    <w:p w14:paraId="3922BFC9">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1.3  联合体：指两个以上的自然人、法人或者其他组织组成一个联合体，以一个供应商的身份共同参加政府采购。</w:t>
      </w:r>
    </w:p>
    <w:p w14:paraId="052450A0">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  资金来源、项目属性、科研仪器设备采购</w:t>
      </w:r>
    </w:p>
    <w:p w14:paraId="5D35ABFE">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2.1  资金来源为财政性资金和/或本项目采购中无法与财政性资金分割的非财政性资金。</w:t>
      </w:r>
    </w:p>
    <w:p w14:paraId="6F140D02">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  项目属性见《供应商须知资料表》。</w:t>
      </w:r>
    </w:p>
    <w:p w14:paraId="6F43E87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  是否属于科研仪器设备采购见《供应商须知资料表》。</w:t>
      </w:r>
    </w:p>
    <w:p w14:paraId="1B3AA01C">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  现场考察、磋商前答疑会</w:t>
      </w:r>
    </w:p>
    <w:p w14:paraId="331D1B8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3.1  若《供应商须知资料表》中规定了组织现场考察、召开磋商前答疑会，则供应商应按要求在规定的时间和地点参加。</w:t>
      </w:r>
    </w:p>
    <w:p w14:paraId="7EB5DD3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  由于未参加现场考察或磋商前答疑会而导致对项目实际情况不了解，影响响应文件编制、报价准确性、综合因素响应不全面等问题的，由供应商自行承担不利评审后果。</w:t>
      </w:r>
    </w:p>
    <w:p w14:paraId="21F45249">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  政府采购政策（包括但不限于下列具体政策要求）</w:t>
      </w:r>
    </w:p>
    <w:p w14:paraId="35058320">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4.1  采购本国货物、工程和服务</w:t>
      </w:r>
    </w:p>
    <w:p w14:paraId="2F843CD7">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4.1.1  政府采购应当采购本国货物、工程和服务。但有《中华人民共和国政府采购法》第十条规定情形的除外。</w:t>
      </w:r>
    </w:p>
    <w:p w14:paraId="7F1ED241">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4.1.2  本项目如接受非本国货物、工程、服务参与投标，则具体要求见第四章《采购需求》。</w:t>
      </w:r>
    </w:p>
    <w:p w14:paraId="5C74F2C2">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D91F31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  中小企业、监狱企业及残疾人福利性单位</w:t>
      </w:r>
    </w:p>
    <w:p w14:paraId="33278170">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4.2.1  中小企业定义：</w:t>
      </w:r>
    </w:p>
    <w:p w14:paraId="0D9D757D">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"file:///C:\\Users\\李海峰\\Documents\\WeChat%20Files\\wxid_xtu7kcz4yr0a12\\FileStorage\\File\\2024-12\\4.2.1.1" </w:instrText>
      </w:r>
      <w:r>
        <w:rPr>
          <w:color w:val="auto"/>
        </w:rPr>
        <w:fldChar w:fldCharType="separate"/>
      </w:r>
      <w:r>
        <w:rPr>
          <w:rFonts w:hint="eastAsia"/>
          <w:color w:val="auto"/>
          <w:spacing w:val="-2"/>
          <w:sz w:val="24"/>
          <w:szCs w:val="24"/>
          <w:lang w:eastAsia="zh-CN"/>
        </w:rPr>
        <w:t>4.2.1.1</w:t>
      </w:r>
      <w:r>
        <w:rPr>
          <w:rFonts w:hint="eastAsia"/>
          <w:color w:val="auto"/>
          <w:spacing w:val="-2"/>
          <w:sz w:val="24"/>
          <w:szCs w:val="24"/>
          <w:lang w:eastAsia="zh-CN"/>
        </w:rPr>
        <w:fldChar w:fldCharType="end"/>
      </w:r>
      <w:r>
        <w:rPr>
          <w:rFonts w:hint="eastAsia"/>
          <w:color w:val="auto"/>
          <w:spacing w:val="-2"/>
          <w:sz w:val="24"/>
          <w:szCs w:val="24"/>
          <w:lang w:eastAsia="zh-CN"/>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6CB1010B">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"file:///C:\\Users\\李海峰\\Documents\\WeChat%20Files\\wxid_xtu7kcz4yr0a12\\FileStorage\\File\\2024-12\\4.2.1.2" </w:instrText>
      </w:r>
      <w:r>
        <w:rPr>
          <w:color w:val="auto"/>
        </w:rPr>
        <w:fldChar w:fldCharType="separate"/>
      </w:r>
      <w:r>
        <w:rPr>
          <w:rFonts w:hint="eastAsia"/>
          <w:color w:val="auto"/>
          <w:spacing w:val="-2"/>
          <w:sz w:val="24"/>
          <w:szCs w:val="24"/>
          <w:lang w:eastAsia="zh-CN"/>
        </w:rPr>
        <w:t>4.2.1.2</w:t>
      </w:r>
      <w:r>
        <w:rPr>
          <w:rFonts w:hint="eastAsia"/>
          <w:color w:val="auto"/>
          <w:spacing w:val="-2"/>
          <w:sz w:val="24"/>
          <w:szCs w:val="24"/>
          <w:lang w:eastAsia="zh-CN"/>
        </w:rPr>
        <w:fldChar w:fldCharType="end"/>
      </w:r>
      <w:r>
        <w:rPr>
          <w:rFonts w:hint="eastAsia"/>
          <w:color w:val="auto"/>
          <w:spacing w:val="-2"/>
          <w:sz w:val="24"/>
          <w:szCs w:val="24"/>
          <w:lang w:eastAsia="zh-CN"/>
        </w:rPr>
        <w:t xml:space="preserve">  供应商提供的货物、工程或者服务符合下列情形的，享受中小企业扶持政策：</w:t>
      </w:r>
    </w:p>
    <w:p w14:paraId="5D81EB85">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（1）在货物采购项目中，货物由中小企业制造，即货物由中小企业生产且使用该中小企业商号或者注册商标；</w:t>
      </w:r>
    </w:p>
    <w:p w14:paraId="5C353624">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（2）在工程采购项目中，工程由中小企业承建，即工程施工单位为中小企业；</w:t>
      </w:r>
    </w:p>
    <w:p w14:paraId="006AE158">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（3）在服务采购项目中，服务由中小企业承接，即提供服务的人员为中小企业依照《中华人民共和国劳动合同法》订立劳动合同的从业人员。</w:t>
      </w:r>
    </w:p>
    <w:p w14:paraId="1F538D6A">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"file:///C:\\Users\\李海峰\\Documents\\WeChat%20Files\\wxid_xtu7kcz4yr0a12\\FileStorage\\File\\2024-12\\4.2.1.3" </w:instrText>
      </w:r>
      <w:r>
        <w:rPr>
          <w:color w:val="auto"/>
        </w:rPr>
        <w:fldChar w:fldCharType="separate"/>
      </w:r>
      <w:r>
        <w:rPr>
          <w:rFonts w:hint="eastAsia"/>
          <w:color w:val="auto"/>
          <w:spacing w:val="-2"/>
          <w:sz w:val="24"/>
          <w:szCs w:val="24"/>
          <w:lang w:eastAsia="zh-CN"/>
        </w:rPr>
        <w:t>4.2.1.3</w:t>
      </w:r>
      <w:r>
        <w:rPr>
          <w:rFonts w:hint="eastAsia"/>
          <w:color w:val="auto"/>
          <w:spacing w:val="-2"/>
          <w:sz w:val="24"/>
          <w:szCs w:val="24"/>
          <w:lang w:eastAsia="zh-CN"/>
        </w:rPr>
        <w:fldChar w:fldCharType="end"/>
      </w:r>
      <w:r>
        <w:rPr>
          <w:rFonts w:hint="eastAsia"/>
          <w:color w:val="auto"/>
          <w:spacing w:val="-2"/>
          <w:sz w:val="24"/>
          <w:szCs w:val="24"/>
          <w:lang w:eastAsia="zh-CN"/>
        </w:rPr>
        <w:t xml:space="preserve">  在货物采购项目中，供应商提供的货物既有中小企业制造货物，也有大型企业制造货物的，不享受中小企业扶持政策。</w:t>
      </w:r>
    </w:p>
    <w:p w14:paraId="6364E7EF">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"file:///C:\\Users\\李海峰\\Documents\\WeChat%20Files\\wxid_xtu7kcz4yr0a12\\FileStorage\\File\\2024-12\\4.2.1.4" </w:instrText>
      </w:r>
      <w:r>
        <w:rPr>
          <w:color w:val="auto"/>
        </w:rPr>
        <w:fldChar w:fldCharType="separate"/>
      </w:r>
      <w:r>
        <w:rPr>
          <w:rFonts w:hint="eastAsia"/>
          <w:color w:val="auto"/>
          <w:spacing w:val="-2"/>
          <w:sz w:val="24"/>
          <w:szCs w:val="24"/>
          <w:lang w:eastAsia="zh-CN"/>
        </w:rPr>
        <w:t>4.2.1.4</w:t>
      </w:r>
      <w:r>
        <w:rPr>
          <w:rFonts w:hint="eastAsia"/>
          <w:color w:val="auto"/>
          <w:spacing w:val="-2"/>
          <w:sz w:val="24"/>
          <w:szCs w:val="24"/>
          <w:lang w:eastAsia="zh-CN"/>
        </w:rPr>
        <w:fldChar w:fldCharType="end"/>
      </w:r>
      <w:r>
        <w:rPr>
          <w:rFonts w:hint="eastAsia"/>
          <w:color w:val="auto"/>
          <w:spacing w:val="-2"/>
          <w:sz w:val="24"/>
          <w:szCs w:val="24"/>
          <w:lang w:eastAsia="zh-CN"/>
        </w:rPr>
        <w:t xml:space="preserve">  以联合体形式参加政府采购活动，联合体各方均为中小企业的，联合体视同中小企业。其中，联合体各方均为小微企业的，联合体视同小微企业。</w:t>
      </w:r>
    </w:p>
    <w:p w14:paraId="3122ABA8">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20168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C0C6832">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"file:///C:\\Users\\李海峰\\Documents\\WeChat%20Files\\wxid_xtu7kcz4yr0a12\\FileStorage\\File\\2024-12\\4.2.3.1" </w:instrText>
      </w:r>
      <w:r>
        <w:rPr>
          <w:color w:val="auto"/>
        </w:rPr>
        <w:fldChar w:fldCharType="separate"/>
      </w:r>
      <w:r>
        <w:rPr>
          <w:rFonts w:hint="eastAsia"/>
          <w:color w:val="auto"/>
          <w:spacing w:val="-2"/>
          <w:sz w:val="24"/>
          <w:szCs w:val="24"/>
          <w:lang w:eastAsia="zh-CN"/>
        </w:rPr>
        <w:t>4.2.3.1</w:t>
      </w:r>
      <w:r>
        <w:rPr>
          <w:rFonts w:hint="eastAsia"/>
          <w:color w:val="auto"/>
          <w:spacing w:val="-2"/>
          <w:sz w:val="24"/>
          <w:szCs w:val="24"/>
          <w:lang w:eastAsia="zh-CN"/>
        </w:rPr>
        <w:fldChar w:fldCharType="end"/>
      </w:r>
      <w:r>
        <w:rPr>
          <w:rFonts w:hint="eastAsia"/>
          <w:color w:val="auto"/>
          <w:spacing w:val="-2"/>
          <w:sz w:val="24"/>
          <w:szCs w:val="24"/>
          <w:lang w:eastAsia="zh-CN"/>
        </w:rPr>
        <w:t xml:space="preserve">  安置的残疾人占本单位在职职工人数的比例不低于25%（含25%），并且安置的残疾人人数不少于10人（含10人）；</w:t>
      </w:r>
    </w:p>
    <w:p w14:paraId="63062060">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"file:///C:\\Users\\李海峰\\Documents\\WeChat%20Files\\wxid_xtu7kcz4yr0a12\\FileStorage\\File\\2024-12\\4.2.3.2" </w:instrText>
      </w:r>
      <w:r>
        <w:rPr>
          <w:color w:val="auto"/>
        </w:rPr>
        <w:fldChar w:fldCharType="separate"/>
      </w:r>
      <w:r>
        <w:rPr>
          <w:rFonts w:hint="eastAsia"/>
          <w:color w:val="auto"/>
          <w:spacing w:val="-2"/>
          <w:sz w:val="24"/>
          <w:szCs w:val="24"/>
          <w:lang w:eastAsia="zh-CN"/>
        </w:rPr>
        <w:t>4.2.3.2</w:t>
      </w:r>
      <w:r>
        <w:rPr>
          <w:rFonts w:hint="eastAsia"/>
          <w:color w:val="auto"/>
          <w:spacing w:val="-2"/>
          <w:sz w:val="24"/>
          <w:szCs w:val="24"/>
          <w:lang w:eastAsia="zh-CN"/>
        </w:rPr>
        <w:fldChar w:fldCharType="end"/>
      </w:r>
      <w:r>
        <w:rPr>
          <w:rFonts w:hint="eastAsia"/>
          <w:color w:val="auto"/>
          <w:spacing w:val="-2"/>
          <w:sz w:val="24"/>
          <w:szCs w:val="24"/>
          <w:lang w:eastAsia="zh-CN"/>
        </w:rPr>
        <w:t xml:space="preserve">  依法与安置的每位残疾人签订了一年以上（含一年）的劳动合同或服务协议；</w:t>
      </w:r>
    </w:p>
    <w:p w14:paraId="7D14F763">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"file:///C:\\Users\\李海峰\\Documents\\WeChat%20Files\\wxid_xtu7kcz4yr0a12\\FileStorage\\File\\2024-12\\4.2.3.3" </w:instrText>
      </w:r>
      <w:r>
        <w:rPr>
          <w:color w:val="auto"/>
        </w:rPr>
        <w:fldChar w:fldCharType="separate"/>
      </w:r>
      <w:r>
        <w:rPr>
          <w:rFonts w:hint="eastAsia"/>
          <w:color w:val="auto"/>
          <w:spacing w:val="-2"/>
          <w:sz w:val="24"/>
          <w:szCs w:val="24"/>
          <w:lang w:eastAsia="zh-CN"/>
        </w:rPr>
        <w:t>4.2.3.3</w:t>
      </w:r>
      <w:r>
        <w:rPr>
          <w:rFonts w:hint="eastAsia"/>
          <w:color w:val="auto"/>
          <w:spacing w:val="-2"/>
          <w:sz w:val="24"/>
          <w:szCs w:val="24"/>
          <w:lang w:eastAsia="zh-CN"/>
        </w:rPr>
        <w:fldChar w:fldCharType="end"/>
      </w:r>
      <w:r>
        <w:rPr>
          <w:rFonts w:hint="eastAsia"/>
          <w:color w:val="auto"/>
          <w:spacing w:val="-2"/>
          <w:sz w:val="24"/>
          <w:szCs w:val="24"/>
          <w:lang w:eastAsia="zh-CN"/>
        </w:rPr>
        <w:t xml:space="preserve">  为安置的每位残疾人按月足额缴纳了基本养老保险、基本医疗保险、失业保险、工伤保险和生育保险等社会保险费；</w:t>
      </w:r>
    </w:p>
    <w:p w14:paraId="28637C1D">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"file:///C:\\Users\\李海峰\\Documents\\WeChat%20Files\\wxid_xtu7kcz4yr0a12\\FileStorage\\File\\2024-12\\4.2.3.4" </w:instrText>
      </w:r>
      <w:r>
        <w:rPr>
          <w:color w:val="auto"/>
        </w:rPr>
        <w:fldChar w:fldCharType="separate"/>
      </w:r>
      <w:r>
        <w:rPr>
          <w:rFonts w:hint="eastAsia"/>
          <w:color w:val="auto"/>
          <w:spacing w:val="-2"/>
          <w:sz w:val="24"/>
          <w:szCs w:val="24"/>
          <w:lang w:eastAsia="zh-CN"/>
        </w:rPr>
        <w:t>4.2.3.4</w:t>
      </w:r>
      <w:r>
        <w:rPr>
          <w:rFonts w:hint="eastAsia"/>
          <w:color w:val="auto"/>
          <w:spacing w:val="-2"/>
          <w:sz w:val="24"/>
          <w:szCs w:val="24"/>
          <w:lang w:eastAsia="zh-CN"/>
        </w:rPr>
        <w:fldChar w:fldCharType="end"/>
      </w:r>
      <w:r>
        <w:rPr>
          <w:rFonts w:hint="eastAsia"/>
          <w:color w:val="auto"/>
          <w:spacing w:val="-2"/>
          <w:sz w:val="24"/>
          <w:szCs w:val="24"/>
          <w:lang w:eastAsia="zh-CN"/>
        </w:rPr>
        <w:t xml:space="preserve">  通过银行等金融机构向安置的每位残疾人，按月支付了不低于单位所在区县适用的经省级人民政府批准的月最低工资标准的工资；</w:t>
      </w:r>
    </w:p>
    <w:p w14:paraId="0B9D34C9">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"file:///C:\\Users\\李海峰\\Documents\\WeChat%20Files\\wxid_xtu7kcz4yr0a12\\FileStorage\\File\\2024-12\\4.2.3.5" </w:instrText>
      </w:r>
      <w:r>
        <w:rPr>
          <w:color w:val="auto"/>
        </w:rPr>
        <w:fldChar w:fldCharType="separate"/>
      </w:r>
      <w:r>
        <w:rPr>
          <w:rFonts w:hint="eastAsia"/>
          <w:color w:val="auto"/>
          <w:spacing w:val="-2"/>
          <w:sz w:val="24"/>
          <w:szCs w:val="24"/>
          <w:lang w:eastAsia="zh-CN"/>
        </w:rPr>
        <w:t>4.2.3.5</w:t>
      </w:r>
      <w:r>
        <w:rPr>
          <w:rFonts w:hint="eastAsia"/>
          <w:color w:val="auto"/>
          <w:spacing w:val="-2"/>
          <w:sz w:val="24"/>
          <w:szCs w:val="24"/>
          <w:lang w:eastAsia="zh-CN"/>
        </w:rPr>
        <w:fldChar w:fldCharType="end"/>
      </w:r>
      <w:r>
        <w:rPr>
          <w:rFonts w:hint="eastAsia"/>
          <w:color w:val="auto"/>
          <w:spacing w:val="-2"/>
          <w:sz w:val="24"/>
          <w:szCs w:val="24"/>
          <w:lang w:eastAsia="zh-CN"/>
        </w:rPr>
        <w:t xml:space="preserve">  提供本单位制造的货物、承担的工程或者服务（以下简称产品），或者提供其他残疾人福利性单位制造的货物（不包括使用非残疾人福利性单位注册商标的货物）；</w:t>
      </w:r>
    </w:p>
    <w:p w14:paraId="28FECB1A">
      <w:pPr>
        <w:pStyle w:val="5"/>
        <w:widowControl w:val="0"/>
        <w:tabs>
          <w:tab w:val="left" w:pos="4421"/>
          <w:tab w:val="left" w:pos="5021"/>
          <w:tab w:val="left" w:pos="5621"/>
          <w:tab w:val="left" w:pos="6221"/>
          <w:tab w:val="left" w:pos="6821"/>
        </w:tabs>
        <w:ind w:left="1440" w:leftChars="600" w:right="74" w:rightChars="31" w:firstLine="0" w:firstLineChars="0"/>
        <w:textAlignment w:val="auto"/>
        <w:rPr>
          <w:color w:val="auto"/>
          <w:spacing w:val="-2"/>
          <w:sz w:val="24"/>
          <w:szCs w:val="24"/>
          <w:lang w:eastAsia="zh-CN"/>
        </w:rPr>
      </w:pPr>
      <w:r>
        <w:rPr>
          <w:color w:val="auto"/>
        </w:rPr>
        <w:fldChar w:fldCharType="begin"/>
      </w:r>
      <w:r>
        <w:rPr>
          <w:color w:val="auto"/>
        </w:rPr>
        <w:instrText xml:space="preserve"> HYPERLINK "file:///C:\\Users\\李海峰\\Documents\\WeChat%20Files\\wxid_xtu7kcz4yr0a12\\FileStorage\\File\\2024-12\\4.2.3.6" </w:instrText>
      </w:r>
      <w:r>
        <w:rPr>
          <w:color w:val="auto"/>
        </w:rPr>
        <w:fldChar w:fldCharType="separate"/>
      </w:r>
      <w:r>
        <w:rPr>
          <w:rFonts w:hint="eastAsia"/>
          <w:color w:val="auto"/>
          <w:spacing w:val="-2"/>
          <w:sz w:val="24"/>
          <w:szCs w:val="24"/>
          <w:lang w:eastAsia="zh-CN"/>
        </w:rPr>
        <w:t>4.2.3.6</w:t>
      </w:r>
      <w:r>
        <w:rPr>
          <w:rFonts w:hint="eastAsia"/>
          <w:color w:val="auto"/>
          <w:spacing w:val="-2"/>
          <w:sz w:val="24"/>
          <w:szCs w:val="24"/>
          <w:lang w:eastAsia="zh-CN"/>
        </w:rPr>
        <w:fldChar w:fldCharType="end"/>
      </w:r>
      <w:r>
        <w:rPr>
          <w:rFonts w:hint="eastAsia"/>
          <w:color w:val="auto"/>
          <w:spacing w:val="-2"/>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1C2743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4.2.4  本项目是否专门面向中小企业预留采购份额见第一章《采购邀请》。</w:t>
      </w:r>
    </w:p>
    <w:p w14:paraId="2BF25986">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4.2.5  采购标的对应的中小企业划分标准所属行业见《供应商须知资料表》。</w:t>
      </w:r>
    </w:p>
    <w:p w14:paraId="0B612BD8">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4.2.6  小微企业价格评审优惠的政策调整：见第三章《评审方法和评审标准》。</w:t>
      </w:r>
    </w:p>
    <w:p w14:paraId="29DBBFD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4.3  政府采购节能产品、环境标志产品</w:t>
      </w:r>
    </w:p>
    <w:p w14:paraId="6E5C0BD9">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C3F751F">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97D18A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4.3.3  如本项目采购产品属于实施政府强制采购品目清单范围的节能产品，则供应商所报产品必须获得国家确定的认证机构出具的、处于有效期之内的节能产品认证证书，否则响应无效；</w:t>
      </w:r>
    </w:p>
    <w:p w14:paraId="1F288CB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4.3.4  非政府强制采购的节能产品或环境标志产品，依据品目清单和认证证书实施政府优先采购。优先采购的具体规定见第三章《评审方法和评审标准》（如涉及）。</w:t>
      </w:r>
    </w:p>
    <w:p w14:paraId="71AA7F6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4.4  正版软件</w:t>
      </w:r>
    </w:p>
    <w:p w14:paraId="34E74E9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8BFCAF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4.5  网络安全专用产品</w:t>
      </w:r>
    </w:p>
    <w:p w14:paraId="60D9DE6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4.5.1  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1355D73">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4.6  推广使用低挥发性有机化合物（VOCs）</w:t>
      </w:r>
    </w:p>
    <w:p w14:paraId="174EC452">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四章《采购需求》），否则响应无效；属于推荐性标准的，优先采购，具体见第三章《评审方法和评审标准》。</w:t>
      </w:r>
    </w:p>
    <w:p w14:paraId="43CE327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4.7  采购需求标准</w:t>
      </w:r>
    </w:p>
    <w:p w14:paraId="5872CD4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4.7.1  商品包装、快递包装政府采购需求标准（试行）</w:t>
      </w:r>
    </w:p>
    <w:p w14:paraId="473B0D84">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F82552C">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4.7.2  其他政府采购需求标准</w:t>
      </w:r>
    </w:p>
    <w:p w14:paraId="060A591F">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5609AF76">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  响应费用</w:t>
      </w:r>
    </w:p>
    <w:p w14:paraId="4C9D1A5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5.1  供应商应自行承担所有与准备和参加磋商有关的费用，无论磋商的结果如何，采购人或采购代理机构在任何情况下均无承担这些费用的义务和责任。</w:t>
      </w:r>
    </w:p>
    <w:p w14:paraId="420902C1">
      <w:pPr>
        <w:pStyle w:val="5"/>
        <w:spacing w:before="91" w:line="221" w:lineRule="auto"/>
        <w:ind w:firstLine="0" w:firstLineChars="0"/>
        <w:jc w:val="center"/>
        <w:rPr>
          <w:color w:val="auto"/>
          <w:sz w:val="28"/>
          <w:szCs w:val="28"/>
          <w:lang w:eastAsia="zh-CN"/>
        </w:rPr>
      </w:pPr>
      <w:r>
        <w:rPr>
          <w:rFonts w:hint="eastAsia"/>
          <w:color w:val="auto"/>
          <w:spacing w:val="-1"/>
          <w:sz w:val="28"/>
          <w:szCs w:val="28"/>
          <w:lang w:eastAsia="zh-CN"/>
          <w14:textOutline w14:w="1803" w14:cap="flat" w14:cmpd="sng" w14:algn="ctr">
            <w14:solidFill>
              <w14:srgbClr w14:val="000000"/>
            </w14:solidFill>
            <w14:prstDash w14:val="solid"/>
            <w14:miter w14:val="0"/>
          </w14:textOutline>
        </w:rPr>
        <w:t>二</w:t>
      </w:r>
      <w:r>
        <w:rPr>
          <w:rFonts w:hint="eastAsia"/>
          <w:color w:val="auto"/>
          <w:spacing w:val="-1"/>
          <w:sz w:val="28"/>
          <w:szCs w:val="28"/>
          <w:lang w:eastAsia="zh-CN"/>
        </w:rPr>
        <w:t xml:space="preserve">  </w:t>
      </w:r>
      <w:r>
        <w:rPr>
          <w:rFonts w:hint="eastAsia"/>
          <w:color w:val="auto"/>
          <w:spacing w:val="-1"/>
          <w:sz w:val="28"/>
          <w:szCs w:val="28"/>
          <w:lang w:eastAsia="zh-CN"/>
          <w14:textOutline w14:w="1803" w14:cap="flat" w14:cmpd="sng" w14:algn="ctr">
            <w14:solidFill>
              <w14:srgbClr w14:val="000000"/>
            </w14:solidFill>
            <w14:prstDash w14:val="solid"/>
            <w14:miter w14:val="0"/>
          </w14:textOutline>
        </w:rPr>
        <w:t>竞争性磋商文件</w:t>
      </w:r>
    </w:p>
    <w:p w14:paraId="6EBB7CF4">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  竞争性磋商文件构成</w:t>
      </w:r>
    </w:p>
    <w:p w14:paraId="29B58A7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6.1  竞争性磋商文件包括以下部分：</w:t>
      </w:r>
    </w:p>
    <w:p w14:paraId="348E9BFA">
      <w:pPr>
        <w:pStyle w:val="5"/>
        <w:spacing w:before="228" w:line="219" w:lineRule="auto"/>
        <w:ind w:left="377" w:firstLine="1062" w:firstLineChars="432"/>
        <w:rPr>
          <w:color w:val="auto"/>
          <w:spacing w:val="3"/>
          <w:sz w:val="24"/>
          <w:szCs w:val="24"/>
          <w:lang w:eastAsia="zh-CN"/>
        </w:rPr>
      </w:pPr>
      <w:r>
        <w:rPr>
          <w:rFonts w:hint="eastAsia"/>
          <w:color w:val="auto"/>
          <w:spacing w:val="3"/>
          <w:sz w:val="24"/>
          <w:szCs w:val="24"/>
          <w:lang w:eastAsia="zh-CN"/>
        </w:rPr>
        <w:t>第一章</w:t>
      </w:r>
      <w:r>
        <w:rPr>
          <w:rFonts w:hint="eastAsia"/>
          <w:color w:val="auto"/>
          <w:spacing w:val="3"/>
          <w:sz w:val="24"/>
          <w:szCs w:val="24"/>
          <w:lang w:eastAsia="zh-CN"/>
        </w:rPr>
        <w:tab/>
      </w:r>
      <w:r>
        <w:rPr>
          <w:rFonts w:hint="eastAsia"/>
          <w:color w:val="auto"/>
          <w:spacing w:val="3"/>
          <w:sz w:val="24"/>
          <w:szCs w:val="24"/>
          <w:lang w:eastAsia="zh-CN"/>
        </w:rPr>
        <w:t>采购邀请</w:t>
      </w:r>
    </w:p>
    <w:p w14:paraId="5E0292FF">
      <w:pPr>
        <w:pStyle w:val="5"/>
        <w:spacing w:before="228" w:line="219" w:lineRule="auto"/>
        <w:ind w:left="377" w:firstLine="1062" w:firstLineChars="432"/>
        <w:rPr>
          <w:color w:val="auto"/>
          <w:spacing w:val="3"/>
          <w:sz w:val="24"/>
          <w:szCs w:val="24"/>
          <w:lang w:eastAsia="zh-CN"/>
        </w:rPr>
      </w:pPr>
      <w:r>
        <w:rPr>
          <w:rFonts w:hint="eastAsia"/>
          <w:color w:val="auto"/>
          <w:spacing w:val="3"/>
          <w:sz w:val="24"/>
          <w:szCs w:val="24"/>
          <w:lang w:eastAsia="zh-CN"/>
        </w:rPr>
        <w:t>第二章</w:t>
      </w:r>
      <w:r>
        <w:rPr>
          <w:rFonts w:hint="eastAsia"/>
          <w:color w:val="auto"/>
          <w:spacing w:val="3"/>
          <w:sz w:val="24"/>
          <w:szCs w:val="24"/>
          <w:lang w:eastAsia="zh-CN"/>
        </w:rPr>
        <w:tab/>
      </w:r>
      <w:r>
        <w:rPr>
          <w:rFonts w:hint="eastAsia"/>
          <w:color w:val="auto"/>
          <w:spacing w:val="3"/>
          <w:sz w:val="24"/>
          <w:szCs w:val="24"/>
          <w:lang w:eastAsia="zh-CN"/>
        </w:rPr>
        <w:t>供应商须知</w:t>
      </w:r>
    </w:p>
    <w:p w14:paraId="23CE1DED">
      <w:pPr>
        <w:pStyle w:val="5"/>
        <w:spacing w:before="228" w:line="219" w:lineRule="auto"/>
        <w:ind w:left="377" w:firstLine="1062" w:firstLineChars="432"/>
        <w:rPr>
          <w:color w:val="auto"/>
          <w:spacing w:val="3"/>
          <w:sz w:val="24"/>
          <w:szCs w:val="24"/>
          <w:lang w:eastAsia="zh-CN"/>
        </w:rPr>
      </w:pPr>
      <w:r>
        <w:rPr>
          <w:rFonts w:hint="eastAsia"/>
          <w:color w:val="auto"/>
          <w:spacing w:val="3"/>
          <w:sz w:val="24"/>
          <w:szCs w:val="24"/>
          <w:lang w:eastAsia="zh-CN"/>
        </w:rPr>
        <w:t>第三章</w:t>
      </w:r>
      <w:r>
        <w:rPr>
          <w:rFonts w:hint="eastAsia"/>
          <w:color w:val="auto"/>
          <w:spacing w:val="3"/>
          <w:sz w:val="24"/>
          <w:szCs w:val="24"/>
          <w:lang w:eastAsia="zh-CN"/>
        </w:rPr>
        <w:tab/>
      </w:r>
      <w:r>
        <w:rPr>
          <w:rFonts w:hint="eastAsia"/>
          <w:color w:val="auto"/>
          <w:spacing w:val="3"/>
          <w:sz w:val="24"/>
          <w:szCs w:val="24"/>
          <w:lang w:eastAsia="zh-CN"/>
        </w:rPr>
        <w:t>评审方法和评审标准</w:t>
      </w:r>
    </w:p>
    <w:p w14:paraId="355EC60B">
      <w:pPr>
        <w:pStyle w:val="5"/>
        <w:spacing w:before="228" w:line="219" w:lineRule="auto"/>
        <w:ind w:left="377" w:firstLine="1062" w:firstLineChars="432"/>
        <w:rPr>
          <w:color w:val="auto"/>
          <w:spacing w:val="3"/>
          <w:sz w:val="24"/>
          <w:szCs w:val="24"/>
          <w:lang w:eastAsia="zh-CN"/>
        </w:rPr>
      </w:pPr>
      <w:r>
        <w:rPr>
          <w:rFonts w:hint="eastAsia"/>
          <w:color w:val="auto"/>
          <w:spacing w:val="3"/>
          <w:sz w:val="24"/>
          <w:szCs w:val="24"/>
          <w:lang w:eastAsia="zh-CN"/>
        </w:rPr>
        <w:t>第四章</w:t>
      </w:r>
      <w:r>
        <w:rPr>
          <w:rFonts w:hint="eastAsia"/>
          <w:color w:val="auto"/>
          <w:spacing w:val="3"/>
          <w:sz w:val="24"/>
          <w:szCs w:val="24"/>
          <w:lang w:eastAsia="zh-CN"/>
        </w:rPr>
        <w:tab/>
      </w:r>
      <w:r>
        <w:rPr>
          <w:rFonts w:hint="eastAsia"/>
          <w:color w:val="auto"/>
          <w:spacing w:val="3"/>
          <w:sz w:val="24"/>
          <w:szCs w:val="24"/>
          <w:lang w:eastAsia="zh-CN"/>
        </w:rPr>
        <w:t>采购需求</w:t>
      </w:r>
    </w:p>
    <w:p w14:paraId="0FE06FA3">
      <w:pPr>
        <w:pStyle w:val="5"/>
        <w:spacing w:before="228" w:line="219" w:lineRule="auto"/>
        <w:ind w:left="377" w:firstLine="1062" w:firstLineChars="432"/>
        <w:rPr>
          <w:color w:val="auto"/>
          <w:spacing w:val="3"/>
          <w:sz w:val="24"/>
          <w:szCs w:val="24"/>
          <w:lang w:eastAsia="zh-CN"/>
        </w:rPr>
      </w:pPr>
      <w:r>
        <w:rPr>
          <w:rFonts w:hint="eastAsia"/>
          <w:color w:val="auto"/>
          <w:spacing w:val="3"/>
          <w:sz w:val="24"/>
          <w:szCs w:val="24"/>
          <w:lang w:eastAsia="zh-CN"/>
        </w:rPr>
        <w:t>第五章</w:t>
      </w:r>
      <w:r>
        <w:rPr>
          <w:rFonts w:hint="eastAsia"/>
          <w:color w:val="auto"/>
          <w:spacing w:val="3"/>
          <w:sz w:val="24"/>
          <w:szCs w:val="24"/>
          <w:lang w:eastAsia="zh-CN"/>
        </w:rPr>
        <w:tab/>
      </w:r>
      <w:r>
        <w:rPr>
          <w:rFonts w:hint="eastAsia"/>
          <w:color w:val="auto"/>
          <w:spacing w:val="3"/>
          <w:sz w:val="24"/>
          <w:szCs w:val="24"/>
          <w:lang w:eastAsia="zh-CN"/>
        </w:rPr>
        <w:t>合同草案条款</w:t>
      </w:r>
    </w:p>
    <w:p w14:paraId="30277950">
      <w:pPr>
        <w:pStyle w:val="5"/>
        <w:spacing w:before="228" w:line="219" w:lineRule="auto"/>
        <w:ind w:left="377" w:firstLine="1062" w:firstLineChars="432"/>
        <w:rPr>
          <w:color w:val="auto"/>
          <w:spacing w:val="3"/>
          <w:sz w:val="24"/>
          <w:szCs w:val="24"/>
          <w:lang w:eastAsia="zh-CN"/>
        </w:rPr>
      </w:pPr>
      <w:r>
        <w:rPr>
          <w:rFonts w:hint="eastAsia"/>
          <w:color w:val="auto"/>
          <w:spacing w:val="3"/>
          <w:sz w:val="24"/>
          <w:szCs w:val="24"/>
          <w:lang w:eastAsia="zh-CN"/>
        </w:rPr>
        <w:t>第六章</w:t>
      </w:r>
      <w:r>
        <w:rPr>
          <w:rFonts w:hint="eastAsia"/>
          <w:color w:val="auto"/>
          <w:spacing w:val="3"/>
          <w:sz w:val="24"/>
          <w:szCs w:val="24"/>
          <w:lang w:eastAsia="zh-CN"/>
        </w:rPr>
        <w:tab/>
      </w:r>
      <w:r>
        <w:rPr>
          <w:rFonts w:hint="eastAsia"/>
          <w:color w:val="auto"/>
          <w:spacing w:val="3"/>
          <w:sz w:val="24"/>
          <w:szCs w:val="24"/>
          <w:lang w:eastAsia="zh-CN"/>
        </w:rPr>
        <w:t>响应文件格式</w:t>
      </w:r>
    </w:p>
    <w:p w14:paraId="7565B54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6.2  供应商应认真阅读竞争性磋商文件的全部内容。供应商应按照竞争性磋商文件要求提交响应文件并保证所提供的全部资料的真实性，并对竞争性磋商文件做出实质性响应，否则响应无效。</w:t>
      </w:r>
    </w:p>
    <w:p w14:paraId="59E815A5">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7  对竞争性磋商文件的澄清或修改</w:t>
      </w:r>
    </w:p>
    <w:p w14:paraId="3793454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7.1  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7D511E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7.2  上述书面通知，按照获取竞争性磋商文件的潜在供应商提供的联系方式发出，因提供的信息有误导致通知延迟或无法通知的，采购人或采购代理机构不承担责任。</w:t>
      </w:r>
    </w:p>
    <w:p w14:paraId="341BA5D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7.3  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响应文件截止时间。</w:t>
      </w:r>
    </w:p>
    <w:p w14:paraId="23B6701E">
      <w:pPr>
        <w:pStyle w:val="5"/>
        <w:spacing w:before="91" w:line="221" w:lineRule="auto"/>
        <w:ind w:firstLine="0" w:firstLineChars="0"/>
        <w:jc w:val="center"/>
        <w:rPr>
          <w:color w:val="auto"/>
          <w:sz w:val="28"/>
          <w:szCs w:val="28"/>
          <w:lang w:eastAsia="zh-CN"/>
        </w:rPr>
      </w:pPr>
      <w:r>
        <w:rPr>
          <w:rFonts w:hint="eastAsia"/>
          <w:color w:val="auto"/>
          <w:spacing w:val="-4"/>
          <w:sz w:val="28"/>
          <w:szCs w:val="28"/>
          <w:lang w:eastAsia="zh-CN"/>
          <w14:textOutline w14:w="1803" w14:cap="flat" w14:cmpd="sng" w14:algn="ctr">
            <w14:solidFill>
              <w14:srgbClr w14:val="000000"/>
            </w14:solidFill>
            <w14:prstDash w14:val="solid"/>
            <w14:miter w14:val="0"/>
          </w14:textOutline>
        </w:rPr>
        <w:t>三</w:t>
      </w:r>
      <w:r>
        <w:rPr>
          <w:rFonts w:hint="eastAsia"/>
          <w:color w:val="auto"/>
          <w:spacing w:val="10"/>
          <w:sz w:val="28"/>
          <w:szCs w:val="28"/>
          <w:lang w:eastAsia="zh-CN"/>
        </w:rPr>
        <w:t xml:space="preserve">  </w:t>
      </w:r>
      <w:r>
        <w:rPr>
          <w:rFonts w:hint="eastAsia"/>
          <w:color w:val="auto"/>
          <w:spacing w:val="-4"/>
          <w:sz w:val="28"/>
          <w:szCs w:val="28"/>
          <w:lang w:eastAsia="zh-CN"/>
          <w14:textOutline w14:w="1803" w14:cap="flat" w14:cmpd="sng" w14:algn="ctr">
            <w14:solidFill>
              <w14:srgbClr w14:val="000000"/>
            </w14:solidFill>
            <w14:prstDash w14:val="solid"/>
            <w14:miter w14:val="0"/>
          </w14:textOutline>
        </w:rPr>
        <w:t>响应文件的编制</w:t>
      </w:r>
    </w:p>
    <w:p w14:paraId="28F7F329">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8  响应范围、竞争性磋商文件中计量单位的使用及磋商语言</w:t>
      </w:r>
    </w:p>
    <w:p w14:paraId="4B38319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8.1  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45D2D1C2">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8.2  除竞争性磋商文件有特殊要求外，本项目磋商所使用的计量单位，应采用中华人民共和国法定计量单位。</w:t>
      </w:r>
    </w:p>
    <w:p w14:paraId="43C5D4E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8531BB">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9  响应文件构成</w:t>
      </w:r>
    </w:p>
    <w:p w14:paraId="6BD192E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9.1  供应商应当按照竞争性磋商文件的要求编制响应文件，并对其提交的响应文件的真实性、合法性承担法律责任。响应文件的部分格式要求，见第六章《响应文件格式》。</w:t>
      </w:r>
    </w:p>
    <w:p w14:paraId="61FE4638">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9.2  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72D8AE2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9.3  第三章《评审方法和评审标准》中涉及的证明文件。</w:t>
      </w:r>
    </w:p>
    <w:p w14:paraId="7D9D156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9.4  对照第四章《采购需求》，说明所提供货物和服务已对第四章《采购需求》做出了响应，或申明与第四章《采购需求》的偏差和例外。如第四章《采购需求》中要求提供证明文件的，供应商应当按具体要求提供证明文件。</w:t>
      </w:r>
    </w:p>
    <w:p w14:paraId="0E4A31F0">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9.5  供应商认为应附的其他材料。</w:t>
      </w:r>
    </w:p>
    <w:p w14:paraId="4F6A75DD">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  报价</w:t>
      </w:r>
    </w:p>
    <w:p w14:paraId="42388989">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10.1  所有响应均以人民币报价。</w:t>
      </w:r>
    </w:p>
    <w:p w14:paraId="0E0115F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10.2  供应商的报价应包括为完成本项目所发生的一切费用和税费，采购人将不再支付报价以外的任何费用。供应商的报价应包括但不限于下列内容，《供应商须知资料表》中有特殊规定的，从其规定。</w:t>
      </w:r>
    </w:p>
    <w:p w14:paraId="5AB4DD0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10.2.1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9135A1">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10.2.2  按照竞争性磋商文件要求完成本项目的全部相关费用。</w:t>
      </w:r>
    </w:p>
    <w:p w14:paraId="48C34FA2">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10.3  采购人不得向供应商索要或者接受其给予的赠品、回扣或者与采购无关的其他商品、服务。</w:t>
      </w:r>
    </w:p>
    <w:p w14:paraId="07D2D42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10.4  供应商不能提供任何有选择性或可调整的最后报价（竞争性磋商文件另有规定的除外），否则其响应无效。</w:t>
      </w:r>
    </w:p>
    <w:p w14:paraId="3E213E32">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 磋商保证金</w:t>
      </w:r>
    </w:p>
    <w:p w14:paraId="1C5BEB3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11.1  供应商应按《供应商须知资料表》中规定的金额及要求交纳磋商保证金。供应商自愿超额缴纳磋商保证金的，响应文件不做无效处理。</w:t>
      </w:r>
    </w:p>
    <w:p w14:paraId="0D5A874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11.2  交纳磋商保证金可采用的形式：政府采购法律法规接受的支票、汇票、本票、网上银行支付或者金融机构、担保机构出具的保函等非现金形式。</w:t>
      </w:r>
    </w:p>
    <w:p w14:paraId="6504656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11.3  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响应无效。</w:t>
      </w:r>
    </w:p>
    <w:p w14:paraId="74B37D4E">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11.4  供应商除需在响应文件中提供“磋商保证金凭证/交款单据电子件”，还需在首次响应文件提交截止时间前，通过电子交易平台上传“磋商保证金凭证/交款单据电子件”。（仅适用于全电子招投标）</w:t>
      </w:r>
    </w:p>
    <w:p w14:paraId="24DB057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11.5  磋商保证金有效期同响应有效期。</w:t>
      </w:r>
    </w:p>
    <w:p w14:paraId="016D378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11.6  供应商为联合体的，可以由联合体中的一方或者多方共同交纳磋商保证金，其交纳的保证金对联合体各方均具有约束力。</w:t>
      </w:r>
    </w:p>
    <w:p w14:paraId="55F8816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11.7  采购人、采购代理机构将及时退还供应商的保证金，采用银行保函、担保机构担保函等形式递交的保证金，经供应商同意后采购人、采购代理机构可以不再退还，但因供应商自身原因导致无法及时退还的除外：</w:t>
      </w:r>
    </w:p>
    <w:p w14:paraId="3988FED9">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11.7.1  已提交响应文件的供应商，在提交最后报价之前，可以根据磋商情况退出磋商。采购人、采购代理机构将退还退出磋商的供应商的磋商保证金；</w:t>
      </w:r>
    </w:p>
    <w:p w14:paraId="57A5932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11.7.2  成交供应商的磋商保证金，在采购合同签订后5个工作日内退还成交供应商；</w:t>
      </w:r>
    </w:p>
    <w:p w14:paraId="060A8A6C">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11.7.3  未成交供应商的磋商保证金，在成交通知书发出后5个工作日内退还。</w:t>
      </w:r>
    </w:p>
    <w:p w14:paraId="5D6D098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11.8  有下列情形之一的，采购人或采购代理机构不予退还磋商保证金：</w:t>
      </w:r>
    </w:p>
    <w:p w14:paraId="3B12838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11.8.1  供应商在提交响应文件截止时间后撤回响应文件的；</w:t>
      </w:r>
    </w:p>
    <w:p w14:paraId="504C16C6">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11.8.2  供应商在响应文件中提供虚假材料的；</w:t>
      </w:r>
    </w:p>
    <w:p w14:paraId="1212902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11.8.3  除因不可抗力或磋商文件认可的情形以外，成交供应商不与采购人签订合同的；</w:t>
      </w:r>
    </w:p>
    <w:p w14:paraId="6D3038E6">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11.8.4  供应商与采购人、其他供应商或者采购代理机构恶意串通的；</w:t>
      </w:r>
    </w:p>
    <w:p w14:paraId="6E03B382">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11.8.5  《供应商须知资料表》规定的其他情形。</w:t>
      </w:r>
    </w:p>
    <w:p w14:paraId="1F0A680E">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12  响应有效期</w:t>
      </w:r>
    </w:p>
    <w:p w14:paraId="6D46B53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12.1  响应文件应在本竞争性磋商文件《供应商须知资料表》中规定的响应有效期内保持有效，响应有效期少于竞争性磋商文件规定期限的，其响应无效。</w:t>
      </w:r>
    </w:p>
    <w:p w14:paraId="4CA37199">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13  响应文件的签署、盖章</w:t>
      </w:r>
    </w:p>
    <w:p w14:paraId="3549DA6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13.1  竞争性磋商文件要求签字的内容（如授权委托书等），按照格式要求签署。</w:t>
      </w:r>
    </w:p>
    <w:p w14:paraId="6D4CFA8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13.2  竞争性磋商文件要求盖章的内容，应加盖供应商实体公章。</w:t>
      </w:r>
    </w:p>
    <w:p w14:paraId="3D3528ED">
      <w:pPr>
        <w:pStyle w:val="5"/>
        <w:spacing w:before="122" w:line="190" w:lineRule="auto"/>
        <w:ind w:firstLine="0" w:firstLineChars="0"/>
        <w:jc w:val="center"/>
        <w:rPr>
          <w:color w:val="auto"/>
          <w:sz w:val="28"/>
          <w:szCs w:val="28"/>
          <w:lang w:eastAsia="zh-CN"/>
        </w:rPr>
      </w:pPr>
      <w:r>
        <w:rPr>
          <w:rFonts w:hint="eastAsia"/>
          <w:color w:val="auto"/>
          <w:spacing w:val="-4"/>
          <w:sz w:val="28"/>
          <w:szCs w:val="28"/>
          <w:lang w:eastAsia="zh-CN"/>
          <w14:textOutline w14:w="1803" w14:cap="flat" w14:cmpd="sng" w14:algn="ctr">
            <w14:solidFill>
              <w14:srgbClr w14:val="000000"/>
            </w14:solidFill>
            <w14:prstDash w14:val="solid"/>
            <w14:miter w14:val="0"/>
          </w14:textOutline>
        </w:rPr>
        <w:t>四</w:t>
      </w:r>
      <w:r>
        <w:rPr>
          <w:rFonts w:hint="eastAsia"/>
          <w:color w:val="auto"/>
          <w:spacing w:val="10"/>
          <w:sz w:val="28"/>
          <w:szCs w:val="28"/>
          <w:lang w:eastAsia="zh-CN"/>
        </w:rPr>
        <w:t xml:space="preserve">  </w:t>
      </w:r>
      <w:r>
        <w:rPr>
          <w:rFonts w:hint="eastAsia"/>
          <w:color w:val="auto"/>
          <w:spacing w:val="-4"/>
          <w:sz w:val="28"/>
          <w:szCs w:val="28"/>
          <w:lang w:eastAsia="zh-CN"/>
          <w14:textOutline w14:w="1803" w14:cap="flat" w14:cmpd="sng" w14:algn="ctr">
            <w14:solidFill>
              <w14:srgbClr w14:val="000000"/>
            </w14:solidFill>
            <w14:prstDash w14:val="solid"/>
            <w14:miter w14:val="0"/>
          </w14:textOutline>
        </w:rPr>
        <w:t>响应文件的提交</w:t>
      </w:r>
    </w:p>
    <w:p w14:paraId="3B6FD202">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14  响应文件的提交</w:t>
      </w:r>
    </w:p>
    <w:p w14:paraId="4BD85C42">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14.1  本项目不使用北京市政府采购电子交易平台提交响应文件，采用线下提交方式提交密封完整的纸质版响应文件，</w:t>
      </w:r>
      <w:r>
        <w:rPr>
          <w:rFonts w:hint="eastAsia"/>
          <w:b/>
          <w:bCs/>
          <w:color w:val="auto"/>
          <w:spacing w:val="-2"/>
          <w:sz w:val="24"/>
          <w:szCs w:val="24"/>
          <w:lang w:eastAsia="zh-CN"/>
        </w:rPr>
        <w:t>份数要求正本一份，副本二份，</w:t>
      </w:r>
      <w:r>
        <w:rPr>
          <w:rFonts w:hint="eastAsia"/>
          <w:b/>
          <w:bCs/>
          <w:color w:val="auto"/>
          <w:spacing w:val="-2"/>
          <w:sz w:val="24"/>
          <w:szCs w:val="24"/>
          <w:lang w:val="en-US" w:eastAsia="zh-CN"/>
        </w:rPr>
        <w:t>电子版（U盘）一份</w:t>
      </w:r>
      <w:r>
        <w:rPr>
          <w:rFonts w:hint="eastAsia"/>
          <w:color w:val="auto"/>
          <w:spacing w:val="-2"/>
          <w:sz w:val="24"/>
          <w:szCs w:val="24"/>
          <w:lang w:eastAsia="zh-CN"/>
        </w:rPr>
        <w:t>。供应商根据竞争性磋商文件要求编制响应文件。</w:t>
      </w:r>
    </w:p>
    <w:p w14:paraId="46583F6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14.2  采购人及采购代理机构拒绝接受不通过现场提交的响应文件，磋商保证金除外。</w:t>
      </w:r>
    </w:p>
    <w:p w14:paraId="4284E35A">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15  响应文件提交截止时间</w:t>
      </w:r>
    </w:p>
    <w:p w14:paraId="7F12CF7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15.1  供应商应在竞争性磋商文件要求响应文件提交截止时间前，将响应文件提交至磋商地点。</w:t>
      </w:r>
    </w:p>
    <w:p w14:paraId="0FAE8F15">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16  响应文件的修改与撤回</w:t>
      </w:r>
    </w:p>
    <w:p w14:paraId="36B3D399">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16.1  提交响应文件截止时间前，供应商可以对所提交的响应文件进行补充、修改或者撤回。</w:t>
      </w:r>
    </w:p>
    <w:p w14:paraId="2BC96C8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16.2  供应商对响应文件的补充、修改的内容应当按照竞争性磋商文件要求签署、盖章，作为响应文件的组成部分。补充、修改的内容与响应文件不一致的，以补充、修改的内容为准。</w:t>
      </w:r>
    </w:p>
    <w:p w14:paraId="69561A23">
      <w:pPr>
        <w:pStyle w:val="5"/>
        <w:spacing w:before="92" w:line="221" w:lineRule="auto"/>
        <w:ind w:firstLine="0" w:firstLineChars="0"/>
        <w:jc w:val="center"/>
        <w:rPr>
          <w:color w:val="auto"/>
          <w:sz w:val="28"/>
          <w:szCs w:val="28"/>
          <w:lang w:eastAsia="zh-CN"/>
        </w:rPr>
      </w:pPr>
      <w:r>
        <w:rPr>
          <w:rFonts w:hint="eastAsia"/>
          <w:color w:val="auto"/>
          <w:spacing w:val="-7"/>
          <w:sz w:val="28"/>
          <w:szCs w:val="28"/>
          <w:lang w:eastAsia="zh-CN"/>
          <w14:textOutline w14:w="1803" w14:cap="flat" w14:cmpd="sng" w14:algn="ctr">
            <w14:solidFill>
              <w14:srgbClr w14:val="000000"/>
            </w14:solidFill>
            <w14:prstDash w14:val="solid"/>
            <w14:miter w14:val="0"/>
          </w14:textOutline>
        </w:rPr>
        <w:t>五</w:t>
      </w:r>
      <w:r>
        <w:rPr>
          <w:rFonts w:hint="eastAsia"/>
          <w:color w:val="auto"/>
          <w:spacing w:val="3"/>
          <w:sz w:val="28"/>
          <w:szCs w:val="28"/>
          <w:lang w:eastAsia="zh-CN"/>
        </w:rPr>
        <w:t xml:space="preserve">  </w:t>
      </w:r>
      <w:r>
        <w:rPr>
          <w:rFonts w:hint="eastAsia"/>
          <w:color w:val="auto"/>
          <w:spacing w:val="-7"/>
          <w:sz w:val="28"/>
          <w:szCs w:val="28"/>
          <w:lang w:eastAsia="zh-CN"/>
          <w14:textOutline w14:w="1803" w14:cap="flat" w14:cmpd="sng" w14:algn="ctr">
            <w14:solidFill>
              <w14:srgbClr w14:val="000000"/>
            </w14:solidFill>
            <w14:prstDash w14:val="solid"/>
            <w14:miter w14:val="0"/>
          </w14:textOutline>
        </w:rPr>
        <w:t>评审</w:t>
      </w:r>
    </w:p>
    <w:p w14:paraId="2735A468">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17  响应文件的解密与开启</w:t>
      </w:r>
    </w:p>
    <w:p w14:paraId="4FF0EEA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17.1  采购人或采购代理机构将按竞争性磋商文件的规定，在响应文件提交截止时间的同一时间和竞争性磋商文件预先确定的地点开启响应文件。</w:t>
      </w:r>
    </w:p>
    <w:p w14:paraId="68FFE0A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17.2  本项目解密使用北京市政府采购电子交易平台。供应商应在规定的时间内对响应文件进行解密，因非系统原因导致的解密失败，视为无效响应。</w:t>
      </w:r>
      <w:r>
        <w:rPr>
          <w:rFonts w:hint="eastAsia"/>
          <w:b/>
          <w:bCs/>
          <w:color w:val="auto"/>
          <w:spacing w:val="-2"/>
          <w:sz w:val="24"/>
          <w:szCs w:val="24"/>
          <w:lang w:eastAsia="zh-CN"/>
        </w:rPr>
        <w:t>（不适用）</w:t>
      </w:r>
    </w:p>
    <w:p w14:paraId="3B59F65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17.3  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54BCCE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17.4  供应商不足3家的，不予解密（开启）。</w:t>
      </w:r>
    </w:p>
    <w:p w14:paraId="4801AD30">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17.5  本项目不公开报价。</w:t>
      </w:r>
    </w:p>
    <w:p w14:paraId="035DE568">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18  磋商小组</w:t>
      </w:r>
    </w:p>
    <w:p w14:paraId="4436678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18.1  磋商小组根据政府采购有关规定和本次采购项目的特点进行组建，并负责具体评审与磋商事务，独立履行职责。</w:t>
      </w:r>
    </w:p>
    <w:p w14:paraId="762E67F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18.2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6D57DC07">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19  评审方法和评审标准</w:t>
      </w:r>
    </w:p>
    <w:p w14:paraId="5EA0DC4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19.1  见第三章《评审方法和评审标准》。</w:t>
      </w:r>
    </w:p>
    <w:p w14:paraId="5C2F3A47">
      <w:pPr>
        <w:pStyle w:val="5"/>
        <w:spacing w:before="91" w:line="221" w:lineRule="auto"/>
        <w:ind w:firstLine="0" w:firstLineChars="0"/>
        <w:jc w:val="center"/>
        <w:rPr>
          <w:color w:val="auto"/>
          <w:sz w:val="28"/>
          <w:szCs w:val="28"/>
          <w:lang w:eastAsia="zh-CN"/>
        </w:rPr>
      </w:pPr>
      <w:r>
        <w:rPr>
          <w:rFonts w:hint="eastAsia"/>
          <w:color w:val="auto"/>
          <w:spacing w:val="-1"/>
          <w:sz w:val="28"/>
          <w:szCs w:val="28"/>
          <w:lang w:eastAsia="zh-CN"/>
          <w14:textOutline w14:w="1803" w14:cap="flat" w14:cmpd="sng" w14:algn="ctr">
            <w14:solidFill>
              <w14:srgbClr w14:val="000000"/>
            </w14:solidFill>
            <w14:prstDash w14:val="solid"/>
            <w14:miter w14:val="0"/>
          </w14:textOutline>
        </w:rPr>
        <w:t>六</w:t>
      </w:r>
      <w:r>
        <w:rPr>
          <w:rFonts w:hint="eastAsia"/>
          <w:color w:val="auto"/>
          <w:spacing w:val="-1"/>
          <w:sz w:val="28"/>
          <w:szCs w:val="28"/>
          <w:lang w:eastAsia="zh-CN"/>
        </w:rPr>
        <w:t xml:space="preserve">  </w:t>
      </w:r>
      <w:r>
        <w:rPr>
          <w:rFonts w:hint="eastAsia"/>
          <w:color w:val="auto"/>
          <w:spacing w:val="-1"/>
          <w:sz w:val="28"/>
          <w:szCs w:val="28"/>
          <w:lang w:eastAsia="zh-CN"/>
          <w14:textOutline w14:w="1803" w14:cap="flat" w14:cmpd="sng" w14:algn="ctr">
            <w14:solidFill>
              <w14:srgbClr w14:val="000000"/>
            </w14:solidFill>
            <w14:prstDash w14:val="solid"/>
            <w14:miter w14:val="0"/>
          </w14:textOutline>
        </w:rPr>
        <w:t>确定成交</w:t>
      </w:r>
    </w:p>
    <w:p w14:paraId="1ADB8F43">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20  确定成交供应商</w:t>
      </w:r>
    </w:p>
    <w:p w14:paraId="7413AC2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20.1  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31C0DB9E">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21  成交公告与成交通知书</w:t>
      </w:r>
    </w:p>
    <w:p w14:paraId="4EB608C0">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21.1  采购人或采购代理机构将在成交供应商确定后2个工作日内，在北京市政府采购网公告成交结果，同时向成交供应商发出成交通知书，成交公告期限为1个工作日。</w:t>
      </w:r>
    </w:p>
    <w:p w14:paraId="387A8B1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21.2  成交通知书对采购人和成交供应商均具有法律效力。成交通知书发出后，采购人改变成交结果的，或者成交供应商放弃成交项目的，应当依法承担法律责任。</w:t>
      </w:r>
    </w:p>
    <w:p w14:paraId="50379773">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  终止</w:t>
      </w:r>
    </w:p>
    <w:p w14:paraId="7FB9EE4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22.1  出现下列情形之一的，采购人或采购代理机构将终止竞争性磋商采购活动，发布项目终止公告并说明原因，重新开展采购活动：</w:t>
      </w:r>
    </w:p>
    <w:p w14:paraId="1AF79315">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22.1.1  因情况变化，不再符合规定的竞争性磋商采购方式适用情形的；</w:t>
      </w:r>
    </w:p>
    <w:p w14:paraId="26D24C65">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22.1.2  出现影响采购公正的违法、违规行为的；</w:t>
      </w:r>
    </w:p>
    <w:p w14:paraId="6CC98845">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22.1.3  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A7DA725">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  签订合同</w:t>
      </w:r>
    </w:p>
    <w:p w14:paraId="1181F57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23.1  采购人与成交供应商应当在成交通知书发出之日起30日内，按照磋商文件确定的合同文本以及采购标的、规格型号、采购金额、采购数量、技术和服务要求等事项签订政府采购合同。</w:t>
      </w:r>
    </w:p>
    <w:p w14:paraId="41B25A2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23.2  成交供应商拒绝签订政府采购合同的，采购人可以按照评审报告推荐的成交候选人名单排序，确定下一候选人为成交供应商，也可以重新开展采购活动。</w:t>
      </w:r>
    </w:p>
    <w:p w14:paraId="7238688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拒绝签订政府采购合同的成交供应商不得参加对该项目重新开展的采购活动。</w:t>
      </w:r>
    </w:p>
    <w:p w14:paraId="790FA46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23.3  联合体成交的，联合体各方应当共同与采购人签订合同，就采购合同约定的</w:t>
      </w:r>
    </w:p>
    <w:p w14:paraId="6823638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事项向采购人承担连带责任。</w:t>
      </w:r>
    </w:p>
    <w:p w14:paraId="30AE16F9">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23.4  政府采购合同不能转包。</w:t>
      </w:r>
    </w:p>
    <w:p w14:paraId="21B41BA3">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23.5  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1594F324">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 询问与质疑</w:t>
      </w:r>
    </w:p>
    <w:p w14:paraId="0E40650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24.1  询问</w:t>
      </w:r>
    </w:p>
    <w:p w14:paraId="577072D1">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24.1.1  供应商对政府采购活动事项有疑问的，可依法提出询问，并按《供应商须知资料表》载明的形式送达采购人或采购代理机构。</w:t>
      </w:r>
    </w:p>
    <w:p w14:paraId="0FF19B6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24.1.2  采购人或采购代理机构对供应商依法提出的询问，在3个工作日内作出答复，但答复的内容不得涉及商业秘密。</w:t>
      </w:r>
    </w:p>
    <w:p w14:paraId="42E2E82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24.2  质疑</w:t>
      </w:r>
    </w:p>
    <w:p w14:paraId="15F1DD91">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24.2.1  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7ACDC7A2">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24.2.2  质疑函须使用财政部制定的范本文件。供应商为自然人的，质疑函应当由本人签字；供应商为法人或者其他组织的，质疑函应当由法定代表人、主要负责人，或者其授权代表签字或者盖章，并加盖公章。</w:t>
      </w:r>
    </w:p>
    <w:p w14:paraId="4370886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24.2.3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F2D2597">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24.2.4  供应商应在法定质疑期内一次性提出针对同一采购程序环节的质疑，法定质疑期内针对同一采购程序环节再次提出的质疑，采购人、采购代理机构有权不予答复。</w:t>
      </w:r>
    </w:p>
    <w:p w14:paraId="1207F3B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24.3  接收询问和质疑的联系部门、联系电话和通讯地址见《供应商须知资料表》。</w:t>
      </w:r>
    </w:p>
    <w:p w14:paraId="561D6F7F">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25  代理费</w:t>
      </w:r>
    </w:p>
    <w:p w14:paraId="424B47E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25.1  收费对象、收费标准及缴纳时间见《供应商须知资料表》。由成交供应商支付的，成交供应商须一次性向采购代理机构缴纳代理费，报价应包含代理费用。</w:t>
      </w:r>
    </w:p>
    <w:p w14:paraId="7ED3BCA3">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sectPr>
          <w:footerReference r:id="rId7" w:type="default"/>
          <w:pgSz w:w="11907" w:h="16840"/>
          <w:pgMar w:top="1117" w:right="1046" w:bottom="1060" w:left="1700" w:header="878" w:footer="886" w:gutter="0"/>
          <w:pgNumType w:start="1"/>
          <w:cols w:space="720" w:num="1"/>
        </w:sectPr>
      </w:pPr>
    </w:p>
    <w:p w14:paraId="4D1A5D80">
      <w:pPr>
        <w:pStyle w:val="2"/>
        <w:rPr>
          <w:rFonts w:ascii="宋体" w:hAnsi="宋体" w:cs="宋体"/>
          <w:color w:val="auto"/>
          <w:lang w:eastAsia="zh-CN"/>
        </w:rPr>
      </w:pPr>
      <w:bookmarkStart w:id="4" w:name="_Toc6789"/>
      <w:r>
        <w:rPr>
          <w:rFonts w:hint="eastAsia" w:ascii="宋体" w:hAnsi="宋体" w:cs="宋体"/>
          <w:color w:val="auto"/>
          <w:lang w:eastAsia="zh-CN"/>
        </w:rPr>
        <w:t>第三章  评审方法和评审标准</w:t>
      </w:r>
      <w:bookmarkEnd w:id="4"/>
    </w:p>
    <w:p w14:paraId="0781D7C9">
      <w:pPr>
        <w:pStyle w:val="5"/>
        <w:spacing w:before="256" w:line="220" w:lineRule="auto"/>
        <w:ind w:firstLine="0" w:firstLineChars="0"/>
        <w:jc w:val="center"/>
        <w:outlineLvl w:val="1"/>
        <w:rPr>
          <w:color w:val="auto"/>
          <w:sz w:val="24"/>
          <w:szCs w:val="24"/>
          <w:lang w:eastAsia="zh-CN"/>
        </w:rPr>
      </w:pPr>
      <w:r>
        <w:rPr>
          <w:rFonts w:hint="eastAsia"/>
          <w:color w:val="auto"/>
          <w:spacing w:val="-2"/>
          <w:sz w:val="24"/>
          <w:szCs w:val="24"/>
          <w:lang w:eastAsia="zh-CN"/>
          <w14:textOutline w14:w="1536" w14:cap="flat" w14:cmpd="sng" w14:algn="ctr">
            <w14:solidFill>
              <w14:srgbClr w14:val="000000"/>
            </w14:solidFill>
            <w14:prstDash w14:val="solid"/>
            <w14:miter w14:val="0"/>
          </w14:textOutline>
        </w:rPr>
        <w:t>一、资格审查程序</w:t>
      </w:r>
    </w:p>
    <w:p w14:paraId="1B3FFD28">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  响应文件的资格审查和符合性审查</w:t>
      </w:r>
    </w:p>
    <w:p w14:paraId="00DFB7C9">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1.1  磋商小组将根据《资格审查要求》和《符合性审查要求》中规定的内容，对 供应商进行检查，并形成检查结果。供应商《响应文件》有任何一项不符合 《资格审查要求》和《符合性审查要求》要求的，视为未实质性响应磋商文 件。未实质性响应磋商文件的响应文件按无效响应处理，磋商小组应当告知</w:t>
      </w:r>
    </w:p>
    <w:p w14:paraId="219A3BB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提交响应文件的供应商。</w:t>
      </w:r>
    </w:p>
    <w:p w14:paraId="34F2917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1.2  《资格审查要求》中对格式有要求的， 除竞争性磋商文件另有规定外，均为“实质性格式”文件。</w:t>
      </w:r>
    </w:p>
    <w:p w14:paraId="58C32C00">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1.3  《资格审查要求》见下表：</w:t>
      </w:r>
    </w:p>
    <w:p w14:paraId="527BF32C">
      <w:pPr>
        <w:pStyle w:val="5"/>
        <w:spacing w:before="182" w:line="220" w:lineRule="auto"/>
        <w:ind w:left="3848" w:firstLine="474"/>
        <w:rPr>
          <w:color w:val="auto"/>
          <w:sz w:val="24"/>
          <w:szCs w:val="24"/>
        </w:rPr>
      </w:pPr>
      <w:r>
        <w:rPr>
          <w:rFonts w:hint="eastAsia"/>
          <w:color w:val="auto"/>
          <w:spacing w:val="-3"/>
          <w:sz w:val="24"/>
          <w:szCs w:val="24"/>
          <w14:textOutline w14:w="1536" w14:cap="flat" w14:cmpd="sng" w14:algn="ctr">
            <w14:solidFill>
              <w14:srgbClr w14:val="000000"/>
            </w14:solidFill>
            <w14:prstDash w14:val="solid"/>
            <w14:miter w14:val="0"/>
          </w14:textOutline>
        </w:rPr>
        <w:t>资格审查要求</w:t>
      </w:r>
    </w:p>
    <w:tbl>
      <w:tblPr>
        <w:tblStyle w:val="13"/>
        <w:tblW w:w="98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2"/>
        <w:gridCol w:w="2173"/>
        <w:gridCol w:w="5127"/>
        <w:gridCol w:w="1786"/>
      </w:tblGrid>
      <w:tr w14:paraId="4426F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blHeader/>
          <w:jc w:val="center"/>
        </w:trPr>
        <w:tc>
          <w:tcPr>
            <w:tcW w:w="802" w:type="dxa"/>
            <w:vAlign w:val="center"/>
          </w:tcPr>
          <w:p w14:paraId="782CC82E">
            <w:pPr>
              <w:widowControl w:val="0"/>
              <w:kinsoku/>
              <w:adjustRightInd/>
              <w:spacing w:before="20" w:after="20" w:line="240" w:lineRule="auto"/>
              <w:ind w:right="157" w:firstLine="0" w:firstLineChars="0"/>
              <w:jc w:val="center"/>
              <w:textAlignment w:val="auto"/>
              <w:rPr>
                <w:rFonts w:ascii="宋体" w:hAnsi="宋体" w:cs="宋体"/>
                <w:color w:val="auto"/>
                <w:szCs w:val="24"/>
                <w:lang w:eastAsia="zh-CN"/>
              </w:rPr>
            </w:pPr>
            <w:r>
              <w:rPr>
                <w:rFonts w:hint="eastAsia" w:ascii="宋体" w:hAnsi="宋体" w:cs="宋体"/>
                <w:color w:val="auto"/>
                <w:spacing w:val="-5"/>
                <w:szCs w:val="24"/>
                <w:lang w:eastAsia="zh-CN"/>
              </w:rPr>
              <w:t>序号</w:t>
            </w:r>
          </w:p>
        </w:tc>
        <w:tc>
          <w:tcPr>
            <w:tcW w:w="2173" w:type="dxa"/>
          </w:tcPr>
          <w:p w14:paraId="69088DCF">
            <w:pPr>
              <w:widowControl w:val="0"/>
              <w:kinsoku/>
              <w:adjustRightInd/>
              <w:spacing w:before="20" w:after="20" w:line="240" w:lineRule="auto"/>
              <w:ind w:right="83" w:firstLine="0" w:firstLineChars="0"/>
              <w:jc w:val="center"/>
              <w:textAlignment w:val="auto"/>
              <w:rPr>
                <w:rFonts w:ascii="宋体" w:hAnsi="宋体" w:cs="宋体"/>
                <w:color w:val="auto"/>
                <w:szCs w:val="24"/>
                <w:lang w:eastAsia="zh-CN"/>
              </w:rPr>
            </w:pPr>
            <w:r>
              <w:rPr>
                <w:rFonts w:hint="eastAsia" w:ascii="宋体" w:hAnsi="宋体" w:cs="宋体"/>
                <w:color w:val="auto"/>
                <w:spacing w:val="-3"/>
                <w:szCs w:val="24"/>
                <w:lang w:eastAsia="zh-CN"/>
              </w:rPr>
              <w:t>审查因素</w:t>
            </w:r>
          </w:p>
        </w:tc>
        <w:tc>
          <w:tcPr>
            <w:tcW w:w="5127" w:type="dxa"/>
          </w:tcPr>
          <w:p w14:paraId="08353D35">
            <w:pPr>
              <w:widowControl w:val="0"/>
              <w:kinsoku/>
              <w:adjustRightInd/>
              <w:spacing w:before="20" w:after="20" w:line="240" w:lineRule="auto"/>
              <w:ind w:right="1907" w:firstLine="0" w:firstLineChars="0"/>
              <w:jc w:val="center"/>
              <w:textAlignment w:val="auto"/>
              <w:rPr>
                <w:rFonts w:ascii="宋体" w:hAnsi="宋体" w:cs="宋体"/>
                <w:color w:val="auto"/>
                <w:szCs w:val="24"/>
                <w:lang w:eastAsia="zh-CN"/>
              </w:rPr>
            </w:pPr>
            <w:r>
              <w:rPr>
                <w:rFonts w:hint="eastAsia" w:ascii="宋体" w:hAnsi="宋体" w:cs="宋体"/>
                <w:color w:val="auto"/>
                <w:spacing w:val="-3"/>
                <w:szCs w:val="24"/>
                <w:lang w:eastAsia="zh-CN"/>
              </w:rPr>
              <w:t>审查内容</w:t>
            </w:r>
          </w:p>
        </w:tc>
        <w:tc>
          <w:tcPr>
            <w:tcW w:w="1786" w:type="dxa"/>
          </w:tcPr>
          <w:p w14:paraId="7D79C928">
            <w:pPr>
              <w:widowControl w:val="0"/>
              <w:kinsoku/>
              <w:adjustRightInd/>
              <w:spacing w:before="20" w:after="20" w:line="240" w:lineRule="auto"/>
              <w:ind w:right="84" w:firstLine="0" w:firstLineChars="0"/>
              <w:jc w:val="center"/>
              <w:textAlignment w:val="auto"/>
              <w:rPr>
                <w:rFonts w:ascii="宋体" w:hAnsi="宋体" w:cs="宋体"/>
                <w:color w:val="auto"/>
                <w:szCs w:val="24"/>
                <w:lang w:eastAsia="zh-CN"/>
              </w:rPr>
            </w:pPr>
            <w:r>
              <w:rPr>
                <w:rFonts w:hint="eastAsia" w:ascii="宋体" w:hAnsi="宋体" w:cs="宋体"/>
                <w:color w:val="auto"/>
                <w:spacing w:val="-3"/>
                <w:szCs w:val="24"/>
                <w:lang w:eastAsia="zh-CN"/>
              </w:rPr>
              <w:t>格式要求</w:t>
            </w:r>
          </w:p>
        </w:tc>
      </w:tr>
      <w:tr w14:paraId="7CB8F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2617E872">
            <w:pPr>
              <w:widowControl w:val="0"/>
              <w:kinsoku/>
              <w:adjustRightInd/>
              <w:spacing w:before="20" w:after="20" w:line="240" w:lineRule="auto"/>
              <w:ind w:firstLine="0" w:firstLineChars="0"/>
              <w:jc w:val="center"/>
              <w:textAlignment w:val="auto"/>
              <w:rPr>
                <w:rFonts w:ascii="宋体" w:hAnsi="宋体" w:cs="宋体"/>
                <w:color w:val="auto"/>
                <w:szCs w:val="24"/>
                <w:lang w:eastAsia="zh-CN"/>
              </w:rPr>
            </w:pPr>
            <w:r>
              <w:rPr>
                <w:rFonts w:hint="eastAsia" w:ascii="宋体" w:hAnsi="宋体" w:cs="宋体"/>
                <w:color w:val="auto"/>
                <w:w w:val="114"/>
                <w:szCs w:val="24"/>
                <w:lang w:eastAsia="zh-CN"/>
              </w:rPr>
              <w:t>1</w:t>
            </w:r>
          </w:p>
        </w:tc>
        <w:tc>
          <w:tcPr>
            <w:tcW w:w="2173" w:type="dxa"/>
            <w:vAlign w:val="center"/>
          </w:tcPr>
          <w:p w14:paraId="7E3D1BC0">
            <w:pPr>
              <w:widowControl w:val="0"/>
              <w:kinsoku/>
              <w:adjustRightInd/>
              <w:spacing w:before="20" w:after="20" w:line="240" w:lineRule="auto"/>
              <w:ind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满足《中华人民共和国政府采购法》第二十二条</w:t>
            </w:r>
            <w:r>
              <w:rPr>
                <w:rFonts w:hint="eastAsia" w:ascii="宋体" w:hAnsi="宋体" w:cs="宋体"/>
                <w:color w:val="auto"/>
                <w:spacing w:val="-5"/>
                <w:szCs w:val="24"/>
                <w:lang w:eastAsia="zh-CN"/>
              </w:rPr>
              <w:t>规定</w:t>
            </w:r>
          </w:p>
        </w:tc>
        <w:tc>
          <w:tcPr>
            <w:tcW w:w="5127" w:type="dxa"/>
            <w:vAlign w:val="center"/>
          </w:tcPr>
          <w:p w14:paraId="095E99C0">
            <w:pPr>
              <w:widowControl w:val="0"/>
              <w:kinsoku/>
              <w:adjustRightInd/>
              <w:spacing w:before="20" w:after="20" w:line="240" w:lineRule="auto"/>
              <w:ind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具体规定见第一章《采购邀请》</w:t>
            </w:r>
          </w:p>
        </w:tc>
        <w:tc>
          <w:tcPr>
            <w:tcW w:w="1786" w:type="dxa"/>
            <w:vAlign w:val="center"/>
          </w:tcPr>
          <w:p w14:paraId="0D3D1E1D">
            <w:pPr>
              <w:widowControl w:val="0"/>
              <w:kinsoku/>
              <w:adjustRightInd/>
              <w:spacing w:before="20" w:after="20" w:line="240" w:lineRule="auto"/>
              <w:ind w:firstLine="0" w:firstLineChars="0"/>
              <w:jc w:val="both"/>
              <w:textAlignment w:val="auto"/>
              <w:rPr>
                <w:rFonts w:ascii="宋体" w:hAnsi="宋体" w:cs="宋体"/>
                <w:color w:val="auto"/>
                <w:szCs w:val="24"/>
                <w:lang w:eastAsia="zh-CN"/>
              </w:rPr>
            </w:pPr>
          </w:p>
        </w:tc>
      </w:tr>
      <w:tr w14:paraId="13AE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5FDB3B3B">
            <w:pPr>
              <w:widowControl w:val="0"/>
              <w:kinsoku/>
              <w:adjustRightInd/>
              <w:spacing w:before="20" w:after="20" w:line="240" w:lineRule="auto"/>
              <w:ind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1-</w:t>
            </w:r>
            <w:r>
              <w:rPr>
                <w:rFonts w:hint="eastAsia" w:ascii="宋体" w:hAnsi="宋体" w:cs="宋体"/>
                <w:color w:val="auto"/>
                <w:spacing w:val="-10"/>
                <w:w w:val="110"/>
                <w:szCs w:val="24"/>
                <w:lang w:eastAsia="zh-CN"/>
              </w:rPr>
              <w:t>1</w:t>
            </w:r>
          </w:p>
        </w:tc>
        <w:tc>
          <w:tcPr>
            <w:tcW w:w="2173" w:type="dxa"/>
            <w:vAlign w:val="center"/>
          </w:tcPr>
          <w:p w14:paraId="787C3DCB">
            <w:pPr>
              <w:widowControl w:val="0"/>
              <w:kinsoku/>
              <w:adjustRightInd/>
              <w:spacing w:before="20" w:after="20" w:line="240" w:lineRule="auto"/>
              <w:ind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营业执照等证明</w:t>
            </w:r>
            <w:r>
              <w:rPr>
                <w:rFonts w:hint="eastAsia" w:ascii="宋体" w:hAnsi="宋体" w:cs="宋体"/>
                <w:color w:val="auto"/>
                <w:spacing w:val="-6"/>
                <w:szCs w:val="24"/>
                <w:lang w:eastAsia="zh-CN"/>
              </w:rPr>
              <w:t>文件</w:t>
            </w:r>
          </w:p>
        </w:tc>
        <w:tc>
          <w:tcPr>
            <w:tcW w:w="5127" w:type="dxa"/>
            <w:vAlign w:val="center"/>
          </w:tcPr>
          <w:p w14:paraId="515B7C25">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2"/>
                <w:szCs w:val="24"/>
                <w:lang w:eastAsia="zh-CN"/>
              </w:rPr>
              <w:t>供应商为企业（包括合伙企业）的，应提供</w:t>
            </w:r>
            <w:r>
              <w:rPr>
                <w:rFonts w:hint="eastAsia" w:ascii="宋体" w:hAnsi="宋体" w:cs="宋体"/>
                <w:color w:val="auto"/>
                <w:spacing w:val="10"/>
                <w:szCs w:val="24"/>
                <w:lang w:eastAsia="zh-CN"/>
              </w:rPr>
              <w:t>有效的“营业执照”；</w:t>
            </w:r>
          </w:p>
          <w:p w14:paraId="3DB68AC2">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10"/>
                <w:szCs w:val="24"/>
                <w:lang w:eastAsia="zh-CN"/>
              </w:rPr>
              <w:t>供应商为事业单位的，应提供有效的“事业单位法人证书”；</w:t>
            </w:r>
          </w:p>
          <w:p w14:paraId="1EF5FCDC">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10"/>
                <w:szCs w:val="24"/>
                <w:lang w:eastAsia="zh-CN"/>
              </w:rPr>
              <w:t>供应商是非企业机构的，应提供有效的“执业许可证”、“登记证书”等证明文件；</w:t>
            </w:r>
          </w:p>
          <w:p w14:paraId="5DF2493B">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10"/>
                <w:szCs w:val="24"/>
                <w:lang w:eastAsia="zh-CN"/>
              </w:rPr>
              <w:t>供应商是个体工商户的，应提供有效的“个体工商户营业执照”；</w:t>
            </w:r>
          </w:p>
          <w:p w14:paraId="32F036F3">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10"/>
                <w:szCs w:val="24"/>
                <w:lang w:eastAsia="zh-CN"/>
              </w:rPr>
              <w:t>供应商是自然人的，应提供有效的自然人身份证明。</w:t>
            </w:r>
          </w:p>
          <w:p w14:paraId="4478CBF0">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10"/>
                <w:szCs w:val="24"/>
                <w:lang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w:t>
            </w:r>
          </w:p>
          <w:p w14:paraId="693490D9">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属法人/其他组织的有关文件或制度等能够证明授权其独立开展业务的证明材料。</w:t>
            </w:r>
          </w:p>
        </w:tc>
        <w:tc>
          <w:tcPr>
            <w:tcW w:w="1786" w:type="dxa"/>
            <w:vAlign w:val="center"/>
          </w:tcPr>
          <w:p w14:paraId="20A5CCCB">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zCs w:val="24"/>
                <w:lang w:eastAsia="zh-CN"/>
              </w:rPr>
              <w:t>需提供证明文件复印件并加盖供应商公章</w:t>
            </w:r>
          </w:p>
        </w:tc>
      </w:tr>
      <w:tr w14:paraId="0FDE9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22C5F5F8">
            <w:pPr>
              <w:widowControl w:val="0"/>
              <w:kinsoku/>
              <w:adjustRightInd/>
              <w:spacing w:before="20" w:after="20" w:line="240" w:lineRule="auto"/>
              <w:ind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1-</w:t>
            </w:r>
            <w:r>
              <w:rPr>
                <w:rFonts w:hint="eastAsia" w:ascii="宋体" w:hAnsi="宋体" w:cs="宋体"/>
                <w:color w:val="auto"/>
                <w:spacing w:val="-10"/>
                <w:w w:val="110"/>
                <w:szCs w:val="24"/>
                <w:lang w:eastAsia="zh-CN"/>
              </w:rPr>
              <w:t>2</w:t>
            </w:r>
          </w:p>
        </w:tc>
        <w:tc>
          <w:tcPr>
            <w:tcW w:w="2173" w:type="dxa"/>
            <w:vAlign w:val="center"/>
          </w:tcPr>
          <w:p w14:paraId="1F79F679">
            <w:pPr>
              <w:widowControl w:val="0"/>
              <w:kinsoku/>
              <w:adjustRightInd/>
              <w:spacing w:before="20" w:after="20" w:line="240" w:lineRule="auto"/>
              <w:ind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供应商资格声明</w:t>
            </w:r>
            <w:r>
              <w:rPr>
                <w:rFonts w:hint="eastAsia" w:ascii="宋体" w:hAnsi="宋体" w:cs="宋体"/>
                <w:color w:val="auto"/>
                <w:spacing w:val="-10"/>
                <w:szCs w:val="24"/>
                <w:lang w:eastAsia="zh-CN"/>
              </w:rPr>
              <w:t>书</w:t>
            </w:r>
          </w:p>
        </w:tc>
        <w:tc>
          <w:tcPr>
            <w:tcW w:w="5127" w:type="dxa"/>
            <w:vAlign w:val="center"/>
          </w:tcPr>
          <w:p w14:paraId="24F14F75">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提供了符合磋商文件要求的《供应商资格声</w:t>
            </w:r>
            <w:r>
              <w:rPr>
                <w:rFonts w:hint="eastAsia" w:ascii="宋体" w:hAnsi="宋体" w:cs="宋体"/>
                <w:color w:val="auto"/>
                <w:spacing w:val="-34"/>
                <w:szCs w:val="24"/>
                <w:lang w:eastAsia="zh-CN"/>
              </w:rPr>
              <w:t>明书》。</w:t>
            </w:r>
          </w:p>
        </w:tc>
        <w:tc>
          <w:tcPr>
            <w:tcW w:w="1786" w:type="dxa"/>
            <w:vAlign w:val="center"/>
          </w:tcPr>
          <w:p w14:paraId="58820AA1">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4"/>
                <w:szCs w:val="24"/>
                <w:lang w:eastAsia="zh-CN"/>
              </w:rPr>
              <w:t>格式见《响应文件</w:t>
            </w:r>
            <w:r>
              <w:rPr>
                <w:rFonts w:hint="eastAsia" w:ascii="宋体" w:hAnsi="宋体" w:cs="宋体"/>
                <w:color w:val="auto"/>
                <w:spacing w:val="-2"/>
                <w:szCs w:val="24"/>
                <w:lang w:eastAsia="zh-CN"/>
              </w:rPr>
              <w:t>格式》</w:t>
            </w:r>
          </w:p>
        </w:tc>
      </w:tr>
      <w:tr w14:paraId="51901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690C209A">
            <w:pPr>
              <w:widowControl w:val="0"/>
              <w:kinsoku/>
              <w:adjustRightInd/>
              <w:spacing w:before="20" w:after="20" w:line="240" w:lineRule="auto"/>
              <w:ind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1-</w:t>
            </w:r>
            <w:r>
              <w:rPr>
                <w:rFonts w:hint="eastAsia" w:ascii="宋体" w:hAnsi="宋体" w:cs="宋体"/>
                <w:color w:val="auto"/>
                <w:spacing w:val="-10"/>
                <w:w w:val="110"/>
                <w:szCs w:val="24"/>
                <w:lang w:eastAsia="zh-CN"/>
              </w:rPr>
              <w:t>3</w:t>
            </w:r>
          </w:p>
        </w:tc>
        <w:tc>
          <w:tcPr>
            <w:tcW w:w="2173" w:type="dxa"/>
            <w:vAlign w:val="center"/>
          </w:tcPr>
          <w:p w14:paraId="114B9954">
            <w:pPr>
              <w:widowControl w:val="0"/>
              <w:kinsoku/>
              <w:adjustRightInd/>
              <w:spacing w:before="20" w:after="20" w:line="240" w:lineRule="auto"/>
              <w:ind w:right="169"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供应商信用记录</w:t>
            </w:r>
          </w:p>
        </w:tc>
        <w:tc>
          <w:tcPr>
            <w:tcW w:w="5127" w:type="dxa"/>
            <w:vAlign w:val="center"/>
          </w:tcPr>
          <w:p w14:paraId="1C45D5C7">
            <w:pPr>
              <w:widowControl w:val="0"/>
              <w:tabs>
                <w:tab w:val="left" w:pos="1174"/>
                <w:tab w:val="left" w:pos="4483"/>
              </w:tabs>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查询渠道：信用中国网站和中国政府采购网</w:t>
            </w:r>
            <w:r>
              <w:rPr>
                <w:rFonts w:hint="eastAsia" w:ascii="宋体" w:hAnsi="宋体" w:cs="宋体"/>
                <w:color w:val="auto"/>
                <w:spacing w:val="-10"/>
                <w:w w:val="105"/>
                <w:szCs w:val="24"/>
                <w:lang w:eastAsia="zh-CN"/>
              </w:rPr>
              <w:t>（</w:t>
            </w:r>
            <w:r>
              <w:rPr>
                <w:color w:val="auto"/>
              </w:rPr>
              <w:fldChar w:fldCharType="begin"/>
            </w:r>
            <w:r>
              <w:rPr>
                <w:color w:val="auto"/>
              </w:rPr>
              <w:instrText xml:space="preserve"> HYPERLINK "http://www.creditchina.gov.cn/" \h </w:instrText>
            </w:r>
            <w:r>
              <w:rPr>
                <w:color w:val="auto"/>
              </w:rPr>
              <w:fldChar w:fldCharType="separate"/>
            </w:r>
            <w:r>
              <w:rPr>
                <w:rFonts w:hint="eastAsia" w:ascii="宋体" w:hAnsi="宋体" w:cs="宋体"/>
                <w:color w:val="auto"/>
                <w:spacing w:val="-2"/>
                <w:w w:val="105"/>
                <w:szCs w:val="24"/>
                <w:lang w:eastAsia="zh-CN"/>
              </w:rPr>
              <w:t>www.creditchina.gov.cn</w:t>
            </w:r>
            <w:r>
              <w:rPr>
                <w:rFonts w:hint="eastAsia" w:ascii="宋体" w:hAnsi="宋体" w:cs="宋体"/>
                <w:color w:val="auto"/>
                <w:spacing w:val="-2"/>
                <w:w w:val="105"/>
                <w:szCs w:val="24"/>
                <w:lang w:eastAsia="zh-CN"/>
              </w:rPr>
              <w:fldChar w:fldCharType="end"/>
            </w:r>
            <w:r>
              <w:rPr>
                <w:rFonts w:hint="eastAsia" w:ascii="宋体" w:hAnsi="宋体" w:cs="宋体"/>
                <w:color w:val="auto"/>
                <w:spacing w:val="-10"/>
                <w:w w:val="105"/>
                <w:szCs w:val="24"/>
                <w:lang w:eastAsia="zh-CN"/>
              </w:rPr>
              <w:t>、</w:t>
            </w:r>
            <w:r>
              <w:rPr>
                <w:rFonts w:hint="eastAsia" w:ascii="宋体" w:hAnsi="宋体" w:cs="宋体"/>
                <w:color w:val="auto"/>
                <w:szCs w:val="24"/>
                <w:lang w:eastAsia="zh-CN"/>
              </w:rPr>
              <w:fldChar w:fldCharType="begin"/>
            </w:r>
            <w:r>
              <w:rPr>
                <w:rFonts w:hint="eastAsia" w:ascii="宋体" w:hAnsi="宋体" w:cs="宋体"/>
                <w:color w:val="auto"/>
                <w:szCs w:val="24"/>
                <w:lang w:eastAsia="zh-CN"/>
              </w:rPr>
              <w:instrText xml:space="preserve"> HYPERLINK "http://www.ccgp.gov.cn/" \h </w:instrText>
            </w:r>
            <w:r>
              <w:rPr>
                <w:rFonts w:hint="eastAsia" w:ascii="宋体" w:hAnsi="宋体" w:cs="宋体"/>
                <w:color w:val="auto"/>
                <w:szCs w:val="24"/>
                <w:lang w:eastAsia="zh-CN"/>
              </w:rPr>
              <w:fldChar w:fldCharType="separate"/>
            </w:r>
            <w:r>
              <w:rPr>
                <w:rFonts w:hint="eastAsia" w:ascii="宋体" w:hAnsi="宋体" w:cs="宋体"/>
                <w:color w:val="auto"/>
                <w:spacing w:val="6"/>
                <w:w w:val="111"/>
                <w:szCs w:val="24"/>
                <w:lang w:eastAsia="zh-CN"/>
              </w:rPr>
              <w:t>ww</w:t>
            </w:r>
            <w:r>
              <w:rPr>
                <w:rFonts w:hint="eastAsia" w:ascii="宋体" w:hAnsi="宋体" w:cs="宋体"/>
                <w:color w:val="auto"/>
                <w:spacing w:val="-11"/>
                <w:w w:val="111"/>
                <w:szCs w:val="24"/>
                <w:lang w:eastAsia="zh-CN"/>
              </w:rPr>
              <w:t>w</w:t>
            </w:r>
            <w:r>
              <w:rPr>
                <w:rFonts w:hint="eastAsia" w:ascii="宋体" w:hAnsi="宋体" w:cs="宋体"/>
                <w:color w:val="auto"/>
                <w:spacing w:val="7"/>
                <w:w w:val="112"/>
                <w:szCs w:val="24"/>
                <w:lang w:eastAsia="zh-CN"/>
              </w:rPr>
              <w:t>.</w:t>
            </w:r>
            <w:r>
              <w:rPr>
                <w:rFonts w:hint="eastAsia" w:ascii="宋体" w:hAnsi="宋体" w:cs="宋体"/>
                <w:color w:val="auto"/>
                <w:spacing w:val="7"/>
                <w:w w:val="108"/>
                <w:szCs w:val="24"/>
                <w:lang w:eastAsia="zh-CN"/>
              </w:rPr>
              <w:t>cc</w:t>
            </w:r>
            <w:r>
              <w:rPr>
                <w:rFonts w:hint="eastAsia" w:ascii="宋体" w:hAnsi="宋体" w:cs="宋体"/>
                <w:color w:val="auto"/>
                <w:spacing w:val="6"/>
                <w:w w:val="112"/>
                <w:szCs w:val="24"/>
                <w:lang w:eastAsia="zh-CN"/>
              </w:rPr>
              <w:t>g</w:t>
            </w:r>
            <w:r>
              <w:rPr>
                <w:rFonts w:hint="eastAsia" w:ascii="宋体" w:hAnsi="宋体" w:cs="宋体"/>
                <w:color w:val="auto"/>
                <w:spacing w:val="8"/>
                <w:w w:val="112"/>
                <w:szCs w:val="24"/>
                <w:lang w:eastAsia="zh-CN"/>
              </w:rPr>
              <w:t>p</w:t>
            </w:r>
            <w:r>
              <w:rPr>
                <w:rFonts w:hint="eastAsia" w:ascii="宋体" w:hAnsi="宋体" w:cs="宋体"/>
                <w:color w:val="auto"/>
                <w:spacing w:val="7"/>
                <w:w w:val="112"/>
                <w:szCs w:val="24"/>
                <w:lang w:eastAsia="zh-CN"/>
              </w:rPr>
              <w:t>.</w:t>
            </w:r>
            <w:r>
              <w:rPr>
                <w:rFonts w:hint="eastAsia" w:ascii="宋体" w:hAnsi="宋体" w:cs="宋体"/>
                <w:color w:val="auto"/>
                <w:spacing w:val="6"/>
                <w:w w:val="112"/>
                <w:szCs w:val="24"/>
                <w:lang w:eastAsia="zh-CN"/>
              </w:rPr>
              <w:t>g</w:t>
            </w:r>
            <w:r>
              <w:rPr>
                <w:rFonts w:hint="eastAsia" w:ascii="宋体" w:hAnsi="宋体" w:cs="宋体"/>
                <w:color w:val="auto"/>
                <w:spacing w:val="8"/>
                <w:w w:val="108"/>
                <w:szCs w:val="24"/>
                <w:lang w:eastAsia="zh-CN"/>
              </w:rPr>
              <w:t>o</w:t>
            </w:r>
            <w:r>
              <w:rPr>
                <w:rFonts w:hint="eastAsia" w:ascii="宋体" w:hAnsi="宋体" w:cs="宋体"/>
                <w:color w:val="auto"/>
                <w:spacing w:val="-9"/>
                <w:w w:val="116"/>
                <w:szCs w:val="24"/>
                <w:lang w:eastAsia="zh-CN"/>
              </w:rPr>
              <w:t>v</w:t>
            </w:r>
            <w:r>
              <w:rPr>
                <w:rFonts w:hint="eastAsia" w:ascii="宋体" w:hAnsi="宋体" w:cs="宋体"/>
                <w:color w:val="auto"/>
                <w:spacing w:val="7"/>
                <w:w w:val="112"/>
                <w:szCs w:val="24"/>
                <w:lang w:eastAsia="zh-CN"/>
              </w:rPr>
              <w:t>.</w:t>
            </w:r>
            <w:r>
              <w:rPr>
                <w:rFonts w:hint="eastAsia" w:ascii="宋体" w:hAnsi="宋体" w:cs="宋体"/>
                <w:color w:val="auto"/>
                <w:spacing w:val="7"/>
                <w:w w:val="108"/>
                <w:szCs w:val="24"/>
                <w:lang w:eastAsia="zh-CN"/>
              </w:rPr>
              <w:t>c</w:t>
            </w:r>
            <w:r>
              <w:rPr>
                <w:rFonts w:hint="eastAsia" w:ascii="宋体" w:hAnsi="宋体" w:cs="宋体"/>
                <w:color w:val="auto"/>
                <w:spacing w:val="6"/>
                <w:w w:val="112"/>
                <w:szCs w:val="24"/>
                <w:lang w:eastAsia="zh-CN"/>
              </w:rPr>
              <w:t>n</w:t>
            </w:r>
            <w:r>
              <w:rPr>
                <w:rFonts w:hint="eastAsia" w:ascii="宋体" w:hAnsi="宋体" w:cs="宋体"/>
                <w:color w:val="auto"/>
                <w:spacing w:val="6"/>
                <w:w w:val="112"/>
                <w:szCs w:val="24"/>
                <w:lang w:eastAsia="zh-CN"/>
              </w:rPr>
              <w:fldChar w:fldCharType="end"/>
            </w:r>
            <w:r>
              <w:rPr>
                <w:rFonts w:hint="eastAsia" w:ascii="宋体" w:hAnsi="宋体" w:cs="宋体"/>
                <w:color w:val="auto"/>
                <w:spacing w:val="-113"/>
                <w:w w:val="99"/>
                <w:szCs w:val="24"/>
                <w:lang w:eastAsia="zh-CN"/>
              </w:rPr>
              <w:t>）</w:t>
            </w:r>
            <w:r>
              <w:rPr>
                <w:rFonts w:hint="eastAsia" w:ascii="宋体" w:hAnsi="宋体" w:cs="宋体"/>
                <w:color w:val="auto"/>
                <w:spacing w:val="7"/>
                <w:w w:val="99"/>
                <w:szCs w:val="24"/>
                <w:lang w:eastAsia="zh-CN"/>
              </w:rPr>
              <w:t>；</w:t>
            </w:r>
          </w:p>
          <w:p w14:paraId="3E26F7DA">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77FF47C0">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信用信息的使用原则：经认定的被列入失信被执行人、重大税收违法案件当事人名单、政府采购严重违法失信行为记录名单的供应商，其响应无效。联合体形式磋商的，联合</w:t>
            </w:r>
            <w:r>
              <w:rPr>
                <w:rFonts w:hint="eastAsia" w:ascii="宋体" w:hAnsi="宋体" w:cs="宋体"/>
                <w:color w:val="auto"/>
                <w:spacing w:val="-1"/>
                <w:szCs w:val="24"/>
                <w:lang w:eastAsia="zh-CN"/>
              </w:rPr>
              <w:t>体成员存在不良信用记录，视同联合体存在</w:t>
            </w:r>
            <w:r>
              <w:rPr>
                <w:rFonts w:hint="eastAsia" w:ascii="宋体" w:hAnsi="宋体" w:cs="宋体"/>
                <w:color w:val="auto"/>
                <w:spacing w:val="-2"/>
                <w:szCs w:val="24"/>
                <w:lang w:eastAsia="zh-CN"/>
              </w:rPr>
              <w:t>不良信用记录。</w:t>
            </w:r>
          </w:p>
        </w:tc>
        <w:tc>
          <w:tcPr>
            <w:tcW w:w="1786" w:type="dxa"/>
            <w:vAlign w:val="center"/>
          </w:tcPr>
          <w:p w14:paraId="17707DA0">
            <w:pPr>
              <w:widowControl w:val="0"/>
              <w:kinsoku/>
              <w:adjustRightInd/>
              <w:spacing w:before="20" w:after="20" w:line="240" w:lineRule="auto"/>
              <w:ind w:left="95" w:right="84" w:firstLine="0" w:firstLineChars="0"/>
              <w:jc w:val="both"/>
              <w:textAlignment w:val="auto"/>
              <w:rPr>
                <w:rFonts w:ascii="宋体" w:hAnsi="宋体" w:cs="宋体"/>
                <w:color w:val="auto"/>
                <w:szCs w:val="24"/>
                <w:lang w:eastAsia="zh-CN"/>
              </w:rPr>
            </w:pPr>
            <w:r>
              <w:rPr>
                <w:rFonts w:hint="eastAsia" w:ascii="宋体" w:hAnsi="宋体" w:cs="宋体"/>
                <w:color w:val="auto"/>
                <w:spacing w:val="42"/>
                <w:szCs w:val="24"/>
                <w:lang w:eastAsia="zh-CN"/>
              </w:rPr>
              <w:t>无须供应商</w:t>
            </w:r>
            <w:r>
              <w:rPr>
                <w:rFonts w:hint="eastAsia" w:ascii="宋体" w:hAnsi="宋体" w:cs="宋体"/>
                <w:color w:val="auto"/>
                <w:spacing w:val="-2"/>
                <w:szCs w:val="24"/>
                <w:lang w:eastAsia="zh-CN"/>
              </w:rPr>
              <w:t>提供，由</w:t>
            </w:r>
            <w:r>
              <w:rPr>
                <w:rFonts w:hint="eastAsia" w:ascii="宋体" w:hAnsi="宋体" w:cs="宋体"/>
                <w:color w:val="auto"/>
                <w:spacing w:val="42"/>
                <w:szCs w:val="24"/>
                <w:lang w:eastAsia="zh-CN"/>
              </w:rPr>
              <w:t>采购代</w:t>
            </w:r>
            <w:r>
              <w:rPr>
                <w:rFonts w:hint="eastAsia" w:ascii="宋体" w:hAnsi="宋体" w:cs="宋体"/>
                <w:color w:val="auto"/>
                <w:spacing w:val="-2"/>
                <w:szCs w:val="24"/>
                <w:lang w:eastAsia="zh-CN"/>
              </w:rPr>
              <w:t>理机构查询。</w:t>
            </w:r>
          </w:p>
        </w:tc>
      </w:tr>
      <w:tr w14:paraId="67D80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1F52A889">
            <w:pPr>
              <w:widowControl w:val="0"/>
              <w:kinsoku/>
              <w:adjustRightInd/>
              <w:spacing w:before="20" w:after="20" w:line="240" w:lineRule="auto"/>
              <w:ind w:left="164"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1-</w:t>
            </w:r>
            <w:r>
              <w:rPr>
                <w:rFonts w:hint="eastAsia" w:ascii="宋体" w:hAnsi="宋体" w:cs="宋体"/>
                <w:color w:val="auto"/>
                <w:spacing w:val="-10"/>
                <w:w w:val="110"/>
                <w:szCs w:val="24"/>
                <w:lang w:eastAsia="zh-CN"/>
              </w:rPr>
              <w:t>4</w:t>
            </w:r>
          </w:p>
        </w:tc>
        <w:tc>
          <w:tcPr>
            <w:tcW w:w="2173" w:type="dxa"/>
            <w:vAlign w:val="center"/>
          </w:tcPr>
          <w:p w14:paraId="411845F1">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法律、行政法规</w:t>
            </w:r>
            <w:r>
              <w:rPr>
                <w:rFonts w:hint="eastAsia" w:ascii="宋体" w:hAnsi="宋体" w:cs="宋体"/>
                <w:color w:val="auto"/>
                <w:spacing w:val="-2"/>
                <w:szCs w:val="24"/>
                <w:lang w:eastAsia="zh-CN"/>
              </w:rPr>
              <w:t>规定的其他条件</w:t>
            </w:r>
          </w:p>
        </w:tc>
        <w:tc>
          <w:tcPr>
            <w:tcW w:w="5127" w:type="dxa"/>
            <w:vAlign w:val="center"/>
          </w:tcPr>
          <w:p w14:paraId="5B4014E7">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法律、行政法规规定的其他条件</w:t>
            </w:r>
          </w:p>
        </w:tc>
        <w:tc>
          <w:tcPr>
            <w:tcW w:w="1786" w:type="dxa"/>
            <w:vAlign w:val="center"/>
          </w:tcPr>
          <w:p w14:paraId="446EC067">
            <w:pPr>
              <w:widowControl w:val="0"/>
              <w:kinsoku/>
              <w:adjustRightInd/>
              <w:spacing w:before="20" w:after="20" w:line="240" w:lineRule="auto"/>
              <w:ind w:left="7" w:firstLine="0" w:firstLineChars="0"/>
              <w:jc w:val="both"/>
              <w:textAlignment w:val="auto"/>
              <w:rPr>
                <w:rFonts w:ascii="宋体" w:hAnsi="宋体" w:cs="宋体"/>
                <w:color w:val="auto"/>
                <w:szCs w:val="24"/>
                <w:lang w:eastAsia="zh-CN"/>
              </w:rPr>
            </w:pPr>
            <w:r>
              <w:rPr>
                <w:rFonts w:hint="eastAsia" w:ascii="宋体" w:hAnsi="宋体" w:cs="宋体"/>
                <w:color w:val="auto"/>
                <w:w w:val="121"/>
                <w:szCs w:val="24"/>
                <w:lang w:eastAsia="zh-CN"/>
              </w:rPr>
              <w:t>/</w:t>
            </w:r>
          </w:p>
        </w:tc>
      </w:tr>
      <w:tr w14:paraId="46018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662FD76A">
            <w:pPr>
              <w:widowControl w:val="0"/>
              <w:kinsoku/>
              <w:adjustRightInd/>
              <w:spacing w:before="20" w:after="20" w:line="240" w:lineRule="auto"/>
              <w:ind w:left="9" w:firstLine="0" w:firstLineChars="0"/>
              <w:jc w:val="center"/>
              <w:textAlignment w:val="auto"/>
              <w:rPr>
                <w:rFonts w:ascii="宋体" w:hAnsi="宋体" w:cs="宋体"/>
                <w:color w:val="auto"/>
                <w:szCs w:val="24"/>
                <w:lang w:eastAsia="zh-CN"/>
              </w:rPr>
            </w:pPr>
            <w:r>
              <w:rPr>
                <w:rFonts w:hint="eastAsia" w:ascii="宋体" w:hAnsi="宋体" w:cs="宋体"/>
                <w:color w:val="auto"/>
                <w:w w:val="114"/>
                <w:szCs w:val="24"/>
                <w:lang w:eastAsia="zh-CN"/>
              </w:rPr>
              <w:t>2</w:t>
            </w:r>
          </w:p>
        </w:tc>
        <w:tc>
          <w:tcPr>
            <w:tcW w:w="2173" w:type="dxa"/>
            <w:vAlign w:val="center"/>
          </w:tcPr>
          <w:p w14:paraId="5467E2F6">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落实政府采购政策需满足的资格</w:t>
            </w:r>
            <w:r>
              <w:rPr>
                <w:rFonts w:hint="eastAsia" w:ascii="宋体" w:hAnsi="宋体" w:cs="宋体"/>
                <w:color w:val="auto"/>
                <w:spacing w:val="-5"/>
                <w:szCs w:val="24"/>
                <w:lang w:eastAsia="zh-CN"/>
              </w:rPr>
              <w:t>要求</w:t>
            </w:r>
          </w:p>
        </w:tc>
        <w:tc>
          <w:tcPr>
            <w:tcW w:w="5127" w:type="dxa"/>
            <w:vAlign w:val="center"/>
          </w:tcPr>
          <w:p w14:paraId="307ACEF6">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具体要求见第一章《采购邀请》</w:t>
            </w:r>
          </w:p>
        </w:tc>
        <w:tc>
          <w:tcPr>
            <w:tcW w:w="1786" w:type="dxa"/>
            <w:vAlign w:val="center"/>
          </w:tcPr>
          <w:p w14:paraId="726273CE">
            <w:pPr>
              <w:widowControl w:val="0"/>
              <w:kinsoku/>
              <w:adjustRightInd/>
              <w:spacing w:before="20" w:after="20" w:line="240" w:lineRule="auto"/>
              <w:ind w:firstLine="0" w:firstLineChars="0"/>
              <w:jc w:val="both"/>
              <w:textAlignment w:val="auto"/>
              <w:rPr>
                <w:rFonts w:ascii="宋体" w:hAnsi="宋体" w:cs="宋体"/>
                <w:color w:val="auto"/>
                <w:szCs w:val="24"/>
                <w:lang w:eastAsia="zh-CN"/>
              </w:rPr>
            </w:pPr>
          </w:p>
        </w:tc>
      </w:tr>
      <w:tr w14:paraId="0CDD4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43C253A1">
            <w:pPr>
              <w:widowControl w:val="0"/>
              <w:kinsoku/>
              <w:adjustRightInd/>
              <w:spacing w:before="20" w:after="20" w:line="240" w:lineRule="auto"/>
              <w:ind w:left="164"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2-</w:t>
            </w:r>
            <w:r>
              <w:rPr>
                <w:rFonts w:hint="eastAsia" w:ascii="宋体" w:hAnsi="宋体" w:cs="宋体"/>
                <w:color w:val="auto"/>
                <w:spacing w:val="-10"/>
                <w:w w:val="110"/>
                <w:szCs w:val="24"/>
                <w:lang w:eastAsia="zh-CN"/>
              </w:rPr>
              <w:t>1</w:t>
            </w:r>
          </w:p>
        </w:tc>
        <w:tc>
          <w:tcPr>
            <w:tcW w:w="2173" w:type="dxa"/>
            <w:vAlign w:val="center"/>
          </w:tcPr>
          <w:p w14:paraId="110F10C5">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中小企业政策</w:t>
            </w:r>
          </w:p>
        </w:tc>
        <w:tc>
          <w:tcPr>
            <w:tcW w:w="5127" w:type="dxa"/>
            <w:vAlign w:val="center"/>
          </w:tcPr>
          <w:p w14:paraId="0A0321C6">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具体要求见第一章《采购邀请》</w:t>
            </w:r>
          </w:p>
        </w:tc>
        <w:tc>
          <w:tcPr>
            <w:tcW w:w="1786" w:type="dxa"/>
            <w:vAlign w:val="center"/>
          </w:tcPr>
          <w:p w14:paraId="353351FE">
            <w:pPr>
              <w:widowControl w:val="0"/>
              <w:kinsoku/>
              <w:adjustRightInd/>
              <w:spacing w:before="20" w:after="20" w:line="240" w:lineRule="auto"/>
              <w:ind w:firstLine="0" w:firstLineChars="0"/>
              <w:jc w:val="both"/>
              <w:textAlignment w:val="auto"/>
              <w:rPr>
                <w:rFonts w:ascii="宋体" w:hAnsi="宋体" w:cs="宋体"/>
                <w:color w:val="auto"/>
                <w:szCs w:val="24"/>
                <w:lang w:eastAsia="zh-CN"/>
              </w:rPr>
            </w:pPr>
          </w:p>
        </w:tc>
      </w:tr>
      <w:tr w14:paraId="3706D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1FBD63BB">
            <w:pPr>
              <w:widowControl w:val="0"/>
              <w:kinsoku/>
              <w:adjustRightInd/>
              <w:spacing w:before="20" w:after="20" w:line="240" w:lineRule="auto"/>
              <w:ind w:left="165"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2-</w:t>
            </w:r>
            <w:r>
              <w:rPr>
                <w:rFonts w:hint="eastAsia" w:ascii="宋体" w:hAnsi="宋体" w:cs="宋体"/>
                <w:color w:val="auto"/>
                <w:spacing w:val="-5"/>
                <w:w w:val="110"/>
                <w:szCs w:val="24"/>
                <w:lang w:eastAsia="zh-CN"/>
              </w:rPr>
              <w:t>1-</w:t>
            </w:r>
            <w:r>
              <w:rPr>
                <w:rFonts w:hint="eastAsia" w:ascii="宋体" w:hAnsi="宋体" w:cs="宋体"/>
                <w:color w:val="auto"/>
                <w:w w:val="114"/>
                <w:szCs w:val="24"/>
                <w:lang w:eastAsia="zh-CN"/>
              </w:rPr>
              <w:t>1</w:t>
            </w:r>
          </w:p>
        </w:tc>
        <w:tc>
          <w:tcPr>
            <w:tcW w:w="2173" w:type="dxa"/>
            <w:vAlign w:val="center"/>
          </w:tcPr>
          <w:p w14:paraId="3FA7BD72">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中小企业证明文</w:t>
            </w:r>
            <w:r>
              <w:rPr>
                <w:rFonts w:hint="eastAsia" w:ascii="宋体" w:hAnsi="宋体" w:cs="宋体"/>
                <w:color w:val="auto"/>
                <w:spacing w:val="-10"/>
                <w:szCs w:val="24"/>
                <w:lang w:eastAsia="zh-CN"/>
              </w:rPr>
              <w:t>件</w:t>
            </w:r>
          </w:p>
        </w:tc>
        <w:tc>
          <w:tcPr>
            <w:tcW w:w="5127" w:type="dxa"/>
            <w:vAlign w:val="center"/>
          </w:tcPr>
          <w:p w14:paraId="211BA751">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当本项目（包）涉及预留份额专门面向中小企业采购，</w:t>
            </w:r>
            <w:r>
              <w:rPr>
                <w:rFonts w:hint="eastAsia" w:ascii="宋体" w:hAnsi="宋体" w:cs="宋体"/>
                <w:color w:val="auto"/>
                <w:spacing w:val="-4"/>
                <w:szCs w:val="24"/>
                <w:lang w:eastAsia="zh-CN"/>
              </w:rPr>
              <w:t>提供如下资料：</w:t>
            </w:r>
          </w:p>
          <w:p w14:paraId="3CEE8D4B">
            <w:pPr>
              <w:widowControl w:val="0"/>
              <w:kinsoku/>
              <w:adjustRightInd/>
              <w:spacing w:before="20" w:after="20" w:line="240" w:lineRule="auto"/>
              <w:ind w:left="108" w:right="94" w:firstLine="0" w:firstLineChars="0"/>
              <w:jc w:val="both"/>
              <w:textAlignment w:val="auto"/>
              <w:rPr>
                <w:rFonts w:ascii="宋体" w:hAnsi="宋体" w:cs="宋体"/>
                <w:color w:val="auto"/>
                <w:szCs w:val="24"/>
                <w:lang w:eastAsia="zh-CN"/>
              </w:rPr>
            </w:pPr>
            <w:r>
              <w:rPr>
                <w:rFonts w:hint="eastAsia" w:ascii="宋体" w:hAnsi="宋体" w:cs="宋体"/>
                <w:color w:val="auto"/>
                <w:spacing w:val="-6"/>
                <w:szCs w:val="24"/>
                <w:lang w:eastAsia="zh-CN"/>
              </w:rPr>
              <w:t>1、供应商单独响应的，应提供《中小企业声</w:t>
            </w:r>
            <w:r>
              <w:rPr>
                <w:rFonts w:hint="eastAsia" w:ascii="宋体" w:hAnsi="宋体" w:cs="宋体"/>
                <w:color w:val="auto"/>
                <w:spacing w:val="-2"/>
                <w:szCs w:val="24"/>
                <w:lang w:eastAsia="zh-CN"/>
              </w:rPr>
              <w:t>明函》或《残疾人福利性单位声明函》或由省级以上监狱管理局、戒毒管理局（含新疆生产建设兵团）出具的属于监狱企业的证明</w:t>
            </w:r>
            <w:r>
              <w:rPr>
                <w:rFonts w:hint="eastAsia" w:ascii="宋体" w:hAnsi="宋体" w:cs="宋体"/>
                <w:color w:val="auto"/>
                <w:spacing w:val="-4"/>
                <w:szCs w:val="24"/>
                <w:lang w:eastAsia="zh-CN"/>
              </w:rPr>
              <w:t>文件。</w:t>
            </w:r>
          </w:p>
          <w:p w14:paraId="26AF38EF">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2</w:t>
            </w:r>
            <w:r>
              <w:rPr>
                <w:rFonts w:hint="eastAsia" w:ascii="宋体" w:hAnsi="宋体" w:cs="宋体"/>
                <w:color w:val="auto"/>
                <w:spacing w:val="-13"/>
                <w:szCs w:val="24"/>
                <w:lang w:eastAsia="zh-CN"/>
              </w:rPr>
              <w:t>、如磋商文件要求以联合体形式参加或者要</w:t>
            </w:r>
            <w:r>
              <w:rPr>
                <w:rFonts w:hint="eastAsia" w:ascii="宋体" w:hAnsi="宋体" w:cs="宋体"/>
                <w:color w:val="auto"/>
                <w:spacing w:val="-2"/>
                <w:szCs w:val="24"/>
                <w:lang w:eastAsia="zh-CN"/>
              </w:rPr>
              <w:t>求合同分包的，且供应商为联合体或拟进行合同分包的，则联合体中的中小企业、签订分包意向协议的中小企业具体情况须在《中小企业声明函》或《残疾人福利性单位声明</w:t>
            </w:r>
            <w:r>
              <w:rPr>
                <w:rFonts w:hint="eastAsia" w:ascii="宋体" w:hAnsi="宋体" w:cs="宋体"/>
                <w:color w:val="auto"/>
                <w:spacing w:val="-1"/>
                <w:szCs w:val="24"/>
                <w:lang w:eastAsia="zh-CN"/>
              </w:rPr>
              <w:t>函》或由省级以上监狱管理局、戒毒管理局</w:t>
            </w:r>
            <w:r>
              <w:rPr>
                <w:rFonts w:hint="eastAsia" w:ascii="宋体" w:hAnsi="宋体" w:cs="宋体"/>
                <w:color w:val="auto"/>
                <w:spacing w:val="-2"/>
                <w:szCs w:val="24"/>
                <w:lang w:eastAsia="zh-CN"/>
              </w:rPr>
              <w:t>（含新疆生产建设兵团）出具的属于监狱企</w:t>
            </w:r>
            <w:r>
              <w:rPr>
                <w:rFonts w:hint="eastAsia" w:ascii="宋体" w:hAnsi="宋体" w:cs="宋体"/>
                <w:color w:val="auto"/>
                <w:spacing w:val="-1"/>
                <w:szCs w:val="24"/>
                <w:lang w:eastAsia="zh-CN"/>
              </w:rPr>
              <w:t>业的证明文件中如实填报，且满足采购文件关于预留份额的要求。</w:t>
            </w:r>
          </w:p>
        </w:tc>
        <w:tc>
          <w:tcPr>
            <w:tcW w:w="1786" w:type="dxa"/>
            <w:vAlign w:val="center"/>
          </w:tcPr>
          <w:p w14:paraId="2B27F5A1">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4"/>
                <w:szCs w:val="24"/>
                <w:lang w:eastAsia="zh-CN"/>
              </w:rPr>
              <w:t>格式见《响应</w:t>
            </w:r>
            <w:r>
              <w:rPr>
                <w:rFonts w:hint="eastAsia" w:ascii="宋体" w:hAnsi="宋体" w:cs="宋体"/>
                <w:color w:val="auto"/>
                <w:spacing w:val="-2"/>
                <w:szCs w:val="24"/>
                <w:lang w:eastAsia="zh-CN"/>
              </w:rPr>
              <w:t>文件格式》</w:t>
            </w:r>
          </w:p>
        </w:tc>
      </w:tr>
      <w:tr w14:paraId="47635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1D302D61">
            <w:pPr>
              <w:widowControl w:val="0"/>
              <w:kinsoku/>
              <w:adjustRightInd/>
              <w:spacing w:before="20" w:after="20" w:line="240" w:lineRule="auto"/>
              <w:ind w:left="165"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2-</w:t>
            </w:r>
            <w:r>
              <w:rPr>
                <w:rFonts w:hint="eastAsia" w:ascii="宋体" w:hAnsi="宋体" w:cs="宋体"/>
                <w:color w:val="auto"/>
                <w:spacing w:val="-5"/>
                <w:w w:val="110"/>
                <w:szCs w:val="24"/>
                <w:lang w:eastAsia="zh-CN"/>
              </w:rPr>
              <w:t>1-</w:t>
            </w:r>
            <w:r>
              <w:rPr>
                <w:rFonts w:hint="eastAsia" w:ascii="宋体" w:hAnsi="宋体" w:cs="宋体"/>
                <w:color w:val="auto"/>
                <w:w w:val="114"/>
                <w:szCs w:val="24"/>
                <w:lang w:eastAsia="zh-CN"/>
              </w:rPr>
              <w:t>2</w:t>
            </w:r>
          </w:p>
        </w:tc>
        <w:tc>
          <w:tcPr>
            <w:tcW w:w="2173" w:type="dxa"/>
            <w:vAlign w:val="center"/>
          </w:tcPr>
          <w:p w14:paraId="5C4995A3">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拟分包情况说明</w:t>
            </w:r>
            <w:r>
              <w:rPr>
                <w:rFonts w:hint="eastAsia" w:ascii="宋体" w:hAnsi="宋体" w:cs="宋体"/>
                <w:color w:val="auto"/>
                <w:spacing w:val="-2"/>
                <w:szCs w:val="24"/>
                <w:lang w:eastAsia="zh-CN"/>
              </w:rPr>
              <w:t>及分包意向协议</w:t>
            </w:r>
          </w:p>
        </w:tc>
        <w:tc>
          <w:tcPr>
            <w:tcW w:w="5127" w:type="dxa"/>
            <w:vAlign w:val="center"/>
          </w:tcPr>
          <w:p w14:paraId="0DFE7F49">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如本项目（包）要求通过分包措施预留部分采购份额面向中小企业采购、且供应商因落实政府采购政策拟进行分包的，必须提供；否则无须提供。</w:t>
            </w:r>
          </w:p>
          <w:p w14:paraId="7765CAAA">
            <w:pPr>
              <w:widowControl w:val="0"/>
              <w:kinsoku/>
              <w:adjustRightInd/>
              <w:spacing w:before="20" w:after="20" w:line="240" w:lineRule="auto"/>
              <w:ind w:left="108" w:firstLine="0" w:firstLineChars="0"/>
              <w:jc w:val="both"/>
              <w:textAlignment w:val="auto"/>
              <w:rPr>
                <w:rFonts w:ascii="宋体" w:hAnsi="宋体" w:cs="宋体"/>
                <w:color w:val="auto"/>
                <w:spacing w:val="-11"/>
                <w:szCs w:val="24"/>
                <w:lang w:eastAsia="zh-CN"/>
              </w:rPr>
            </w:pPr>
            <w:r>
              <w:rPr>
                <w:rFonts w:hint="eastAsia" w:ascii="宋体" w:hAnsi="宋体" w:cs="宋体"/>
                <w:color w:val="auto"/>
                <w:spacing w:val="-1"/>
                <w:szCs w:val="24"/>
                <w:lang w:eastAsia="zh-CN"/>
              </w:rPr>
              <w:t>对于预留份额专门面向中小企业采购的项目</w:t>
            </w:r>
            <w:r>
              <w:rPr>
                <w:rFonts w:hint="eastAsia" w:ascii="宋体" w:hAnsi="宋体" w:cs="宋体"/>
                <w:color w:val="auto"/>
                <w:szCs w:val="24"/>
                <w:lang w:eastAsia="zh-CN"/>
              </w:rPr>
              <w:t>（包</w:t>
            </w:r>
            <w:r>
              <w:rPr>
                <w:rFonts w:hint="eastAsia" w:ascii="宋体" w:hAnsi="宋体" w:cs="宋体"/>
                <w:color w:val="auto"/>
                <w:spacing w:val="-98"/>
                <w:szCs w:val="24"/>
                <w:lang w:eastAsia="zh-CN"/>
              </w:rPr>
              <w:t>）</w:t>
            </w:r>
            <w:r>
              <w:rPr>
                <w:rFonts w:hint="eastAsia" w:ascii="宋体" w:hAnsi="宋体" w:cs="宋体"/>
                <w:color w:val="auto"/>
                <w:spacing w:val="-11"/>
                <w:szCs w:val="24"/>
                <w:lang w:eastAsia="zh-CN"/>
              </w:rPr>
              <w:t>，组成联合体或者接受分包合同的中小</w:t>
            </w:r>
            <w:r>
              <w:rPr>
                <w:rFonts w:hint="eastAsia" w:ascii="宋体" w:hAnsi="宋体" w:cs="宋体"/>
                <w:color w:val="auto"/>
                <w:spacing w:val="-2"/>
                <w:szCs w:val="24"/>
                <w:lang w:eastAsia="zh-CN"/>
              </w:rPr>
              <w:t>企业与联合体内其他企业、分包企业之间不得存在直接控股、管理关系。</w:t>
            </w:r>
          </w:p>
        </w:tc>
        <w:tc>
          <w:tcPr>
            <w:tcW w:w="1786" w:type="dxa"/>
            <w:vAlign w:val="center"/>
          </w:tcPr>
          <w:p w14:paraId="171CCFF9">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4"/>
                <w:szCs w:val="24"/>
                <w:lang w:eastAsia="zh-CN"/>
              </w:rPr>
              <w:t>格式见《响应</w:t>
            </w:r>
            <w:r>
              <w:rPr>
                <w:rFonts w:hint="eastAsia" w:ascii="宋体" w:hAnsi="宋体" w:cs="宋体"/>
                <w:color w:val="auto"/>
                <w:spacing w:val="-2"/>
                <w:szCs w:val="24"/>
                <w:lang w:eastAsia="zh-CN"/>
              </w:rPr>
              <w:t>文件格式》</w:t>
            </w:r>
          </w:p>
        </w:tc>
      </w:tr>
      <w:tr w14:paraId="0A988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486C9063">
            <w:pPr>
              <w:widowControl w:val="0"/>
              <w:kinsoku/>
              <w:adjustRightInd/>
              <w:spacing w:before="20" w:after="20" w:line="240" w:lineRule="auto"/>
              <w:ind w:left="164"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2-</w:t>
            </w:r>
            <w:r>
              <w:rPr>
                <w:rFonts w:hint="eastAsia" w:ascii="宋体" w:hAnsi="宋体" w:cs="宋体"/>
                <w:color w:val="auto"/>
                <w:spacing w:val="-10"/>
                <w:w w:val="110"/>
                <w:szCs w:val="24"/>
                <w:lang w:eastAsia="zh-CN"/>
              </w:rPr>
              <w:t>2</w:t>
            </w:r>
          </w:p>
        </w:tc>
        <w:tc>
          <w:tcPr>
            <w:tcW w:w="2173" w:type="dxa"/>
            <w:vAlign w:val="center"/>
          </w:tcPr>
          <w:p w14:paraId="07EC00DB">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其它落实政府采购政策的资格要</w:t>
            </w:r>
            <w:r>
              <w:rPr>
                <w:rFonts w:hint="eastAsia" w:ascii="宋体" w:hAnsi="宋体" w:cs="宋体"/>
                <w:color w:val="auto"/>
                <w:szCs w:val="24"/>
                <w:lang w:eastAsia="zh-CN"/>
              </w:rPr>
              <w:t>求</w:t>
            </w:r>
          </w:p>
        </w:tc>
        <w:tc>
          <w:tcPr>
            <w:tcW w:w="5127" w:type="dxa"/>
            <w:vAlign w:val="center"/>
          </w:tcPr>
          <w:p w14:paraId="03E991B4">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如有，见第一章《采购邀请》</w:t>
            </w:r>
          </w:p>
        </w:tc>
        <w:tc>
          <w:tcPr>
            <w:tcW w:w="1786" w:type="dxa"/>
            <w:vAlign w:val="center"/>
          </w:tcPr>
          <w:p w14:paraId="32874616">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p>
        </w:tc>
      </w:tr>
      <w:tr w14:paraId="3EFF0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1977CF0C">
            <w:pPr>
              <w:widowControl w:val="0"/>
              <w:kinsoku/>
              <w:adjustRightInd/>
              <w:spacing w:before="20" w:after="20" w:line="240" w:lineRule="auto"/>
              <w:ind w:left="9" w:firstLine="0" w:firstLineChars="0"/>
              <w:jc w:val="center"/>
              <w:textAlignment w:val="auto"/>
              <w:rPr>
                <w:rFonts w:ascii="宋体" w:hAnsi="宋体" w:cs="宋体"/>
                <w:color w:val="auto"/>
                <w:szCs w:val="24"/>
                <w:lang w:eastAsia="zh-CN"/>
              </w:rPr>
            </w:pPr>
            <w:r>
              <w:rPr>
                <w:rFonts w:hint="eastAsia" w:ascii="宋体" w:hAnsi="宋体" w:cs="宋体"/>
                <w:color w:val="auto"/>
                <w:w w:val="114"/>
                <w:szCs w:val="24"/>
                <w:lang w:eastAsia="zh-CN"/>
              </w:rPr>
              <w:t>3</w:t>
            </w:r>
          </w:p>
        </w:tc>
        <w:tc>
          <w:tcPr>
            <w:tcW w:w="2173" w:type="dxa"/>
            <w:vAlign w:val="center"/>
          </w:tcPr>
          <w:p w14:paraId="244EB768">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本项目的特定资</w:t>
            </w:r>
            <w:r>
              <w:rPr>
                <w:rFonts w:hint="eastAsia" w:ascii="宋体" w:hAnsi="宋体" w:cs="宋体"/>
                <w:color w:val="auto"/>
                <w:spacing w:val="-4"/>
                <w:szCs w:val="24"/>
                <w:lang w:eastAsia="zh-CN"/>
              </w:rPr>
              <w:t>格要求</w:t>
            </w:r>
          </w:p>
        </w:tc>
        <w:tc>
          <w:tcPr>
            <w:tcW w:w="5127" w:type="dxa"/>
            <w:vAlign w:val="center"/>
          </w:tcPr>
          <w:p w14:paraId="7ADEE586">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如有，见第一章《采购邀请》</w:t>
            </w:r>
          </w:p>
        </w:tc>
        <w:tc>
          <w:tcPr>
            <w:tcW w:w="1786" w:type="dxa"/>
            <w:vAlign w:val="center"/>
          </w:tcPr>
          <w:p w14:paraId="5418303A">
            <w:pPr>
              <w:widowControl w:val="0"/>
              <w:kinsoku/>
              <w:adjustRightInd/>
              <w:spacing w:before="20" w:after="20" w:line="240" w:lineRule="auto"/>
              <w:ind w:firstLine="0" w:firstLineChars="0"/>
              <w:jc w:val="both"/>
              <w:textAlignment w:val="auto"/>
              <w:rPr>
                <w:rFonts w:ascii="宋体" w:hAnsi="宋体" w:cs="宋体"/>
                <w:color w:val="auto"/>
                <w:szCs w:val="24"/>
                <w:lang w:eastAsia="zh-CN"/>
              </w:rPr>
            </w:pPr>
          </w:p>
        </w:tc>
      </w:tr>
      <w:tr w14:paraId="01EAD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58A17AA8">
            <w:pPr>
              <w:widowControl w:val="0"/>
              <w:kinsoku/>
              <w:adjustRightInd/>
              <w:spacing w:before="20" w:after="20" w:line="240" w:lineRule="auto"/>
              <w:ind w:left="164"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3-</w:t>
            </w:r>
            <w:r>
              <w:rPr>
                <w:rFonts w:hint="eastAsia" w:ascii="宋体" w:hAnsi="宋体" w:cs="宋体"/>
                <w:color w:val="auto"/>
                <w:spacing w:val="-10"/>
                <w:w w:val="110"/>
                <w:szCs w:val="24"/>
                <w:lang w:eastAsia="zh-CN"/>
              </w:rPr>
              <w:t>1</w:t>
            </w:r>
          </w:p>
        </w:tc>
        <w:tc>
          <w:tcPr>
            <w:tcW w:w="2173" w:type="dxa"/>
            <w:vAlign w:val="center"/>
          </w:tcPr>
          <w:p w14:paraId="45EB7232">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本项目对于联合</w:t>
            </w:r>
            <w:r>
              <w:rPr>
                <w:rFonts w:hint="eastAsia" w:ascii="宋体" w:hAnsi="宋体" w:cs="宋体"/>
                <w:color w:val="auto"/>
                <w:spacing w:val="-4"/>
                <w:szCs w:val="24"/>
                <w:lang w:eastAsia="zh-CN"/>
              </w:rPr>
              <w:t>体的要求</w:t>
            </w:r>
          </w:p>
        </w:tc>
        <w:tc>
          <w:tcPr>
            <w:tcW w:w="5127" w:type="dxa"/>
            <w:vAlign w:val="center"/>
          </w:tcPr>
          <w:p w14:paraId="7488C8F8">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1</w:t>
            </w:r>
            <w:r>
              <w:rPr>
                <w:rFonts w:hint="eastAsia" w:ascii="宋体" w:hAnsi="宋体" w:cs="宋体"/>
                <w:color w:val="auto"/>
                <w:spacing w:val="-14"/>
                <w:szCs w:val="24"/>
                <w:lang w:eastAsia="zh-CN"/>
              </w:rPr>
              <w:t>、如本项目接受联合体磋商，且供应商为联</w:t>
            </w:r>
            <w:r>
              <w:rPr>
                <w:rFonts w:hint="eastAsia" w:ascii="宋体" w:hAnsi="宋体" w:cs="宋体"/>
                <w:color w:val="auto"/>
                <w:spacing w:val="-15"/>
                <w:szCs w:val="24"/>
                <w:lang w:eastAsia="zh-CN"/>
              </w:rPr>
              <w:t>合体时必须提供《联合协议》，明确各方拟承</w:t>
            </w:r>
            <w:r>
              <w:rPr>
                <w:rFonts w:hint="eastAsia" w:ascii="宋体" w:hAnsi="宋体" w:cs="宋体"/>
                <w:color w:val="auto"/>
                <w:spacing w:val="-2"/>
                <w:szCs w:val="24"/>
                <w:lang w:eastAsia="zh-CN"/>
              </w:rPr>
              <w:t>担的工作和责任，并指定联合体牵头人，授权其代表所有联合体成员负责本项目磋商和合同实施阶段的牵头、协调工作。该联合协议应当作为响应文件的组成部分，与响应文件其他内容同时递交。</w:t>
            </w:r>
          </w:p>
          <w:p w14:paraId="3E92C602">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zCs w:val="24"/>
                <w:lang w:eastAsia="zh-CN"/>
              </w:rPr>
              <w:t>2</w:t>
            </w:r>
            <w:r>
              <w:rPr>
                <w:rFonts w:hint="eastAsia" w:ascii="宋体" w:hAnsi="宋体" w:cs="宋体"/>
                <w:color w:val="auto"/>
                <w:spacing w:val="-1"/>
                <w:szCs w:val="24"/>
                <w:lang w:eastAsia="zh-CN"/>
              </w:rPr>
              <w:t>、联合体各成员单位均须提供本表中序号</w:t>
            </w:r>
            <w:r>
              <w:rPr>
                <w:rFonts w:hint="eastAsia" w:ascii="宋体" w:hAnsi="宋体" w:cs="宋体"/>
                <w:color w:val="auto"/>
                <w:szCs w:val="24"/>
                <w:lang w:eastAsia="zh-CN"/>
              </w:rPr>
              <w:t>1-1、1-2的证明文件。联合体各成员单位均</w:t>
            </w:r>
            <w:r>
              <w:rPr>
                <w:rFonts w:hint="eastAsia" w:ascii="宋体" w:hAnsi="宋体" w:cs="宋体"/>
                <w:color w:val="auto"/>
                <w:spacing w:val="-8"/>
                <w:w w:val="105"/>
                <w:szCs w:val="24"/>
                <w:lang w:eastAsia="zh-CN"/>
              </w:rPr>
              <w:t>应满足本表</w:t>
            </w:r>
            <w:r>
              <w:rPr>
                <w:rFonts w:hint="eastAsia" w:ascii="宋体" w:hAnsi="宋体" w:cs="宋体"/>
                <w:color w:val="auto"/>
                <w:w w:val="105"/>
                <w:szCs w:val="24"/>
                <w:lang w:eastAsia="zh-CN"/>
              </w:rPr>
              <w:t>3-2</w:t>
            </w:r>
            <w:r>
              <w:rPr>
                <w:rFonts w:hint="eastAsia" w:ascii="宋体" w:hAnsi="宋体" w:cs="宋体"/>
                <w:color w:val="auto"/>
                <w:spacing w:val="-23"/>
                <w:w w:val="105"/>
                <w:szCs w:val="24"/>
                <w:lang w:eastAsia="zh-CN"/>
              </w:rPr>
              <w:t>及</w:t>
            </w:r>
            <w:r>
              <w:rPr>
                <w:rFonts w:hint="eastAsia" w:ascii="宋体" w:hAnsi="宋体" w:cs="宋体"/>
                <w:color w:val="auto"/>
                <w:w w:val="105"/>
                <w:szCs w:val="24"/>
                <w:lang w:eastAsia="zh-CN"/>
              </w:rPr>
              <w:t>3-3项规定。</w:t>
            </w:r>
          </w:p>
          <w:p w14:paraId="1FC31491">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zCs w:val="24"/>
                <w:lang w:eastAsia="zh-CN"/>
              </w:rPr>
              <w:t>3、本表序号3-4项规定的其他特定资格要</w:t>
            </w:r>
            <w:r>
              <w:rPr>
                <w:rFonts w:hint="eastAsia" w:ascii="宋体" w:hAnsi="宋体" w:cs="宋体"/>
                <w:color w:val="auto"/>
                <w:spacing w:val="-2"/>
                <w:szCs w:val="24"/>
                <w:lang w:eastAsia="zh-CN"/>
              </w:rPr>
              <w:t>求中的每一小项要求，联合体各方中至少应当有一方符合本表中其他资格要求并提供证</w:t>
            </w:r>
            <w:r>
              <w:rPr>
                <w:rFonts w:hint="eastAsia" w:ascii="宋体" w:hAnsi="宋体" w:cs="宋体"/>
                <w:color w:val="auto"/>
                <w:spacing w:val="-4"/>
                <w:szCs w:val="24"/>
                <w:lang w:eastAsia="zh-CN"/>
              </w:rPr>
              <w:t>明文件。</w:t>
            </w:r>
          </w:p>
          <w:p w14:paraId="19F8D05A">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4</w:t>
            </w:r>
            <w:r>
              <w:rPr>
                <w:rFonts w:hint="eastAsia" w:ascii="宋体" w:hAnsi="宋体" w:cs="宋体"/>
                <w:color w:val="auto"/>
                <w:spacing w:val="-13"/>
                <w:szCs w:val="24"/>
                <w:lang w:eastAsia="zh-CN"/>
              </w:rPr>
              <w:t>、联合体中有同类资质的供应商按照联合体</w:t>
            </w:r>
            <w:r>
              <w:rPr>
                <w:rFonts w:hint="eastAsia" w:ascii="宋体" w:hAnsi="宋体" w:cs="宋体"/>
                <w:color w:val="auto"/>
                <w:spacing w:val="-2"/>
                <w:szCs w:val="24"/>
                <w:lang w:eastAsia="zh-CN"/>
              </w:rPr>
              <w:t>分工承担相同工作的，应当按照资质等级较低的供应商确定资质等级。</w:t>
            </w:r>
          </w:p>
          <w:p w14:paraId="795DBFB8">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5</w:t>
            </w:r>
            <w:r>
              <w:rPr>
                <w:rFonts w:hint="eastAsia" w:ascii="宋体" w:hAnsi="宋体" w:cs="宋体"/>
                <w:color w:val="auto"/>
                <w:spacing w:val="-13"/>
                <w:szCs w:val="24"/>
                <w:lang w:eastAsia="zh-CN"/>
              </w:rPr>
              <w:t>、以联合体形式参加政府采购活动的，联合</w:t>
            </w:r>
            <w:r>
              <w:rPr>
                <w:rFonts w:hint="eastAsia" w:ascii="宋体" w:hAnsi="宋体" w:cs="宋体"/>
                <w:color w:val="auto"/>
                <w:spacing w:val="-2"/>
                <w:szCs w:val="24"/>
                <w:lang w:eastAsia="zh-CN"/>
              </w:rPr>
              <w:t>体各方不得再单独参加或者与其他供应商另外组成联合体参加同一合同项下的政府采购</w:t>
            </w:r>
            <w:r>
              <w:rPr>
                <w:rFonts w:hint="eastAsia" w:ascii="宋体" w:hAnsi="宋体" w:cs="宋体"/>
                <w:color w:val="auto"/>
                <w:spacing w:val="-4"/>
                <w:szCs w:val="24"/>
                <w:lang w:eastAsia="zh-CN"/>
              </w:rPr>
              <w:t>活动。</w:t>
            </w:r>
          </w:p>
          <w:p w14:paraId="1C90EA6F">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2"/>
                <w:szCs w:val="24"/>
                <w:lang w:eastAsia="zh-CN"/>
              </w:rPr>
              <w:t>6</w:t>
            </w:r>
            <w:r>
              <w:rPr>
                <w:rFonts w:hint="eastAsia" w:ascii="宋体" w:hAnsi="宋体" w:cs="宋体"/>
                <w:color w:val="auto"/>
                <w:spacing w:val="-13"/>
                <w:szCs w:val="24"/>
                <w:lang w:eastAsia="zh-CN"/>
              </w:rPr>
              <w:t>、若联合体中任一成员单位中途退出，则该</w:t>
            </w:r>
            <w:r>
              <w:rPr>
                <w:rFonts w:hint="eastAsia" w:ascii="宋体" w:hAnsi="宋体" w:cs="宋体"/>
                <w:color w:val="auto"/>
                <w:spacing w:val="-2"/>
                <w:szCs w:val="24"/>
                <w:lang w:eastAsia="zh-CN"/>
              </w:rPr>
              <w:t>联合体的响应无效。</w:t>
            </w:r>
          </w:p>
          <w:p w14:paraId="7E7E7013">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zCs w:val="24"/>
                <w:lang w:eastAsia="zh-CN"/>
              </w:rPr>
              <w:t>7</w:t>
            </w:r>
            <w:r>
              <w:rPr>
                <w:rFonts w:hint="eastAsia" w:ascii="宋体" w:hAnsi="宋体" w:cs="宋体"/>
                <w:color w:val="auto"/>
                <w:spacing w:val="-12"/>
                <w:szCs w:val="24"/>
                <w:lang w:eastAsia="zh-CN"/>
              </w:rPr>
              <w:t>、本项目不接受联合体投标时，供应商不得</w:t>
            </w:r>
            <w:r>
              <w:rPr>
                <w:rFonts w:hint="eastAsia" w:ascii="宋体" w:hAnsi="宋体" w:cs="宋体"/>
                <w:color w:val="auto"/>
                <w:spacing w:val="-2"/>
                <w:szCs w:val="24"/>
                <w:lang w:eastAsia="zh-CN"/>
              </w:rPr>
              <w:t>为联合体。</w:t>
            </w:r>
          </w:p>
        </w:tc>
        <w:tc>
          <w:tcPr>
            <w:tcW w:w="1786" w:type="dxa"/>
            <w:vAlign w:val="center"/>
          </w:tcPr>
          <w:p w14:paraId="539E7B3E">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4"/>
                <w:szCs w:val="24"/>
                <w:lang w:eastAsia="zh-CN"/>
              </w:rPr>
              <w:t>不适用</w:t>
            </w:r>
          </w:p>
        </w:tc>
      </w:tr>
      <w:tr w14:paraId="41FA0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29CF5C0B">
            <w:pPr>
              <w:widowControl w:val="0"/>
              <w:kinsoku/>
              <w:adjustRightInd/>
              <w:spacing w:before="20" w:after="20" w:line="240" w:lineRule="auto"/>
              <w:ind w:left="164" w:right="157" w:firstLine="0" w:firstLineChars="0"/>
              <w:jc w:val="center"/>
              <w:textAlignment w:val="auto"/>
              <w:rPr>
                <w:rFonts w:ascii="宋体" w:hAnsi="宋体" w:cs="宋体"/>
                <w:color w:val="auto"/>
                <w:szCs w:val="24"/>
                <w:lang w:eastAsia="zh-CN"/>
              </w:rPr>
            </w:pPr>
            <w:r>
              <w:rPr>
                <w:rFonts w:hint="eastAsia" w:ascii="宋体" w:hAnsi="宋体" w:cs="宋体"/>
                <w:color w:val="auto"/>
                <w:w w:val="110"/>
                <w:szCs w:val="24"/>
                <w:lang w:eastAsia="zh-CN"/>
              </w:rPr>
              <w:t>3-</w:t>
            </w:r>
            <w:r>
              <w:rPr>
                <w:rFonts w:hint="eastAsia" w:ascii="宋体" w:hAnsi="宋体" w:cs="宋体"/>
                <w:color w:val="auto"/>
                <w:spacing w:val="-10"/>
                <w:w w:val="110"/>
                <w:szCs w:val="24"/>
                <w:lang w:eastAsia="zh-CN"/>
              </w:rPr>
              <w:t>2</w:t>
            </w:r>
          </w:p>
        </w:tc>
        <w:tc>
          <w:tcPr>
            <w:tcW w:w="2173" w:type="dxa"/>
            <w:vAlign w:val="center"/>
          </w:tcPr>
          <w:p w14:paraId="130ADF67">
            <w:pPr>
              <w:widowControl w:val="0"/>
              <w:kinsoku/>
              <w:adjustRightInd/>
              <w:spacing w:before="20" w:after="20" w:line="240" w:lineRule="auto"/>
              <w:ind w:left="10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10"/>
                <w:szCs w:val="24"/>
                <w:lang w:eastAsia="zh-CN"/>
              </w:rPr>
              <w:t>政府购买服务承</w:t>
            </w:r>
            <w:r>
              <w:rPr>
                <w:rFonts w:hint="eastAsia" w:ascii="宋体" w:hAnsi="宋体" w:cs="宋体"/>
                <w:color w:val="auto"/>
                <w:spacing w:val="-2"/>
                <w:szCs w:val="24"/>
                <w:lang w:eastAsia="zh-CN"/>
              </w:rPr>
              <w:t>接主体的要求</w:t>
            </w:r>
          </w:p>
        </w:tc>
        <w:tc>
          <w:tcPr>
            <w:tcW w:w="5127" w:type="dxa"/>
            <w:vAlign w:val="center"/>
          </w:tcPr>
          <w:p w14:paraId="23292EE3">
            <w:pPr>
              <w:widowControl w:val="0"/>
              <w:kinsoku/>
              <w:adjustRightInd/>
              <w:spacing w:before="20" w:after="20" w:line="240" w:lineRule="auto"/>
              <w:ind w:left="108" w:firstLine="0" w:firstLineChars="0"/>
              <w:jc w:val="both"/>
              <w:textAlignment w:val="auto"/>
              <w:rPr>
                <w:rFonts w:ascii="宋体" w:hAnsi="宋体" w:cs="宋体"/>
                <w:color w:val="auto"/>
                <w:szCs w:val="24"/>
                <w:lang w:eastAsia="zh-CN"/>
              </w:rPr>
            </w:pPr>
            <w:r>
              <w:rPr>
                <w:rFonts w:hint="eastAsia" w:ascii="宋体" w:hAnsi="宋体" w:cs="宋体"/>
                <w:color w:val="auto"/>
                <w:spacing w:val="-1"/>
                <w:szCs w:val="24"/>
                <w:lang w:eastAsia="zh-CN"/>
              </w:rPr>
              <w:t>如本项目属于政府购买服务，供应商不属于</w:t>
            </w:r>
            <w:r>
              <w:rPr>
                <w:rFonts w:hint="eastAsia" w:ascii="宋体" w:hAnsi="宋体" w:cs="宋体"/>
                <w:color w:val="auto"/>
                <w:spacing w:val="-2"/>
                <w:szCs w:val="24"/>
                <w:lang w:eastAsia="zh-CN"/>
              </w:rPr>
              <w:t>公益一类事业单位、使用事业编制且由财政拨款保障的群团组织。</w:t>
            </w:r>
          </w:p>
        </w:tc>
        <w:tc>
          <w:tcPr>
            <w:tcW w:w="1786" w:type="dxa"/>
            <w:vAlign w:val="center"/>
          </w:tcPr>
          <w:p w14:paraId="7DF88457">
            <w:pPr>
              <w:widowControl w:val="0"/>
              <w:kinsoku/>
              <w:adjustRightInd/>
              <w:spacing w:before="20" w:after="20" w:line="240" w:lineRule="auto"/>
              <w:ind w:left="218" w:right="95" w:firstLine="0" w:firstLineChars="0"/>
              <w:jc w:val="both"/>
              <w:textAlignment w:val="auto"/>
              <w:rPr>
                <w:rFonts w:ascii="宋体" w:hAnsi="宋体" w:cs="宋体"/>
                <w:color w:val="auto"/>
                <w:szCs w:val="24"/>
                <w:lang w:eastAsia="zh-CN"/>
              </w:rPr>
            </w:pPr>
            <w:r>
              <w:rPr>
                <w:rFonts w:hint="eastAsia" w:ascii="宋体" w:hAnsi="宋体" w:cs="宋体"/>
                <w:color w:val="auto"/>
                <w:spacing w:val="-4"/>
                <w:szCs w:val="24"/>
                <w:lang w:eastAsia="zh-CN"/>
              </w:rPr>
              <w:t>格式见《响应文件</w:t>
            </w:r>
            <w:r>
              <w:rPr>
                <w:rFonts w:hint="eastAsia" w:ascii="宋体" w:hAnsi="宋体" w:cs="宋体"/>
                <w:color w:val="auto"/>
                <w:spacing w:val="-2"/>
                <w:szCs w:val="24"/>
                <w:lang w:eastAsia="zh-CN"/>
              </w:rPr>
              <w:t>格式》</w:t>
            </w:r>
          </w:p>
        </w:tc>
      </w:tr>
      <w:tr w14:paraId="447BD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802" w:type="dxa"/>
            <w:vAlign w:val="center"/>
          </w:tcPr>
          <w:p w14:paraId="2F1A797B">
            <w:pPr>
              <w:widowControl w:val="0"/>
              <w:kinsoku/>
              <w:adjustRightInd/>
              <w:spacing w:before="20" w:after="20" w:line="240" w:lineRule="auto"/>
              <w:ind w:left="164" w:right="157" w:firstLine="0" w:firstLineChars="0"/>
              <w:jc w:val="center"/>
              <w:textAlignment w:val="auto"/>
              <w:rPr>
                <w:rFonts w:ascii="宋体" w:hAnsi="宋体" w:cs="宋体"/>
                <w:color w:val="auto"/>
                <w:w w:val="110"/>
                <w:szCs w:val="24"/>
                <w:lang w:eastAsia="zh-CN"/>
              </w:rPr>
            </w:pPr>
            <w:r>
              <w:rPr>
                <w:rFonts w:hint="eastAsia" w:ascii="宋体" w:hAnsi="宋体" w:cs="宋体"/>
                <w:color w:val="auto"/>
                <w:w w:val="110"/>
                <w:szCs w:val="24"/>
                <w:lang w:eastAsia="zh-CN"/>
              </w:rPr>
              <w:t>3-3</w:t>
            </w:r>
          </w:p>
        </w:tc>
        <w:tc>
          <w:tcPr>
            <w:tcW w:w="2173" w:type="dxa"/>
            <w:vAlign w:val="center"/>
          </w:tcPr>
          <w:p w14:paraId="25B335CF">
            <w:pPr>
              <w:widowControl w:val="0"/>
              <w:kinsoku/>
              <w:adjustRightInd/>
              <w:spacing w:before="20" w:after="20" w:line="240" w:lineRule="auto"/>
              <w:ind w:left="108" w:right="95" w:firstLine="0" w:firstLineChars="0"/>
              <w:jc w:val="both"/>
              <w:textAlignment w:val="auto"/>
              <w:rPr>
                <w:rFonts w:ascii="宋体" w:hAnsi="宋体" w:cs="宋体"/>
                <w:color w:val="auto"/>
                <w:spacing w:val="10"/>
                <w:szCs w:val="24"/>
                <w:lang w:eastAsia="zh-CN"/>
              </w:rPr>
            </w:pPr>
            <w:r>
              <w:rPr>
                <w:rFonts w:hint="eastAsia" w:ascii="宋体" w:hAnsi="宋体" w:cs="宋体"/>
                <w:color w:val="auto"/>
                <w:spacing w:val="10"/>
                <w:szCs w:val="24"/>
                <w:lang w:eastAsia="zh-CN"/>
              </w:rPr>
              <w:t>其他特定资格要求</w:t>
            </w:r>
          </w:p>
        </w:tc>
        <w:tc>
          <w:tcPr>
            <w:tcW w:w="5127" w:type="dxa"/>
            <w:vAlign w:val="center"/>
          </w:tcPr>
          <w:p w14:paraId="6723FCAC">
            <w:pPr>
              <w:widowControl w:val="0"/>
              <w:kinsoku/>
              <w:adjustRightInd/>
              <w:spacing w:before="20" w:after="20" w:line="240" w:lineRule="auto"/>
              <w:ind w:left="108" w:firstLine="0" w:firstLineChars="0"/>
              <w:jc w:val="both"/>
              <w:textAlignment w:val="auto"/>
              <w:rPr>
                <w:rFonts w:ascii="宋体" w:hAnsi="宋体" w:cs="宋体"/>
                <w:color w:val="auto"/>
                <w:spacing w:val="-1"/>
                <w:szCs w:val="24"/>
                <w:lang w:eastAsia="zh-CN"/>
              </w:rPr>
            </w:pPr>
            <w:r>
              <w:rPr>
                <w:rFonts w:hint="eastAsia" w:ascii="宋体" w:hAnsi="宋体" w:cs="宋体"/>
                <w:color w:val="auto"/>
                <w:spacing w:val="-1"/>
                <w:szCs w:val="24"/>
                <w:lang w:eastAsia="zh-CN"/>
              </w:rPr>
              <w:t>如有，见第一章《采购邀请》</w:t>
            </w:r>
          </w:p>
        </w:tc>
        <w:tc>
          <w:tcPr>
            <w:tcW w:w="1786" w:type="dxa"/>
            <w:vAlign w:val="center"/>
          </w:tcPr>
          <w:p w14:paraId="6AA12E58">
            <w:pPr>
              <w:widowControl w:val="0"/>
              <w:kinsoku/>
              <w:adjustRightInd/>
              <w:spacing w:before="20" w:after="20" w:line="240" w:lineRule="auto"/>
              <w:ind w:left="218" w:right="95" w:firstLine="0" w:firstLineChars="0"/>
              <w:jc w:val="both"/>
              <w:textAlignment w:val="auto"/>
              <w:rPr>
                <w:rFonts w:ascii="宋体" w:hAnsi="宋体" w:cs="宋体"/>
                <w:color w:val="auto"/>
                <w:spacing w:val="-4"/>
                <w:szCs w:val="24"/>
                <w:lang w:eastAsia="zh-CN"/>
              </w:rPr>
            </w:pPr>
            <w:r>
              <w:rPr>
                <w:rFonts w:hint="eastAsia" w:ascii="宋体" w:hAnsi="宋体" w:cs="宋体"/>
                <w:color w:val="auto"/>
                <w:szCs w:val="24"/>
                <w:lang w:eastAsia="zh-CN"/>
              </w:rPr>
              <w:t>需提供证明文件复印件并加盖供应商公章</w:t>
            </w:r>
          </w:p>
        </w:tc>
      </w:tr>
    </w:tbl>
    <w:p w14:paraId="5E73CC17">
      <w:pPr>
        <w:ind w:firstLine="420"/>
        <w:rPr>
          <w:rFonts w:ascii="宋体" w:hAnsi="宋体" w:cs="宋体"/>
          <w:color w:val="auto"/>
          <w:sz w:val="21"/>
          <w:lang w:eastAsia="zh-CN"/>
        </w:rPr>
      </w:pPr>
    </w:p>
    <w:p w14:paraId="4A904ACF">
      <w:pPr>
        <w:ind w:firstLine="420"/>
        <w:rPr>
          <w:rFonts w:ascii="宋体" w:hAnsi="宋体" w:cs="宋体"/>
          <w:color w:val="auto"/>
          <w:sz w:val="21"/>
          <w:lang w:eastAsia="zh-CN"/>
        </w:rPr>
        <w:sectPr>
          <w:headerReference r:id="rId8" w:type="default"/>
          <w:footerReference r:id="rId9" w:type="default"/>
          <w:pgSz w:w="11907" w:h="16840"/>
          <w:pgMar w:top="1117" w:right="1020" w:bottom="1060" w:left="1588" w:header="878" w:footer="886" w:gutter="0"/>
          <w:cols w:space="720" w:num="1"/>
        </w:sectPr>
      </w:pPr>
    </w:p>
    <w:p w14:paraId="35959A6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1.4  《符合性审查要求》见下表：</w:t>
      </w:r>
    </w:p>
    <w:p w14:paraId="47520051">
      <w:pPr>
        <w:pStyle w:val="5"/>
        <w:spacing w:before="181" w:line="220" w:lineRule="auto"/>
        <w:ind w:firstLine="0" w:firstLineChars="0"/>
        <w:jc w:val="center"/>
        <w:rPr>
          <w:color w:val="auto"/>
          <w:sz w:val="24"/>
          <w:szCs w:val="24"/>
        </w:rPr>
      </w:pPr>
      <w:r>
        <w:rPr>
          <w:rFonts w:hint="eastAsia"/>
          <w:color w:val="auto"/>
          <w:spacing w:val="-1"/>
          <w:sz w:val="24"/>
          <w:szCs w:val="24"/>
          <w14:textOutline w14:w="1536" w14:cap="flat" w14:cmpd="sng" w14:algn="ctr">
            <w14:solidFill>
              <w14:srgbClr w14:val="000000"/>
            </w14:solidFill>
            <w14:prstDash w14:val="solid"/>
            <w14:miter w14:val="0"/>
          </w14:textOutline>
        </w:rPr>
        <w:t>符合性审查要求</w:t>
      </w:r>
    </w:p>
    <w:tbl>
      <w:tblPr>
        <w:tblStyle w:val="1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846"/>
        <w:gridCol w:w="4894"/>
        <w:gridCol w:w="1672"/>
      </w:tblGrid>
      <w:tr w14:paraId="03E0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4E55657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0" w:leftChars="0" w:right="-110" w:rightChars="0"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序号</w:t>
            </w:r>
          </w:p>
        </w:tc>
        <w:tc>
          <w:tcPr>
            <w:tcW w:w="1846" w:type="dxa"/>
            <w:shd w:val="clear" w:color="000000" w:fill="FFFFFF"/>
            <w:vAlign w:val="center"/>
          </w:tcPr>
          <w:p w14:paraId="0D9CE12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检查因素</w:t>
            </w:r>
          </w:p>
        </w:tc>
        <w:tc>
          <w:tcPr>
            <w:tcW w:w="4894" w:type="dxa"/>
            <w:shd w:val="clear" w:color="000000" w:fill="FFFFFF"/>
            <w:vAlign w:val="center"/>
          </w:tcPr>
          <w:p w14:paraId="14690AF6">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检查内容</w:t>
            </w:r>
          </w:p>
        </w:tc>
        <w:tc>
          <w:tcPr>
            <w:tcW w:w="1672" w:type="dxa"/>
            <w:shd w:val="clear" w:color="000000" w:fill="FFFFFF"/>
            <w:vAlign w:val="center"/>
          </w:tcPr>
          <w:p w14:paraId="70B4E52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0" w:leftChars="0" w:right="16" w:rightChars="0"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是否允许澄清、说明或者更正</w:t>
            </w:r>
          </w:p>
        </w:tc>
      </w:tr>
      <w:tr w14:paraId="32EE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5F8044DF">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w:t>
            </w:r>
          </w:p>
        </w:tc>
        <w:tc>
          <w:tcPr>
            <w:tcW w:w="1846" w:type="dxa"/>
            <w:shd w:val="clear" w:color="000000" w:fill="FFFFFF"/>
            <w:vAlign w:val="center"/>
          </w:tcPr>
          <w:p w14:paraId="0B59CA7E">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授权委托书</w:t>
            </w:r>
          </w:p>
        </w:tc>
        <w:tc>
          <w:tcPr>
            <w:tcW w:w="4894" w:type="dxa"/>
            <w:shd w:val="clear" w:color="000000" w:fill="FFFFFF"/>
            <w:vAlign w:val="center"/>
          </w:tcPr>
          <w:p w14:paraId="2DA24D0C">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按磋商文件要求提供授权委托书；</w:t>
            </w:r>
          </w:p>
        </w:tc>
        <w:tc>
          <w:tcPr>
            <w:tcW w:w="1672" w:type="dxa"/>
            <w:shd w:val="clear" w:color="000000" w:fill="FFFFFF"/>
            <w:vAlign w:val="center"/>
          </w:tcPr>
          <w:p w14:paraId="604297F9">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default" w:ascii="宋体" w:hAnsi="宋体" w:eastAsia="宋体" w:cs="宋体"/>
                <w:color w:val="auto"/>
                <w:w w:val="110"/>
                <w:sz w:val="24"/>
                <w:szCs w:val="24"/>
                <w:lang w:val="en-US" w:eastAsia="zh-CN"/>
              </w:rPr>
            </w:pPr>
            <w:r>
              <w:rPr>
                <w:rFonts w:hint="eastAsia" w:ascii="宋体" w:hAnsi="宋体" w:eastAsia="宋体" w:cs="宋体"/>
                <w:color w:val="auto"/>
                <w:w w:val="110"/>
                <w:sz w:val="24"/>
                <w:szCs w:val="24"/>
                <w:lang w:val="en-US" w:eastAsia="zh-CN"/>
              </w:rPr>
              <w:t>否</w:t>
            </w:r>
          </w:p>
        </w:tc>
      </w:tr>
      <w:tr w14:paraId="6736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670FE8A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2</w:t>
            </w:r>
          </w:p>
        </w:tc>
        <w:tc>
          <w:tcPr>
            <w:tcW w:w="1846" w:type="dxa"/>
            <w:shd w:val="clear" w:color="000000" w:fill="FFFFFF"/>
            <w:vAlign w:val="center"/>
          </w:tcPr>
          <w:p w14:paraId="6394585C">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投标完整性</w:t>
            </w:r>
          </w:p>
        </w:tc>
        <w:tc>
          <w:tcPr>
            <w:tcW w:w="4894" w:type="dxa"/>
            <w:shd w:val="clear" w:color="000000" w:fill="FFFFFF"/>
            <w:vAlign w:val="center"/>
          </w:tcPr>
          <w:p w14:paraId="196E692F">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未将一个采购包中的内容拆开投标；</w:t>
            </w:r>
          </w:p>
        </w:tc>
        <w:tc>
          <w:tcPr>
            <w:tcW w:w="1672" w:type="dxa"/>
            <w:shd w:val="clear" w:color="000000" w:fill="FFFFFF"/>
            <w:vAlign w:val="center"/>
          </w:tcPr>
          <w:p w14:paraId="77F904A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63C0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30F15909">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3</w:t>
            </w:r>
          </w:p>
        </w:tc>
        <w:tc>
          <w:tcPr>
            <w:tcW w:w="1846" w:type="dxa"/>
            <w:shd w:val="clear" w:color="000000" w:fill="FFFFFF"/>
            <w:vAlign w:val="center"/>
          </w:tcPr>
          <w:p w14:paraId="1FA74FB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投标报价</w:t>
            </w:r>
          </w:p>
        </w:tc>
        <w:tc>
          <w:tcPr>
            <w:tcW w:w="4894" w:type="dxa"/>
            <w:shd w:val="clear" w:color="000000" w:fill="FFFFFF"/>
            <w:vAlign w:val="center"/>
          </w:tcPr>
          <w:p w14:paraId="2ED88DBC">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投标报价未超过磋商文件中规定的项目/采购包预算金额或者项目/采购包最高限价；</w:t>
            </w:r>
          </w:p>
        </w:tc>
        <w:tc>
          <w:tcPr>
            <w:tcW w:w="1672" w:type="dxa"/>
            <w:shd w:val="clear" w:color="000000" w:fill="FFFFFF"/>
            <w:vAlign w:val="center"/>
          </w:tcPr>
          <w:p w14:paraId="71C9D7C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6079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5DA066B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4</w:t>
            </w:r>
          </w:p>
        </w:tc>
        <w:tc>
          <w:tcPr>
            <w:tcW w:w="1846" w:type="dxa"/>
            <w:shd w:val="clear" w:color="000000" w:fill="FFFFFF"/>
            <w:vAlign w:val="center"/>
          </w:tcPr>
          <w:p w14:paraId="21DA548F">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报价唯一性</w:t>
            </w:r>
          </w:p>
        </w:tc>
        <w:tc>
          <w:tcPr>
            <w:tcW w:w="4894" w:type="dxa"/>
            <w:shd w:val="clear" w:color="000000" w:fill="FFFFFF"/>
            <w:vAlign w:val="center"/>
          </w:tcPr>
          <w:p w14:paraId="0A45BB63">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响应文件未出现可选择性或可调整的报价（磋商文件另有规定的除外）；</w:t>
            </w:r>
          </w:p>
        </w:tc>
        <w:tc>
          <w:tcPr>
            <w:tcW w:w="1672" w:type="dxa"/>
            <w:shd w:val="clear" w:color="000000" w:fill="FFFFFF"/>
            <w:vAlign w:val="center"/>
          </w:tcPr>
          <w:p w14:paraId="34349D3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5FE3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6CB0262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5</w:t>
            </w:r>
          </w:p>
        </w:tc>
        <w:tc>
          <w:tcPr>
            <w:tcW w:w="1846" w:type="dxa"/>
            <w:shd w:val="clear" w:color="000000" w:fill="FFFFFF"/>
            <w:vAlign w:val="center"/>
          </w:tcPr>
          <w:p w14:paraId="2539E13E">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投标有效期</w:t>
            </w:r>
          </w:p>
        </w:tc>
        <w:tc>
          <w:tcPr>
            <w:tcW w:w="4894" w:type="dxa"/>
            <w:shd w:val="clear" w:color="000000" w:fill="FFFFFF"/>
            <w:vAlign w:val="center"/>
          </w:tcPr>
          <w:p w14:paraId="15B126C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响应文件中承诺的投标有效期满足磋商文件中载明的投标有效期的；</w:t>
            </w:r>
          </w:p>
        </w:tc>
        <w:tc>
          <w:tcPr>
            <w:tcW w:w="1672" w:type="dxa"/>
            <w:shd w:val="clear" w:color="000000" w:fill="FFFFFF"/>
            <w:vAlign w:val="center"/>
          </w:tcPr>
          <w:p w14:paraId="4C28B62A">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51E1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6ECE464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6</w:t>
            </w:r>
          </w:p>
        </w:tc>
        <w:tc>
          <w:tcPr>
            <w:tcW w:w="1846" w:type="dxa"/>
            <w:shd w:val="clear" w:color="000000" w:fill="FFFFFF"/>
            <w:vAlign w:val="center"/>
          </w:tcPr>
          <w:p w14:paraId="24B26AC5">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签署、盖章</w:t>
            </w:r>
          </w:p>
        </w:tc>
        <w:tc>
          <w:tcPr>
            <w:tcW w:w="4894" w:type="dxa"/>
            <w:shd w:val="clear" w:color="000000" w:fill="FFFFFF"/>
            <w:vAlign w:val="center"/>
          </w:tcPr>
          <w:p w14:paraId="7023BCA1">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按照磋商文件要求签署、盖章的；</w:t>
            </w:r>
          </w:p>
        </w:tc>
        <w:tc>
          <w:tcPr>
            <w:tcW w:w="1672" w:type="dxa"/>
            <w:shd w:val="clear" w:color="000000" w:fill="FFFFFF"/>
            <w:vAlign w:val="center"/>
          </w:tcPr>
          <w:p w14:paraId="230B86FC">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5CF3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5DA63CCC">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7</w:t>
            </w:r>
          </w:p>
        </w:tc>
        <w:tc>
          <w:tcPr>
            <w:tcW w:w="1846" w:type="dxa"/>
            <w:shd w:val="clear" w:color="000000" w:fill="FFFFFF"/>
            <w:vAlign w:val="center"/>
          </w:tcPr>
          <w:p w14:paraId="14B16CFE">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实质性格式</w:t>
            </w:r>
          </w:p>
        </w:tc>
        <w:tc>
          <w:tcPr>
            <w:tcW w:w="4894" w:type="dxa"/>
            <w:shd w:val="clear" w:color="000000" w:fill="FFFFFF"/>
            <w:vAlign w:val="center"/>
          </w:tcPr>
          <w:p w14:paraId="54457F7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标记为“实质性格式”的文件均按磋商文件要求提供；</w:t>
            </w:r>
          </w:p>
        </w:tc>
        <w:tc>
          <w:tcPr>
            <w:tcW w:w="1672" w:type="dxa"/>
            <w:shd w:val="clear" w:color="000000" w:fill="FFFFFF"/>
            <w:vAlign w:val="center"/>
          </w:tcPr>
          <w:p w14:paraId="0058ECDE">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3880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6FEC409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8</w:t>
            </w:r>
          </w:p>
        </w:tc>
        <w:tc>
          <w:tcPr>
            <w:tcW w:w="1846" w:type="dxa"/>
            <w:shd w:val="clear" w:color="000000" w:fill="FFFFFF"/>
            <w:vAlign w:val="center"/>
          </w:tcPr>
          <w:p w14:paraId="1F416E8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★号条款响应</w:t>
            </w:r>
          </w:p>
        </w:tc>
        <w:tc>
          <w:tcPr>
            <w:tcW w:w="4894" w:type="dxa"/>
            <w:shd w:val="clear" w:color="000000" w:fill="FFFFFF"/>
            <w:vAlign w:val="center"/>
          </w:tcPr>
          <w:p w14:paraId="47EC6EC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响应文件满足磋商文件第</w:t>
            </w:r>
            <w:r>
              <w:rPr>
                <w:rFonts w:hint="eastAsia" w:ascii="宋体" w:hAnsi="宋体" w:eastAsia="宋体" w:cs="宋体"/>
                <w:color w:val="auto"/>
                <w:spacing w:val="-1"/>
                <w:sz w:val="24"/>
                <w:szCs w:val="24"/>
                <w:lang w:val="en-US" w:eastAsia="zh-CN"/>
              </w:rPr>
              <w:t>四</w:t>
            </w:r>
            <w:r>
              <w:rPr>
                <w:rFonts w:hint="eastAsia" w:ascii="宋体" w:hAnsi="宋体" w:eastAsia="宋体" w:cs="宋体"/>
                <w:color w:val="auto"/>
                <w:spacing w:val="-1"/>
                <w:sz w:val="24"/>
                <w:szCs w:val="24"/>
                <w:lang w:eastAsia="zh-CN"/>
              </w:rPr>
              <w:t>章《采购需求》中★号条款要求的；</w:t>
            </w:r>
          </w:p>
        </w:tc>
        <w:tc>
          <w:tcPr>
            <w:tcW w:w="1672" w:type="dxa"/>
            <w:shd w:val="clear" w:color="000000" w:fill="FFFFFF"/>
            <w:vAlign w:val="center"/>
          </w:tcPr>
          <w:p w14:paraId="29F51A69">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1DCA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43BB14CB">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9</w:t>
            </w:r>
          </w:p>
        </w:tc>
        <w:tc>
          <w:tcPr>
            <w:tcW w:w="1846" w:type="dxa"/>
            <w:shd w:val="clear" w:color="000000" w:fill="FFFFFF"/>
            <w:vAlign w:val="center"/>
          </w:tcPr>
          <w:p w14:paraId="0B46201F">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报价的修正（如有）</w:t>
            </w:r>
          </w:p>
        </w:tc>
        <w:tc>
          <w:tcPr>
            <w:tcW w:w="4894" w:type="dxa"/>
            <w:shd w:val="clear" w:color="000000" w:fill="FFFFFF"/>
            <w:vAlign w:val="center"/>
          </w:tcPr>
          <w:p w14:paraId="23427A0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不涉及报价修正，或响应文件报价出现前后不一致时，供应商对修正后的报价予以确认；（如有）</w:t>
            </w:r>
          </w:p>
        </w:tc>
        <w:tc>
          <w:tcPr>
            <w:tcW w:w="1672" w:type="dxa"/>
            <w:shd w:val="clear" w:color="000000" w:fill="FFFFFF"/>
            <w:vAlign w:val="center"/>
          </w:tcPr>
          <w:p w14:paraId="0EFEF20D">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default" w:ascii="宋体" w:hAnsi="宋体" w:eastAsia="宋体" w:cs="宋体"/>
                <w:color w:val="auto"/>
                <w:w w:val="110"/>
                <w:sz w:val="24"/>
                <w:szCs w:val="24"/>
                <w:lang w:val="en-US" w:eastAsia="zh-CN"/>
              </w:rPr>
            </w:pPr>
            <w:r>
              <w:rPr>
                <w:rFonts w:hint="eastAsia" w:ascii="宋体" w:hAnsi="宋体" w:eastAsia="宋体" w:cs="宋体"/>
                <w:color w:val="auto"/>
                <w:w w:val="110"/>
                <w:sz w:val="24"/>
                <w:szCs w:val="24"/>
                <w:lang w:val="en-US" w:eastAsia="zh-CN"/>
              </w:rPr>
              <w:t>是</w:t>
            </w:r>
          </w:p>
        </w:tc>
      </w:tr>
      <w:tr w14:paraId="488F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0708C43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10</w:t>
            </w:r>
          </w:p>
        </w:tc>
        <w:tc>
          <w:tcPr>
            <w:tcW w:w="1846" w:type="dxa"/>
            <w:shd w:val="clear" w:color="000000" w:fill="FFFFFF"/>
            <w:vAlign w:val="center"/>
          </w:tcPr>
          <w:p w14:paraId="7A4B014A">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报价合理性</w:t>
            </w:r>
          </w:p>
        </w:tc>
        <w:tc>
          <w:tcPr>
            <w:tcW w:w="4894" w:type="dxa"/>
            <w:shd w:val="clear" w:color="000000" w:fill="FFFFFF"/>
            <w:vAlign w:val="center"/>
          </w:tcPr>
          <w:p w14:paraId="470E90BA">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报价合理，或供应商的报价明显低于其他通过符合性审查供应商的报价，有可能影响产品质量或者不能诚信履约的，能够应评标委员会要求在规定时间内证明其报价合理性；</w:t>
            </w:r>
          </w:p>
        </w:tc>
        <w:tc>
          <w:tcPr>
            <w:tcW w:w="1672" w:type="dxa"/>
            <w:shd w:val="clear" w:color="000000" w:fill="FFFFFF"/>
            <w:vAlign w:val="center"/>
          </w:tcPr>
          <w:p w14:paraId="1C211BF5">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default" w:ascii="宋体" w:hAnsi="宋体" w:eastAsia="宋体" w:cs="宋体"/>
                <w:color w:val="auto"/>
                <w:w w:val="110"/>
                <w:sz w:val="24"/>
                <w:szCs w:val="24"/>
                <w:lang w:val="en-US" w:eastAsia="zh-CN"/>
              </w:rPr>
            </w:pPr>
            <w:r>
              <w:rPr>
                <w:rFonts w:hint="eastAsia" w:ascii="宋体" w:hAnsi="宋体" w:eastAsia="宋体" w:cs="宋体"/>
                <w:color w:val="auto"/>
                <w:w w:val="110"/>
                <w:sz w:val="24"/>
                <w:szCs w:val="24"/>
                <w:lang w:val="en-US" w:eastAsia="zh-CN"/>
              </w:rPr>
              <w:t>是</w:t>
            </w:r>
          </w:p>
        </w:tc>
      </w:tr>
      <w:tr w14:paraId="7D9A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4EDE038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11</w:t>
            </w:r>
          </w:p>
        </w:tc>
        <w:tc>
          <w:tcPr>
            <w:tcW w:w="1846" w:type="dxa"/>
            <w:shd w:val="clear" w:color="000000" w:fill="FFFFFF"/>
            <w:vAlign w:val="center"/>
          </w:tcPr>
          <w:p w14:paraId="333E9A3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right="95" w:firstLine="0" w:firstLineChars="0"/>
              <w:jc w:val="both"/>
              <w:textAlignment w:val="auto"/>
              <w:rPr>
                <w:rFonts w:hint="eastAsia" w:ascii="宋体" w:hAnsi="宋体" w:eastAsia="宋体" w:cs="宋体"/>
                <w:color w:val="auto"/>
                <w:spacing w:val="10"/>
                <w:sz w:val="24"/>
                <w:szCs w:val="24"/>
                <w:lang w:eastAsia="zh-CN"/>
              </w:rPr>
            </w:pPr>
            <w:r>
              <w:rPr>
                <w:rFonts w:hint="eastAsia" w:ascii="宋体" w:hAnsi="宋体" w:eastAsia="宋体" w:cs="宋体"/>
                <w:color w:val="auto"/>
                <w:spacing w:val="10"/>
                <w:sz w:val="24"/>
                <w:szCs w:val="24"/>
                <w:lang w:eastAsia="zh-CN"/>
              </w:rPr>
              <w:t>进口产品</w:t>
            </w:r>
          </w:p>
          <w:p w14:paraId="6DCA288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（如有）</w:t>
            </w:r>
          </w:p>
        </w:tc>
        <w:tc>
          <w:tcPr>
            <w:tcW w:w="4894" w:type="dxa"/>
            <w:shd w:val="clear" w:color="000000" w:fill="FFFFFF"/>
            <w:vAlign w:val="center"/>
          </w:tcPr>
          <w:p w14:paraId="4CDB53EA">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磋商文件不接受进口产品投标的内容时，供应商所投产品非进口产品的；</w:t>
            </w:r>
          </w:p>
        </w:tc>
        <w:tc>
          <w:tcPr>
            <w:tcW w:w="1672" w:type="dxa"/>
            <w:shd w:val="clear" w:color="000000" w:fill="FFFFFF"/>
            <w:vAlign w:val="center"/>
          </w:tcPr>
          <w:p w14:paraId="1C6195E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2DDE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08E364F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12</w:t>
            </w:r>
          </w:p>
        </w:tc>
        <w:tc>
          <w:tcPr>
            <w:tcW w:w="1846" w:type="dxa"/>
            <w:shd w:val="clear" w:color="000000" w:fill="FFFFFF"/>
            <w:vAlign w:val="center"/>
          </w:tcPr>
          <w:p w14:paraId="1CFEB123">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国家有关部门对供应商的投标产品有强制性规定或要求的（如有）</w:t>
            </w:r>
          </w:p>
        </w:tc>
        <w:tc>
          <w:tcPr>
            <w:tcW w:w="4894" w:type="dxa"/>
            <w:shd w:val="clear" w:color="000000" w:fill="FFFFFF"/>
            <w:vAlign w:val="center"/>
          </w:tcPr>
          <w:p w14:paraId="0A3B2ECA">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国家有关部门对供应商的投标产品有强制性规定或要求的（如相应技术、安全、节能和环保等），供应商的投标产品应符合相应规定或要求，并提供证明文件电子件：</w:t>
            </w:r>
          </w:p>
          <w:p w14:paraId="1B2FDB14">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1）采购的产品若属于《节能产品政府采购品目清单》范围中政府强制采购产品，则供应商所报产品必须获得国家确定的认证机构出具的、处于有效期之内的节能产品认证证书；</w:t>
            </w:r>
          </w:p>
          <w:p w14:paraId="1A06B43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2）投标产品如涉及计算机信息系统安全专用产品的，须提供公安部颁发的计算机信息系统安全专用产品销售许可证；</w:t>
            </w:r>
          </w:p>
          <w:p w14:paraId="43CDCFE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3）投标产品如有属于开展国家信息安全产品认证产品范围的，须提供由中国网络安全审查技术与认证中心（原中国信息安全认证中心）按国家标准认证颁发的有效认证证书等）；</w:t>
            </w:r>
          </w:p>
          <w:p w14:paraId="05E0EA6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firstLine="0" w:firstLineChars="0"/>
              <w:jc w:val="both"/>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14A544C">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5）项目中涉及涂料、胶黏剂、油墨、清洗剂等挥发性有机物产品，且属于强制性标准的，供应商应执行符合本市和国家的VOCs 含量限制标准。</w:t>
            </w:r>
          </w:p>
        </w:tc>
        <w:tc>
          <w:tcPr>
            <w:tcW w:w="1672" w:type="dxa"/>
            <w:shd w:val="clear" w:color="000000" w:fill="FFFFFF"/>
            <w:vAlign w:val="center"/>
          </w:tcPr>
          <w:p w14:paraId="57B64B9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760D6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3549885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13</w:t>
            </w:r>
          </w:p>
        </w:tc>
        <w:tc>
          <w:tcPr>
            <w:tcW w:w="1846" w:type="dxa"/>
            <w:shd w:val="clear" w:color="000000" w:fill="FFFFFF"/>
            <w:vAlign w:val="center"/>
          </w:tcPr>
          <w:p w14:paraId="335C8FC0">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公平竞争</w:t>
            </w:r>
          </w:p>
        </w:tc>
        <w:tc>
          <w:tcPr>
            <w:tcW w:w="4894" w:type="dxa"/>
            <w:shd w:val="clear" w:color="000000" w:fill="FFFFFF"/>
            <w:vAlign w:val="center"/>
          </w:tcPr>
          <w:p w14:paraId="51F6946F">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供应商遵循公平竞争的原则，不存在恶意串通，妨碍其他供应商的竞争行为，不存在损害采购人或者其他供应商的合法权益情形的；</w:t>
            </w:r>
          </w:p>
        </w:tc>
        <w:tc>
          <w:tcPr>
            <w:tcW w:w="1672" w:type="dxa"/>
            <w:shd w:val="clear" w:color="000000" w:fill="FFFFFF"/>
            <w:vAlign w:val="center"/>
          </w:tcPr>
          <w:p w14:paraId="1EE1752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0067B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222515E6">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14</w:t>
            </w:r>
          </w:p>
        </w:tc>
        <w:tc>
          <w:tcPr>
            <w:tcW w:w="1846" w:type="dxa"/>
            <w:shd w:val="clear" w:color="000000" w:fill="FFFFFF"/>
            <w:vAlign w:val="center"/>
          </w:tcPr>
          <w:p w14:paraId="3190BB8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串通投标</w:t>
            </w:r>
          </w:p>
        </w:tc>
        <w:tc>
          <w:tcPr>
            <w:tcW w:w="4894" w:type="dxa"/>
            <w:shd w:val="clear" w:color="000000" w:fill="FFFFFF"/>
            <w:vAlign w:val="center"/>
          </w:tcPr>
          <w:p w14:paraId="0875E8E4">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 性差异；（五）不同供应商的响应文件相互混装；（六）不同供应商的投标保证金从同一单位或者个人的账户转出；</w:t>
            </w:r>
          </w:p>
        </w:tc>
        <w:tc>
          <w:tcPr>
            <w:tcW w:w="1672" w:type="dxa"/>
            <w:shd w:val="clear" w:color="000000" w:fill="FFFFFF"/>
            <w:vAlign w:val="center"/>
          </w:tcPr>
          <w:p w14:paraId="4589950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337A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2DDDB51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15</w:t>
            </w:r>
          </w:p>
        </w:tc>
        <w:tc>
          <w:tcPr>
            <w:tcW w:w="1846" w:type="dxa"/>
            <w:shd w:val="clear" w:color="000000" w:fill="FFFFFF"/>
            <w:vAlign w:val="center"/>
          </w:tcPr>
          <w:p w14:paraId="70383D93">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附加条件</w:t>
            </w:r>
          </w:p>
        </w:tc>
        <w:tc>
          <w:tcPr>
            <w:tcW w:w="4894" w:type="dxa"/>
            <w:shd w:val="clear" w:color="000000" w:fill="FFFFFF"/>
            <w:vAlign w:val="center"/>
          </w:tcPr>
          <w:p w14:paraId="7DDB5498">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响应文件未含有采购人不能接受的附加条件的；</w:t>
            </w:r>
          </w:p>
        </w:tc>
        <w:tc>
          <w:tcPr>
            <w:tcW w:w="1672" w:type="dxa"/>
            <w:shd w:val="clear" w:color="000000" w:fill="FFFFFF"/>
            <w:vAlign w:val="center"/>
          </w:tcPr>
          <w:p w14:paraId="21E30A49">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val="en-US" w:eastAsia="zh-CN"/>
              </w:rPr>
              <w:t>否</w:t>
            </w:r>
          </w:p>
        </w:tc>
      </w:tr>
      <w:tr w14:paraId="0DFA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76" w:type="dxa"/>
            <w:shd w:val="clear" w:color="000000" w:fill="FFFFFF"/>
            <w:vAlign w:val="center"/>
          </w:tcPr>
          <w:p w14:paraId="54EE78C2">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eastAsia" w:ascii="宋体" w:hAnsi="宋体" w:eastAsia="宋体" w:cs="宋体"/>
                <w:color w:val="auto"/>
                <w:w w:val="110"/>
                <w:sz w:val="24"/>
                <w:szCs w:val="24"/>
                <w:lang w:eastAsia="zh-CN"/>
              </w:rPr>
            </w:pPr>
            <w:r>
              <w:rPr>
                <w:rFonts w:hint="eastAsia" w:ascii="宋体" w:hAnsi="宋体" w:eastAsia="宋体" w:cs="宋体"/>
                <w:color w:val="auto"/>
                <w:w w:val="110"/>
                <w:sz w:val="24"/>
                <w:szCs w:val="24"/>
                <w:lang w:eastAsia="zh-CN"/>
              </w:rPr>
              <w:t>16</w:t>
            </w:r>
          </w:p>
        </w:tc>
        <w:tc>
          <w:tcPr>
            <w:tcW w:w="1846" w:type="dxa"/>
            <w:shd w:val="clear" w:color="000000" w:fill="FFFFFF"/>
            <w:vAlign w:val="center"/>
          </w:tcPr>
          <w:p w14:paraId="1748E8E6">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right="95" w:rightChars="0" w:firstLine="0" w:firstLineChars="0"/>
              <w:jc w:val="both"/>
              <w:textAlignment w:val="auto"/>
              <w:rPr>
                <w:rFonts w:hint="eastAsia" w:ascii="宋体" w:hAnsi="宋体" w:eastAsia="宋体" w:cs="宋体"/>
                <w:snapToGrid w:val="0"/>
                <w:color w:val="auto"/>
                <w:spacing w:val="10"/>
                <w:sz w:val="24"/>
                <w:szCs w:val="24"/>
                <w:lang w:val="en-US" w:eastAsia="zh-CN" w:bidi="ar-SA"/>
              </w:rPr>
            </w:pPr>
            <w:r>
              <w:rPr>
                <w:rFonts w:hint="eastAsia" w:ascii="宋体" w:hAnsi="宋体" w:eastAsia="宋体" w:cs="宋体"/>
                <w:color w:val="auto"/>
                <w:spacing w:val="10"/>
                <w:sz w:val="24"/>
                <w:szCs w:val="24"/>
                <w:lang w:eastAsia="zh-CN"/>
              </w:rPr>
              <w:t>其他无效情形</w:t>
            </w:r>
          </w:p>
        </w:tc>
        <w:tc>
          <w:tcPr>
            <w:tcW w:w="4894" w:type="dxa"/>
            <w:shd w:val="clear" w:color="000000" w:fill="FFFFFF"/>
            <w:vAlign w:val="center"/>
          </w:tcPr>
          <w:p w14:paraId="3E475157">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08" w:leftChars="0" w:firstLine="0" w:firstLineChars="0"/>
              <w:jc w:val="both"/>
              <w:textAlignment w:val="auto"/>
              <w:rPr>
                <w:rFonts w:hint="eastAsia" w:ascii="宋体" w:hAnsi="宋体" w:eastAsia="宋体" w:cs="宋体"/>
                <w:snapToGrid w:val="0"/>
                <w:color w:val="auto"/>
                <w:spacing w:val="-1"/>
                <w:sz w:val="24"/>
                <w:szCs w:val="24"/>
                <w:lang w:val="en-US" w:eastAsia="zh-CN" w:bidi="ar-SA"/>
              </w:rPr>
            </w:pPr>
            <w:r>
              <w:rPr>
                <w:rFonts w:hint="eastAsia" w:ascii="宋体" w:hAnsi="宋体" w:eastAsia="宋体" w:cs="宋体"/>
                <w:color w:val="auto"/>
                <w:spacing w:val="-1"/>
                <w:sz w:val="24"/>
                <w:szCs w:val="24"/>
                <w:lang w:eastAsia="zh-CN"/>
              </w:rPr>
              <w:t>供应商、响应文件不存在不符合法律、法规和磋商文件规定的其他无效情形。</w:t>
            </w:r>
          </w:p>
        </w:tc>
        <w:tc>
          <w:tcPr>
            <w:tcW w:w="1672" w:type="dxa"/>
            <w:shd w:val="clear" w:color="000000" w:fill="FFFFFF"/>
            <w:vAlign w:val="center"/>
          </w:tcPr>
          <w:p w14:paraId="4B03FEAE">
            <w:pPr>
              <w:keepNext w:val="0"/>
              <w:keepLines w:val="0"/>
              <w:pageBreakBefore w:val="0"/>
              <w:widowControl w:val="0"/>
              <w:kinsoku/>
              <w:wordWrap/>
              <w:overflowPunct/>
              <w:topLinePunct w:val="0"/>
              <w:autoSpaceDE w:val="0"/>
              <w:autoSpaceDN w:val="0"/>
              <w:bidi w:val="0"/>
              <w:adjustRightInd/>
              <w:snapToGrid w:val="0"/>
              <w:spacing w:before="20" w:after="20" w:line="240" w:lineRule="auto"/>
              <w:ind w:left="164" w:right="157" w:firstLine="0" w:firstLineChars="0"/>
              <w:jc w:val="center"/>
              <w:textAlignment w:val="auto"/>
              <w:rPr>
                <w:rFonts w:hint="default" w:ascii="宋体" w:hAnsi="宋体" w:eastAsia="宋体" w:cs="宋体"/>
                <w:color w:val="auto"/>
                <w:w w:val="110"/>
                <w:sz w:val="24"/>
                <w:szCs w:val="24"/>
                <w:lang w:val="en-US" w:eastAsia="zh-CN"/>
              </w:rPr>
            </w:pPr>
            <w:r>
              <w:rPr>
                <w:rFonts w:hint="eastAsia" w:ascii="宋体" w:hAnsi="宋体" w:eastAsia="宋体" w:cs="宋体"/>
                <w:color w:val="auto"/>
                <w:w w:val="110"/>
                <w:sz w:val="24"/>
                <w:szCs w:val="24"/>
                <w:lang w:val="en-US" w:eastAsia="zh-CN"/>
              </w:rPr>
              <w:t>/</w:t>
            </w:r>
          </w:p>
        </w:tc>
      </w:tr>
    </w:tbl>
    <w:p w14:paraId="0F203AEC">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  磋商、响应文件有关事项的澄清、说明或者更正和最后报价</w:t>
      </w:r>
    </w:p>
    <w:p w14:paraId="62811ED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2.1  磋商小组所有成员将集中与单一供应商分别进行磋商，并给予所有参加磋商的供应商平等的磋商机会。</w:t>
      </w:r>
    </w:p>
    <w:p w14:paraId="0E89E7C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2.2  在磋商过程中，磋商小组可以根据磋商文件和磋商情况实质性变动采购需求中的技术、服务要求以及合同草案条款，但不得变动磋商文件中的其他内容。实质性变动的内容，须经采购人代表确认。</w:t>
      </w:r>
    </w:p>
    <w:p w14:paraId="5B8E129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2.3  对磋商文件作出的实质性变动是磋商文件的有效组成部分，磋商小组应当及时以书面形式同时通知所有参加磋商的供应商。</w:t>
      </w:r>
    </w:p>
    <w:p w14:paraId="746CEFE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2.4  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123BFC63">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2.5  响应文件的澄清、说明或者更正：</w:t>
      </w:r>
    </w:p>
    <w:p w14:paraId="224E0D80">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2.5.1  磋商小组在对响应文件的有效性、完整性和响应程度进行审查时，可以要求供应商对响应文件中含义不明确、同类问题表述不一致或者有明显文字和计算错误的内容等作出必要的澄清、说明或者更正。</w:t>
      </w:r>
    </w:p>
    <w:p w14:paraId="2768AF6F">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2.5.2  磋商小组对响应文件进行审查，如发现供应商提交的响应文件存在不</w:t>
      </w:r>
    </w:p>
    <w:p w14:paraId="761EF72F">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满足《符合性审查要求》的内容，如属于表中“不允许”澄清、说明或者更正的内容，则供应商响应文件按无效处理；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p>
    <w:p w14:paraId="1CFDB951">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2.5.3  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4CBB19FD">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2.6  磋商结束后，磋商小组将要求所有实质性响应的供应商在规定时间内提交最后报价。最后报价时间为磋商小组指定的时间，具体时间根据磋商进度另行通知。</w:t>
      </w:r>
    </w:p>
    <w:p w14:paraId="40E0D64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2.7  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C8933B1">
      <w:pPr>
        <w:spacing w:line="253" w:lineRule="auto"/>
        <w:ind w:firstLine="476"/>
        <w:rPr>
          <w:rFonts w:ascii="宋体" w:hAnsi="宋体" w:cs="宋体"/>
          <w:color w:val="auto"/>
          <w:sz w:val="21"/>
          <w:lang w:eastAsia="zh-CN"/>
        </w:rPr>
      </w:pPr>
      <w:r>
        <w:rPr>
          <w:rFonts w:hint="eastAsia" w:ascii="宋体" w:hAnsi="宋体" w:cs="宋体"/>
          <w:color w:val="auto"/>
          <w:spacing w:val="-2"/>
          <w:szCs w:val="24"/>
          <w:lang w:eastAsia="zh-CN"/>
        </w:rPr>
        <w:t>2.8  最后报价是供应商响应文件的有效组成部分。</w:t>
      </w:r>
    </w:p>
    <w:p w14:paraId="0690D53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2.9  已提交响应文件的供应商，在提交最后报价之前，可以根据磋商情况退出磋商。</w:t>
      </w:r>
    </w:p>
    <w:p w14:paraId="7D5120A8">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  最后报价的算术修正及政策调整</w:t>
      </w:r>
    </w:p>
    <w:p w14:paraId="2C5EC046">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3.1  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4A02FEFE">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  最后报价出现前后不一致的，按照下列规定修正：</w:t>
      </w:r>
    </w:p>
    <w:p w14:paraId="6FFD2DA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3.2.1  竞争性磋商文件对于报价修正是否另有规定：</w:t>
      </w:r>
    </w:p>
    <w:p w14:paraId="5ECCBE79">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□有，具体规定为：</w:t>
      </w:r>
      <w:r>
        <w:rPr>
          <w:rFonts w:hint="eastAsia"/>
          <w:color w:val="auto"/>
          <w:spacing w:val="-2"/>
          <w:sz w:val="24"/>
          <w:szCs w:val="24"/>
          <w:u w:val="single"/>
          <w:lang w:eastAsia="zh-CN"/>
        </w:rPr>
        <w:t xml:space="preserve">     </w:t>
      </w:r>
    </w:p>
    <w:p w14:paraId="6FB41653">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z w:val="24"/>
          <w:szCs w:val="24"/>
          <w:lang w:eastAsia="zh-CN"/>
        </w:rPr>
        <w:t>■</w:t>
      </w:r>
      <w:r>
        <w:rPr>
          <w:rFonts w:hint="eastAsia"/>
          <w:color w:val="auto"/>
          <w:spacing w:val="-2"/>
          <w:sz w:val="24"/>
          <w:szCs w:val="24"/>
          <w:lang w:eastAsia="zh-CN"/>
        </w:rPr>
        <w:t>无，按下述 3.2.2-3.2.5项规定修正。</w:t>
      </w:r>
    </w:p>
    <w:p w14:paraId="6AC95D58">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3.2.2  大写金额和小写金额不一致的，以大写金额为准；</w:t>
      </w:r>
    </w:p>
    <w:p w14:paraId="4A0EE816">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3.2.3  单价金额小数点或者百分比有明显错位的，以总价为准，并修改单价；</w:t>
      </w:r>
    </w:p>
    <w:p w14:paraId="38EA7C38">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3.2.4  总价金额与按单价汇总金额不一致的，以单价金额计算结果为准。</w:t>
      </w:r>
    </w:p>
    <w:p w14:paraId="16AC3D39">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3.2.5  同时出现两种以上不一致的，按照前款规定的顺序修正。修正后的报价经供应商书面确认后产生约束力，供应商不确认的，其响应无效。</w:t>
      </w:r>
    </w:p>
    <w:p w14:paraId="68B5751E">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  落实政府采购政策的价格调整：只有符合第二章《供应商须知》4.2条规定情形的，可以享受中小企业扶持政策，用扣除后的价格参加评审；否则，评审时价格不予扣除。</w:t>
      </w:r>
    </w:p>
    <w:p w14:paraId="145AEFB2">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3.3.1  对于未预留份额专门面向中小企业采购的采购项目，以及预留份额项目中的非预留部分采购包，对小微企业报价给予</w:t>
      </w:r>
      <w:r>
        <w:rPr>
          <w:rFonts w:hint="eastAsia"/>
          <w:color w:val="auto"/>
          <w:spacing w:val="-2"/>
          <w:sz w:val="24"/>
          <w:szCs w:val="24"/>
          <w:u w:val="single"/>
          <w:lang w:eastAsia="zh-CN"/>
        </w:rPr>
        <w:t>10</w:t>
      </w:r>
      <w:r>
        <w:rPr>
          <w:rFonts w:hint="eastAsia"/>
          <w:color w:val="auto"/>
          <w:spacing w:val="-2"/>
          <w:sz w:val="24"/>
          <w:szCs w:val="24"/>
          <w:lang w:eastAsia="zh-CN"/>
        </w:rPr>
        <w:t>%的扣除，用扣除后的价格参加评审。</w:t>
      </w:r>
    </w:p>
    <w:p w14:paraId="7FAA3370">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color w:val="auto"/>
          <w:spacing w:val="-2"/>
          <w:sz w:val="24"/>
          <w:szCs w:val="24"/>
          <w:u w:val="single"/>
          <w:lang w:eastAsia="zh-CN"/>
        </w:rPr>
        <w:t>6</w:t>
      </w:r>
      <w:r>
        <w:rPr>
          <w:rFonts w:hint="eastAsia"/>
          <w:color w:val="auto"/>
          <w:spacing w:val="-2"/>
          <w:sz w:val="24"/>
          <w:szCs w:val="24"/>
          <w:lang w:eastAsia="zh-CN"/>
        </w:rPr>
        <w:t>%的扣除，用扣除后的价格参加评审。</w:t>
      </w:r>
    </w:p>
    <w:p w14:paraId="3F843D3C">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z w:val="21"/>
          <w:lang w:eastAsia="zh-CN"/>
        </w:rPr>
      </w:pPr>
      <w:r>
        <w:rPr>
          <w:rFonts w:hint="eastAsia"/>
          <w:color w:val="auto"/>
          <w:spacing w:val="-2"/>
          <w:sz w:val="24"/>
          <w:szCs w:val="24"/>
          <w:lang w:eastAsia="zh-CN"/>
        </w:rPr>
        <w:t>3.3.3  组成联合体或者接受分包的小微企业与联合体内其他企业、分包企业之间存在直接控股、管理关系的，不享受价格扣除优惠政策。</w:t>
      </w:r>
    </w:p>
    <w:p w14:paraId="4F2DEFDA">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3.3.4  价格扣除比例对小型企业和微型企业同等对待，不作区分。</w:t>
      </w:r>
    </w:p>
    <w:p w14:paraId="30575BDB">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3.3.5  中小企业参加政府采购活动，应当按照竞争性磋商文件给定的格式出具《中小企业声明函》，否则不得享受相关中小企业扶持政策。</w:t>
      </w:r>
    </w:p>
    <w:p w14:paraId="226BBC59">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3.3.6  监狱企业提供了由省级以上监狱管理局、戒毒管理局（含新疆生产建设兵团）出具的属于监狱企业的证明文件的，视同小微企业。</w:t>
      </w:r>
    </w:p>
    <w:p w14:paraId="1A25695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3.3.7  残疾人福利性单位按竞争性磋商文件要求提供了《残疾人福利性单位声明函》的，视同小微企业。</w:t>
      </w:r>
    </w:p>
    <w:p w14:paraId="2847F61E">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3.3.8  若供应商同时属于小型或微型企业、监狱企业、残疾人福利性单位中的两种及以上，将不重复享受小微企业价格扣减的优惠政策。</w:t>
      </w:r>
    </w:p>
    <w:p w14:paraId="6BB9B4DD">
      <w:pPr>
        <w:pStyle w:val="5"/>
        <w:widowControl w:val="0"/>
        <w:tabs>
          <w:tab w:val="left" w:pos="4421"/>
          <w:tab w:val="left" w:pos="5021"/>
          <w:tab w:val="left" w:pos="5621"/>
          <w:tab w:val="left" w:pos="6221"/>
          <w:tab w:val="left" w:pos="6821"/>
        </w:tabs>
        <w:ind w:left="960" w:leftChars="4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3.3.9  其他为落实政府采购政策实施的优先采购：</w:t>
      </w:r>
      <w:r>
        <w:rPr>
          <w:rFonts w:hint="eastAsia"/>
          <w:color w:val="auto"/>
          <w:spacing w:val="-2"/>
          <w:sz w:val="24"/>
          <w:szCs w:val="24"/>
          <w:u w:val="single"/>
          <w:lang w:eastAsia="zh-CN"/>
        </w:rPr>
        <w:t>无</w:t>
      </w:r>
      <w:r>
        <w:rPr>
          <w:rFonts w:hint="eastAsia"/>
          <w:color w:val="auto"/>
          <w:spacing w:val="-2"/>
          <w:sz w:val="24"/>
          <w:szCs w:val="24"/>
          <w:lang w:eastAsia="zh-CN"/>
        </w:rPr>
        <w:t>。</w:t>
      </w:r>
    </w:p>
    <w:p w14:paraId="4E5C6591">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  磋商环节及提交最后报价后如出现以下情况的，供应商的响应文件无效：</w:t>
      </w:r>
    </w:p>
    <w:p w14:paraId="49B1391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4.1  供应商对实质性变动不予确认的；</w:t>
      </w:r>
    </w:p>
    <w:p w14:paraId="2EE78018">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4.2  不满足磋商文件★号条款或磋商文件技术指标超出磋商文件《采购需求》中主要技术参数允许偏差的最大范围的（如有）；</w:t>
      </w:r>
    </w:p>
    <w:p w14:paraId="0229EBA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4.3  未按照磋商小组规定的时间、逾期提交最后报价的；</w:t>
      </w:r>
    </w:p>
    <w:p w14:paraId="1D42B585">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4.4  如供应商的最后报价超过竞争性磋商文件中规定的项目/采购包预算金额或者项目/采购包最高限价的；</w:t>
      </w:r>
    </w:p>
    <w:p w14:paraId="233A843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4.5  响应文件中出现可选择性或可调整的报价的（竞争性磋商文件另有规定的除外）；</w:t>
      </w:r>
    </w:p>
    <w:p w14:paraId="16EEF4B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4.6  最后报价出现前后不一致，供应商对修正后的报价不予确认的；</w:t>
      </w:r>
    </w:p>
    <w:p w14:paraId="682FF0CB">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4.7  其他：</w:t>
      </w:r>
      <w:r>
        <w:rPr>
          <w:rFonts w:hint="eastAsia"/>
          <w:color w:val="auto"/>
          <w:spacing w:val="-2"/>
          <w:sz w:val="24"/>
          <w:szCs w:val="24"/>
          <w:u w:val="single"/>
          <w:lang w:eastAsia="zh-CN"/>
        </w:rPr>
        <w:t>无</w:t>
      </w:r>
      <w:r>
        <w:rPr>
          <w:rFonts w:hint="eastAsia"/>
          <w:color w:val="auto"/>
          <w:spacing w:val="-2"/>
          <w:sz w:val="24"/>
          <w:szCs w:val="24"/>
          <w:lang w:eastAsia="zh-CN"/>
        </w:rPr>
        <w:t>。</w:t>
      </w:r>
    </w:p>
    <w:p w14:paraId="1235786F">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  评审方法和评审标准</w:t>
      </w:r>
    </w:p>
    <w:p w14:paraId="285A0840">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5.1  本项目采用的评审方法为：本项目的评审采用综合评分法。综合评分法，是指响应文件满足磋商文件全部实质性要求且按评审因素的量化指标评审得分最高的供应商为成交候选供应商的评审方法。</w:t>
      </w:r>
    </w:p>
    <w:p w14:paraId="20FB557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5.2  竞争性磋商文件中没有规定的评审标准不得作为评审依据。</w:t>
      </w:r>
    </w:p>
    <w:p w14:paraId="650B9F3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5.3  非政府强制采购的节能产品或环境标志产品，依据品目清单和认证证书实施政府优先采购。优先采购的具体规定（如涉及）</w:t>
      </w:r>
      <w:r>
        <w:rPr>
          <w:rFonts w:hint="eastAsia"/>
          <w:color w:val="auto"/>
          <w:spacing w:val="-2"/>
          <w:sz w:val="24"/>
          <w:szCs w:val="24"/>
          <w:u w:val="single"/>
          <w:lang w:eastAsia="zh-CN"/>
        </w:rPr>
        <w:t>/</w:t>
      </w:r>
      <w:r>
        <w:rPr>
          <w:rFonts w:hint="eastAsia"/>
          <w:color w:val="auto"/>
          <w:spacing w:val="-2"/>
          <w:sz w:val="24"/>
          <w:szCs w:val="24"/>
          <w:lang w:eastAsia="zh-CN"/>
        </w:rPr>
        <w:t>。</w:t>
      </w:r>
    </w:p>
    <w:p w14:paraId="09E8A02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5.4  关于无线局域网认证产品政府采购清单中的产品，优先采购的具体规定（如</w:t>
      </w:r>
    </w:p>
    <w:p w14:paraId="3C55E751">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z w:val="24"/>
          <w:szCs w:val="24"/>
          <w:lang w:eastAsia="zh-CN"/>
        </w:rPr>
      </w:pPr>
      <w:r>
        <w:rPr>
          <w:rFonts w:hint="eastAsia"/>
          <w:color w:val="auto"/>
          <w:spacing w:val="-2"/>
          <w:sz w:val="24"/>
          <w:szCs w:val="24"/>
          <w:lang w:eastAsia="zh-CN"/>
        </w:rPr>
        <w:t>涉及）</w:t>
      </w:r>
      <w:r>
        <w:rPr>
          <w:rFonts w:hint="eastAsia"/>
          <w:color w:val="auto"/>
          <w:spacing w:val="-2"/>
          <w:sz w:val="24"/>
          <w:szCs w:val="24"/>
          <w:u w:val="single"/>
          <w:lang w:eastAsia="zh-CN"/>
        </w:rPr>
        <w:t>/</w:t>
      </w:r>
      <w:r>
        <w:rPr>
          <w:rFonts w:hint="eastAsia"/>
          <w:color w:val="auto"/>
          <w:spacing w:val="-2"/>
          <w:sz w:val="24"/>
          <w:szCs w:val="24"/>
          <w:lang w:eastAsia="zh-CN"/>
        </w:rPr>
        <w:t>。</w:t>
      </w:r>
    </w:p>
    <w:p w14:paraId="4697E9C3">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  确定成交候选人名单</w:t>
      </w:r>
    </w:p>
    <w:p w14:paraId="4CEFC7CA">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 应商为排名第一的成交候选人。评分分值计算保留小数点后两位，第三位四舍五入。</w:t>
      </w:r>
    </w:p>
    <w:p w14:paraId="25D06414">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6.2  磋商小组根据上述供应商排序，依次推荐排序前</w:t>
      </w:r>
      <w:r>
        <w:rPr>
          <w:rFonts w:hint="eastAsia"/>
          <w:color w:val="auto"/>
          <w:spacing w:val="-2"/>
          <w:sz w:val="24"/>
          <w:szCs w:val="24"/>
          <w:u w:val="single"/>
          <w:lang w:eastAsia="zh-CN"/>
        </w:rPr>
        <w:t>3</w:t>
      </w:r>
      <w:r>
        <w:rPr>
          <w:rFonts w:hint="eastAsia"/>
          <w:color w:val="auto"/>
          <w:spacing w:val="-2"/>
          <w:sz w:val="24"/>
          <w:szCs w:val="24"/>
          <w:lang w:eastAsia="zh-CN"/>
        </w:rPr>
        <w:t>名的供应商为成交候选供应商（若在磋商文件允许的情形下提交最后报价的供应商为二家，则依次推荐二名供应商为成交候选供应商），并编写评审报告。</w:t>
      </w:r>
    </w:p>
    <w:p w14:paraId="469C28FC">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6.3  磋商小组要对评分汇总情况进行复核，特别是对排名第一的、报价最低的、响应文件被认定为无效的情形进行重点复核。</w:t>
      </w:r>
    </w:p>
    <w:p w14:paraId="6FDD1D97">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7  报告违法行为</w:t>
      </w:r>
    </w:p>
    <w:p w14:paraId="10C52617">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7.1  磋商小组在评审过程中发现供应商有行贿、提供虚假材料或者串通等违法行</w:t>
      </w:r>
    </w:p>
    <w:p w14:paraId="7652FA1F">
      <w:pPr>
        <w:pStyle w:val="5"/>
        <w:widowControl w:val="0"/>
        <w:tabs>
          <w:tab w:val="left" w:pos="4421"/>
          <w:tab w:val="left" w:pos="5021"/>
          <w:tab w:val="left" w:pos="5621"/>
          <w:tab w:val="left" w:pos="6221"/>
          <w:tab w:val="left" w:pos="6821"/>
        </w:tabs>
        <w:ind w:left="480" w:leftChars="200"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为时，应当及时向财政部门报告。</w:t>
      </w:r>
    </w:p>
    <w:p w14:paraId="20CD4B89">
      <w:pPr>
        <w:spacing w:line="218" w:lineRule="auto"/>
        <w:ind w:firstLine="480"/>
        <w:rPr>
          <w:rFonts w:ascii="宋体" w:hAnsi="宋体" w:cs="宋体"/>
          <w:color w:val="auto"/>
          <w:szCs w:val="24"/>
          <w:lang w:eastAsia="zh-CN"/>
        </w:rPr>
        <w:sectPr>
          <w:headerReference r:id="rId10" w:type="default"/>
          <w:footerReference r:id="rId11" w:type="default"/>
          <w:pgSz w:w="11907" w:h="16840"/>
          <w:pgMar w:top="1117" w:right="1133" w:bottom="1060" w:left="1700" w:header="878" w:footer="886" w:gutter="0"/>
          <w:cols w:space="720" w:num="1"/>
        </w:sectPr>
      </w:pPr>
    </w:p>
    <w:p w14:paraId="3EFFFF14">
      <w:pPr>
        <w:pStyle w:val="5"/>
        <w:spacing w:before="78" w:line="221" w:lineRule="auto"/>
        <w:ind w:firstLine="0" w:firstLineChars="0"/>
        <w:jc w:val="center"/>
        <w:outlineLvl w:val="1"/>
        <w:rPr>
          <w:color w:val="auto"/>
          <w:sz w:val="24"/>
          <w:szCs w:val="24"/>
          <w:lang w:eastAsia="zh-CN"/>
        </w:rPr>
      </w:pPr>
      <w:r>
        <w:rPr>
          <w:rFonts w:hint="eastAsia"/>
          <w:color w:val="auto"/>
          <w:spacing w:val="-2"/>
          <w:sz w:val="24"/>
          <w:szCs w:val="24"/>
          <w:lang w:eastAsia="zh-CN"/>
          <w14:textOutline w14:w="1536" w14:cap="flat" w14:cmpd="sng" w14:algn="ctr">
            <w14:solidFill>
              <w14:srgbClr w14:val="000000"/>
            </w14:solidFill>
            <w14:prstDash w14:val="solid"/>
            <w14:miter w14:val="0"/>
          </w14:textOutline>
        </w:rPr>
        <w:t>二、评审标准</w:t>
      </w:r>
    </w:p>
    <w:tbl>
      <w:tblPr>
        <w:tblStyle w:val="13"/>
        <w:tblW w:w="95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084"/>
        <w:gridCol w:w="660"/>
        <w:gridCol w:w="4481"/>
        <w:gridCol w:w="2173"/>
        <w:gridCol w:w="532"/>
      </w:tblGrid>
      <w:tr w14:paraId="5FAAB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tcPr>
          <w:p w14:paraId="7DE97788">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序号</w:t>
            </w:r>
          </w:p>
        </w:tc>
        <w:tc>
          <w:tcPr>
            <w:tcW w:w="1084" w:type="dxa"/>
          </w:tcPr>
          <w:p w14:paraId="009B9160">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评分因素</w:t>
            </w:r>
          </w:p>
        </w:tc>
        <w:tc>
          <w:tcPr>
            <w:tcW w:w="660" w:type="dxa"/>
          </w:tcPr>
          <w:p w14:paraId="6B24B1D1">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分值</w:t>
            </w:r>
          </w:p>
        </w:tc>
        <w:tc>
          <w:tcPr>
            <w:tcW w:w="6654" w:type="dxa"/>
            <w:gridSpan w:val="2"/>
          </w:tcPr>
          <w:p w14:paraId="79C683A1">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评分标准</w:t>
            </w:r>
          </w:p>
        </w:tc>
        <w:tc>
          <w:tcPr>
            <w:tcW w:w="532" w:type="dxa"/>
          </w:tcPr>
          <w:p w14:paraId="4FB4A1A9">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说明</w:t>
            </w:r>
          </w:p>
        </w:tc>
      </w:tr>
      <w:tr w14:paraId="6BBC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9585" w:type="dxa"/>
            <w:gridSpan w:val="6"/>
            <w:vAlign w:val="center"/>
          </w:tcPr>
          <w:p w14:paraId="338AB7DD">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商务得分（</w:t>
            </w:r>
            <w:r>
              <w:rPr>
                <w:rFonts w:hint="eastAsia" w:ascii="宋体" w:hAnsi="宋体" w:cs="宋体"/>
                <w:color w:val="auto"/>
                <w:szCs w:val="22"/>
                <w:lang w:val="en-US" w:eastAsia="zh-CN"/>
              </w:rPr>
              <w:t>11</w:t>
            </w:r>
            <w:r>
              <w:rPr>
                <w:rFonts w:hint="eastAsia" w:ascii="宋体" w:hAnsi="宋体" w:cs="宋体"/>
                <w:color w:val="auto"/>
                <w:szCs w:val="22"/>
                <w:lang w:eastAsia="zh-CN"/>
              </w:rPr>
              <w:t>分）</w:t>
            </w:r>
          </w:p>
        </w:tc>
      </w:tr>
      <w:tr w14:paraId="5FE7B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35FB76EC">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1</w:t>
            </w:r>
          </w:p>
        </w:tc>
        <w:tc>
          <w:tcPr>
            <w:tcW w:w="1084" w:type="dxa"/>
            <w:shd w:val="clear" w:color="auto" w:fill="auto"/>
            <w:vAlign w:val="center"/>
          </w:tcPr>
          <w:p w14:paraId="0B0E00E6">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同类业绩</w:t>
            </w:r>
          </w:p>
        </w:tc>
        <w:tc>
          <w:tcPr>
            <w:tcW w:w="660" w:type="dxa"/>
            <w:shd w:val="clear" w:color="auto" w:fill="auto"/>
            <w:vAlign w:val="center"/>
          </w:tcPr>
          <w:p w14:paraId="33451DC5">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1</w:t>
            </w:r>
            <w:r>
              <w:rPr>
                <w:rFonts w:hint="eastAsia" w:ascii="宋体" w:hAnsi="宋体" w:cs="宋体"/>
                <w:color w:val="auto"/>
                <w:szCs w:val="22"/>
                <w:lang w:val="en-US" w:eastAsia="zh-CN"/>
              </w:rPr>
              <w:t>0</w:t>
            </w:r>
          </w:p>
        </w:tc>
        <w:tc>
          <w:tcPr>
            <w:tcW w:w="6654" w:type="dxa"/>
            <w:gridSpan w:val="2"/>
            <w:shd w:val="clear" w:color="auto" w:fill="auto"/>
          </w:tcPr>
          <w:p w14:paraId="7D93DA77">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根据供应商202</w:t>
            </w:r>
            <w:r>
              <w:rPr>
                <w:rFonts w:hint="eastAsia" w:ascii="宋体" w:hAnsi="宋体" w:cs="宋体"/>
                <w:color w:val="auto"/>
                <w:szCs w:val="22"/>
                <w:lang w:val="en-US" w:eastAsia="zh-CN"/>
              </w:rPr>
              <w:t>2</w:t>
            </w:r>
            <w:r>
              <w:rPr>
                <w:rFonts w:hint="eastAsia" w:ascii="宋体" w:hAnsi="宋体" w:cs="宋体"/>
                <w:color w:val="auto"/>
                <w:szCs w:val="22"/>
                <w:lang w:eastAsia="zh-CN"/>
              </w:rPr>
              <w:t>年至今的</w:t>
            </w:r>
            <w:r>
              <w:rPr>
                <w:rFonts w:hint="eastAsia" w:ascii="宋体" w:hAnsi="宋体" w:cs="宋体"/>
                <w:color w:val="auto"/>
                <w:szCs w:val="22"/>
                <w:lang w:val="en-US" w:eastAsia="zh-CN"/>
              </w:rPr>
              <w:t>同类</w:t>
            </w:r>
            <w:r>
              <w:rPr>
                <w:rFonts w:hint="eastAsia" w:ascii="宋体" w:hAnsi="宋体" w:cs="宋体"/>
                <w:color w:val="auto"/>
                <w:szCs w:val="22"/>
                <w:lang w:eastAsia="zh-CN"/>
              </w:rPr>
              <w:t>产品销售业绩,每提供一个有效</w:t>
            </w:r>
            <w:r>
              <w:rPr>
                <w:rFonts w:hint="eastAsia" w:ascii="宋体" w:hAnsi="宋体" w:cs="宋体"/>
                <w:color w:val="auto"/>
                <w:szCs w:val="22"/>
                <w:lang w:val="en-US" w:eastAsia="zh-CN"/>
              </w:rPr>
              <w:t>业绩</w:t>
            </w:r>
            <w:r>
              <w:rPr>
                <w:rFonts w:hint="eastAsia" w:ascii="宋体" w:hAnsi="宋体" w:cs="宋体"/>
                <w:color w:val="auto"/>
                <w:szCs w:val="22"/>
                <w:lang w:eastAsia="zh-CN"/>
              </w:rPr>
              <w:t>得</w:t>
            </w:r>
            <w:r>
              <w:rPr>
                <w:rFonts w:hint="eastAsia" w:ascii="宋体" w:hAnsi="宋体" w:cs="宋体"/>
                <w:color w:val="auto"/>
                <w:szCs w:val="22"/>
                <w:lang w:val="en-US" w:eastAsia="zh-CN"/>
              </w:rPr>
              <w:t>2</w:t>
            </w:r>
            <w:r>
              <w:rPr>
                <w:rFonts w:hint="eastAsia" w:ascii="宋体" w:hAnsi="宋体" w:cs="宋体"/>
                <w:color w:val="auto"/>
                <w:szCs w:val="22"/>
                <w:lang w:eastAsia="zh-CN"/>
              </w:rPr>
              <w:t>分，本项最高得分1</w:t>
            </w:r>
            <w:r>
              <w:rPr>
                <w:rFonts w:hint="eastAsia" w:ascii="宋体" w:hAnsi="宋体" w:cs="宋体"/>
                <w:color w:val="auto"/>
                <w:szCs w:val="22"/>
                <w:lang w:val="en-US" w:eastAsia="zh-CN"/>
              </w:rPr>
              <w:t>0</w:t>
            </w:r>
            <w:r>
              <w:rPr>
                <w:rFonts w:hint="eastAsia" w:ascii="宋体" w:hAnsi="宋体" w:cs="宋体"/>
                <w:color w:val="auto"/>
                <w:szCs w:val="22"/>
                <w:lang w:eastAsia="zh-CN"/>
              </w:rPr>
              <w:t>分。</w:t>
            </w:r>
          </w:p>
          <w:p w14:paraId="2C310782">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注：提供符合上述要求的合同关键页作为有效的业绩证明材料。合同关键页包含但不限于合同首页、合同标的页、签署日期页及盖章页等。证明材料复印件加盖公章。</w:t>
            </w:r>
          </w:p>
        </w:tc>
        <w:tc>
          <w:tcPr>
            <w:tcW w:w="532" w:type="dxa"/>
            <w:vAlign w:val="center"/>
          </w:tcPr>
          <w:p w14:paraId="6FF9DEDD">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736E1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54435E1E">
            <w:pPr>
              <w:widowControl w:val="0"/>
              <w:kinsoku/>
              <w:spacing w:before="40" w:after="40" w:line="240" w:lineRule="auto"/>
              <w:ind w:firstLine="0" w:firstLineChars="0"/>
              <w:jc w:val="center"/>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2</w:t>
            </w:r>
          </w:p>
        </w:tc>
        <w:tc>
          <w:tcPr>
            <w:tcW w:w="1084" w:type="dxa"/>
            <w:shd w:val="clear" w:color="auto" w:fill="auto"/>
            <w:vAlign w:val="center"/>
          </w:tcPr>
          <w:p w14:paraId="4925D5AD">
            <w:pPr>
              <w:widowControl w:val="0"/>
              <w:kinsoku/>
              <w:spacing w:before="40" w:after="40" w:line="240" w:lineRule="auto"/>
              <w:ind w:firstLine="0" w:firstLineChars="0"/>
              <w:jc w:val="center"/>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人员配备</w:t>
            </w:r>
          </w:p>
        </w:tc>
        <w:tc>
          <w:tcPr>
            <w:tcW w:w="660" w:type="dxa"/>
            <w:shd w:val="clear" w:color="auto" w:fill="auto"/>
            <w:vAlign w:val="center"/>
          </w:tcPr>
          <w:p w14:paraId="6AB31B5E">
            <w:pPr>
              <w:widowControl w:val="0"/>
              <w:kinsoku/>
              <w:spacing w:before="40" w:after="40" w:line="240" w:lineRule="auto"/>
              <w:ind w:firstLine="0" w:firstLineChars="0"/>
              <w:jc w:val="center"/>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1</w:t>
            </w:r>
          </w:p>
        </w:tc>
        <w:tc>
          <w:tcPr>
            <w:tcW w:w="6654" w:type="dxa"/>
            <w:gridSpan w:val="2"/>
            <w:shd w:val="clear" w:color="auto" w:fill="auto"/>
          </w:tcPr>
          <w:p w14:paraId="1C773639">
            <w:pPr>
              <w:widowControl w:val="0"/>
              <w:kinsoku/>
              <w:spacing w:before="40" w:after="40" w:line="240" w:lineRule="auto"/>
              <w:ind w:firstLine="0" w:firstLineChars="0"/>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供应商配备专职供货司机的得标准分，否则不得分。（提供驾驶证和意外保险证明）</w:t>
            </w:r>
          </w:p>
        </w:tc>
        <w:tc>
          <w:tcPr>
            <w:tcW w:w="532" w:type="dxa"/>
            <w:vAlign w:val="center"/>
          </w:tcPr>
          <w:p w14:paraId="2B62B209">
            <w:pPr>
              <w:widowControl w:val="0"/>
              <w:kinsoku/>
              <w:spacing w:before="40" w:after="40" w:line="240" w:lineRule="auto"/>
              <w:ind w:firstLine="0" w:firstLineChars="0"/>
              <w:jc w:val="center"/>
              <w:textAlignment w:val="auto"/>
              <w:rPr>
                <w:rFonts w:hint="eastAsia" w:ascii="宋体" w:hAnsi="宋体" w:cs="宋体"/>
                <w:color w:val="auto"/>
                <w:szCs w:val="22"/>
                <w:lang w:eastAsia="zh-CN"/>
              </w:rPr>
            </w:pPr>
            <w:r>
              <w:rPr>
                <w:rFonts w:hint="eastAsia" w:ascii="宋体" w:hAnsi="宋体" w:cs="宋体"/>
                <w:color w:val="auto"/>
                <w:szCs w:val="22"/>
                <w:lang w:eastAsia="zh-CN"/>
              </w:rPr>
              <w:t>无</w:t>
            </w:r>
          </w:p>
        </w:tc>
      </w:tr>
      <w:tr w14:paraId="7DF36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9585" w:type="dxa"/>
            <w:gridSpan w:val="6"/>
            <w:vAlign w:val="center"/>
          </w:tcPr>
          <w:p w14:paraId="536C5485">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技术得分（</w:t>
            </w:r>
            <w:r>
              <w:rPr>
                <w:rFonts w:hint="eastAsia" w:ascii="宋体" w:hAnsi="宋体" w:cs="宋体"/>
                <w:color w:val="auto"/>
                <w:szCs w:val="22"/>
                <w:lang w:val="en-US" w:eastAsia="zh-CN"/>
              </w:rPr>
              <w:t>59</w:t>
            </w:r>
            <w:r>
              <w:rPr>
                <w:rFonts w:hint="eastAsia" w:ascii="宋体" w:hAnsi="宋体" w:cs="宋体"/>
                <w:color w:val="auto"/>
                <w:szCs w:val="22"/>
                <w:lang w:eastAsia="zh-CN"/>
              </w:rPr>
              <w:t>分）</w:t>
            </w:r>
          </w:p>
        </w:tc>
      </w:tr>
      <w:tr w14:paraId="35A5C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7D8340BF">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1</w:t>
            </w:r>
          </w:p>
        </w:tc>
        <w:tc>
          <w:tcPr>
            <w:tcW w:w="1084" w:type="dxa"/>
            <w:vAlign w:val="center"/>
          </w:tcPr>
          <w:p w14:paraId="2F57DBB2">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技术参数</w:t>
            </w:r>
          </w:p>
        </w:tc>
        <w:tc>
          <w:tcPr>
            <w:tcW w:w="660" w:type="dxa"/>
            <w:vAlign w:val="center"/>
          </w:tcPr>
          <w:p w14:paraId="5893FC53">
            <w:pPr>
              <w:widowControl w:val="0"/>
              <w:kinsoku/>
              <w:spacing w:before="40" w:after="40" w:line="240" w:lineRule="auto"/>
              <w:ind w:firstLine="0" w:firstLineChars="0"/>
              <w:jc w:val="center"/>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27</w:t>
            </w:r>
          </w:p>
        </w:tc>
        <w:tc>
          <w:tcPr>
            <w:tcW w:w="6654" w:type="dxa"/>
            <w:gridSpan w:val="2"/>
            <w:vAlign w:val="center"/>
          </w:tcPr>
          <w:p w14:paraId="6B7D7B02">
            <w:pPr>
              <w:widowControl w:val="0"/>
              <w:kinsoku/>
              <w:wordWrap w:val="0"/>
              <w:spacing w:before="40" w:after="40" w:line="240" w:lineRule="auto"/>
              <w:ind w:right="-67" w:rightChars="-28"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产品符合国家相关标准、规范，有相应的证明文件。根据投标文件对招标文件技术部分的响应程度进行的打分，如下:</w:t>
            </w:r>
          </w:p>
          <w:p w14:paraId="292D7429">
            <w:pPr>
              <w:widowControl w:val="0"/>
              <w:kinsoku/>
              <w:wordWrap w:val="0"/>
              <w:spacing w:before="40" w:after="40" w:line="240" w:lineRule="auto"/>
              <w:ind w:right="-67" w:rightChars="-28"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1、规范标准（满分20分）</w:t>
            </w:r>
          </w:p>
          <w:p w14:paraId="4FDABBA0">
            <w:pPr>
              <w:widowControl w:val="0"/>
              <w:kinsoku/>
              <w:wordWrap w:val="0"/>
              <w:spacing w:before="40" w:after="40" w:line="240" w:lineRule="auto"/>
              <w:ind w:right="-67" w:rightChars="-28"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完全满足“《第四章 采购需求》基础上，存在正偏离的，得2分/项，最高得20分。</w:t>
            </w:r>
          </w:p>
          <w:p w14:paraId="754E0D01">
            <w:pPr>
              <w:widowControl w:val="0"/>
              <w:kinsoku/>
              <w:wordWrap w:val="0"/>
              <w:spacing w:before="40" w:after="40" w:line="240" w:lineRule="auto"/>
              <w:ind w:right="-67" w:rightChars="-28"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注:以投标人提供的</w:t>
            </w:r>
            <w:r>
              <w:rPr>
                <w:rFonts w:hint="eastAsia" w:ascii="宋体" w:hAnsi="宋体" w:cs="宋体"/>
                <w:color w:val="auto"/>
                <w:szCs w:val="22"/>
                <w:lang w:val="en-US" w:eastAsia="zh-CN"/>
              </w:rPr>
              <w:t>相应</w:t>
            </w:r>
            <w:r>
              <w:rPr>
                <w:rFonts w:hint="eastAsia" w:ascii="宋体" w:hAnsi="宋体" w:cs="宋体"/>
                <w:color w:val="auto"/>
                <w:szCs w:val="22"/>
                <w:lang w:eastAsia="zh-CN"/>
              </w:rPr>
              <w:t>的检测报告反映的指标为准，未提供检测报告的，此项得0分。</w:t>
            </w:r>
          </w:p>
          <w:p w14:paraId="1EBD2D4E">
            <w:pPr>
              <w:widowControl w:val="0"/>
              <w:kinsoku/>
              <w:wordWrap w:val="0"/>
              <w:spacing w:before="40" w:after="40" w:line="240" w:lineRule="auto"/>
              <w:ind w:right="-67" w:rightChars="-28"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2、质量控制措施（满分</w:t>
            </w:r>
            <w:r>
              <w:rPr>
                <w:rFonts w:hint="eastAsia" w:ascii="宋体" w:hAnsi="宋体" w:cs="宋体"/>
                <w:color w:val="auto"/>
                <w:szCs w:val="22"/>
                <w:lang w:val="en-US" w:eastAsia="zh-CN"/>
              </w:rPr>
              <w:t>7</w:t>
            </w:r>
            <w:r>
              <w:rPr>
                <w:rFonts w:hint="eastAsia" w:ascii="宋体" w:hAnsi="宋体" w:cs="宋体"/>
                <w:color w:val="auto"/>
                <w:szCs w:val="22"/>
                <w:lang w:eastAsia="zh-CN"/>
              </w:rPr>
              <w:t>分）</w:t>
            </w:r>
          </w:p>
          <w:p w14:paraId="5B90FBBF">
            <w:pPr>
              <w:widowControl w:val="0"/>
              <w:kinsoku/>
              <w:wordWrap w:val="0"/>
              <w:spacing w:before="40" w:after="40" w:line="240" w:lineRule="auto"/>
              <w:ind w:right="-67" w:rightChars="-28"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①每批原料均留样检测合格后再投入生产加工，每批成品配合料（粉料）都留样检测达到国家或行业标准（需提供近</w:t>
            </w:r>
            <w:r>
              <w:rPr>
                <w:rFonts w:hint="eastAsia" w:ascii="宋体" w:hAnsi="宋体" w:cs="宋体"/>
                <w:color w:val="auto"/>
                <w:szCs w:val="22"/>
                <w:lang w:val="en-US" w:eastAsia="zh-CN"/>
              </w:rPr>
              <w:t>一年</w:t>
            </w:r>
            <w:r>
              <w:rPr>
                <w:rFonts w:hint="eastAsia" w:ascii="宋体" w:hAnsi="宋体" w:cs="宋体"/>
                <w:color w:val="auto"/>
                <w:szCs w:val="22"/>
                <w:lang w:eastAsia="zh-CN"/>
              </w:rPr>
              <w:t>内的原料常规质量检测报告）。得4分。</w:t>
            </w:r>
          </w:p>
          <w:p w14:paraId="62BBDA07">
            <w:pPr>
              <w:widowControl w:val="0"/>
              <w:kinsoku/>
              <w:wordWrap w:val="0"/>
              <w:spacing w:before="40" w:after="40" w:line="240" w:lineRule="auto"/>
              <w:ind w:right="-67" w:rightChars="-28"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②原料留样保存时间不少于60天，得3分；达不到60天的，得0分。提供近三个月留样及保存相关记录。</w:t>
            </w:r>
          </w:p>
        </w:tc>
        <w:tc>
          <w:tcPr>
            <w:tcW w:w="532" w:type="dxa"/>
            <w:vAlign w:val="center"/>
          </w:tcPr>
          <w:p w14:paraId="108ABDF3">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54FA0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343F665B">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2</w:t>
            </w:r>
          </w:p>
        </w:tc>
        <w:tc>
          <w:tcPr>
            <w:tcW w:w="1084" w:type="dxa"/>
            <w:vAlign w:val="center"/>
          </w:tcPr>
          <w:p w14:paraId="7F4676D0">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生产工艺</w:t>
            </w:r>
          </w:p>
        </w:tc>
        <w:tc>
          <w:tcPr>
            <w:tcW w:w="660" w:type="dxa"/>
            <w:vAlign w:val="center"/>
          </w:tcPr>
          <w:p w14:paraId="4D490DE3">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6</w:t>
            </w:r>
          </w:p>
        </w:tc>
        <w:tc>
          <w:tcPr>
            <w:tcW w:w="6654" w:type="dxa"/>
            <w:gridSpan w:val="2"/>
            <w:vAlign w:val="center"/>
          </w:tcPr>
          <w:p w14:paraId="098A096B">
            <w:pPr>
              <w:widowControl w:val="0"/>
              <w:kinsoku/>
              <w:wordWrap w:val="0"/>
              <w:spacing w:before="40" w:after="40" w:line="240" w:lineRule="auto"/>
              <w:ind w:right="-67" w:rightChars="-28"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根据投标人生产工艺方案至少包含①投入使用的生产设备明细，须提供生产设备的购置合同（或发票）及照片；②核心设备技术参数资料:③生产工艺流程图（原料接收至配料混合工段），及核心设备技术参数资料等。（要求生产设备齐全，功能先进，工艺流程先进，符合所投产品生产所需。）每缺一项扣2分，扣完为止，每一项对应内容有一项或多项缺陷的扣1分，扣完为止。（缺陷是指内容不符合项目实际要求、描述不详细、缺乏针对性缺乏可操作性、不合理、相关标准引用错误、前后相互矛盾、存在无法实现预期目标的风险等）。</w:t>
            </w:r>
          </w:p>
        </w:tc>
        <w:tc>
          <w:tcPr>
            <w:tcW w:w="532" w:type="dxa"/>
            <w:vAlign w:val="center"/>
          </w:tcPr>
          <w:p w14:paraId="0F97FE0E">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7EE4E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17791D91">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3</w:t>
            </w:r>
          </w:p>
        </w:tc>
        <w:tc>
          <w:tcPr>
            <w:tcW w:w="1084" w:type="dxa"/>
            <w:vAlign w:val="center"/>
          </w:tcPr>
          <w:p w14:paraId="1C70016B">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color w:val="auto"/>
                <w:sz w:val="24"/>
                <w:highlight w:val="none"/>
              </w:rPr>
              <w:t>质控方案</w:t>
            </w:r>
          </w:p>
        </w:tc>
        <w:tc>
          <w:tcPr>
            <w:tcW w:w="660" w:type="dxa"/>
            <w:vAlign w:val="center"/>
          </w:tcPr>
          <w:p w14:paraId="0FF33320">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8</w:t>
            </w:r>
          </w:p>
        </w:tc>
        <w:tc>
          <w:tcPr>
            <w:tcW w:w="6654" w:type="dxa"/>
            <w:gridSpan w:val="2"/>
            <w:vAlign w:val="center"/>
          </w:tcPr>
          <w:p w14:paraId="33361A1B">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根据投标人质控方案至少包含制造商内部①质量管理制度及质量控制标准情况；②具体相关规章制度；③质控人员配备；④保障措施。（要求生产规程完善可行，产品质量有保障，人员配备岗位齐全，数量充足。）每缺一项扣2分，扣完为止，每一项对应内容有一项或多项缺陷的扣1分，扣完为止。（缺陷是指内容不符合项目实际要求、描述不详细、缺乏针对性、缺乏可操作性、不合理、相关标准引用错误、前后相互矛盾、存在无法实现预期目标的风险等）。</w:t>
            </w:r>
          </w:p>
        </w:tc>
        <w:tc>
          <w:tcPr>
            <w:tcW w:w="532" w:type="dxa"/>
            <w:vAlign w:val="center"/>
          </w:tcPr>
          <w:p w14:paraId="3D945746">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5E3D1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2F7CDAC2">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4</w:t>
            </w:r>
          </w:p>
        </w:tc>
        <w:tc>
          <w:tcPr>
            <w:tcW w:w="1084" w:type="dxa"/>
            <w:vAlign w:val="center"/>
          </w:tcPr>
          <w:p w14:paraId="63E110D4">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运输及供货方案</w:t>
            </w:r>
          </w:p>
        </w:tc>
        <w:tc>
          <w:tcPr>
            <w:tcW w:w="660" w:type="dxa"/>
            <w:vAlign w:val="center"/>
          </w:tcPr>
          <w:p w14:paraId="4C4F7260">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6</w:t>
            </w:r>
          </w:p>
        </w:tc>
        <w:tc>
          <w:tcPr>
            <w:tcW w:w="6654" w:type="dxa"/>
            <w:gridSpan w:val="2"/>
            <w:vAlign w:val="center"/>
          </w:tcPr>
          <w:p w14:paraId="39909A72">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根据投标人运输及供货方案至少包含①供货方案（包括但不限于项目实施流程及人员安排、供货过程、供货响应时间等）:②运输方案（包括但不限于运输设备、货物包装、运输质量保障措施）。（要求服务流程符合采购需求、响应及时、供货安排合理、运输方式合理、时效性及货物质量有保障。）每缺一项扣3分，扣完为止，每一项对应内容有一项或多项缺陷的扣2分，扣完为止。（缺陷是指内容不符合项目实际要求、描述不详细、缺乏针对性、缺乏可操作性、不合理、相关标准引用错误、前后相互矛盾、存在无法实现预期目标的风险等）。</w:t>
            </w:r>
          </w:p>
        </w:tc>
        <w:tc>
          <w:tcPr>
            <w:tcW w:w="532" w:type="dxa"/>
            <w:vAlign w:val="center"/>
          </w:tcPr>
          <w:p w14:paraId="16EEB25B">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5AC18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680D79A0">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5</w:t>
            </w:r>
          </w:p>
        </w:tc>
        <w:tc>
          <w:tcPr>
            <w:tcW w:w="1084" w:type="dxa"/>
            <w:vAlign w:val="center"/>
          </w:tcPr>
          <w:p w14:paraId="67FFDE8B">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售后服务方案</w:t>
            </w:r>
          </w:p>
        </w:tc>
        <w:tc>
          <w:tcPr>
            <w:tcW w:w="660" w:type="dxa"/>
            <w:vAlign w:val="center"/>
          </w:tcPr>
          <w:p w14:paraId="5E095828">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6</w:t>
            </w:r>
          </w:p>
        </w:tc>
        <w:tc>
          <w:tcPr>
            <w:tcW w:w="6654" w:type="dxa"/>
            <w:gridSpan w:val="2"/>
            <w:vAlign w:val="center"/>
          </w:tcPr>
          <w:p w14:paraId="29550B9F">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根据投标人售后服务方案至少包含①货物质量问题的退换货；②售后服务响应</w:t>
            </w:r>
            <w:r>
              <w:rPr>
                <w:rFonts w:hint="eastAsia" w:ascii="宋体" w:hAnsi="宋体" w:cs="宋体"/>
                <w:color w:val="auto"/>
                <w:szCs w:val="22"/>
                <w:lang w:val="en-US" w:eastAsia="zh-CN"/>
              </w:rPr>
              <w:t>时间</w:t>
            </w:r>
            <w:r>
              <w:rPr>
                <w:rFonts w:hint="eastAsia" w:ascii="宋体" w:hAnsi="宋体" w:cs="宋体"/>
                <w:color w:val="auto"/>
                <w:szCs w:val="22"/>
                <w:lang w:eastAsia="zh-CN"/>
              </w:rPr>
              <w:t>；③投诉处理等内容。（要求售后响应及时，服务流程高效合理，售后服务内容完善可行且满足采购需求）每缺一项扣2分，扣完为止，每一项对应内容有一项或多项缺陷的扣1分，扣完为止。（缺陷是指内容不符合项目实际要求、描述不详细、缺乏针对性、缺乏可操作性、不合理、相关标准引用错误、前后相互矛盾、存在无法实现预期目标的风险等）。</w:t>
            </w:r>
          </w:p>
        </w:tc>
        <w:tc>
          <w:tcPr>
            <w:tcW w:w="532" w:type="dxa"/>
            <w:vAlign w:val="center"/>
          </w:tcPr>
          <w:p w14:paraId="3EABAABA">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1AC0F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4D126C85">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6</w:t>
            </w:r>
          </w:p>
        </w:tc>
        <w:tc>
          <w:tcPr>
            <w:tcW w:w="1084" w:type="dxa"/>
            <w:vAlign w:val="center"/>
          </w:tcPr>
          <w:p w14:paraId="56DA158A">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应急预案</w:t>
            </w:r>
          </w:p>
        </w:tc>
        <w:tc>
          <w:tcPr>
            <w:tcW w:w="660" w:type="dxa"/>
            <w:vAlign w:val="center"/>
          </w:tcPr>
          <w:p w14:paraId="07792634">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4</w:t>
            </w:r>
          </w:p>
        </w:tc>
        <w:tc>
          <w:tcPr>
            <w:tcW w:w="6654" w:type="dxa"/>
            <w:gridSpan w:val="2"/>
            <w:vAlign w:val="center"/>
          </w:tcPr>
          <w:p w14:paraId="15C78EFE">
            <w:pPr>
              <w:widowControl w:val="0"/>
              <w:kinsoku/>
              <w:spacing w:before="40" w:after="40" w:line="240" w:lineRule="auto"/>
              <w:ind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根据投标人应急预案至少包含①可能遇到的突发情况，如紧急供货、恶劣天气、设备故障等情况下的应急预案；②相应措施等。（要求应急预案完善、切实可行且符合项目实际情况。）每缺一项扣2分，扣完为止，</w:t>
            </w:r>
          </w:p>
          <w:p w14:paraId="2E0040AF">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zCs w:val="22"/>
                <w:lang w:eastAsia="zh-CN"/>
              </w:rPr>
              <w:t>每一项对应内容有一项或多项缺陷的扣1分，扣完为止。（缺陷是指内容不符合项目实际要求、描述不详细、缺乏针对性、缺乏可操作性、不合理、相关标准引用错误、前后相互矛盾、存在无法实现预期目标的风险等）。</w:t>
            </w:r>
          </w:p>
        </w:tc>
        <w:tc>
          <w:tcPr>
            <w:tcW w:w="532" w:type="dxa"/>
            <w:vAlign w:val="center"/>
          </w:tcPr>
          <w:p w14:paraId="25CF3F6D">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无</w:t>
            </w:r>
          </w:p>
        </w:tc>
      </w:tr>
      <w:tr w14:paraId="27C63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6AF850D3">
            <w:pPr>
              <w:widowControl w:val="0"/>
              <w:kinsoku/>
              <w:spacing w:before="40" w:after="40" w:line="240" w:lineRule="auto"/>
              <w:ind w:firstLine="0" w:firstLineChars="0"/>
              <w:jc w:val="center"/>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7</w:t>
            </w:r>
          </w:p>
        </w:tc>
        <w:tc>
          <w:tcPr>
            <w:tcW w:w="1084" w:type="dxa"/>
            <w:vAlign w:val="center"/>
          </w:tcPr>
          <w:p w14:paraId="5D772863">
            <w:pPr>
              <w:widowControl w:val="0"/>
              <w:kinsoku/>
              <w:spacing w:before="40" w:after="40" w:line="240" w:lineRule="auto"/>
              <w:ind w:firstLine="0" w:firstLineChars="0"/>
              <w:jc w:val="center"/>
              <w:textAlignment w:val="auto"/>
              <w:rPr>
                <w:rFonts w:hint="eastAsia" w:ascii="宋体" w:hAnsi="宋体" w:cs="宋体"/>
                <w:color w:val="auto"/>
                <w:szCs w:val="22"/>
                <w:lang w:eastAsia="zh-CN"/>
              </w:rPr>
            </w:pPr>
            <w:r>
              <w:rPr>
                <w:rFonts w:hint="eastAsia" w:ascii="宋体" w:hAnsi="宋体" w:cs="宋体"/>
                <w:color w:val="auto"/>
                <w:szCs w:val="22"/>
                <w:lang w:eastAsia="zh-CN"/>
              </w:rPr>
              <w:t>验收方案</w:t>
            </w:r>
          </w:p>
        </w:tc>
        <w:tc>
          <w:tcPr>
            <w:tcW w:w="660" w:type="dxa"/>
            <w:vAlign w:val="center"/>
          </w:tcPr>
          <w:p w14:paraId="71340B22">
            <w:pPr>
              <w:widowControl w:val="0"/>
              <w:kinsoku/>
              <w:spacing w:before="40" w:after="40" w:line="240" w:lineRule="auto"/>
              <w:ind w:firstLine="0" w:firstLineChars="0"/>
              <w:jc w:val="center"/>
              <w:textAlignment w:val="auto"/>
              <w:rPr>
                <w:rFonts w:hint="default" w:ascii="宋体" w:hAnsi="宋体" w:cs="宋体"/>
                <w:color w:val="auto"/>
                <w:szCs w:val="22"/>
                <w:lang w:val="en-US" w:eastAsia="zh-CN"/>
              </w:rPr>
            </w:pPr>
            <w:r>
              <w:rPr>
                <w:rFonts w:hint="eastAsia" w:ascii="宋体" w:hAnsi="宋体" w:cs="宋体"/>
                <w:color w:val="auto"/>
                <w:szCs w:val="22"/>
                <w:lang w:val="en-US" w:eastAsia="zh-CN"/>
              </w:rPr>
              <w:t>2</w:t>
            </w:r>
          </w:p>
        </w:tc>
        <w:tc>
          <w:tcPr>
            <w:tcW w:w="6654" w:type="dxa"/>
            <w:gridSpan w:val="2"/>
            <w:vAlign w:val="center"/>
          </w:tcPr>
          <w:p w14:paraId="320DF7DA">
            <w:pPr>
              <w:widowControl w:val="0"/>
              <w:kinsoku/>
              <w:spacing w:before="40" w:after="40" w:line="240" w:lineRule="auto"/>
              <w:ind w:firstLine="0" w:firstLineChars="0"/>
              <w:textAlignment w:val="auto"/>
              <w:rPr>
                <w:rFonts w:hint="eastAsia" w:ascii="宋体" w:hAnsi="宋体" w:cs="宋体"/>
                <w:color w:val="auto"/>
                <w:szCs w:val="22"/>
                <w:lang w:eastAsia="zh-CN"/>
              </w:rPr>
            </w:pPr>
            <w:r>
              <w:rPr>
                <w:rFonts w:hint="eastAsia" w:ascii="宋体" w:hAnsi="宋体" w:cs="宋体"/>
                <w:color w:val="auto"/>
                <w:szCs w:val="22"/>
                <w:lang w:eastAsia="zh-CN"/>
              </w:rPr>
              <w:t>根据投标人验收方案至少包含①双方验收程序、签收交接、配送时提供的货物质量证明材料；②不合格货物的处理。每缺一项扣1分，扣完为止，每一项对应内容有一项或多项缺陷的扣0.5分，扣完为止。（缺陷是指内容不符合项目实际要求、描述不详细、缺乏针对性、缺乏可操作性、不合理、相关标准引用错误、前后相互矛盾、存在无法实现预期目标的风险等）。</w:t>
            </w:r>
          </w:p>
        </w:tc>
        <w:tc>
          <w:tcPr>
            <w:tcW w:w="532" w:type="dxa"/>
            <w:vAlign w:val="center"/>
          </w:tcPr>
          <w:p w14:paraId="581F138C">
            <w:pPr>
              <w:widowControl w:val="0"/>
              <w:kinsoku/>
              <w:spacing w:before="40" w:after="40" w:line="240" w:lineRule="auto"/>
              <w:ind w:firstLine="0" w:firstLineChars="0"/>
              <w:jc w:val="center"/>
              <w:textAlignment w:val="auto"/>
              <w:rPr>
                <w:rFonts w:hint="eastAsia" w:ascii="宋体" w:hAnsi="宋体" w:cs="宋体"/>
                <w:color w:val="auto"/>
                <w:szCs w:val="22"/>
                <w:lang w:eastAsia="zh-CN"/>
              </w:rPr>
            </w:pPr>
            <w:r>
              <w:rPr>
                <w:rFonts w:hint="eastAsia" w:ascii="宋体" w:hAnsi="宋体" w:cs="宋体"/>
                <w:color w:val="auto"/>
                <w:szCs w:val="22"/>
                <w:lang w:eastAsia="zh-CN"/>
              </w:rPr>
              <w:t>无</w:t>
            </w:r>
          </w:p>
        </w:tc>
      </w:tr>
      <w:tr w14:paraId="5E141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9585" w:type="dxa"/>
            <w:gridSpan w:val="6"/>
            <w:vAlign w:val="center"/>
          </w:tcPr>
          <w:p w14:paraId="781BD054">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价格得分（</w:t>
            </w:r>
            <w:r>
              <w:rPr>
                <w:rFonts w:hint="eastAsia" w:ascii="宋体" w:hAnsi="宋体" w:cs="宋体"/>
                <w:color w:val="auto"/>
                <w:szCs w:val="22"/>
                <w:lang w:val="en-US" w:eastAsia="zh-CN"/>
              </w:rPr>
              <w:t>3</w:t>
            </w:r>
            <w:r>
              <w:rPr>
                <w:rFonts w:hint="eastAsia" w:ascii="宋体" w:hAnsi="宋体" w:cs="宋体"/>
                <w:color w:val="auto"/>
                <w:szCs w:val="22"/>
                <w:lang w:eastAsia="zh-CN"/>
              </w:rPr>
              <w:t>0分）</w:t>
            </w:r>
          </w:p>
        </w:tc>
      </w:tr>
      <w:tr w14:paraId="4B500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55" w:type="dxa"/>
            <w:vAlign w:val="center"/>
          </w:tcPr>
          <w:p w14:paraId="434F92EC">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1</w:t>
            </w:r>
          </w:p>
        </w:tc>
        <w:tc>
          <w:tcPr>
            <w:tcW w:w="1084" w:type="dxa"/>
            <w:vAlign w:val="center"/>
          </w:tcPr>
          <w:p w14:paraId="5EC4428C">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报价</w:t>
            </w:r>
          </w:p>
        </w:tc>
        <w:tc>
          <w:tcPr>
            <w:tcW w:w="660" w:type="dxa"/>
            <w:vAlign w:val="center"/>
          </w:tcPr>
          <w:p w14:paraId="2A39D465">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val="en-US" w:eastAsia="zh-CN"/>
              </w:rPr>
              <w:t>3</w:t>
            </w:r>
            <w:r>
              <w:rPr>
                <w:rFonts w:hint="eastAsia" w:ascii="宋体" w:hAnsi="宋体" w:cs="宋体"/>
                <w:color w:val="auto"/>
                <w:szCs w:val="22"/>
                <w:lang w:eastAsia="zh-CN"/>
              </w:rPr>
              <w:t>0</w:t>
            </w:r>
          </w:p>
        </w:tc>
        <w:tc>
          <w:tcPr>
            <w:tcW w:w="4481" w:type="dxa"/>
            <w:vAlign w:val="center"/>
          </w:tcPr>
          <w:p w14:paraId="0795F0E0">
            <w:pPr>
              <w:widowControl w:val="0"/>
              <w:kinsoku/>
              <w:spacing w:before="40" w:after="40" w:line="240" w:lineRule="auto"/>
              <w:ind w:firstLine="0" w:firstLineChars="0"/>
              <w:jc w:val="both"/>
              <w:textAlignment w:val="auto"/>
              <w:rPr>
                <w:rFonts w:ascii="宋体" w:hAnsi="宋体" w:cs="宋体"/>
                <w:color w:val="auto"/>
                <w:szCs w:val="22"/>
                <w:lang w:eastAsia="zh-CN"/>
              </w:rPr>
            </w:pPr>
            <w:r>
              <w:rPr>
                <w:rFonts w:hint="eastAsia" w:ascii="宋体" w:hAnsi="宋体" w:cs="宋体"/>
                <w:color w:val="auto"/>
                <w:szCs w:val="22"/>
                <w:lang w:eastAsia="zh-CN"/>
              </w:rPr>
              <w:t>满足磋商文件要求的最后报价最低的供应商的价格为磋商基准价，其价格分为满分。其他供应商的价格分统一按照下列公式计算：</w:t>
            </w:r>
          </w:p>
          <w:p w14:paraId="1E466E1C">
            <w:pPr>
              <w:widowControl w:val="0"/>
              <w:kinsoku/>
              <w:spacing w:before="40" w:after="40" w:line="240" w:lineRule="auto"/>
              <w:ind w:firstLine="0" w:firstLineChars="0"/>
              <w:jc w:val="both"/>
              <w:textAlignment w:val="auto"/>
              <w:rPr>
                <w:rFonts w:ascii="宋体" w:hAnsi="宋体" w:cs="宋体"/>
                <w:color w:val="auto"/>
                <w:szCs w:val="22"/>
                <w:lang w:eastAsia="zh-CN"/>
              </w:rPr>
            </w:pPr>
            <w:r>
              <w:rPr>
                <w:rFonts w:hint="eastAsia" w:ascii="宋体" w:hAnsi="宋体" w:cs="宋体"/>
                <w:color w:val="auto"/>
                <w:szCs w:val="22"/>
                <w:lang w:eastAsia="zh-CN"/>
              </w:rPr>
              <w:t>磋商报价得分=（磋商基准价/最后报价）×分值</w:t>
            </w:r>
          </w:p>
        </w:tc>
        <w:tc>
          <w:tcPr>
            <w:tcW w:w="2705" w:type="dxa"/>
            <w:gridSpan w:val="2"/>
          </w:tcPr>
          <w:p w14:paraId="0EFAEC83">
            <w:pPr>
              <w:widowControl w:val="0"/>
              <w:kinsoku/>
              <w:spacing w:before="40" w:after="40" w:line="240" w:lineRule="auto"/>
              <w:ind w:firstLine="0" w:firstLineChars="0"/>
              <w:textAlignment w:val="auto"/>
              <w:rPr>
                <w:rFonts w:ascii="宋体" w:hAnsi="宋体" w:cs="宋体"/>
                <w:color w:val="auto"/>
                <w:szCs w:val="22"/>
                <w:lang w:eastAsia="zh-CN"/>
              </w:rPr>
            </w:pPr>
            <w:r>
              <w:rPr>
                <w:rFonts w:hint="eastAsia" w:ascii="宋体" w:hAnsi="宋体" w:cs="宋体"/>
                <w:color w:val="auto"/>
                <w:spacing w:val="10"/>
                <w:szCs w:val="24"/>
                <w:lang w:eastAsia="zh-CN"/>
              </w:rPr>
              <w:t>此处最后报价指经过报价修正，及因落实政府采购政策进行价格调整后的报价，详见第三章《评审方法</w:t>
            </w:r>
            <w:r>
              <w:rPr>
                <w:rFonts w:hint="eastAsia" w:ascii="宋体" w:hAnsi="宋体" w:cs="宋体"/>
                <w:color w:val="auto"/>
                <w:spacing w:val="-8"/>
                <w:szCs w:val="24"/>
                <w:lang w:eastAsia="zh-CN"/>
              </w:rPr>
              <w:t>和评审标准》3.2、3.3</w:t>
            </w:r>
          </w:p>
        </w:tc>
      </w:tr>
      <w:tr w14:paraId="079C0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739" w:type="dxa"/>
            <w:gridSpan w:val="2"/>
          </w:tcPr>
          <w:p w14:paraId="57B1A19C">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合计</w:t>
            </w:r>
          </w:p>
        </w:tc>
        <w:tc>
          <w:tcPr>
            <w:tcW w:w="660" w:type="dxa"/>
          </w:tcPr>
          <w:p w14:paraId="5491B377">
            <w:pPr>
              <w:widowControl w:val="0"/>
              <w:kinsoku/>
              <w:spacing w:before="40" w:after="40" w:line="240" w:lineRule="auto"/>
              <w:ind w:firstLine="0" w:firstLineChars="0"/>
              <w:jc w:val="center"/>
              <w:textAlignment w:val="auto"/>
              <w:rPr>
                <w:rFonts w:ascii="宋体" w:hAnsi="宋体" w:cs="宋体"/>
                <w:color w:val="auto"/>
                <w:szCs w:val="22"/>
                <w:lang w:eastAsia="zh-CN"/>
              </w:rPr>
            </w:pPr>
            <w:r>
              <w:rPr>
                <w:rFonts w:hint="eastAsia" w:ascii="宋体" w:hAnsi="宋体" w:cs="宋体"/>
                <w:color w:val="auto"/>
                <w:szCs w:val="22"/>
                <w:lang w:eastAsia="zh-CN"/>
              </w:rPr>
              <w:t>100</w:t>
            </w:r>
          </w:p>
        </w:tc>
        <w:tc>
          <w:tcPr>
            <w:tcW w:w="7186" w:type="dxa"/>
            <w:gridSpan w:val="3"/>
          </w:tcPr>
          <w:p w14:paraId="749EB53E">
            <w:pPr>
              <w:widowControl w:val="0"/>
              <w:kinsoku/>
              <w:spacing w:before="40" w:after="40" w:line="240" w:lineRule="auto"/>
              <w:ind w:firstLine="0" w:firstLineChars="0"/>
              <w:textAlignment w:val="auto"/>
              <w:rPr>
                <w:rFonts w:ascii="宋体" w:hAnsi="宋体" w:cs="宋体"/>
                <w:color w:val="auto"/>
                <w:szCs w:val="22"/>
                <w:lang w:eastAsia="zh-CN"/>
              </w:rPr>
            </w:pPr>
          </w:p>
        </w:tc>
      </w:tr>
    </w:tbl>
    <w:p w14:paraId="07443E4A">
      <w:pPr>
        <w:ind w:firstLine="420"/>
        <w:rPr>
          <w:rFonts w:ascii="宋体" w:hAnsi="宋体" w:cs="宋体"/>
          <w:color w:val="auto"/>
          <w:sz w:val="21"/>
        </w:rPr>
      </w:pPr>
    </w:p>
    <w:p w14:paraId="1DF5042C">
      <w:pPr>
        <w:ind w:firstLine="420"/>
        <w:rPr>
          <w:rFonts w:ascii="宋体" w:hAnsi="宋体" w:cs="宋体"/>
          <w:color w:val="auto"/>
          <w:sz w:val="21"/>
        </w:rPr>
        <w:sectPr>
          <w:headerReference r:id="rId12" w:type="default"/>
          <w:footerReference r:id="rId13" w:type="default"/>
          <w:pgSz w:w="11907" w:h="16840"/>
          <w:pgMar w:top="1117" w:right="680" w:bottom="1060" w:left="1588" w:header="878" w:footer="886" w:gutter="0"/>
          <w:cols w:space="720" w:num="1"/>
        </w:sectPr>
      </w:pPr>
    </w:p>
    <w:p w14:paraId="51C55A39">
      <w:pPr>
        <w:pStyle w:val="2"/>
        <w:rPr>
          <w:rFonts w:ascii="宋体" w:hAnsi="宋体" w:cs="宋体"/>
          <w:color w:val="auto"/>
        </w:rPr>
      </w:pPr>
      <w:bookmarkStart w:id="5" w:name="_Toc5425"/>
      <w:r>
        <w:rPr>
          <w:rFonts w:hint="eastAsia" w:ascii="宋体" w:hAnsi="宋体" w:cs="宋体"/>
          <w:color w:val="auto"/>
        </w:rPr>
        <w:t>第四章</w:t>
      </w:r>
      <w:r>
        <w:rPr>
          <w:rFonts w:hint="eastAsia" w:ascii="宋体" w:hAnsi="宋体" w:cs="宋体"/>
          <w:color w:val="auto"/>
          <w:lang w:eastAsia="zh-CN"/>
        </w:rPr>
        <w:t xml:space="preserve">  </w:t>
      </w:r>
      <w:r>
        <w:rPr>
          <w:rFonts w:hint="eastAsia" w:ascii="宋体" w:hAnsi="宋体" w:cs="宋体"/>
          <w:color w:val="auto"/>
        </w:rPr>
        <w:t>采购需求</w:t>
      </w:r>
      <w:bookmarkEnd w:id="5"/>
    </w:p>
    <w:p w14:paraId="1B232BE7">
      <w:pPr>
        <w:ind w:firstLine="482"/>
        <w:rPr>
          <w:rFonts w:ascii="宋体" w:hAnsi="宋体" w:cs="宋体"/>
          <w:b/>
          <w:color w:val="auto"/>
        </w:rPr>
      </w:pPr>
      <w:r>
        <w:rPr>
          <w:rFonts w:hint="eastAsia" w:ascii="宋体" w:hAnsi="宋体" w:cs="宋体"/>
          <w:b/>
          <w:color w:val="auto"/>
        </w:rPr>
        <w:t>一 、</w:t>
      </w:r>
      <w:r>
        <w:rPr>
          <w:rFonts w:hint="eastAsia" w:ascii="宋体" w:hAnsi="宋体" w:cs="宋体"/>
          <w:b/>
          <w:color w:val="auto"/>
          <w:lang w:val="en-US" w:eastAsia="zh-CN"/>
        </w:rPr>
        <w:t>服务内容及要求</w:t>
      </w:r>
    </w:p>
    <w:p w14:paraId="16A954E3">
      <w:pPr>
        <w:ind w:firstLine="480"/>
        <w:rPr>
          <w:rFonts w:hint="eastAsia" w:ascii="宋体" w:hAnsi="宋体" w:eastAsia="宋体" w:cs="宋体"/>
          <w:color w:val="auto"/>
          <w:lang w:eastAsia="zh-CN"/>
        </w:rPr>
      </w:pPr>
      <w:r>
        <w:rPr>
          <w:rFonts w:hint="eastAsia" w:ascii="宋体" w:hAnsi="宋体" w:eastAsia="宋体" w:cs="宋体"/>
          <w:color w:val="auto"/>
          <w:lang w:eastAsia="zh-CN"/>
        </w:rPr>
        <w:t>1.北京麋鹿生态实验中心，承担着麋鹿保护、生物多样性保护、生态环境教育等科研科普任务，每年生态旅游游客50余万人次。拥有麋鹿、普氏野马、梅花鹿、河麂、马鹿、灰鹤等珍稀濒危物种600余只，苍鹭、灰喜鹊、</w:t>
      </w:r>
      <w:r>
        <w:rPr>
          <w:rFonts w:hint="eastAsia" w:ascii="宋体" w:hAnsi="宋体" w:eastAsia="宋体" w:cs="宋体"/>
          <w:color w:val="auto"/>
          <w:lang w:val="en-US" w:eastAsia="zh-CN"/>
        </w:rPr>
        <w:t>灰斑鸠、</w:t>
      </w:r>
      <w:r>
        <w:rPr>
          <w:rFonts w:hint="eastAsia" w:ascii="宋体" w:hAnsi="宋体" w:eastAsia="宋体" w:cs="宋体"/>
          <w:color w:val="auto"/>
          <w:lang w:eastAsia="zh-CN"/>
        </w:rPr>
        <w:t>绿头鸭等留鸟、夏候鸟和冬候鸟</w:t>
      </w:r>
      <w:r>
        <w:rPr>
          <w:rFonts w:hint="eastAsia" w:ascii="宋体" w:hAnsi="宋体" w:eastAsia="宋体" w:cs="宋体"/>
          <w:color w:val="auto"/>
          <w:lang w:val="en-US" w:eastAsia="zh-CN"/>
        </w:rPr>
        <w:t>2</w:t>
      </w:r>
      <w:r>
        <w:rPr>
          <w:rFonts w:hint="eastAsia" w:ascii="宋体" w:hAnsi="宋体" w:eastAsia="宋体" w:cs="宋体"/>
          <w:color w:val="auto"/>
          <w:lang w:eastAsia="zh-CN"/>
        </w:rPr>
        <w:t>00余种。该项目旨在满足麋鹿等野生动物有充足的饲料，营养均衡，达到它们日常营养需求，保障它们健康繁衍。</w:t>
      </w:r>
    </w:p>
    <w:p w14:paraId="76395D1A">
      <w:pPr>
        <w:ind w:firstLine="480"/>
        <w:rPr>
          <w:rFonts w:hint="eastAsia" w:ascii="宋体" w:hAnsi="宋体" w:eastAsia="宋体" w:cs="宋体"/>
          <w:color w:val="auto"/>
          <w:lang w:eastAsia="zh-CN"/>
        </w:rPr>
      </w:pPr>
      <w:r>
        <w:rPr>
          <w:rFonts w:hint="eastAsia" w:ascii="宋体" w:hAnsi="宋体" w:eastAsia="宋体" w:cs="宋体"/>
          <w:color w:val="auto"/>
          <w:lang w:eastAsia="zh-CN"/>
        </w:rPr>
        <w:t>2.麋鹿为我国特有的国家一级保护野生动物，本项目采购的动物饲料是根据麋鹿等野生动物的生活习性，饲养管理需求专门定制的。</w:t>
      </w:r>
    </w:p>
    <w:p w14:paraId="411F70F0">
      <w:pPr>
        <w:ind w:firstLine="480"/>
        <w:rPr>
          <w:rFonts w:hint="eastAsia" w:ascii="宋体" w:hAnsi="宋体" w:eastAsia="宋体" w:cs="宋体"/>
          <w:color w:val="auto"/>
          <w:lang w:eastAsia="zh-CN"/>
        </w:rPr>
      </w:pPr>
      <w:r>
        <w:rPr>
          <w:rFonts w:hint="eastAsia" w:ascii="宋体" w:hAnsi="宋体" w:eastAsia="宋体" w:cs="宋体"/>
          <w:color w:val="auto"/>
          <w:lang w:eastAsia="zh-CN"/>
        </w:rPr>
        <w:t>由于麋鹿等野生动物的饲料具有一定的保质期，为了保障它们的健康和满足它们的营养需求。本项目是为了解决特有物种麋鹿等野生动物的食物供给，保障它们健康繁衍。</w:t>
      </w:r>
    </w:p>
    <w:p w14:paraId="5EDE7FA2">
      <w:pPr>
        <w:ind w:firstLine="482"/>
        <w:rPr>
          <w:rFonts w:ascii="宋体" w:hAnsi="宋体" w:cs="宋体"/>
          <w:b/>
          <w:color w:val="auto"/>
          <w:lang w:eastAsia="zh-CN"/>
        </w:rPr>
      </w:pPr>
      <w:r>
        <w:rPr>
          <w:rFonts w:hint="eastAsia" w:ascii="宋体" w:hAnsi="宋体" w:cs="宋体"/>
          <w:b/>
          <w:color w:val="auto"/>
          <w:lang w:eastAsia="zh-CN"/>
        </w:rPr>
        <w:t>二、商务要求</w:t>
      </w:r>
    </w:p>
    <w:p w14:paraId="18D35620">
      <w:pPr>
        <w:ind w:firstLine="480"/>
        <w:rPr>
          <w:rFonts w:ascii="宋体" w:hAnsi="宋体" w:cs="宋体"/>
          <w:color w:val="auto"/>
          <w:lang w:eastAsia="zh-CN"/>
        </w:rPr>
      </w:pPr>
      <w:r>
        <w:rPr>
          <w:rFonts w:hint="eastAsia" w:ascii="宋体" w:hAnsi="宋体" w:cs="宋体"/>
          <w:color w:val="auto"/>
          <w:lang w:val="en-US" w:eastAsia="zh-CN"/>
        </w:rPr>
        <w:t>服务要求</w:t>
      </w:r>
      <w:r>
        <w:rPr>
          <w:rFonts w:hint="eastAsia" w:ascii="宋体" w:hAnsi="宋体" w:cs="宋体"/>
          <w:color w:val="auto"/>
          <w:lang w:eastAsia="zh-CN"/>
        </w:rPr>
        <w:t>根据技术服务中每种饲料的配送要求进行服务。</w:t>
      </w:r>
    </w:p>
    <w:tbl>
      <w:tblPr>
        <w:tblStyle w:val="13"/>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960"/>
        <w:gridCol w:w="6475"/>
      </w:tblGrid>
      <w:tr w14:paraId="10468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blHeader/>
          <w:jc w:val="center"/>
        </w:trPr>
        <w:tc>
          <w:tcPr>
            <w:tcW w:w="794" w:type="dxa"/>
            <w:vAlign w:val="center"/>
          </w:tcPr>
          <w:p w14:paraId="18503D49">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60" w:type="dxa"/>
            <w:vAlign w:val="center"/>
          </w:tcPr>
          <w:p w14:paraId="5FD83A82">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商务和服务项目</w:t>
            </w:r>
          </w:p>
        </w:tc>
        <w:tc>
          <w:tcPr>
            <w:tcW w:w="6475" w:type="dxa"/>
            <w:vAlign w:val="center"/>
          </w:tcPr>
          <w:p w14:paraId="1A46AE86">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商务和服务要求</w:t>
            </w:r>
          </w:p>
        </w:tc>
      </w:tr>
      <w:tr w14:paraId="05F1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41684824">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1</w:t>
            </w:r>
          </w:p>
        </w:tc>
        <w:tc>
          <w:tcPr>
            <w:tcW w:w="1960" w:type="dxa"/>
            <w:vAlign w:val="center"/>
          </w:tcPr>
          <w:p w14:paraId="599D9747">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交货地点</w:t>
            </w:r>
          </w:p>
        </w:tc>
        <w:tc>
          <w:tcPr>
            <w:tcW w:w="6475" w:type="dxa"/>
          </w:tcPr>
          <w:p w14:paraId="7111416C">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北京麋鹿生态实验中心内采购人指定地点</w:t>
            </w:r>
          </w:p>
        </w:tc>
      </w:tr>
      <w:tr w14:paraId="3CB6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2A7DC5EF">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2</w:t>
            </w:r>
          </w:p>
        </w:tc>
        <w:tc>
          <w:tcPr>
            <w:tcW w:w="1960" w:type="dxa"/>
            <w:vAlign w:val="center"/>
          </w:tcPr>
          <w:p w14:paraId="1D3CBA1B">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包装和运输</w:t>
            </w:r>
          </w:p>
        </w:tc>
        <w:tc>
          <w:tcPr>
            <w:tcW w:w="6475" w:type="dxa"/>
          </w:tcPr>
          <w:p w14:paraId="2BE18127">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干苜蓿草、鹿料（粉、粒）、青贮、胡萝卜、杂粮须满足《关于印发〈商品包装政府采购需求标准（试行）〉、〈快递包装政府采购需求标准（试行）〉的通知》（财办库﹝2020﹞123号）</w:t>
            </w:r>
          </w:p>
        </w:tc>
      </w:tr>
      <w:tr w14:paraId="77D7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097683B7">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3</w:t>
            </w:r>
          </w:p>
        </w:tc>
        <w:tc>
          <w:tcPr>
            <w:tcW w:w="1960" w:type="dxa"/>
            <w:vAlign w:val="center"/>
          </w:tcPr>
          <w:p w14:paraId="05213157">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质保</w:t>
            </w:r>
            <w:r>
              <w:rPr>
                <w:rFonts w:hint="eastAsia" w:ascii="宋体" w:hAnsi="宋体" w:eastAsia="宋体" w:cs="宋体"/>
                <w:i w:val="0"/>
                <w:iCs w:val="0"/>
                <w:color w:val="auto"/>
                <w:sz w:val="24"/>
                <w:szCs w:val="24"/>
              </w:rPr>
              <w:t>期</w:t>
            </w:r>
            <w:r>
              <w:rPr>
                <w:rFonts w:hint="eastAsia" w:ascii="宋体" w:hAnsi="宋体" w:eastAsia="宋体" w:cs="宋体"/>
                <w:i w:val="0"/>
                <w:iCs w:val="0"/>
                <w:color w:val="auto"/>
                <w:sz w:val="24"/>
                <w:szCs w:val="24"/>
                <w:lang w:val="zh-CN"/>
              </w:rPr>
              <w:t>限</w:t>
            </w:r>
          </w:p>
        </w:tc>
        <w:tc>
          <w:tcPr>
            <w:tcW w:w="6475" w:type="dxa"/>
          </w:tcPr>
          <w:p w14:paraId="26CB704C">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干苜蓿草、鹿料（粉、粒）、青贮、杂粮、保质期为1年；胡萝卜保质期为半个月；鲜苜蓿草、鲜嫩玉米秸秆保质期为3天。</w:t>
            </w:r>
          </w:p>
        </w:tc>
      </w:tr>
      <w:tr w14:paraId="0F05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09188CF8">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4</w:t>
            </w:r>
          </w:p>
        </w:tc>
        <w:tc>
          <w:tcPr>
            <w:tcW w:w="1960" w:type="dxa"/>
            <w:vAlign w:val="center"/>
          </w:tcPr>
          <w:p w14:paraId="23D65A3E">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保险</w:t>
            </w:r>
          </w:p>
        </w:tc>
        <w:tc>
          <w:tcPr>
            <w:tcW w:w="6475" w:type="dxa"/>
            <w:vAlign w:val="center"/>
          </w:tcPr>
          <w:p w14:paraId="5F997128">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w:t>
            </w:r>
          </w:p>
        </w:tc>
      </w:tr>
      <w:tr w14:paraId="3C33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0877D639">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5</w:t>
            </w:r>
          </w:p>
        </w:tc>
        <w:tc>
          <w:tcPr>
            <w:tcW w:w="1960" w:type="dxa"/>
            <w:vAlign w:val="center"/>
          </w:tcPr>
          <w:p w14:paraId="7DF880FA">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原厂售后服务承诺</w:t>
            </w:r>
          </w:p>
        </w:tc>
        <w:tc>
          <w:tcPr>
            <w:tcW w:w="6475" w:type="dxa"/>
          </w:tcPr>
          <w:p w14:paraId="29617B33">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货物质量未达到合同要求的，按采购人要求，2小时内取走，并及时更换新的货物。</w:t>
            </w:r>
          </w:p>
        </w:tc>
      </w:tr>
      <w:tr w14:paraId="0D19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3E3D1F2F">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6</w:t>
            </w:r>
          </w:p>
        </w:tc>
        <w:tc>
          <w:tcPr>
            <w:tcW w:w="1960" w:type="dxa"/>
            <w:vAlign w:val="center"/>
          </w:tcPr>
          <w:p w14:paraId="70B50C17">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服务标准</w:t>
            </w:r>
          </w:p>
        </w:tc>
        <w:tc>
          <w:tcPr>
            <w:tcW w:w="6475" w:type="dxa"/>
          </w:tcPr>
          <w:p w14:paraId="0B6767C7">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货物质量安全、优质；配送及时；有应急预案和相应的储备或者措施；</w:t>
            </w:r>
          </w:p>
        </w:tc>
      </w:tr>
      <w:tr w14:paraId="0D15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5177B0CE">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7</w:t>
            </w:r>
          </w:p>
        </w:tc>
        <w:tc>
          <w:tcPr>
            <w:tcW w:w="1960" w:type="dxa"/>
            <w:vAlign w:val="center"/>
          </w:tcPr>
          <w:p w14:paraId="3E0F903A">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培训</w:t>
            </w:r>
          </w:p>
        </w:tc>
        <w:tc>
          <w:tcPr>
            <w:tcW w:w="6475" w:type="dxa"/>
          </w:tcPr>
          <w:p w14:paraId="626D72CC">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w:t>
            </w:r>
          </w:p>
        </w:tc>
      </w:tr>
      <w:tr w14:paraId="44A2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6E151024">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8</w:t>
            </w:r>
          </w:p>
        </w:tc>
        <w:tc>
          <w:tcPr>
            <w:tcW w:w="1960" w:type="dxa"/>
            <w:vAlign w:val="center"/>
          </w:tcPr>
          <w:p w14:paraId="767A87EF">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付款方式</w:t>
            </w:r>
          </w:p>
        </w:tc>
        <w:tc>
          <w:tcPr>
            <w:tcW w:w="6475" w:type="dxa"/>
          </w:tcPr>
          <w:p w14:paraId="4BB72830">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月结付款方式；每个月末，甲乙双方核实乙方提供的货款，在下个月上旬甲方收到乙方提供的明细发票之后，甲方支付乙方本月货款；货物数量以</w:t>
            </w:r>
            <w:r>
              <w:rPr>
                <w:rFonts w:hint="eastAsia" w:ascii="宋体" w:hAnsi="宋体" w:cs="宋体"/>
                <w:i w:val="0"/>
                <w:iCs w:val="0"/>
                <w:color w:val="auto"/>
                <w:sz w:val="24"/>
                <w:szCs w:val="24"/>
                <w:lang w:val="en-US" w:eastAsia="zh-CN"/>
              </w:rPr>
              <w:t>双方共同签认的</w:t>
            </w:r>
            <w:r>
              <w:rPr>
                <w:rFonts w:hint="eastAsia" w:ascii="宋体" w:hAnsi="宋体" w:eastAsia="宋体" w:cs="宋体"/>
                <w:i w:val="0"/>
                <w:iCs w:val="0"/>
                <w:color w:val="auto"/>
                <w:sz w:val="24"/>
                <w:szCs w:val="24"/>
                <w:lang w:val="zh-CN"/>
              </w:rPr>
              <w:t>实际发生采购数量为准。</w:t>
            </w:r>
          </w:p>
        </w:tc>
      </w:tr>
      <w:tr w14:paraId="05B9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7F46B8EA">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9</w:t>
            </w:r>
          </w:p>
        </w:tc>
        <w:tc>
          <w:tcPr>
            <w:tcW w:w="1960" w:type="dxa"/>
            <w:vAlign w:val="center"/>
          </w:tcPr>
          <w:p w14:paraId="7BD03936">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采购要求</w:t>
            </w:r>
          </w:p>
        </w:tc>
        <w:tc>
          <w:tcPr>
            <w:tcW w:w="6475" w:type="dxa"/>
          </w:tcPr>
          <w:p w14:paraId="368791F8">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属于政务信息系统项目，其采购需求还应当符合《政务信息系统政府采购管理暂行办法》（财库〔2017〕210号）的相关要求</w:t>
            </w:r>
          </w:p>
        </w:tc>
      </w:tr>
      <w:tr w14:paraId="15A1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94" w:type="dxa"/>
            <w:vAlign w:val="center"/>
          </w:tcPr>
          <w:p w14:paraId="32444E1D">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10</w:t>
            </w:r>
          </w:p>
        </w:tc>
        <w:tc>
          <w:tcPr>
            <w:tcW w:w="1960" w:type="dxa"/>
            <w:vAlign w:val="center"/>
          </w:tcPr>
          <w:p w14:paraId="0282D7D0">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center"/>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en-US" w:eastAsia="zh-CN"/>
              </w:rPr>
              <w:t>交付</w:t>
            </w:r>
            <w:r>
              <w:rPr>
                <w:rFonts w:hint="eastAsia" w:ascii="宋体" w:hAnsi="宋体" w:eastAsia="宋体" w:cs="宋体"/>
                <w:i w:val="0"/>
                <w:iCs w:val="0"/>
                <w:color w:val="auto"/>
                <w:sz w:val="24"/>
                <w:szCs w:val="24"/>
                <w:lang w:val="zh-CN"/>
              </w:rPr>
              <w:t>时间</w:t>
            </w:r>
          </w:p>
        </w:tc>
        <w:tc>
          <w:tcPr>
            <w:tcW w:w="6475" w:type="dxa"/>
          </w:tcPr>
          <w:p w14:paraId="16C6D9A8">
            <w:pPr>
              <w:keepNext w:val="0"/>
              <w:keepLines w:val="0"/>
              <w:pageBreakBefore w:val="0"/>
              <w:widowControl/>
              <w:kinsoku w:val="0"/>
              <w:wordWrap/>
              <w:overflowPunct/>
              <w:topLinePunct w:val="0"/>
              <w:autoSpaceDE w:val="0"/>
              <w:autoSpaceDN w:val="0"/>
              <w:bidi w:val="0"/>
              <w:adjustRightInd w:val="0"/>
              <w:snapToGrid w:val="0"/>
              <w:spacing w:before="40" w:after="40" w:line="240" w:lineRule="auto"/>
              <w:ind w:firstLine="0" w:firstLineChars="0"/>
              <w:jc w:val="left"/>
              <w:textAlignment w:val="baseline"/>
              <w:outlineLvl w:val="0"/>
              <w:rPr>
                <w:rFonts w:hint="eastAsia" w:ascii="宋体" w:hAnsi="宋体" w:eastAsia="宋体" w:cs="宋体"/>
                <w:i w:val="0"/>
                <w:iCs w:val="0"/>
                <w:color w:val="auto"/>
                <w:sz w:val="24"/>
                <w:szCs w:val="24"/>
                <w:lang w:val="zh-CN"/>
              </w:rPr>
            </w:pPr>
            <w:r>
              <w:rPr>
                <w:rFonts w:hint="eastAsia" w:ascii="宋体" w:hAnsi="宋体" w:eastAsia="宋体" w:cs="宋体"/>
                <w:i w:val="0"/>
                <w:iCs w:val="0"/>
                <w:color w:val="auto"/>
                <w:sz w:val="24"/>
                <w:szCs w:val="24"/>
                <w:lang w:val="zh-CN"/>
              </w:rPr>
              <w:t>接到采购人货物需求通知（电话、微信、短信或传真等）3-5天内交货</w:t>
            </w:r>
            <w:r>
              <w:rPr>
                <w:rFonts w:hint="eastAsia" w:ascii="宋体" w:hAnsi="宋体" w:eastAsia="宋体" w:cs="宋体"/>
                <w:i w:val="0"/>
                <w:iCs w:val="0"/>
                <w:color w:val="auto"/>
                <w:sz w:val="24"/>
                <w:szCs w:val="24"/>
                <w:lang w:val="zh-CN" w:eastAsia="zh-CN"/>
              </w:rPr>
              <w:t>（除鲜草每日交货除外）</w:t>
            </w:r>
            <w:r>
              <w:rPr>
                <w:rFonts w:hint="eastAsia" w:ascii="宋体" w:hAnsi="宋体" w:eastAsia="宋体" w:cs="宋体"/>
                <w:i w:val="0"/>
                <w:iCs w:val="0"/>
                <w:color w:val="auto"/>
                <w:sz w:val="24"/>
                <w:szCs w:val="24"/>
                <w:lang w:val="zh-CN"/>
              </w:rPr>
              <w:t>，到货时间必须为采购人正常工作日，并将具体到货时间通知采购人联系人。</w:t>
            </w:r>
          </w:p>
        </w:tc>
      </w:tr>
    </w:tbl>
    <w:p w14:paraId="7E9BCF28">
      <w:pPr>
        <w:ind w:firstLine="482"/>
        <w:rPr>
          <w:rFonts w:ascii="宋体" w:hAnsi="宋体" w:cs="宋体"/>
          <w:b/>
          <w:color w:val="auto"/>
          <w:lang w:eastAsia="zh-CN"/>
        </w:rPr>
      </w:pPr>
      <w:r>
        <w:rPr>
          <w:rFonts w:hint="eastAsia" w:ascii="宋体" w:hAnsi="宋体" w:cs="宋体"/>
          <w:b/>
          <w:color w:val="auto"/>
          <w:lang w:eastAsia="zh-CN"/>
        </w:rPr>
        <w:t>三、技术</w:t>
      </w:r>
      <w:r>
        <w:rPr>
          <w:rFonts w:hint="eastAsia" w:ascii="宋体" w:hAnsi="宋体" w:cs="宋体"/>
          <w:b/>
          <w:color w:val="auto"/>
          <w:lang w:val="en-US" w:eastAsia="zh-CN"/>
        </w:rPr>
        <w:t>标准及</w:t>
      </w:r>
      <w:r>
        <w:rPr>
          <w:rFonts w:hint="eastAsia" w:ascii="宋体" w:hAnsi="宋体" w:cs="宋体"/>
          <w:b/>
          <w:color w:val="auto"/>
          <w:lang w:eastAsia="zh-CN"/>
        </w:rPr>
        <w:t>要求</w:t>
      </w:r>
    </w:p>
    <w:p w14:paraId="728050BE">
      <w:pPr>
        <w:ind w:firstLine="480"/>
        <w:rPr>
          <w:rFonts w:ascii="宋体" w:hAnsi="宋体" w:cs="宋体"/>
          <w:color w:val="auto"/>
          <w:lang w:eastAsia="zh-CN"/>
        </w:rPr>
      </w:pPr>
      <w:r>
        <w:rPr>
          <w:rFonts w:hint="eastAsia" w:ascii="宋体" w:hAnsi="宋体" w:cs="宋体"/>
          <w:color w:val="auto"/>
          <w:lang w:eastAsia="zh-CN"/>
        </w:rPr>
        <w:t>（一）采购标的</w:t>
      </w:r>
    </w:p>
    <w:tbl>
      <w:tblPr>
        <w:tblStyle w:val="13"/>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6"/>
        <w:gridCol w:w="2329"/>
        <w:gridCol w:w="730"/>
        <w:gridCol w:w="1236"/>
        <w:gridCol w:w="1277"/>
        <w:gridCol w:w="1196"/>
        <w:gridCol w:w="1460"/>
      </w:tblGrid>
      <w:tr w14:paraId="3032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48D559C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2329" w:type="dxa"/>
            <w:vAlign w:val="center"/>
          </w:tcPr>
          <w:p w14:paraId="5E4127A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名称</w:t>
            </w:r>
          </w:p>
        </w:tc>
        <w:tc>
          <w:tcPr>
            <w:tcW w:w="730" w:type="dxa"/>
            <w:vAlign w:val="center"/>
          </w:tcPr>
          <w:p w14:paraId="0CF061C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w:t>
            </w:r>
          </w:p>
        </w:tc>
        <w:tc>
          <w:tcPr>
            <w:tcW w:w="1236" w:type="dxa"/>
            <w:vAlign w:val="center"/>
          </w:tcPr>
          <w:p w14:paraId="661AB3D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数量kg</w:t>
            </w:r>
          </w:p>
        </w:tc>
        <w:tc>
          <w:tcPr>
            <w:tcW w:w="1277" w:type="dxa"/>
            <w:vAlign w:val="center"/>
          </w:tcPr>
          <w:p w14:paraId="461B09D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进口产品</w:t>
            </w:r>
          </w:p>
        </w:tc>
        <w:tc>
          <w:tcPr>
            <w:tcW w:w="1196" w:type="dxa"/>
            <w:vAlign w:val="center"/>
          </w:tcPr>
          <w:p w14:paraId="3E14860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核心产品</w:t>
            </w:r>
          </w:p>
        </w:tc>
        <w:tc>
          <w:tcPr>
            <w:tcW w:w="1460" w:type="dxa"/>
            <w:vAlign w:val="center"/>
          </w:tcPr>
          <w:p w14:paraId="0389D6E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适宜中小企业</w:t>
            </w:r>
          </w:p>
        </w:tc>
      </w:tr>
      <w:tr w14:paraId="2ACC2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4CF2AED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329" w:type="dxa"/>
            <w:vAlign w:val="center"/>
          </w:tcPr>
          <w:p w14:paraId="1D8D9A5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干苜蓿草</w:t>
            </w:r>
          </w:p>
        </w:tc>
        <w:tc>
          <w:tcPr>
            <w:tcW w:w="730" w:type="dxa"/>
            <w:vAlign w:val="center"/>
          </w:tcPr>
          <w:p w14:paraId="16BDB5D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4D33BF4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100000</w:t>
            </w:r>
          </w:p>
        </w:tc>
        <w:tc>
          <w:tcPr>
            <w:tcW w:w="1277" w:type="dxa"/>
            <w:vAlign w:val="center"/>
          </w:tcPr>
          <w:p w14:paraId="5D7F711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71D3F75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1460" w:type="dxa"/>
            <w:vAlign w:val="center"/>
          </w:tcPr>
          <w:p w14:paraId="075DE94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310E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3B5656B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329" w:type="dxa"/>
            <w:vAlign w:val="center"/>
          </w:tcPr>
          <w:p w14:paraId="279E35F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鹿料（粉）</w:t>
            </w:r>
          </w:p>
        </w:tc>
        <w:tc>
          <w:tcPr>
            <w:tcW w:w="730" w:type="dxa"/>
            <w:vAlign w:val="center"/>
          </w:tcPr>
          <w:p w14:paraId="4B73850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26A8BB8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70000</w:t>
            </w:r>
          </w:p>
        </w:tc>
        <w:tc>
          <w:tcPr>
            <w:tcW w:w="1277" w:type="dxa"/>
            <w:vAlign w:val="center"/>
          </w:tcPr>
          <w:p w14:paraId="751151B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17F1BD7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1460" w:type="dxa"/>
            <w:vAlign w:val="center"/>
          </w:tcPr>
          <w:p w14:paraId="6D9982A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1F29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4EA3775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329" w:type="dxa"/>
            <w:vAlign w:val="center"/>
          </w:tcPr>
          <w:p w14:paraId="38E0863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鹿料（粒）</w:t>
            </w:r>
          </w:p>
        </w:tc>
        <w:tc>
          <w:tcPr>
            <w:tcW w:w="730" w:type="dxa"/>
            <w:vAlign w:val="center"/>
          </w:tcPr>
          <w:p w14:paraId="1277CAA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2632B77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20000</w:t>
            </w:r>
          </w:p>
        </w:tc>
        <w:tc>
          <w:tcPr>
            <w:tcW w:w="1277" w:type="dxa"/>
            <w:vAlign w:val="center"/>
          </w:tcPr>
          <w:p w14:paraId="14FD238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4E7F640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1460" w:type="dxa"/>
            <w:vAlign w:val="center"/>
          </w:tcPr>
          <w:p w14:paraId="2CF3886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2C438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139FCF5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329" w:type="dxa"/>
            <w:vAlign w:val="center"/>
          </w:tcPr>
          <w:p w14:paraId="5BCB153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青贮</w:t>
            </w:r>
          </w:p>
        </w:tc>
        <w:tc>
          <w:tcPr>
            <w:tcW w:w="730" w:type="dxa"/>
            <w:vAlign w:val="center"/>
          </w:tcPr>
          <w:p w14:paraId="0792F49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25855D2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120000</w:t>
            </w:r>
          </w:p>
        </w:tc>
        <w:tc>
          <w:tcPr>
            <w:tcW w:w="1277" w:type="dxa"/>
            <w:vAlign w:val="center"/>
          </w:tcPr>
          <w:p w14:paraId="51D73C8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689C843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39A13DB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1572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5958604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329" w:type="dxa"/>
            <w:vAlign w:val="center"/>
          </w:tcPr>
          <w:p w14:paraId="06DB8D2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鲜苜蓿草</w:t>
            </w:r>
          </w:p>
        </w:tc>
        <w:tc>
          <w:tcPr>
            <w:tcW w:w="730" w:type="dxa"/>
            <w:vAlign w:val="center"/>
          </w:tcPr>
          <w:p w14:paraId="4BFAD98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3B68DDE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230000</w:t>
            </w:r>
          </w:p>
        </w:tc>
        <w:tc>
          <w:tcPr>
            <w:tcW w:w="1277" w:type="dxa"/>
            <w:vAlign w:val="center"/>
          </w:tcPr>
          <w:p w14:paraId="35CEB86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340400C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1460" w:type="dxa"/>
            <w:vAlign w:val="center"/>
          </w:tcPr>
          <w:p w14:paraId="1777F7E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06DE5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27A5A9D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329" w:type="dxa"/>
            <w:vAlign w:val="center"/>
          </w:tcPr>
          <w:p w14:paraId="028FD7D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胡萝卜</w:t>
            </w:r>
          </w:p>
        </w:tc>
        <w:tc>
          <w:tcPr>
            <w:tcW w:w="730" w:type="dxa"/>
            <w:vAlign w:val="center"/>
          </w:tcPr>
          <w:p w14:paraId="51EE43D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3D1BFF9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85000</w:t>
            </w:r>
          </w:p>
        </w:tc>
        <w:tc>
          <w:tcPr>
            <w:tcW w:w="1277" w:type="dxa"/>
            <w:vAlign w:val="center"/>
          </w:tcPr>
          <w:p w14:paraId="7047E5B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4AA8ADD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00EF4F0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652B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673C620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329" w:type="dxa"/>
            <w:vAlign w:val="center"/>
          </w:tcPr>
          <w:p w14:paraId="6FCDE42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高粱</w:t>
            </w:r>
          </w:p>
        </w:tc>
        <w:tc>
          <w:tcPr>
            <w:tcW w:w="730" w:type="dxa"/>
            <w:vAlign w:val="center"/>
          </w:tcPr>
          <w:p w14:paraId="771EA65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4F87170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5000</w:t>
            </w:r>
          </w:p>
        </w:tc>
        <w:tc>
          <w:tcPr>
            <w:tcW w:w="1277" w:type="dxa"/>
            <w:vAlign w:val="center"/>
          </w:tcPr>
          <w:p w14:paraId="758559D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4B9349A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0691B05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72BD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7E77867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329" w:type="dxa"/>
            <w:vAlign w:val="center"/>
          </w:tcPr>
          <w:p w14:paraId="1CCEC9B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谷子</w:t>
            </w:r>
          </w:p>
        </w:tc>
        <w:tc>
          <w:tcPr>
            <w:tcW w:w="730" w:type="dxa"/>
            <w:vAlign w:val="center"/>
          </w:tcPr>
          <w:p w14:paraId="745B7D4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3FD70E1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4000</w:t>
            </w:r>
          </w:p>
        </w:tc>
        <w:tc>
          <w:tcPr>
            <w:tcW w:w="1277" w:type="dxa"/>
            <w:vAlign w:val="center"/>
          </w:tcPr>
          <w:p w14:paraId="526094B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4954DC7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65C2F19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7B9C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04B2CD6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329" w:type="dxa"/>
            <w:vAlign w:val="center"/>
          </w:tcPr>
          <w:p w14:paraId="1DDE2E8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花生米</w:t>
            </w:r>
          </w:p>
        </w:tc>
        <w:tc>
          <w:tcPr>
            <w:tcW w:w="730" w:type="dxa"/>
            <w:vAlign w:val="center"/>
          </w:tcPr>
          <w:p w14:paraId="7133987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2A1FDC4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3000</w:t>
            </w:r>
          </w:p>
        </w:tc>
        <w:tc>
          <w:tcPr>
            <w:tcW w:w="1277" w:type="dxa"/>
            <w:vAlign w:val="center"/>
          </w:tcPr>
          <w:p w14:paraId="35CEC84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102DF98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1F47AB6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5D49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1576F4D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329" w:type="dxa"/>
            <w:vAlign w:val="center"/>
          </w:tcPr>
          <w:p w14:paraId="74E4431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玉米</w:t>
            </w:r>
          </w:p>
        </w:tc>
        <w:tc>
          <w:tcPr>
            <w:tcW w:w="730" w:type="dxa"/>
            <w:vAlign w:val="center"/>
          </w:tcPr>
          <w:p w14:paraId="1C4B986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74A7DC3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6000</w:t>
            </w:r>
          </w:p>
        </w:tc>
        <w:tc>
          <w:tcPr>
            <w:tcW w:w="1277" w:type="dxa"/>
            <w:vAlign w:val="center"/>
          </w:tcPr>
          <w:p w14:paraId="7B50B8E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269CF0F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1AD37D2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63CF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611DC41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p>
        </w:tc>
        <w:tc>
          <w:tcPr>
            <w:tcW w:w="2329" w:type="dxa"/>
            <w:vAlign w:val="center"/>
          </w:tcPr>
          <w:p w14:paraId="2424A9A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鲜嫩玉米秸秆</w:t>
            </w:r>
          </w:p>
        </w:tc>
        <w:tc>
          <w:tcPr>
            <w:tcW w:w="730" w:type="dxa"/>
            <w:vAlign w:val="center"/>
          </w:tcPr>
          <w:p w14:paraId="1354449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6F75613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50000</w:t>
            </w:r>
          </w:p>
        </w:tc>
        <w:tc>
          <w:tcPr>
            <w:tcW w:w="1277" w:type="dxa"/>
            <w:vAlign w:val="center"/>
          </w:tcPr>
          <w:p w14:paraId="1343A74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0F46A1C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460" w:type="dxa"/>
            <w:vAlign w:val="center"/>
          </w:tcPr>
          <w:p w14:paraId="5FB5F3C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550C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557803A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p>
        </w:tc>
        <w:tc>
          <w:tcPr>
            <w:tcW w:w="2329" w:type="dxa"/>
            <w:vAlign w:val="center"/>
          </w:tcPr>
          <w:p w14:paraId="1C0CE50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鲜黑麦草</w:t>
            </w:r>
          </w:p>
        </w:tc>
        <w:tc>
          <w:tcPr>
            <w:tcW w:w="730" w:type="dxa"/>
            <w:vAlign w:val="center"/>
          </w:tcPr>
          <w:p w14:paraId="58F87C8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466E049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40000</w:t>
            </w:r>
          </w:p>
        </w:tc>
        <w:tc>
          <w:tcPr>
            <w:tcW w:w="1277" w:type="dxa"/>
            <w:vAlign w:val="center"/>
          </w:tcPr>
          <w:p w14:paraId="4FFB9CE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71ECA32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1460" w:type="dxa"/>
            <w:vAlign w:val="center"/>
          </w:tcPr>
          <w:p w14:paraId="5601BF7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3D46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351AE82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p>
        </w:tc>
        <w:tc>
          <w:tcPr>
            <w:tcW w:w="2329" w:type="dxa"/>
            <w:vAlign w:val="center"/>
          </w:tcPr>
          <w:p w14:paraId="7E000D5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鲜巨菌草</w:t>
            </w:r>
          </w:p>
        </w:tc>
        <w:tc>
          <w:tcPr>
            <w:tcW w:w="730" w:type="dxa"/>
            <w:vAlign w:val="center"/>
          </w:tcPr>
          <w:p w14:paraId="3122E3F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041808B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20000</w:t>
            </w:r>
          </w:p>
        </w:tc>
        <w:tc>
          <w:tcPr>
            <w:tcW w:w="1277" w:type="dxa"/>
            <w:vAlign w:val="center"/>
          </w:tcPr>
          <w:p w14:paraId="36C315D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w:t>
            </w:r>
          </w:p>
        </w:tc>
        <w:tc>
          <w:tcPr>
            <w:tcW w:w="1196" w:type="dxa"/>
            <w:vAlign w:val="center"/>
          </w:tcPr>
          <w:p w14:paraId="6CDDE78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c>
          <w:tcPr>
            <w:tcW w:w="1460" w:type="dxa"/>
            <w:vAlign w:val="center"/>
          </w:tcPr>
          <w:p w14:paraId="6059345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w:t>
            </w:r>
          </w:p>
        </w:tc>
      </w:tr>
      <w:tr w14:paraId="5053F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26" w:type="dxa"/>
            <w:vAlign w:val="center"/>
          </w:tcPr>
          <w:p w14:paraId="1A7E36F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2329" w:type="dxa"/>
            <w:vAlign w:val="center"/>
          </w:tcPr>
          <w:p w14:paraId="43E7C5E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730" w:type="dxa"/>
            <w:vAlign w:val="center"/>
          </w:tcPr>
          <w:p w14:paraId="0304D1F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Kg</w:t>
            </w:r>
          </w:p>
        </w:tc>
        <w:tc>
          <w:tcPr>
            <w:tcW w:w="1236" w:type="dxa"/>
            <w:vAlign w:val="center"/>
          </w:tcPr>
          <w:p w14:paraId="07DC00B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753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w:t>
            </w:r>
          </w:p>
        </w:tc>
        <w:tc>
          <w:tcPr>
            <w:tcW w:w="1277" w:type="dxa"/>
            <w:vAlign w:val="center"/>
          </w:tcPr>
          <w:p w14:paraId="6ABDB37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p>
        </w:tc>
        <w:tc>
          <w:tcPr>
            <w:tcW w:w="1196" w:type="dxa"/>
            <w:vAlign w:val="center"/>
          </w:tcPr>
          <w:p w14:paraId="0A6794A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p>
        </w:tc>
        <w:tc>
          <w:tcPr>
            <w:tcW w:w="1460" w:type="dxa"/>
            <w:vAlign w:val="center"/>
          </w:tcPr>
          <w:p w14:paraId="268DE22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color w:val="auto"/>
                <w:sz w:val="24"/>
                <w:szCs w:val="24"/>
              </w:rPr>
            </w:pPr>
          </w:p>
        </w:tc>
      </w:tr>
    </w:tbl>
    <w:p w14:paraId="208C4302">
      <w:pPr>
        <w:ind w:firstLine="480"/>
        <w:rPr>
          <w:rFonts w:hint="eastAsia" w:ascii="宋体" w:hAnsi="宋体" w:eastAsia="宋体" w:cs="宋体"/>
          <w:bCs/>
          <w:color w:val="auto"/>
          <w:lang w:eastAsia="zh-CN"/>
        </w:rPr>
      </w:pPr>
      <w:r>
        <w:rPr>
          <w:rFonts w:hint="eastAsia" w:ascii="宋体" w:hAnsi="宋体" w:eastAsia="宋体" w:cs="宋体"/>
          <w:bCs/>
          <w:color w:val="auto"/>
          <w:lang w:eastAsia="zh-CN"/>
        </w:rPr>
        <w:t>（二）采购要求：</w:t>
      </w:r>
    </w:p>
    <w:p w14:paraId="556B7B12">
      <w:pPr>
        <w:ind w:firstLine="480"/>
        <w:rPr>
          <w:rFonts w:hint="eastAsia" w:ascii="宋体" w:hAnsi="宋体" w:eastAsia="宋体" w:cs="宋体"/>
          <w:bCs/>
          <w:color w:val="auto"/>
          <w:lang w:eastAsia="zh-CN"/>
        </w:rPr>
      </w:pPr>
      <w:r>
        <w:rPr>
          <w:rFonts w:hint="eastAsia" w:ascii="宋体" w:hAnsi="宋体" w:eastAsia="宋体" w:cs="宋体"/>
          <w:bCs/>
          <w:color w:val="auto"/>
          <w:lang w:eastAsia="zh-CN"/>
        </w:rPr>
        <w:t>1.采购内容：项目采购内容主要包括干苜蓿草、鹿料（粉）、鹿料（粒）、青贮、鲜苜蓿草、胡萝卜、高粱、谷子、花生米、玉米、鲜嫩玉米秸秆、鲜黑麦草、鲜巨菌草。</w:t>
      </w:r>
    </w:p>
    <w:p w14:paraId="69D514A6">
      <w:pPr>
        <w:ind w:firstLine="480"/>
        <w:rPr>
          <w:rFonts w:hint="eastAsia" w:ascii="宋体" w:hAnsi="宋体" w:eastAsia="宋体" w:cs="宋体"/>
          <w:bCs/>
          <w:color w:val="auto"/>
          <w:lang w:eastAsia="zh-CN"/>
        </w:rPr>
      </w:pPr>
      <w:r>
        <w:rPr>
          <w:rFonts w:hint="eastAsia" w:ascii="宋体" w:hAnsi="宋体" w:eastAsia="宋体" w:cs="宋体"/>
          <w:bCs/>
          <w:color w:val="auto"/>
          <w:lang w:eastAsia="zh-CN"/>
        </w:rPr>
        <w:t>2.技术要求：</w:t>
      </w:r>
    </w:p>
    <w:p w14:paraId="7AD04072">
      <w:pPr>
        <w:ind w:firstLine="480"/>
        <w:rPr>
          <w:rFonts w:hint="eastAsia" w:ascii="宋体" w:hAnsi="宋体" w:eastAsia="宋体" w:cs="宋体"/>
          <w:bCs/>
          <w:color w:val="auto"/>
          <w:lang w:eastAsia="zh-CN"/>
        </w:rPr>
      </w:pPr>
      <w:r>
        <w:rPr>
          <w:rFonts w:hint="eastAsia" w:ascii="宋体" w:hAnsi="宋体" w:eastAsia="宋体" w:cs="宋体"/>
          <w:bCs/>
          <w:color w:val="auto"/>
          <w:lang w:eastAsia="zh-CN"/>
        </w:rPr>
        <w:t>（1）干苜蓿草（100000kg）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984"/>
        <w:gridCol w:w="1418"/>
        <w:gridCol w:w="2978"/>
        <w:gridCol w:w="1558"/>
      </w:tblGrid>
      <w:tr w14:paraId="6E07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vAlign w:val="center"/>
          </w:tcPr>
          <w:p w14:paraId="1BD4055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1D14445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4AA847B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6E5FEA1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22B7672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55B7A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vAlign w:val="center"/>
          </w:tcPr>
          <w:p w14:paraId="096A8B6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3E264A1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NY/T 1170-2020苜蓿干草捆</w:t>
            </w:r>
          </w:p>
        </w:tc>
        <w:tc>
          <w:tcPr>
            <w:tcW w:w="1418" w:type="dxa"/>
            <w:vAlign w:val="center"/>
          </w:tcPr>
          <w:p w14:paraId="37EA317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37DBD1C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1704DDF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0F7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vAlign w:val="center"/>
          </w:tcPr>
          <w:p w14:paraId="0F6F0E8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2405AD7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质量等级</w:t>
            </w:r>
          </w:p>
        </w:tc>
        <w:tc>
          <w:tcPr>
            <w:tcW w:w="1418" w:type="dxa"/>
            <w:vAlign w:val="center"/>
          </w:tcPr>
          <w:p w14:paraId="2C66955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0A2EF9E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等级一级以上，粗蛋白含量不低于18%；</w:t>
            </w:r>
          </w:p>
        </w:tc>
        <w:tc>
          <w:tcPr>
            <w:tcW w:w="1558" w:type="dxa"/>
            <w:vAlign w:val="center"/>
          </w:tcPr>
          <w:p w14:paraId="5B144B2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3A4D7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vAlign w:val="center"/>
          </w:tcPr>
          <w:p w14:paraId="18149AE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2C51A56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含水量</w:t>
            </w:r>
          </w:p>
        </w:tc>
        <w:tc>
          <w:tcPr>
            <w:tcW w:w="1418" w:type="dxa"/>
            <w:vAlign w:val="center"/>
          </w:tcPr>
          <w:p w14:paraId="2468AC8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0B9B624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含水量应低于13%</w:t>
            </w:r>
          </w:p>
        </w:tc>
        <w:tc>
          <w:tcPr>
            <w:tcW w:w="1558" w:type="dxa"/>
            <w:vAlign w:val="center"/>
          </w:tcPr>
          <w:p w14:paraId="158C140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5DF6C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2" w:type="dxa"/>
            <w:vAlign w:val="center"/>
          </w:tcPr>
          <w:p w14:paraId="10A52CF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65F9600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40F5F5D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25F2ECF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按采购方要求分为3-6次</w:t>
            </w:r>
            <w:r>
              <w:rPr>
                <w:rFonts w:hint="eastAsia" w:ascii="宋体" w:hAnsi="宋体" w:cs="宋体"/>
                <w:i w:val="0"/>
                <w:iCs w:val="0"/>
                <w:color w:val="auto"/>
                <w:sz w:val="24"/>
                <w:szCs w:val="24"/>
                <w:lang w:val="en-US" w:eastAsia="zh-CN"/>
              </w:rPr>
              <w:t>/年</w:t>
            </w:r>
          </w:p>
        </w:tc>
        <w:tc>
          <w:tcPr>
            <w:tcW w:w="1558" w:type="dxa"/>
            <w:vAlign w:val="center"/>
          </w:tcPr>
          <w:p w14:paraId="79AEC00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0EF1E30B">
      <w:pPr>
        <w:ind w:firstLine="480"/>
        <w:rPr>
          <w:rFonts w:hint="eastAsia" w:ascii="宋体" w:hAnsi="宋体" w:eastAsia="宋体" w:cs="宋体"/>
          <w:bCs/>
          <w:color w:val="auto"/>
          <w:lang w:val="zh-CN" w:eastAsia="zh-CN"/>
        </w:rPr>
      </w:pPr>
      <w:r>
        <w:rPr>
          <w:rFonts w:hint="eastAsia" w:ascii="宋体" w:hAnsi="宋体" w:eastAsia="宋体" w:cs="宋体"/>
          <w:bCs/>
          <w:color w:val="auto"/>
          <w:lang w:eastAsia="zh-CN"/>
        </w:rPr>
        <w:t>（2）鹿料（粉、粒）（90000kg）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984"/>
        <w:gridCol w:w="1418"/>
        <w:gridCol w:w="2978"/>
        <w:gridCol w:w="1558"/>
      </w:tblGrid>
      <w:tr w14:paraId="4CF8C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5" w:type="dxa"/>
            <w:vAlign w:val="center"/>
          </w:tcPr>
          <w:p w14:paraId="62DD2E3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0B66D43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4F2E3DF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094A2D3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7D8AB19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31C2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5" w:type="dxa"/>
            <w:vAlign w:val="center"/>
          </w:tcPr>
          <w:p w14:paraId="392FFED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14B08E4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w:t>
            </w:r>
          </w:p>
        </w:tc>
        <w:tc>
          <w:tcPr>
            <w:tcW w:w="1418" w:type="dxa"/>
            <w:vAlign w:val="center"/>
          </w:tcPr>
          <w:p w14:paraId="0F6EA22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6FEF2D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60C0235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7B03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5" w:type="dxa"/>
            <w:vAlign w:val="center"/>
          </w:tcPr>
          <w:p w14:paraId="1480F56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0456E9A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配方要求</w:t>
            </w:r>
          </w:p>
        </w:tc>
        <w:tc>
          <w:tcPr>
            <w:tcW w:w="1418" w:type="dxa"/>
            <w:vAlign w:val="center"/>
          </w:tcPr>
          <w:p w14:paraId="29864A0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7582499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配合饲料基础配方为玉米50%，豆粕26%，麸皮11%，大麦10%，磷酸氢钙2%，大盐1%</w:t>
            </w:r>
          </w:p>
        </w:tc>
        <w:tc>
          <w:tcPr>
            <w:tcW w:w="1558" w:type="dxa"/>
            <w:vAlign w:val="center"/>
          </w:tcPr>
          <w:p w14:paraId="3FD2171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r w14:paraId="65AF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5" w:type="dxa"/>
            <w:vAlign w:val="center"/>
          </w:tcPr>
          <w:p w14:paraId="4E6F051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02E2D20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2A66DF0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7D7894F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按采购方要求2-4次/月</w:t>
            </w:r>
          </w:p>
        </w:tc>
        <w:tc>
          <w:tcPr>
            <w:tcW w:w="1558" w:type="dxa"/>
            <w:vAlign w:val="center"/>
          </w:tcPr>
          <w:p w14:paraId="2F40B05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bl>
    <w:p w14:paraId="031EA00D">
      <w:pPr>
        <w:ind w:firstLine="480"/>
        <w:rPr>
          <w:rFonts w:hint="eastAsia" w:ascii="宋体" w:hAnsi="宋体" w:eastAsia="宋体" w:cs="宋体"/>
          <w:bCs/>
          <w:color w:val="auto"/>
          <w:lang w:val="zh-CN" w:eastAsia="zh-CN"/>
        </w:rPr>
      </w:pPr>
      <w:r>
        <w:rPr>
          <w:rFonts w:hint="eastAsia" w:ascii="宋体" w:hAnsi="宋体" w:eastAsia="宋体" w:cs="宋体"/>
          <w:bCs/>
          <w:color w:val="auto"/>
          <w:lang w:val="zh-CN" w:eastAsia="zh-CN"/>
        </w:rPr>
        <w:t>（3）青贮（120000kg）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1984"/>
        <w:gridCol w:w="1418"/>
        <w:gridCol w:w="2978"/>
        <w:gridCol w:w="1558"/>
      </w:tblGrid>
      <w:tr w14:paraId="3C34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9" w:type="dxa"/>
            <w:vAlign w:val="center"/>
          </w:tcPr>
          <w:p w14:paraId="0500538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71F7921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7001B72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36A04CC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06C69AD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2BBD4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9" w:type="dxa"/>
            <w:vAlign w:val="center"/>
          </w:tcPr>
          <w:p w14:paraId="5358BAA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4C93021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饲料卫生标准GB13078-2017、DB12T 184-2003</w:t>
            </w:r>
          </w:p>
        </w:tc>
        <w:tc>
          <w:tcPr>
            <w:tcW w:w="1418" w:type="dxa"/>
            <w:vAlign w:val="center"/>
          </w:tcPr>
          <w:p w14:paraId="418A659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5DB3F21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2A60793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3558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9" w:type="dxa"/>
            <w:vAlign w:val="center"/>
          </w:tcPr>
          <w:p w14:paraId="3F49A26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0ECEFF0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青贮类型</w:t>
            </w:r>
          </w:p>
        </w:tc>
        <w:tc>
          <w:tcPr>
            <w:tcW w:w="1418" w:type="dxa"/>
            <w:vAlign w:val="center"/>
          </w:tcPr>
          <w:p w14:paraId="49C1BFA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6594F21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为全株玉米秸秆青贮</w:t>
            </w:r>
          </w:p>
        </w:tc>
        <w:tc>
          <w:tcPr>
            <w:tcW w:w="1558" w:type="dxa"/>
            <w:vAlign w:val="center"/>
          </w:tcPr>
          <w:p w14:paraId="67B6CA7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A20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9" w:type="dxa"/>
            <w:vAlign w:val="center"/>
          </w:tcPr>
          <w:p w14:paraId="7317FEC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3A61E0F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质量等级</w:t>
            </w:r>
          </w:p>
        </w:tc>
        <w:tc>
          <w:tcPr>
            <w:tcW w:w="1418" w:type="dxa"/>
            <w:vAlign w:val="center"/>
          </w:tcPr>
          <w:p w14:paraId="0225EF7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692432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符合DB12T 184-2003中的优等</w:t>
            </w:r>
          </w:p>
        </w:tc>
        <w:tc>
          <w:tcPr>
            <w:tcW w:w="1558" w:type="dxa"/>
            <w:vAlign w:val="center"/>
          </w:tcPr>
          <w:p w14:paraId="4B4710C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1651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9" w:type="dxa"/>
            <w:vAlign w:val="center"/>
          </w:tcPr>
          <w:p w14:paraId="45AE613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3B490A7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2472DF2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2B3672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按采购方要求8-10次</w:t>
            </w:r>
            <w:r>
              <w:rPr>
                <w:rFonts w:hint="eastAsia" w:ascii="宋体" w:hAnsi="宋体" w:cs="宋体"/>
                <w:i w:val="0"/>
                <w:iCs w:val="0"/>
                <w:color w:val="auto"/>
                <w:sz w:val="24"/>
                <w:szCs w:val="24"/>
                <w:lang w:val="en-US" w:eastAsia="zh-CN"/>
              </w:rPr>
              <w:t>/年</w:t>
            </w:r>
          </w:p>
        </w:tc>
        <w:tc>
          <w:tcPr>
            <w:tcW w:w="1558" w:type="dxa"/>
            <w:vAlign w:val="center"/>
          </w:tcPr>
          <w:p w14:paraId="1C169A3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bl>
    <w:p w14:paraId="051B1904">
      <w:pPr>
        <w:ind w:firstLine="480"/>
        <w:rPr>
          <w:rFonts w:hint="eastAsia" w:ascii="宋体" w:hAnsi="宋体" w:eastAsia="宋体" w:cs="宋体"/>
          <w:bCs/>
          <w:color w:val="auto"/>
          <w:lang w:val="zh-CN" w:eastAsia="zh-CN"/>
        </w:rPr>
      </w:pPr>
      <w:bookmarkStart w:id="6" w:name="OLE_LINK1"/>
      <w:bookmarkStart w:id="7" w:name="OLE_LINK2"/>
      <w:r>
        <w:rPr>
          <w:rFonts w:hint="eastAsia" w:ascii="宋体" w:hAnsi="宋体" w:eastAsia="宋体" w:cs="宋体"/>
          <w:bCs/>
          <w:color w:val="auto"/>
          <w:lang w:val="zh-CN" w:eastAsia="zh-CN"/>
        </w:rPr>
        <w:t>（4）鲜苜蓿草（230000kg）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984"/>
        <w:gridCol w:w="1418"/>
        <w:gridCol w:w="2978"/>
        <w:gridCol w:w="1558"/>
      </w:tblGrid>
      <w:tr w14:paraId="5082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4" w:type="dxa"/>
            <w:vAlign w:val="center"/>
          </w:tcPr>
          <w:p w14:paraId="04ABAEC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30EAC0B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71FF16A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061C8D9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2C412D8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6878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4" w:type="dxa"/>
            <w:vAlign w:val="center"/>
          </w:tcPr>
          <w:p w14:paraId="65A9CCE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0A9C0DC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w:t>
            </w:r>
          </w:p>
        </w:tc>
        <w:tc>
          <w:tcPr>
            <w:tcW w:w="1418" w:type="dxa"/>
            <w:vAlign w:val="center"/>
          </w:tcPr>
          <w:p w14:paraId="3765A12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0F1D513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77661FA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5FA7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4" w:type="dxa"/>
            <w:vAlign w:val="center"/>
          </w:tcPr>
          <w:p w14:paraId="63FBADA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285C4CB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收割时期</w:t>
            </w:r>
          </w:p>
        </w:tc>
        <w:tc>
          <w:tcPr>
            <w:tcW w:w="1418" w:type="dxa"/>
            <w:vAlign w:val="center"/>
          </w:tcPr>
          <w:p w14:paraId="417CEFC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21AEA31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新鲜苜蓿草开花之前收割</w:t>
            </w:r>
          </w:p>
        </w:tc>
        <w:tc>
          <w:tcPr>
            <w:tcW w:w="1558" w:type="dxa"/>
            <w:vAlign w:val="center"/>
          </w:tcPr>
          <w:p w14:paraId="02AB24C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4731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4" w:type="dxa"/>
            <w:vAlign w:val="center"/>
          </w:tcPr>
          <w:p w14:paraId="1D6F9D3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395D16D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外观要求</w:t>
            </w:r>
          </w:p>
        </w:tc>
        <w:tc>
          <w:tcPr>
            <w:tcW w:w="1418" w:type="dxa"/>
            <w:vAlign w:val="center"/>
          </w:tcPr>
          <w:p w14:paraId="647E8AE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3036FD1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新鲜、嫩绿、不发黄、不腐烂</w:t>
            </w:r>
          </w:p>
        </w:tc>
        <w:tc>
          <w:tcPr>
            <w:tcW w:w="1558" w:type="dxa"/>
            <w:vAlign w:val="center"/>
          </w:tcPr>
          <w:p w14:paraId="18CF8FD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5187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4" w:type="dxa"/>
            <w:vAlign w:val="center"/>
          </w:tcPr>
          <w:p w14:paraId="0D0DA51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4F174F7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杂草要求</w:t>
            </w:r>
          </w:p>
        </w:tc>
        <w:tc>
          <w:tcPr>
            <w:tcW w:w="1418" w:type="dxa"/>
            <w:vAlign w:val="center"/>
          </w:tcPr>
          <w:p w14:paraId="182A330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225338A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杂草少于15%</w:t>
            </w:r>
          </w:p>
        </w:tc>
        <w:tc>
          <w:tcPr>
            <w:tcW w:w="1558" w:type="dxa"/>
            <w:vAlign w:val="center"/>
          </w:tcPr>
          <w:p w14:paraId="400A205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r w14:paraId="7F2B8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54" w:type="dxa"/>
            <w:vAlign w:val="center"/>
          </w:tcPr>
          <w:p w14:paraId="64109F3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5</w:t>
            </w:r>
          </w:p>
        </w:tc>
        <w:tc>
          <w:tcPr>
            <w:tcW w:w="1984" w:type="dxa"/>
            <w:vAlign w:val="center"/>
          </w:tcPr>
          <w:p w14:paraId="09581F7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70D3867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684DEEF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按采购方要求每天配送（4月-10月），当天收割，当天配送。</w:t>
            </w:r>
          </w:p>
        </w:tc>
        <w:tc>
          <w:tcPr>
            <w:tcW w:w="1558" w:type="dxa"/>
            <w:vAlign w:val="center"/>
          </w:tcPr>
          <w:p w14:paraId="60D270C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bookmarkEnd w:id="6"/>
      <w:bookmarkEnd w:id="7"/>
    </w:tbl>
    <w:p w14:paraId="302656D4">
      <w:pPr>
        <w:ind w:firstLine="480"/>
        <w:rPr>
          <w:rFonts w:hint="eastAsia" w:ascii="宋体" w:hAnsi="宋体" w:eastAsia="宋体" w:cs="宋体"/>
          <w:bCs/>
          <w:color w:val="auto"/>
          <w:lang w:val="zh-CN" w:eastAsia="zh-CN"/>
        </w:rPr>
      </w:pPr>
      <w:r>
        <w:rPr>
          <w:rFonts w:hint="eastAsia" w:ascii="宋体" w:hAnsi="宋体" w:eastAsia="宋体" w:cs="宋体"/>
          <w:bCs/>
          <w:color w:val="auto"/>
          <w:lang w:val="zh-CN" w:eastAsia="zh-CN"/>
        </w:rPr>
        <w:t>（5）胡萝卜（85000kg）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1984"/>
        <w:gridCol w:w="1418"/>
        <w:gridCol w:w="2978"/>
        <w:gridCol w:w="1558"/>
      </w:tblGrid>
      <w:tr w14:paraId="7BB6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7AA1E12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0E7F700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6DE24F7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14A8E47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260CD7F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41C96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194146E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7A75224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饲料卫生标准GB13078-2017、NY/T 493-2002胡萝卜</w:t>
            </w:r>
          </w:p>
        </w:tc>
        <w:tc>
          <w:tcPr>
            <w:tcW w:w="1418" w:type="dxa"/>
            <w:vAlign w:val="center"/>
          </w:tcPr>
          <w:p w14:paraId="55D7AF9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5B4F29D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28471EE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48CD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1909822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65D6AA5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等级要求</w:t>
            </w:r>
          </w:p>
        </w:tc>
        <w:tc>
          <w:tcPr>
            <w:tcW w:w="1418" w:type="dxa"/>
            <w:vAlign w:val="center"/>
          </w:tcPr>
          <w:p w14:paraId="4405312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FBA4EE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符合NY/T 493-2002的一级</w:t>
            </w:r>
          </w:p>
        </w:tc>
        <w:tc>
          <w:tcPr>
            <w:tcW w:w="1558" w:type="dxa"/>
            <w:vAlign w:val="center"/>
          </w:tcPr>
          <w:p w14:paraId="4658869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4D5B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51C7A89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34317FA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外观要求</w:t>
            </w:r>
          </w:p>
        </w:tc>
        <w:tc>
          <w:tcPr>
            <w:tcW w:w="1418" w:type="dxa"/>
            <w:vAlign w:val="center"/>
          </w:tcPr>
          <w:p w14:paraId="74F123D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706F510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新鲜无变质、无杂质、无霉烂、无干瘪、</w:t>
            </w:r>
          </w:p>
        </w:tc>
        <w:tc>
          <w:tcPr>
            <w:tcW w:w="1558" w:type="dxa"/>
            <w:vAlign w:val="center"/>
          </w:tcPr>
          <w:p w14:paraId="579CF99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5D6A8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6E62BBC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7079D8E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217FEC9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1A71A53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按采购方要求4-5次/月</w:t>
            </w:r>
          </w:p>
        </w:tc>
        <w:tc>
          <w:tcPr>
            <w:tcW w:w="1558" w:type="dxa"/>
            <w:vAlign w:val="center"/>
          </w:tcPr>
          <w:p w14:paraId="2689315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01375C03">
      <w:pPr>
        <w:ind w:firstLine="480"/>
        <w:rPr>
          <w:rFonts w:hint="eastAsia" w:ascii="宋体" w:hAnsi="宋体" w:eastAsia="宋体" w:cs="宋体"/>
          <w:bCs/>
          <w:color w:val="auto"/>
          <w:lang w:val="zh-CN" w:eastAsia="zh-CN"/>
        </w:rPr>
      </w:pPr>
      <w:r>
        <w:rPr>
          <w:rFonts w:hint="eastAsia" w:ascii="宋体" w:hAnsi="宋体" w:eastAsia="宋体" w:cs="宋体"/>
          <w:bCs/>
          <w:color w:val="auto"/>
          <w:lang w:val="zh-CN" w:eastAsia="zh-CN"/>
        </w:rPr>
        <w:t>（6）花生米、高粱等杂粮（18000kg）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1984"/>
        <w:gridCol w:w="1418"/>
        <w:gridCol w:w="2978"/>
        <w:gridCol w:w="1558"/>
      </w:tblGrid>
      <w:tr w14:paraId="3AB3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18F8636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0A14CBA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75C3F83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7C26A15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1098D46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1323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106E491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763FB35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w:t>
            </w:r>
          </w:p>
        </w:tc>
        <w:tc>
          <w:tcPr>
            <w:tcW w:w="1418" w:type="dxa"/>
            <w:vAlign w:val="center"/>
          </w:tcPr>
          <w:p w14:paraId="6DCDD01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7D5236D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137237C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419F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5" w:type="dxa"/>
            <w:vAlign w:val="center"/>
          </w:tcPr>
          <w:p w14:paraId="335219A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0174D60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001176A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8673E5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按采购方要求间断性配送</w:t>
            </w:r>
          </w:p>
        </w:tc>
        <w:tc>
          <w:tcPr>
            <w:tcW w:w="1558" w:type="dxa"/>
            <w:vAlign w:val="center"/>
          </w:tcPr>
          <w:p w14:paraId="7322CBA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01FAD710">
      <w:pPr>
        <w:ind w:firstLine="480"/>
        <w:rPr>
          <w:rFonts w:hint="eastAsia" w:ascii="宋体" w:hAnsi="宋体" w:eastAsia="宋体" w:cs="宋体"/>
          <w:bCs/>
          <w:color w:val="auto"/>
          <w:lang w:val="zh-CN" w:eastAsia="zh-CN"/>
        </w:rPr>
      </w:pPr>
      <w:r>
        <w:rPr>
          <w:rFonts w:hint="eastAsia" w:ascii="宋体" w:hAnsi="宋体" w:eastAsia="宋体" w:cs="宋体"/>
          <w:bCs/>
          <w:color w:val="auto"/>
          <w:lang w:val="zh-CN" w:eastAsia="zh-CN"/>
        </w:rPr>
        <w:t>（</w:t>
      </w:r>
      <w:r>
        <w:rPr>
          <w:rFonts w:hint="eastAsia" w:ascii="宋体" w:hAnsi="宋体" w:eastAsia="宋体" w:cs="宋体"/>
          <w:bCs/>
          <w:color w:val="auto"/>
          <w:lang w:val="en-US" w:eastAsia="zh-CN"/>
        </w:rPr>
        <w:t>7</w:t>
      </w:r>
      <w:r>
        <w:rPr>
          <w:rFonts w:hint="eastAsia" w:ascii="宋体" w:hAnsi="宋体" w:eastAsia="宋体" w:cs="宋体"/>
          <w:bCs/>
          <w:color w:val="auto"/>
          <w:lang w:val="zh-CN" w:eastAsia="zh-CN"/>
        </w:rPr>
        <w:t>）鲜嫩玉米秸秆（50000kg）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984"/>
        <w:gridCol w:w="1418"/>
        <w:gridCol w:w="2978"/>
        <w:gridCol w:w="1558"/>
      </w:tblGrid>
      <w:tr w14:paraId="2E3B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2479F72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00C73A6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1653BD9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6ACD69D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7C156B8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57FF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500F372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5B68D22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w:t>
            </w:r>
          </w:p>
        </w:tc>
        <w:tc>
          <w:tcPr>
            <w:tcW w:w="1418" w:type="dxa"/>
            <w:vAlign w:val="center"/>
          </w:tcPr>
          <w:p w14:paraId="2F584B1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9CADDA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6FDB488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AD3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10FB3CB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7622B94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收割时期</w:t>
            </w:r>
          </w:p>
        </w:tc>
        <w:tc>
          <w:tcPr>
            <w:tcW w:w="1418" w:type="dxa"/>
            <w:vAlign w:val="center"/>
          </w:tcPr>
          <w:p w14:paraId="06B8A6A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0037A2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玉米包叶嫩绿、玉米须没有变黑之前收割</w:t>
            </w:r>
          </w:p>
        </w:tc>
        <w:tc>
          <w:tcPr>
            <w:tcW w:w="1558" w:type="dxa"/>
            <w:vAlign w:val="center"/>
          </w:tcPr>
          <w:p w14:paraId="06F971A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7EA4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2968CC5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4AD4CDF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外观要求</w:t>
            </w:r>
          </w:p>
        </w:tc>
        <w:tc>
          <w:tcPr>
            <w:tcW w:w="1418" w:type="dxa"/>
            <w:vAlign w:val="center"/>
          </w:tcPr>
          <w:p w14:paraId="5F388D8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4BE5640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新鲜、嫩绿、不腐烂</w:t>
            </w:r>
          </w:p>
        </w:tc>
        <w:tc>
          <w:tcPr>
            <w:tcW w:w="1558" w:type="dxa"/>
            <w:vAlign w:val="center"/>
          </w:tcPr>
          <w:p w14:paraId="26A29A6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79AD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6C9C5A0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661C462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粉碎要求</w:t>
            </w:r>
          </w:p>
        </w:tc>
        <w:tc>
          <w:tcPr>
            <w:tcW w:w="1418" w:type="dxa"/>
            <w:vAlign w:val="center"/>
          </w:tcPr>
          <w:p w14:paraId="049FA20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3D8089C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鲜嫩玉米秸秆含整株的玉米棒，整株粉碎，长度为2-5cm</w:t>
            </w:r>
          </w:p>
        </w:tc>
        <w:tc>
          <w:tcPr>
            <w:tcW w:w="1558" w:type="dxa"/>
            <w:vAlign w:val="center"/>
          </w:tcPr>
          <w:p w14:paraId="21FC815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p>
        </w:tc>
      </w:tr>
      <w:tr w14:paraId="4817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34ECA06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5</w:t>
            </w:r>
          </w:p>
        </w:tc>
        <w:tc>
          <w:tcPr>
            <w:tcW w:w="1984" w:type="dxa"/>
            <w:vAlign w:val="center"/>
          </w:tcPr>
          <w:p w14:paraId="3101A2D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杂草要求</w:t>
            </w:r>
          </w:p>
        </w:tc>
        <w:tc>
          <w:tcPr>
            <w:tcW w:w="1418" w:type="dxa"/>
            <w:vAlign w:val="center"/>
          </w:tcPr>
          <w:p w14:paraId="0A2275A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044ED65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无杂草</w:t>
            </w:r>
          </w:p>
        </w:tc>
        <w:tc>
          <w:tcPr>
            <w:tcW w:w="1558" w:type="dxa"/>
            <w:vAlign w:val="center"/>
          </w:tcPr>
          <w:p w14:paraId="6430431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r w14:paraId="3498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6" w:type="dxa"/>
            <w:vAlign w:val="center"/>
          </w:tcPr>
          <w:p w14:paraId="77B43EE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6</w:t>
            </w:r>
          </w:p>
        </w:tc>
        <w:tc>
          <w:tcPr>
            <w:tcW w:w="1984" w:type="dxa"/>
            <w:vAlign w:val="center"/>
          </w:tcPr>
          <w:p w14:paraId="31871B0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5FA0B52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2610645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按采购方要求配送，每次配送1吨-3吨（8月-10月），当天收割，当天配送。</w:t>
            </w:r>
          </w:p>
        </w:tc>
        <w:tc>
          <w:tcPr>
            <w:tcW w:w="1558" w:type="dxa"/>
            <w:vAlign w:val="center"/>
          </w:tcPr>
          <w:p w14:paraId="4FC3BC2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7EAAD88B">
      <w:pPr>
        <w:ind w:firstLine="48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lang w:val="zh-CN" w:eastAsia="zh-CN"/>
        </w:rPr>
        <w:t>）鲜黑麦草（40000kg）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984"/>
        <w:gridCol w:w="1418"/>
        <w:gridCol w:w="2978"/>
        <w:gridCol w:w="1558"/>
      </w:tblGrid>
      <w:tr w14:paraId="10E1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6" w:type="dxa"/>
            <w:vAlign w:val="center"/>
          </w:tcPr>
          <w:p w14:paraId="503FDB1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67ACC06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195586F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36B72FB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7CD3360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50699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6" w:type="dxa"/>
            <w:vAlign w:val="center"/>
          </w:tcPr>
          <w:p w14:paraId="15A1030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127FBE0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w:t>
            </w:r>
          </w:p>
        </w:tc>
        <w:tc>
          <w:tcPr>
            <w:tcW w:w="1418" w:type="dxa"/>
            <w:vAlign w:val="center"/>
          </w:tcPr>
          <w:p w14:paraId="121300B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173E1A4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24DB84E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16FA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6" w:type="dxa"/>
            <w:vAlign w:val="center"/>
          </w:tcPr>
          <w:p w14:paraId="3272598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59E3B0D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收割时期</w:t>
            </w:r>
          </w:p>
        </w:tc>
        <w:tc>
          <w:tcPr>
            <w:tcW w:w="1418" w:type="dxa"/>
            <w:vAlign w:val="center"/>
          </w:tcPr>
          <w:p w14:paraId="34F6EED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080F3E5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草高达到约30至50厘米时</w:t>
            </w:r>
          </w:p>
        </w:tc>
        <w:tc>
          <w:tcPr>
            <w:tcW w:w="1558" w:type="dxa"/>
            <w:vAlign w:val="center"/>
          </w:tcPr>
          <w:p w14:paraId="523A93F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A2A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6" w:type="dxa"/>
            <w:vAlign w:val="center"/>
          </w:tcPr>
          <w:p w14:paraId="53E6290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765A310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外观要求</w:t>
            </w:r>
          </w:p>
        </w:tc>
        <w:tc>
          <w:tcPr>
            <w:tcW w:w="1418" w:type="dxa"/>
            <w:vAlign w:val="center"/>
          </w:tcPr>
          <w:p w14:paraId="38E4F7A0">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753F4DF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新鲜、嫩绿、不发黄、不腐烂</w:t>
            </w:r>
          </w:p>
        </w:tc>
        <w:tc>
          <w:tcPr>
            <w:tcW w:w="1558" w:type="dxa"/>
            <w:vAlign w:val="center"/>
          </w:tcPr>
          <w:p w14:paraId="76075E3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0494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6" w:type="dxa"/>
            <w:vAlign w:val="center"/>
          </w:tcPr>
          <w:p w14:paraId="7058B7E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7D26E8C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杂草要求</w:t>
            </w:r>
          </w:p>
        </w:tc>
        <w:tc>
          <w:tcPr>
            <w:tcW w:w="1418" w:type="dxa"/>
            <w:vAlign w:val="center"/>
          </w:tcPr>
          <w:p w14:paraId="48BE0F6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181530B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杂草少于15%</w:t>
            </w:r>
          </w:p>
        </w:tc>
        <w:tc>
          <w:tcPr>
            <w:tcW w:w="1558" w:type="dxa"/>
            <w:vAlign w:val="center"/>
          </w:tcPr>
          <w:p w14:paraId="4ABAAFE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r w14:paraId="6AAE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6" w:type="dxa"/>
            <w:vAlign w:val="center"/>
          </w:tcPr>
          <w:p w14:paraId="6DA1F73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5</w:t>
            </w:r>
          </w:p>
        </w:tc>
        <w:tc>
          <w:tcPr>
            <w:tcW w:w="1984" w:type="dxa"/>
            <w:vAlign w:val="center"/>
          </w:tcPr>
          <w:p w14:paraId="1EF0974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15E8021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1F43A10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按采购方要求每天配送（5月-10月），当天收割，当天配送。</w:t>
            </w:r>
          </w:p>
        </w:tc>
        <w:tc>
          <w:tcPr>
            <w:tcW w:w="1558" w:type="dxa"/>
            <w:vAlign w:val="center"/>
          </w:tcPr>
          <w:p w14:paraId="04B8F7A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7B9505C8">
      <w:pPr>
        <w:ind w:firstLine="480"/>
        <w:rPr>
          <w:rFonts w:hint="eastAsia" w:ascii="宋体" w:hAnsi="宋体" w:eastAsia="宋体" w:cs="宋体"/>
          <w:bCs/>
          <w:color w:val="auto"/>
          <w:lang w:val="zh-CN" w:eastAsia="zh-CN"/>
        </w:rPr>
      </w:pPr>
      <w:r>
        <w:rPr>
          <w:rFonts w:hint="eastAsia" w:ascii="宋体" w:hAnsi="宋体" w:eastAsia="宋体" w:cs="宋体"/>
          <w:bCs/>
          <w:color w:val="auto"/>
          <w:lang w:val="zh-CN" w:eastAsia="zh-CN"/>
        </w:rPr>
        <w:t>（</w:t>
      </w:r>
      <w:r>
        <w:rPr>
          <w:rFonts w:hint="eastAsia" w:ascii="宋体" w:hAnsi="宋体" w:eastAsia="宋体" w:cs="宋体"/>
          <w:bCs/>
          <w:color w:val="auto"/>
          <w:lang w:val="en-US" w:eastAsia="zh-CN"/>
        </w:rPr>
        <w:t>9</w:t>
      </w:r>
      <w:r>
        <w:rPr>
          <w:rFonts w:hint="eastAsia" w:ascii="宋体" w:hAnsi="宋体" w:eastAsia="宋体" w:cs="宋体"/>
          <w:bCs/>
          <w:color w:val="auto"/>
          <w:lang w:val="zh-CN" w:eastAsia="zh-CN"/>
        </w:rPr>
        <w:t>）鲜巨菌草（20000kg）</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1984"/>
        <w:gridCol w:w="1418"/>
        <w:gridCol w:w="2978"/>
        <w:gridCol w:w="1558"/>
      </w:tblGrid>
      <w:tr w14:paraId="332A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6" w:type="dxa"/>
            <w:vAlign w:val="center"/>
          </w:tcPr>
          <w:p w14:paraId="5EB24F6C">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84" w:type="dxa"/>
            <w:vAlign w:val="center"/>
          </w:tcPr>
          <w:p w14:paraId="192BCC7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指标项</w:t>
            </w:r>
          </w:p>
        </w:tc>
        <w:tc>
          <w:tcPr>
            <w:tcW w:w="1418" w:type="dxa"/>
            <w:vAlign w:val="center"/>
          </w:tcPr>
          <w:p w14:paraId="00E49437">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重要性</w:t>
            </w:r>
          </w:p>
        </w:tc>
        <w:tc>
          <w:tcPr>
            <w:tcW w:w="2978" w:type="dxa"/>
            <w:vAlign w:val="center"/>
          </w:tcPr>
          <w:p w14:paraId="5F5D68B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指标要求</w:t>
            </w:r>
          </w:p>
        </w:tc>
        <w:tc>
          <w:tcPr>
            <w:tcW w:w="1558" w:type="dxa"/>
            <w:vAlign w:val="center"/>
          </w:tcPr>
          <w:p w14:paraId="167E47E9">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关键指标</w:t>
            </w:r>
          </w:p>
        </w:tc>
      </w:tr>
      <w:tr w14:paraId="786C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6" w:type="dxa"/>
            <w:vAlign w:val="center"/>
          </w:tcPr>
          <w:p w14:paraId="45E21964">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w:t>
            </w:r>
          </w:p>
        </w:tc>
        <w:tc>
          <w:tcPr>
            <w:tcW w:w="1984" w:type="dxa"/>
            <w:vAlign w:val="center"/>
          </w:tcPr>
          <w:p w14:paraId="1C3E0D7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饲料卫生标准GB13078-2017</w:t>
            </w:r>
          </w:p>
        </w:tc>
        <w:tc>
          <w:tcPr>
            <w:tcW w:w="1418" w:type="dxa"/>
            <w:vAlign w:val="center"/>
          </w:tcPr>
          <w:p w14:paraId="5D6F838D">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7701C15F">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p>
        </w:tc>
        <w:tc>
          <w:tcPr>
            <w:tcW w:w="1558" w:type="dxa"/>
            <w:vAlign w:val="center"/>
          </w:tcPr>
          <w:p w14:paraId="34E5D105">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A920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6" w:type="dxa"/>
            <w:vAlign w:val="center"/>
          </w:tcPr>
          <w:p w14:paraId="65C34448">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w:t>
            </w:r>
          </w:p>
        </w:tc>
        <w:tc>
          <w:tcPr>
            <w:tcW w:w="1984" w:type="dxa"/>
            <w:vAlign w:val="center"/>
          </w:tcPr>
          <w:p w14:paraId="6372468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收割时期</w:t>
            </w:r>
          </w:p>
        </w:tc>
        <w:tc>
          <w:tcPr>
            <w:tcW w:w="1418" w:type="dxa"/>
            <w:vAlign w:val="center"/>
          </w:tcPr>
          <w:p w14:paraId="786B114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17DC90D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草高达到约50至120厘米时</w:t>
            </w:r>
          </w:p>
        </w:tc>
        <w:tc>
          <w:tcPr>
            <w:tcW w:w="1558" w:type="dxa"/>
            <w:vAlign w:val="center"/>
          </w:tcPr>
          <w:p w14:paraId="76A47BA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0CB8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6" w:type="dxa"/>
            <w:vAlign w:val="center"/>
          </w:tcPr>
          <w:p w14:paraId="54CC28CB">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w:t>
            </w:r>
          </w:p>
        </w:tc>
        <w:tc>
          <w:tcPr>
            <w:tcW w:w="1984" w:type="dxa"/>
            <w:vAlign w:val="center"/>
          </w:tcPr>
          <w:p w14:paraId="1013862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外观要求</w:t>
            </w:r>
          </w:p>
        </w:tc>
        <w:tc>
          <w:tcPr>
            <w:tcW w:w="1418" w:type="dxa"/>
            <w:vAlign w:val="center"/>
          </w:tcPr>
          <w:p w14:paraId="61B825D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1460B3A2">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新鲜、嫩绿、不发黄、不腐烂</w:t>
            </w:r>
          </w:p>
        </w:tc>
        <w:tc>
          <w:tcPr>
            <w:tcW w:w="1558" w:type="dxa"/>
            <w:vAlign w:val="center"/>
          </w:tcPr>
          <w:p w14:paraId="05A49DD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4174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6" w:type="dxa"/>
            <w:vAlign w:val="center"/>
          </w:tcPr>
          <w:p w14:paraId="49A6C0C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4</w:t>
            </w:r>
          </w:p>
        </w:tc>
        <w:tc>
          <w:tcPr>
            <w:tcW w:w="1984" w:type="dxa"/>
            <w:vAlign w:val="center"/>
          </w:tcPr>
          <w:p w14:paraId="50D86EE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杂草要求</w:t>
            </w:r>
          </w:p>
        </w:tc>
        <w:tc>
          <w:tcPr>
            <w:tcW w:w="1418" w:type="dxa"/>
            <w:vAlign w:val="center"/>
          </w:tcPr>
          <w:p w14:paraId="4AF8813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36E2388A">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杂草少于15%</w:t>
            </w:r>
          </w:p>
        </w:tc>
        <w:tc>
          <w:tcPr>
            <w:tcW w:w="1558" w:type="dxa"/>
            <w:vAlign w:val="center"/>
          </w:tcPr>
          <w:p w14:paraId="4B7A2C03">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Cs/>
                <w:color w:val="auto"/>
                <w:sz w:val="24"/>
                <w:szCs w:val="24"/>
              </w:rPr>
            </w:pPr>
            <w:r>
              <w:rPr>
                <w:rFonts w:hint="eastAsia" w:ascii="宋体" w:hAnsi="宋体" w:eastAsia="宋体" w:cs="宋体"/>
                <w:color w:val="auto"/>
                <w:sz w:val="24"/>
                <w:szCs w:val="24"/>
              </w:rPr>
              <w:t>★</w:t>
            </w:r>
          </w:p>
        </w:tc>
      </w:tr>
      <w:tr w14:paraId="67C5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6" w:type="dxa"/>
            <w:vAlign w:val="center"/>
          </w:tcPr>
          <w:p w14:paraId="5C6575E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5</w:t>
            </w:r>
          </w:p>
        </w:tc>
        <w:tc>
          <w:tcPr>
            <w:tcW w:w="1984" w:type="dxa"/>
            <w:vAlign w:val="center"/>
          </w:tcPr>
          <w:p w14:paraId="43FC946E">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配送要求</w:t>
            </w:r>
          </w:p>
        </w:tc>
        <w:tc>
          <w:tcPr>
            <w:tcW w:w="1418" w:type="dxa"/>
            <w:vAlign w:val="center"/>
          </w:tcPr>
          <w:p w14:paraId="42C9B42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100%</w:t>
            </w:r>
          </w:p>
        </w:tc>
        <w:tc>
          <w:tcPr>
            <w:tcW w:w="2978" w:type="dxa"/>
            <w:vAlign w:val="center"/>
          </w:tcPr>
          <w:p w14:paraId="2AF28081">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按采购方要求每天配送（7月-10月），当天收割，当天配送。</w:t>
            </w:r>
          </w:p>
        </w:tc>
        <w:tc>
          <w:tcPr>
            <w:tcW w:w="1558" w:type="dxa"/>
            <w:vAlign w:val="center"/>
          </w:tcPr>
          <w:p w14:paraId="03508446">
            <w:pPr>
              <w:keepNext w:val="0"/>
              <w:keepLines w:val="0"/>
              <w:pageBreakBefore w:val="0"/>
              <w:widowControl/>
              <w:kinsoku w:val="0"/>
              <w:wordWrap/>
              <w:overflowPunct/>
              <w:topLinePunct w:val="0"/>
              <w:autoSpaceDE w:val="0"/>
              <w:autoSpaceDN w:val="0"/>
              <w:bidi w:val="0"/>
              <w:adjustRightInd w:val="0"/>
              <w:snapToGrid w:val="0"/>
              <w:spacing w:before="60" w:after="60" w:line="240" w:lineRule="auto"/>
              <w:ind w:firstLine="0" w:firstLineChars="0"/>
              <w:jc w:val="center"/>
              <w:textAlignment w:val="baseline"/>
              <w:outlineLvl w:val="0"/>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223A4EC1">
      <w:pPr>
        <w:ind w:firstLine="480"/>
        <w:rPr>
          <w:rFonts w:hint="eastAsia" w:ascii="宋体" w:hAnsi="宋体" w:eastAsia="宋体" w:cs="宋体"/>
          <w:bCs/>
          <w:color w:val="auto"/>
          <w:lang w:val="zh-CN" w:eastAsia="zh-CN"/>
        </w:rPr>
      </w:pPr>
      <w:r>
        <w:rPr>
          <w:rFonts w:hint="eastAsia" w:ascii="宋体" w:hAnsi="宋体" w:eastAsia="宋体" w:cs="宋体"/>
          <w:bCs/>
          <w:color w:val="auto"/>
          <w:lang w:val="zh-CN" w:eastAsia="zh-CN"/>
        </w:rPr>
        <w:t>(注:表中“★”代表关键指标，不满足该指标项将导致响应被拒绝)</w:t>
      </w:r>
    </w:p>
    <w:p w14:paraId="54E9B17D">
      <w:pPr>
        <w:widowControl w:val="0"/>
        <w:kinsoku/>
        <w:textAlignment w:val="auto"/>
        <w:rPr>
          <w:rFonts w:ascii="宋体" w:hAnsi="宋体" w:cs="宋体"/>
          <w:snapToGrid/>
          <w:color w:val="auto"/>
          <w:szCs w:val="24"/>
          <w:lang w:eastAsia="zh-CN"/>
        </w:rPr>
      </w:pPr>
    </w:p>
    <w:p w14:paraId="759BC3A9">
      <w:pPr>
        <w:spacing w:line="211" w:lineRule="auto"/>
        <w:ind w:firstLine="500"/>
        <w:rPr>
          <w:rFonts w:ascii="宋体" w:hAnsi="宋体" w:cs="宋体"/>
          <w:color w:val="auto"/>
          <w:sz w:val="25"/>
          <w:szCs w:val="25"/>
          <w:lang w:eastAsia="zh-CN"/>
        </w:rPr>
        <w:sectPr>
          <w:headerReference r:id="rId14" w:type="default"/>
          <w:footerReference r:id="rId15" w:type="default"/>
          <w:pgSz w:w="11907" w:h="16840"/>
          <w:pgMar w:top="1117" w:right="1127" w:bottom="1060" w:left="1700" w:header="878" w:footer="886" w:gutter="0"/>
          <w:cols w:space="720" w:num="1"/>
        </w:sectPr>
      </w:pPr>
    </w:p>
    <w:p w14:paraId="6974704C">
      <w:pPr>
        <w:pStyle w:val="2"/>
        <w:rPr>
          <w:rFonts w:ascii="宋体" w:hAnsi="宋体" w:cs="宋体"/>
          <w:color w:val="auto"/>
          <w:lang w:eastAsia="zh-CN"/>
        </w:rPr>
      </w:pPr>
      <w:bookmarkStart w:id="8" w:name="_Toc25888"/>
      <w:r>
        <w:rPr>
          <w:rFonts w:hint="eastAsia" w:ascii="宋体" w:hAnsi="宋体" w:cs="宋体"/>
          <w:color w:val="auto"/>
          <w:lang w:eastAsia="zh-CN"/>
        </w:rPr>
        <w:t>第五章  合同草案条款</w:t>
      </w:r>
      <w:bookmarkEnd w:id="8"/>
    </w:p>
    <w:p w14:paraId="1F89C425">
      <w:pPr>
        <w:rPr>
          <w:rFonts w:hint="eastAsia"/>
          <w:color w:val="auto"/>
          <w:sz w:val="24"/>
          <w:lang w:eastAsia="zh-CN"/>
        </w:rPr>
      </w:pPr>
      <w:r>
        <w:rPr>
          <w:rFonts w:hint="eastAsia"/>
          <w:color w:val="auto"/>
          <w:sz w:val="24"/>
          <w:lang w:eastAsia="zh-CN"/>
        </w:rPr>
        <w:br w:type="page"/>
      </w:r>
    </w:p>
    <w:p w14:paraId="4874FE40">
      <w:pPr>
        <w:widowControl w:val="0"/>
        <w:kinsoku/>
        <w:autoSpaceDE/>
        <w:autoSpaceDN/>
        <w:adjustRightInd/>
        <w:snapToGrid/>
        <w:spacing w:line="240" w:lineRule="auto"/>
        <w:ind w:firstLine="2560" w:firstLineChars="800"/>
        <w:jc w:val="both"/>
        <w:textAlignment w:val="auto"/>
        <w:rPr>
          <w:rFonts w:hint="eastAsia" w:ascii="Times New Roman" w:hAnsi="Times New Roman" w:eastAsia="楷体_GB2312" w:cs="Times New Roman"/>
          <w:snapToGrid/>
          <w:kern w:val="2"/>
          <w:sz w:val="32"/>
          <w:szCs w:val="32"/>
          <w:lang w:eastAsia="zh-CN"/>
        </w:rPr>
      </w:pPr>
      <w:r>
        <w:rPr>
          <w:rFonts w:hint="eastAsia" w:ascii="Times New Roman" w:hAnsi="Times New Roman" w:eastAsia="楷体_GB2312" w:cs="Times New Roman"/>
          <w:snapToGrid/>
          <w:kern w:val="2"/>
          <w:sz w:val="32"/>
          <w:szCs w:val="32"/>
          <w:lang w:eastAsia="zh-CN"/>
        </w:rPr>
        <w:drawing>
          <wp:anchor distT="0" distB="0" distL="114300" distR="114300" simplePos="0" relativeHeight="251714560" behindDoc="1" locked="0" layoutInCell="1" allowOverlap="1">
            <wp:simplePos x="0" y="0"/>
            <wp:positionH relativeFrom="column">
              <wp:posOffset>-600710</wp:posOffset>
            </wp:positionH>
            <wp:positionV relativeFrom="paragraph">
              <wp:posOffset>78105</wp:posOffset>
            </wp:positionV>
            <wp:extent cx="1409700" cy="1381125"/>
            <wp:effectExtent l="0" t="0" r="0" b="9525"/>
            <wp:wrapTight wrapText="bothSides">
              <wp:wrapPolygon>
                <wp:start x="9341" y="0"/>
                <wp:lineTo x="7005" y="298"/>
                <wp:lineTo x="1459" y="3575"/>
                <wp:lineTo x="0" y="10130"/>
                <wp:lineTo x="584" y="14897"/>
                <wp:lineTo x="4086" y="19663"/>
                <wp:lineTo x="8173" y="21153"/>
                <wp:lineTo x="9341" y="21451"/>
                <wp:lineTo x="11968" y="21451"/>
                <wp:lineTo x="13427" y="21153"/>
                <wp:lineTo x="17805" y="19068"/>
                <wp:lineTo x="20724" y="14301"/>
                <wp:lineTo x="21308" y="10428"/>
                <wp:lineTo x="21016" y="8044"/>
                <wp:lineTo x="19849" y="4767"/>
                <wp:lineTo x="20141" y="3575"/>
                <wp:lineTo x="14303" y="298"/>
                <wp:lineTo x="11968" y="0"/>
                <wp:lineTo x="9341" y="0"/>
              </wp:wrapPolygon>
            </wp:wrapTight>
            <wp:docPr id="44" name="图片 0" descr="麋鹿苑logo-黑白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0" descr="麋鹿苑logo-黑白色.png"/>
                    <pic:cNvPicPr>
                      <a:picLocks noChangeAspect="1"/>
                    </pic:cNvPicPr>
                  </pic:nvPicPr>
                  <pic:blipFill>
                    <a:blip r:embed="rId60" cstate="print"/>
                    <a:stretch>
                      <a:fillRect/>
                    </a:stretch>
                  </pic:blipFill>
                  <pic:spPr>
                    <a:xfrm>
                      <a:off x="0" y="0"/>
                      <a:ext cx="1409700" cy="1381125"/>
                    </a:xfrm>
                    <a:prstGeom prst="rect">
                      <a:avLst/>
                    </a:prstGeom>
                  </pic:spPr>
                </pic:pic>
              </a:graphicData>
            </a:graphic>
          </wp:anchor>
        </w:drawing>
      </w:r>
    </w:p>
    <w:p w14:paraId="6405F4DA">
      <w:pPr>
        <w:widowControl w:val="0"/>
        <w:kinsoku/>
        <w:autoSpaceDE/>
        <w:autoSpaceDN/>
        <w:adjustRightInd/>
        <w:snapToGrid/>
        <w:spacing w:line="240" w:lineRule="auto"/>
        <w:ind w:firstLine="2560" w:firstLineChars="800"/>
        <w:jc w:val="both"/>
        <w:textAlignment w:val="auto"/>
        <w:rPr>
          <w:rFonts w:hint="eastAsia" w:ascii="Times New Roman" w:hAnsi="Times New Roman" w:eastAsia="楷体_GB2312" w:cs="Times New Roman"/>
          <w:snapToGrid/>
          <w:kern w:val="2"/>
          <w:sz w:val="32"/>
          <w:szCs w:val="32"/>
          <w:lang w:eastAsia="zh-CN"/>
        </w:rPr>
      </w:pPr>
    </w:p>
    <w:p w14:paraId="65F2D2CA">
      <w:pPr>
        <w:widowControl w:val="0"/>
        <w:kinsoku/>
        <w:autoSpaceDE/>
        <w:autoSpaceDN/>
        <w:adjustRightInd/>
        <w:snapToGrid/>
        <w:spacing w:line="240" w:lineRule="auto"/>
        <w:ind w:firstLine="3520" w:firstLineChars="1100"/>
        <w:jc w:val="both"/>
        <w:textAlignment w:val="auto"/>
        <w:rPr>
          <w:rFonts w:ascii="Times New Roman" w:hAnsi="Times New Roman" w:eastAsia="宋体" w:cs="Times New Roman"/>
          <w:snapToGrid/>
          <w:kern w:val="2"/>
          <w:sz w:val="21"/>
          <w:szCs w:val="24"/>
          <w:lang w:eastAsia="zh-CN"/>
        </w:rPr>
      </w:pPr>
      <w:r>
        <w:rPr>
          <w:rFonts w:hint="eastAsia" w:ascii="Times New Roman" w:hAnsi="Times New Roman" w:eastAsia="楷体_GB2312" w:cs="Times New Roman"/>
          <w:snapToGrid/>
          <w:kern w:val="2"/>
          <w:sz w:val="32"/>
          <w:szCs w:val="32"/>
          <w:lang w:eastAsia="zh-CN"/>
        </w:rPr>
        <w:t>合同编号：</w:t>
      </w:r>
      <w:r>
        <w:rPr>
          <w:rFonts w:hint="eastAsia" w:ascii="Times New Roman" w:hAnsi="Times New Roman" w:eastAsia="楷体_GB2312" w:cs="Times New Roman"/>
          <w:snapToGrid/>
          <w:kern w:val="2"/>
          <w:sz w:val="32"/>
          <w:szCs w:val="32"/>
          <w:u w:val="single"/>
          <w:lang w:eastAsia="zh-CN"/>
        </w:rPr>
        <w:t xml:space="preserve">                </w:t>
      </w:r>
      <w:r>
        <w:rPr>
          <w:rFonts w:hint="eastAsia" w:ascii="Times New Roman" w:hAnsi="Times New Roman" w:eastAsia="楷体_GB2312" w:cs="Times New Roman"/>
          <w:snapToGrid/>
          <w:kern w:val="2"/>
          <w:sz w:val="32"/>
          <w:szCs w:val="32"/>
          <w:lang w:eastAsia="zh-CN"/>
        </w:rPr>
        <w:t xml:space="preserve">        </w:t>
      </w:r>
    </w:p>
    <w:p w14:paraId="503F02C1">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kern w:val="2"/>
          <w:sz w:val="21"/>
          <w:szCs w:val="24"/>
          <w:lang w:eastAsia="zh-CN"/>
        </w:rPr>
      </w:pPr>
    </w:p>
    <w:p w14:paraId="160E27F4">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kern w:val="2"/>
          <w:sz w:val="21"/>
          <w:szCs w:val="24"/>
          <w:lang w:eastAsia="zh-CN"/>
        </w:rPr>
      </w:pPr>
    </w:p>
    <w:p w14:paraId="175B4CAA">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kern w:val="2"/>
          <w:sz w:val="21"/>
          <w:szCs w:val="24"/>
          <w:lang w:eastAsia="zh-CN"/>
        </w:rPr>
      </w:pPr>
    </w:p>
    <w:p w14:paraId="48A53751">
      <w:pPr>
        <w:widowControl w:val="0"/>
        <w:kinsoku/>
        <w:autoSpaceDE/>
        <w:autoSpaceDN/>
        <w:adjustRightInd/>
        <w:snapToGrid/>
        <w:spacing w:line="360" w:lineRule="auto"/>
        <w:ind w:left="-972" w:leftChars="-405" w:right="-1037" w:rightChars="-432" w:firstLine="0" w:firstLineChars="0"/>
        <w:jc w:val="center"/>
        <w:textAlignment w:val="auto"/>
        <w:rPr>
          <w:rFonts w:ascii="Times New Roman" w:hAnsi="Times New Roman" w:eastAsia="方正小标宋简体" w:cs="Times New Roman"/>
          <w:snapToGrid/>
          <w:kern w:val="2"/>
          <w:sz w:val="96"/>
          <w:szCs w:val="96"/>
          <w:lang w:eastAsia="zh-CN"/>
        </w:rPr>
      </w:pPr>
    </w:p>
    <w:p w14:paraId="3DDBDB81">
      <w:pPr>
        <w:widowControl w:val="0"/>
        <w:kinsoku/>
        <w:autoSpaceDE/>
        <w:autoSpaceDN/>
        <w:adjustRightInd/>
        <w:snapToGrid/>
        <w:spacing w:line="360" w:lineRule="auto"/>
        <w:ind w:left="-972" w:leftChars="-405" w:right="-1037" w:rightChars="-432" w:firstLine="0" w:firstLineChars="0"/>
        <w:jc w:val="center"/>
        <w:textAlignment w:val="auto"/>
        <w:rPr>
          <w:rFonts w:ascii="Times New Roman" w:hAnsi="Times New Roman" w:eastAsia="方正小标宋简体" w:cs="Times New Roman"/>
          <w:snapToGrid/>
          <w:kern w:val="2"/>
          <w:sz w:val="68"/>
          <w:szCs w:val="68"/>
          <w:lang w:eastAsia="zh-CN"/>
        </w:rPr>
      </w:pPr>
      <w:r>
        <w:rPr>
          <w:rFonts w:ascii="Times New Roman" w:hAnsi="Times New Roman" w:eastAsia="方正小标宋简体" w:cs="Times New Roman"/>
          <w:snapToGrid/>
          <w:kern w:val="2"/>
          <w:sz w:val="68"/>
          <w:szCs w:val="68"/>
          <w:lang w:eastAsia="zh-CN"/>
        </w:rPr>
        <mc:AlternateContent>
          <mc:Choice Requires="wps">
            <w:drawing>
              <wp:anchor distT="0" distB="0" distL="114300" distR="114300" simplePos="0" relativeHeight="251712512" behindDoc="0" locked="0" layoutInCell="1" allowOverlap="1">
                <wp:simplePos x="0" y="0"/>
                <wp:positionH relativeFrom="column">
                  <wp:posOffset>-953135</wp:posOffset>
                </wp:positionH>
                <wp:positionV relativeFrom="paragraph">
                  <wp:posOffset>1642745</wp:posOffset>
                </wp:positionV>
                <wp:extent cx="554990" cy="1114425"/>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554990" cy="1114425"/>
                        </a:xfrm>
                        <a:prstGeom prst="rect">
                          <a:avLst/>
                        </a:prstGeom>
                        <a:noFill/>
                        <a:ln>
                          <a:noFill/>
                        </a:ln>
                      </wps:spPr>
                      <wps:txbx>
                        <w:txbxContent>
                          <w:p w14:paraId="04C4EDC9">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kern w:val="2"/>
                                <w:sz w:val="28"/>
                                <w:szCs w:val="28"/>
                                <w:lang w:eastAsia="zh-CN"/>
                              </w:rPr>
                            </w:pPr>
                            <w:r>
                              <w:rPr>
                                <w:rFonts w:hint="eastAsia" w:ascii="Times New Roman" w:hAnsi="Times New Roman" w:eastAsia="宋体" w:cs="Times New Roman"/>
                                <w:snapToGrid/>
                                <w:kern w:val="2"/>
                                <w:sz w:val="28"/>
                                <w:szCs w:val="28"/>
                                <w:lang w:eastAsia="zh-CN"/>
                              </w:rPr>
                              <w:t>装订线</w:t>
                            </w:r>
                          </w:p>
                        </w:txbxContent>
                      </wps:txbx>
                      <wps:bodyPr vert="eaVert" upright="1"/>
                    </wps:wsp>
                  </a:graphicData>
                </a:graphic>
              </wp:anchor>
            </w:drawing>
          </mc:Choice>
          <mc:Fallback>
            <w:pict>
              <v:shape id="_x0000_s1026" o:spid="_x0000_s1026" o:spt="202" type="#_x0000_t202" style="position:absolute;left:0pt;margin-left:-75.05pt;margin-top:129.35pt;height:87.75pt;width:43.7pt;z-index:251712512;mso-width-relative:page;mso-height-relative:page;" filled="f" stroked="f" coordsize="21600,21600" o:gfxdata="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ynw303QAAAAwBAAAPAAAAAAAAAAEAIAAAACIAAABkcnMvZG93bnJldi54bWxQSwEC&#10;FAAUAAAACACHTuJA6gB3hbYBAABeAwAADgAAAAAAAAABACAAAAAsAQAAZHJzL2Uyb0RvYy54bWxQ&#10;SwUGAAAAAAYABgBZAQAAVAUAAAAA&#10;">
                <v:fill on="f" focussize="0,0"/>
                <v:stroke on="f"/>
                <v:imagedata o:title=""/>
                <o:lock v:ext="edit" aspectratio="f"/>
                <v:textbox style="layout-flow:vertical-ideographic;">
                  <w:txbxContent>
                    <w:p w14:paraId="04C4EDC9">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kern w:val="2"/>
                          <w:sz w:val="28"/>
                          <w:szCs w:val="28"/>
                          <w:lang w:eastAsia="zh-CN"/>
                        </w:rPr>
                      </w:pPr>
                      <w:r>
                        <w:rPr>
                          <w:rFonts w:hint="eastAsia" w:ascii="Times New Roman" w:hAnsi="Times New Roman" w:eastAsia="宋体" w:cs="Times New Roman"/>
                          <w:snapToGrid/>
                          <w:kern w:val="2"/>
                          <w:sz w:val="28"/>
                          <w:szCs w:val="28"/>
                          <w:lang w:eastAsia="zh-CN"/>
                        </w:rPr>
                        <w:t>装订线</w:t>
                      </w:r>
                    </w:p>
                  </w:txbxContent>
                </v:textbox>
              </v:shape>
            </w:pict>
          </mc:Fallback>
        </mc:AlternateContent>
      </w:r>
      <w:r>
        <w:rPr>
          <w:rFonts w:ascii="Times New Roman" w:hAnsi="Times New Roman" w:eastAsia="宋体" w:cs="Times New Roman"/>
          <w:snapToGrid/>
          <w:kern w:val="2"/>
          <w:sz w:val="21"/>
          <w:szCs w:val="24"/>
          <w:lang w:eastAsia="zh-CN"/>
        </w:rPr>
        <mc:AlternateContent>
          <mc:Choice Requires="wps">
            <w:drawing>
              <wp:anchor distT="0" distB="0" distL="114300" distR="114300" simplePos="0" relativeHeight="251711488" behindDoc="0" locked="0" layoutInCell="1" allowOverlap="1">
                <wp:simplePos x="0" y="0"/>
                <wp:positionH relativeFrom="column">
                  <wp:posOffset>-392430</wp:posOffset>
                </wp:positionH>
                <wp:positionV relativeFrom="paragraph">
                  <wp:posOffset>988695</wp:posOffset>
                </wp:positionV>
                <wp:extent cx="0" cy="2162175"/>
                <wp:effectExtent l="6350" t="0" r="12700" b="9525"/>
                <wp:wrapNone/>
                <wp:docPr id="45" name="自选图形 3"/>
                <wp:cNvGraphicFramePr/>
                <a:graphic xmlns:a="http://schemas.openxmlformats.org/drawingml/2006/main">
                  <a:graphicData uri="http://schemas.microsoft.com/office/word/2010/wordprocessingShape">
                    <wps:wsp>
                      <wps:cNvCnPr/>
                      <wps:spPr>
                        <a:xfrm>
                          <a:off x="0" y="0"/>
                          <a:ext cx="0" cy="2162175"/>
                        </a:xfrm>
                        <a:prstGeom prst="straightConnector1">
                          <a:avLst/>
                        </a:prstGeom>
                        <a:ln w="12700" cap="flat" cmpd="sng">
                          <a:solidFill>
                            <a:srgbClr val="000000"/>
                          </a:solidFill>
                          <a:prstDash val="dashDot"/>
                          <a:headEnd type="none" w="med" len="med"/>
                          <a:tailEnd type="none" w="med" len="med"/>
                        </a:ln>
                      </wps:spPr>
                      <wps:bodyPr/>
                    </wps:wsp>
                  </a:graphicData>
                </a:graphic>
              </wp:anchor>
            </w:drawing>
          </mc:Choice>
          <mc:Fallback>
            <w:pict>
              <v:shape id="自选图形 3" o:spid="_x0000_s1026" o:spt="32" type="#_x0000_t32" style="position:absolute;left:0pt;margin-left:-30.9pt;margin-top:77.85pt;height:170.25pt;width:0pt;z-index:251711488;mso-width-relative:page;mso-height-relative:page;" filled="f" stroked="t" coordsize="21600,21600" o:gfxdata="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CboOEPYAAAACwEAAA8AAAAAAAAAAQAgAAAAIgAAAGRycy9kb3ducmV2LnhtbFBL&#10;AQIUABQAAAAIAIdO4kA5qdxJ9gEAAOcDAAAOAAAAAAAAAAEAIAAAACcBAABkcnMvZTJvRG9jLnht&#10;bFBLBQYAAAAABgAGAFkBAACPBQAAAAA=&#10;">
                <v:fill on="f" focussize="0,0"/>
                <v:stroke weight="1pt" color="#000000" joinstyle="round" dashstyle="dashDot"/>
                <v:imagedata o:title=""/>
                <o:lock v:ext="edit" aspectratio="f"/>
              </v:shape>
            </w:pict>
          </mc:Fallback>
        </mc:AlternateContent>
      </w:r>
      <w:r>
        <w:rPr>
          <w:rFonts w:hint="eastAsia" w:ascii="Times New Roman" w:hAnsi="Times New Roman" w:eastAsia="方正小标宋简体" w:cs="Times New Roman"/>
          <w:snapToGrid/>
          <w:kern w:val="2"/>
          <w:sz w:val="68"/>
          <w:szCs w:val="68"/>
          <w:lang w:eastAsia="zh-CN"/>
        </w:rPr>
        <w:t>北京麋鹿生态实验中心</w:t>
      </w:r>
    </w:p>
    <w:p w14:paraId="5FF2D6CF">
      <w:pPr>
        <w:widowControl w:val="0"/>
        <w:kinsoku/>
        <w:autoSpaceDE/>
        <w:autoSpaceDN/>
        <w:adjustRightInd/>
        <w:snapToGrid/>
        <w:spacing w:line="720" w:lineRule="auto"/>
        <w:ind w:left="-972" w:leftChars="-405" w:right="-1037" w:rightChars="-432" w:firstLine="0" w:firstLineChars="0"/>
        <w:jc w:val="center"/>
        <w:textAlignment w:val="auto"/>
        <w:rPr>
          <w:rFonts w:ascii="Times New Roman" w:hAnsi="Times New Roman" w:eastAsia="方正小标宋简体" w:cs="Times New Roman"/>
          <w:snapToGrid/>
          <w:kern w:val="2"/>
          <w:sz w:val="28"/>
          <w:szCs w:val="28"/>
          <w:lang w:eastAsia="zh-CN"/>
        </w:rPr>
      </w:pPr>
      <w:r>
        <w:rPr>
          <w:rFonts w:ascii="Times New Roman" w:hAnsi="Times New Roman" w:eastAsia="宋体" w:cs="Times New Roman"/>
          <w:snapToGrid/>
          <w:kern w:val="2"/>
          <w:sz w:val="28"/>
          <w:szCs w:val="28"/>
          <w:lang w:eastAsia="zh-CN"/>
        </w:rPr>
        <w:t>BEIJING MILU ECOLOGICAL RESEARCH CENTER</w:t>
      </w:r>
    </w:p>
    <w:p w14:paraId="7A574BFB">
      <w:pPr>
        <w:widowControl w:val="0"/>
        <w:kinsoku/>
        <w:autoSpaceDE/>
        <w:autoSpaceDN/>
        <w:adjustRightInd/>
        <w:snapToGrid/>
        <w:spacing w:line="240" w:lineRule="auto"/>
        <w:ind w:right="-552" w:rightChars="-230" w:firstLine="2720" w:firstLineChars="400"/>
        <w:jc w:val="both"/>
        <w:textAlignment w:val="auto"/>
        <w:rPr>
          <w:rFonts w:ascii="Times New Roman" w:hAnsi="Times New Roman" w:eastAsia="方正小标宋简体" w:cs="Times New Roman"/>
          <w:snapToGrid/>
          <w:kern w:val="2"/>
          <w:sz w:val="68"/>
          <w:szCs w:val="68"/>
          <w:lang w:eastAsia="zh-CN"/>
        </w:rPr>
      </w:pPr>
      <w:r>
        <w:rPr>
          <w:rFonts w:hint="eastAsia" w:ascii="Times New Roman" w:hAnsi="Times New Roman" w:eastAsia="方正小标宋简体" w:cs="Times New Roman"/>
          <w:snapToGrid/>
          <w:kern w:val="2"/>
          <w:sz w:val="68"/>
          <w:szCs w:val="68"/>
          <w:lang w:eastAsia="zh-CN"/>
        </w:rPr>
        <w:t>合 同 书</w:t>
      </w:r>
    </w:p>
    <w:p w14:paraId="526F5CB6">
      <w:pPr>
        <w:widowControl w:val="0"/>
        <w:kinsoku/>
        <w:autoSpaceDE/>
        <w:autoSpaceDN/>
        <w:adjustRightInd/>
        <w:snapToGrid/>
        <w:spacing w:line="240" w:lineRule="auto"/>
        <w:ind w:firstLine="0" w:firstLineChars="0"/>
        <w:jc w:val="left"/>
        <w:textAlignment w:val="auto"/>
        <w:rPr>
          <w:rFonts w:ascii="Times New Roman" w:hAnsi="Times New Roman" w:eastAsia="仿宋_GB2312" w:cs="Times New Roman"/>
          <w:snapToGrid/>
          <w:kern w:val="2"/>
          <w:sz w:val="36"/>
          <w:szCs w:val="36"/>
          <w:lang w:eastAsia="zh-CN"/>
        </w:rPr>
      </w:pPr>
    </w:p>
    <w:p w14:paraId="550EFF32">
      <w:pPr>
        <w:widowControl w:val="0"/>
        <w:kinsoku/>
        <w:autoSpaceDE/>
        <w:autoSpaceDN/>
        <w:adjustRightInd/>
        <w:snapToGrid/>
        <w:spacing w:line="240" w:lineRule="auto"/>
        <w:ind w:firstLine="0" w:firstLineChars="0"/>
        <w:jc w:val="left"/>
        <w:textAlignment w:val="auto"/>
        <w:rPr>
          <w:rFonts w:ascii="Times New Roman" w:hAnsi="Times New Roman" w:eastAsia="仿宋_GB2312" w:cs="Times New Roman"/>
          <w:snapToGrid/>
          <w:kern w:val="2"/>
          <w:sz w:val="36"/>
          <w:szCs w:val="36"/>
          <w:lang w:eastAsia="zh-CN"/>
        </w:rPr>
      </w:pPr>
    </w:p>
    <w:p w14:paraId="3C72ED16">
      <w:pPr>
        <w:widowControl w:val="0"/>
        <w:kinsoku/>
        <w:autoSpaceDE/>
        <w:autoSpaceDN/>
        <w:adjustRightInd/>
        <w:snapToGrid/>
        <w:spacing w:line="800" w:lineRule="exact"/>
        <w:ind w:left="161" w:leftChars="67" w:firstLine="0" w:firstLineChars="0"/>
        <w:jc w:val="left"/>
        <w:textAlignment w:val="auto"/>
        <w:rPr>
          <w:rFonts w:ascii="Times New Roman" w:hAnsi="Times New Roman" w:eastAsia="仿宋_GB2312" w:cs="Times New Roman"/>
          <w:snapToGrid/>
          <w:kern w:val="2"/>
          <w:sz w:val="36"/>
          <w:szCs w:val="36"/>
          <w:lang w:eastAsia="zh-CN"/>
        </w:rPr>
      </w:pPr>
      <w:r>
        <w:rPr>
          <w:rFonts w:ascii="Times New Roman" w:hAnsi="Times New Roman" w:eastAsia="宋体" w:cs="Times New Roman"/>
          <w:snapToGrid/>
          <w:kern w:val="2"/>
          <w:sz w:val="21"/>
          <w:szCs w:val="24"/>
          <w:lang w:eastAsia="zh-CN"/>
        </w:rPr>
        <mc:AlternateContent>
          <mc:Choice Requires="wps">
            <w:drawing>
              <wp:anchor distT="0" distB="0" distL="114300" distR="114300" simplePos="0" relativeHeight="251713536" behindDoc="0" locked="0" layoutInCell="1" allowOverlap="1">
                <wp:simplePos x="0" y="0"/>
                <wp:positionH relativeFrom="column">
                  <wp:posOffset>-1163320</wp:posOffset>
                </wp:positionH>
                <wp:positionV relativeFrom="paragraph">
                  <wp:posOffset>276225</wp:posOffset>
                </wp:positionV>
                <wp:extent cx="0" cy="2162175"/>
                <wp:effectExtent l="6350" t="0" r="12700" b="9525"/>
                <wp:wrapNone/>
                <wp:docPr id="47" name="自选图形 5"/>
                <wp:cNvGraphicFramePr/>
                <a:graphic xmlns:a="http://schemas.openxmlformats.org/drawingml/2006/main">
                  <a:graphicData uri="http://schemas.microsoft.com/office/word/2010/wordprocessingShape">
                    <wps:wsp>
                      <wps:cNvCnPr/>
                      <wps:spPr>
                        <a:xfrm>
                          <a:off x="0" y="0"/>
                          <a:ext cx="0" cy="2162175"/>
                        </a:xfrm>
                        <a:prstGeom prst="straightConnector1">
                          <a:avLst/>
                        </a:prstGeom>
                        <a:ln w="12700" cap="flat" cmpd="sng">
                          <a:solidFill>
                            <a:srgbClr val="000000"/>
                          </a:solidFill>
                          <a:prstDash val="dashDot"/>
                          <a:headEnd type="none" w="med" len="med"/>
                          <a:tailEnd type="none" w="med" len="med"/>
                        </a:ln>
                      </wps:spPr>
                      <wps:bodyPr/>
                    </wps:wsp>
                  </a:graphicData>
                </a:graphic>
              </wp:anchor>
            </w:drawing>
          </mc:Choice>
          <mc:Fallback>
            <w:pict>
              <v:shape id="自选图形 5" o:spid="_x0000_s1026" o:spt="32" type="#_x0000_t32" style="position:absolute;left:0pt;margin-left:-91.6pt;margin-top:21.75pt;height:170.25pt;width:0pt;z-index:251713536;mso-width-relative:page;mso-height-relative:page;" filled="f" stroked="t" coordsize="21600,21600" o:gfxdata="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OHquStkAAAAMAQAADwAAAAAAAAABACAAAAAiAAAAZHJzL2Rvd25yZXYueG1s&#10;UEsBAhQAFAAAAAgAh07iQEPQySn3AQAA5wMAAA4AAAAAAAAAAQAgAAAAKAEAAGRycy9lMm9Eb2Mu&#10;eG1sUEsFBgAAAAAGAAYAWQEAAJEFAAAAAA==&#10;">
                <v:fill on="f" focussize="0,0"/>
                <v:stroke weight="1pt" color="#000000" joinstyle="round" dashstyle="dashDot"/>
                <v:imagedata o:title=""/>
                <o:lock v:ext="edit" aspectratio="f"/>
              </v:shape>
            </w:pict>
          </mc:Fallback>
        </mc:AlternateContent>
      </w:r>
      <w:r>
        <w:rPr>
          <w:rFonts w:hint="eastAsia" w:ascii="Times New Roman" w:hAnsi="Times New Roman" w:eastAsia="仿宋_GB2312" w:cs="Times New Roman"/>
          <w:snapToGrid/>
          <w:kern w:val="2"/>
          <w:sz w:val="36"/>
          <w:szCs w:val="36"/>
          <w:lang w:eastAsia="zh-CN"/>
        </w:rPr>
        <w:t>合同名称：</w:t>
      </w:r>
      <w:r>
        <w:rPr>
          <w:rFonts w:hint="eastAsia" w:ascii="Times New Roman" w:hAnsi="Times New Roman" w:eastAsia="仿宋_GB2312" w:cs="Times New Roman"/>
          <w:snapToGrid/>
          <w:kern w:val="2"/>
          <w:sz w:val="36"/>
          <w:szCs w:val="36"/>
          <w:u w:val="single"/>
          <w:lang w:eastAsia="zh-CN"/>
        </w:rPr>
        <w:t xml:space="preserve"> 202</w:t>
      </w:r>
      <w:r>
        <w:rPr>
          <w:rFonts w:hint="eastAsia" w:ascii="Times New Roman" w:hAnsi="Times New Roman" w:eastAsia="仿宋_GB2312" w:cs="Times New Roman"/>
          <w:snapToGrid/>
          <w:kern w:val="2"/>
          <w:sz w:val="36"/>
          <w:szCs w:val="36"/>
          <w:u w:val="single"/>
          <w:lang w:val="en-US" w:eastAsia="zh-CN"/>
        </w:rPr>
        <w:t>5</w:t>
      </w:r>
      <w:r>
        <w:rPr>
          <w:rFonts w:hint="eastAsia" w:ascii="Times New Roman" w:hAnsi="Times New Roman" w:eastAsia="仿宋_GB2312" w:cs="Times New Roman"/>
          <w:snapToGrid/>
          <w:kern w:val="2"/>
          <w:sz w:val="36"/>
          <w:szCs w:val="36"/>
          <w:u w:val="single"/>
          <w:lang w:eastAsia="zh-CN"/>
        </w:rPr>
        <w:t>-202</w:t>
      </w:r>
      <w:r>
        <w:rPr>
          <w:rFonts w:hint="eastAsia" w:ascii="Times New Roman" w:hAnsi="Times New Roman" w:eastAsia="仿宋_GB2312" w:cs="Times New Roman"/>
          <w:snapToGrid/>
          <w:kern w:val="2"/>
          <w:sz w:val="36"/>
          <w:szCs w:val="36"/>
          <w:u w:val="single"/>
          <w:lang w:val="en-US" w:eastAsia="zh-CN"/>
        </w:rPr>
        <w:t>6</w:t>
      </w:r>
      <w:r>
        <w:rPr>
          <w:rFonts w:hint="eastAsia" w:ascii="Times New Roman" w:hAnsi="Times New Roman" w:eastAsia="仿宋_GB2312" w:cs="Times New Roman"/>
          <w:snapToGrid/>
          <w:kern w:val="2"/>
          <w:sz w:val="36"/>
          <w:szCs w:val="36"/>
          <w:u w:val="single"/>
          <w:lang w:eastAsia="zh-CN"/>
        </w:rPr>
        <w:t xml:space="preserve">年度北京麋鹿生态实验中心动物饲料采购及配送项目合同                              </w:t>
      </w:r>
      <w:r>
        <w:rPr>
          <w:rFonts w:hint="eastAsia" w:ascii="Times New Roman" w:hAnsi="Times New Roman" w:eastAsia="仿宋_GB2312" w:cs="Times New Roman"/>
          <w:snapToGrid/>
          <w:kern w:val="2"/>
          <w:sz w:val="36"/>
          <w:szCs w:val="36"/>
          <w:lang w:eastAsia="zh-CN"/>
        </w:rPr>
        <w:t xml:space="preserve">   </w:t>
      </w:r>
    </w:p>
    <w:p w14:paraId="0FB54E7C">
      <w:pPr>
        <w:widowControl w:val="0"/>
        <w:kinsoku/>
        <w:autoSpaceDE/>
        <w:autoSpaceDN/>
        <w:adjustRightInd/>
        <w:snapToGrid/>
        <w:spacing w:line="800" w:lineRule="exact"/>
        <w:ind w:left="161" w:leftChars="67" w:firstLine="0" w:firstLineChars="0"/>
        <w:jc w:val="left"/>
        <w:textAlignment w:val="auto"/>
        <w:rPr>
          <w:rFonts w:ascii="Times New Roman" w:hAnsi="Times New Roman" w:eastAsia="仿宋_GB2312" w:cs="Times New Roman"/>
          <w:snapToGrid/>
          <w:kern w:val="2"/>
          <w:sz w:val="36"/>
          <w:szCs w:val="36"/>
          <w:lang w:eastAsia="zh-CN"/>
        </w:rPr>
      </w:pPr>
      <w:r>
        <w:rPr>
          <w:rFonts w:hint="eastAsia" w:ascii="Times New Roman" w:hAnsi="Times New Roman" w:eastAsia="仿宋_GB2312" w:cs="Times New Roman"/>
          <w:snapToGrid/>
          <w:kern w:val="2"/>
          <w:sz w:val="36"/>
          <w:szCs w:val="36"/>
          <w:lang w:eastAsia="zh-CN"/>
        </w:rPr>
        <w:t>甲方名称：</w:t>
      </w:r>
      <w:r>
        <w:rPr>
          <w:rFonts w:hint="eastAsia" w:ascii="Times New Roman" w:hAnsi="Times New Roman" w:eastAsia="仿宋_GB2312" w:cs="Times New Roman"/>
          <w:snapToGrid/>
          <w:kern w:val="2"/>
          <w:sz w:val="36"/>
          <w:szCs w:val="36"/>
          <w:u w:val="single"/>
          <w:lang w:eastAsia="zh-CN"/>
        </w:rPr>
        <w:t xml:space="preserve">北京麋鹿生态实验中心           </w:t>
      </w:r>
    </w:p>
    <w:p w14:paraId="232993C5">
      <w:pPr>
        <w:widowControl w:val="0"/>
        <w:kinsoku/>
        <w:autoSpaceDE/>
        <w:autoSpaceDN/>
        <w:adjustRightInd/>
        <w:snapToGrid/>
        <w:spacing w:line="800" w:lineRule="exact"/>
        <w:ind w:left="161" w:leftChars="67" w:firstLine="0" w:firstLineChars="0"/>
        <w:jc w:val="left"/>
        <w:textAlignment w:val="auto"/>
        <w:rPr>
          <w:rFonts w:ascii="Times New Roman" w:hAnsi="Times New Roman" w:eastAsia="仿宋_GB2312" w:cs="Times New Roman"/>
          <w:snapToGrid/>
          <w:kern w:val="2"/>
          <w:sz w:val="36"/>
          <w:szCs w:val="36"/>
          <w:lang w:eastAsia="zh-CN"/>
        </w:rPr>
      </w:pPr>
      <w:r>
        <w:rPr>
          <w:rFonts w:hint="eastAsia" w:ascii="Times New Roman" w:hAnsi="Times New Roman" w:eastAsia="仿宋_GB2312" w:cs="Times New Roman"/>
          <w:snapToGrid/>
          <w:kern w:val="2"/>
          <w:sz w:val="36"/>
          <w:szCs w:val="36"/>
          <w:lang w:eastAsia="zh-CN"/>
        </w:rPr>
        <w:t>乙方名称：</w:t>
      </w:r>
      <w:r>
        <w:rPr>
          <w:rFonts w:hint="eastAsia" w:ascii="Times New Roman" w:hAnsi="Times New Roman" w:eastAsia="仿宋_GB2312" w:cs="Times New Roman"/>
          <w:snapToGrid/>
          <w:kern w:val="2"/>
          <w:sz w:val="36"/>
          <w:szCs w:val="36"/>
          <w:u w:val="single"/>
          <w:lang w:val="en-US" w:eastAsia="zh-CN"/>
        </w:rPr>
        <w:t xml:space="preserve">        </w:t>
      </w:r>
      <w:r>
        <w:rPr>
          <w:rFonts w:hint="eastAsia" w:ascii="Times New Roman" w:hAnsi="Times New Roman" w:eastAsia="仿宋_GB2312" w:cs="Times New Roman"/>
          <w:snapToGrid/>
          <w:kern w:val="2"/>
          <w:sz w:val="36"/>
          <w:szCs w:val="36"/>
          <w:u w:val="single"/>
          <w:lang w:eastAsia="zh-CN"/>
        </w:rPr>
        <w:t xml:space="preserve">  </w:t>
      </w:r>
      <w:r>
        <w:rPr>
          <w:rFonts w:hint="eastAsia" w:ascii="Times New Roman" w:hAnsi="Times New Roman" w:eastAsia="仿宋_GB2312" w:cs="Times New Roman"/>
          <w:snapToGrid/>
          <w:kern w:val="2"/>
          <w:sz w:val="36"/>
          <w:szCs w:val="36"/>
          <w:u w:val="single"/>
          <w:lang w:val="en-US" w:eastAsia="zh-CN"/>
        </w:rPr>
        <w:t xml:space="preserve">                   </w:t>
      </w:r>
      <w:r>
        <w:rPr>
          <w:rFonts w:hint="eastAsia" w:ascii="Times New Roman" w:hAnsi="Times New Roman" w:eastAsia="仿宋_GB2312" w:cs="Times New Roman"/>
          <w:snapToGrid/>
          <w:kern w:val="2"/>
          <w:sz w:val="36"/>
          <w:szCs w:val="36"/>
          <w:u w:val="single"/>
          <w:lang w:eastAsia="zh-CN"/>
        </w:rPr>
        <w:t xml:space="preserve">  </w:t>
      </w:r>
    </w:p>
    <w:p w14:paraId="650C42CE">
      <w:pPr>
        <w:widowControl w:val="0"/>
        <w:kinsoku/>
        <w:autoSpaceDE/>
        <w:autoSpaceDN/>
        <w:adjustRightInd/>
        <w:snapToGrid/>
        <w:spacing w:line="800" w:lineRule="exact"/>
        <w:ind w:left="161" w:leftChars="67" w:firstLine="0" w:firstLineChars="0"/>
        <w:jc w:val="left"/>
        <w:textAlignment w:val="auto"/>
        <w:rPr>
          <w:rFonts w:ascii="Times New Roman" w:hAnsi="Times New Roman" w:eastAsia="仿宋_GB2312" w:cs="Times New Roman"/>
          <w:snapToGrid/>
          <w:kern w:val="2"/>
          <w:sz w:val="36"/>
          <w:szCs w:val="36"/>
          <w:lang w:eastAsia="zh-CN"/>
        </w:rPr>
      </w:pPr>
      <w:r>
        <w:rPr>
          <w:rFonts w:hint="eastAsia" w:ascii="Times New Roman" w:hAnsi="Times New Roman" w:eastAsia="仿宋_GB2312" w:cs="Times New Roman"/>
          <w:snapToGrid/>
          <w:kern w:val="2"/>
          <w:sz w:val="36"/>
          <w:szCs w:val="36"/>
          <w:lang w:eastAsia="zh-CN"/>
        </w:rPr>
        <w:t>项目名称：</w:t>
      </w:r>
      <w:r>
        <w:rPr>
          <w:rFonts w:hint="eastAsia" w:ascii="Times New Roman" w:hAnsi="Times New Roman" w:eastAsia="仿宋_GB2312" w:cs="Times New Roman"/>
          <w:snapToGrid/>
          <w:kern w:val="2"/>
          <w:sz w:val="36"/>
          <w:szCs w:val="36"/>
          <w:u w:val="single"/>
          <w:lang w:eastAsia="zh-CN"/>
        </w:rPr>
        <w:t xml:space="preserve">                               </w:t>
      </w:r>
    </w:p>
    <w:p w14:paraId="491D799F">
      <w:pPr>
        <w:widowControl w:val="0"/>
        <w:kinsoku/>
        <w:autoSpaceDE/>
        <w:autoSpaceDN/>
        <w:adjustRightInd/>
        <w:snapToGrid/>
        <w:spacing w:line="800" w:lineRule="exact"/>
        <w:ind w:left="161" w:leftChars="67" w:firstLine="0" w:firstLineChars="0"/>
        <w:jc w:val="left"/>
        <w:textAlignment w:val="auto"/>
        <w:rPr>
          <w:rFonts w:hint="eastAsia" w:ascii="Times New Roman" w:hAnsi="Times New Roman" w:eastAsia="仿宋_GB2312" w:cs="Times New Roman"/>
          <w:snapToGrid/>
          <w:kern w:val="2"/>
          <w:sz w:val="36"/>
          <w:szCs w:val="36"/>
          <w:u w:val="single"/>
          <w:lang w:eastAsia="zh-CN"/>
        </w:rPr>
      </w:pPr>
      <w:r>
        <w:rPr>
          <w:rFonts w:hint="eastAsia" w:ascii="Times New Roman" w:hAnsi="Times New Roman" w:eastAsia="仿宋_GB2312" w:cs="Times New Roman"/>
          <w:snapToGrid/>
          <w:kern w:val="2"/>
          <w:sz w:val="36"/>
          <w:szCs w:val="36"/>
          <w:lang w:eastAsia="zh-CN"/>
        </w:rPr>
        <w:t>签订时间：</w:t>
      </w:r>
      <w:r>
        <w:rPr>
          <w:rFonts w:hint="eastAsia" w:ascii="Times New Roman" w:hAnsi="Times New Roman" w:eastAsia="仿宋_GB2312" w:cs="Times New Roman"/>
          <w:snapToGrid/>
          <w:kern w:val="2"/>
          <w:sz w:val="36"/>
          <w:szCs w:val="36"/>
          <w:u w:val="single"/>
          <w:lang w:eastAsia="zh-CN"/>
        </w:rPr>
        <w:t xml:space="preserve">             年     月    日   </w:t>
      </w:r>
    </w:p>
    <w:p w14:paraId="657ED32B">
      <w:pPr>
        <w:widowControl w:val="0"/>
        <w:kinsoku/>
        <w:autoSpaceDE/>
        <w:autoSpaceDN/>
        <w:adjustRightInd/>
        <w:snapToGrid/>
        <w:spacing w:line="240" w:lineRule="auto"/>
        <w:ind w:firstLine="0" w:firstLineChars="0"/>
        <w:jc w:val="both"/>
        <w:textAlignment w:val="auto"/>
        <w:rPr>
          <w:rFonts w:hint="eastAsia" w:ascii="Times New Roman" w:hAnsi="Times New Roman" w:eastAsia="仿宋_GB2312" w:cs="Times New Roman"/>
          <w:snapToGrid/>
          <w:kern w:val="2"/>
          <w:sz w:val="36"/>
          <w:szCs w:val="36"/>
          <w:u w:val="single"/>
          <w:lang w:eastAsia="zh-CN"/>
        </w:rPr>
      </w:pPr>
      <w:r>
        <w:rPr>
          <w:rFonts w:hint="eastAsia" w:ascii="Times New Roman" w:hAnsi="Times New Roman" w:eastAsia="仿宋_GB2312" w:cs="Times New Roman"/>
          <w:snapToGrid/>
          <w:kern w:val="2"/>
          <w:sz w:val="36"/>
          <w:szCs w:val="36"/>
          <w:u w:val="single"/>
          <w:lang w:eastAsia="zh-CN"/>
        </w:rPr>
        <w:br w:type="page"/>
      </w:r>
    </w:p>
    <w:p w14:paraId="1C8C22A5">
      <w:pPr>
        <w:widowControl w:val="0"/>
        <w:kinsoku/>
        <w:autoSpaceDE/>
        <w:autoSpaceDN/>
        <w:adjustRightInd/>
        <w:snapToGrid/>
        <w:spacing w:line="800" w:lineRule="exact"/>
        <w:ind w:left="161" w:leftChars="67" w:firstLine="0" w:firstLineChars="0"/>
        <w:jc w:val="left"/>
        <w:textAlignment w:val="auto"/>
        <w:rPr>
          <w:rFonts w:hint="eastAsia" w:ascii="Times New Roman" w:hAnsi="Times New Roman" w:eastAsia="仿宋_GB2312" w:cs="Times New Roman"/>
          <w:snapToGrid/>
          <w:kern w:val="2"/>
          <w:sz w:val="36"/>
          <w:szCs w:val="36"/>
          <w:u w:val="single"/>
          <w:lang w:eastAsia="zh-CN"/>
        </w:rPr>
      </w:pPr>
    </w:p>
    <w:p w14:paraId="2F7723A1">
      <w:pPr>
        <w:widowControl w:val="0"/>
        <w:kinsoku/>
        <w:autoSpaceDE/>
        <w:autoSpaceDN/>
        <w:adjustRightInd/>
        <w:snapToGrid/>
        <w:spacing w:line="360" w:lineRule="auto"/>
        <w:ind w:firstLine="0" w:firstLineChars="0"/>
        <w:jc w:val="center"/>
        <w:textAlignment w:val="auto"/>
        <w:rPr>
          <w:rFonts w:hint="eastAsia" w:ascii="Times New Roman" w:hAnsi="宋体" w:eastAsia="宋体" w:cs="Times New Roman"/>
          <w:b/>
          <w:snapToGrid/>
          <w:kern w:val="2"/>
          <w:sz w:val="28"/>
          <w:szCs w:val="28"/>
          <w:lang w:eastAsia="zh-CN"/>
        </w:rPr>
      </w:pPr>
    </w:p>
    <w:p w14:paraId="267468DD">
      <w:pPr>
        <w:widowControl w:val="0"/>
        <w:kinsoku/>
        <w:autoSpaceDE/>
        <w:autoSpaceDN/>
        <w:adjustRightInd/>
        <w:snapToGrid/>
        <w:spacing w:line="240" w:lineRule="auto"/>
        <w:ind w:firstLine="0" w:firstLineChars="0"/>
        <w:jc w:val="both"/>
        <w:textAlignment w:val="auto"/>
        <w:rPr>
          <w:rFonts w:hint="eastAsia" w:ascii="宋体" w:hAnsi="宋体" w:eastAsia="宋体" w:cs="宋体"/>
          <w:b/>
          <w:snapToGrid/>
          <w:kern w:val="2"/>
          <w:sz w:val="28"/>
          <w:szCs w:val="28"/>
          <w:lang w:eastAsia="zh-CN"/>
        </w:rPr>
      </w:pPr>
      <w:r>
        <w:rPr>
          <w:rFonts w:hint="eastAsia" w:ascii="宋体" w:hAnsi="宋体" w:eastAsia="宋体" w:cs="宋体"/>
          <w:b/>
          <w:snapToGrid/>
          <w:kern w:val="2"/>
          <w:sz w:val="28"/>
          <w:szCs w:val="28"/>
          <w:lang w:eastAsia="zh-CN"/>
        </w:rPr>
        <w:br w:type="page"/>
      </w:r>
    </w:p>
    <w:p w14:paraId="01A34644">
      <w:pPr>
        <w:widowControl w:val="0"/>
        <w:kinsoku/>
        <w:autoSpaceDE/>
        <w:autoSpaceDN/>
        <w:adjustRightInd/>
        <w:snapToGrid/>
        <w:spacing w:line="360" w:lineRule="auto"/>
        <w:ind w:left="-161" w:leftChars="-67" w:firstLine="0" w:firstLineChars="0"/>
        <w:jc w:val="center"/>
        <w:textAlignment w:val="auto"/>
        <w:rPr>
          <w:rFonts w:hint="eastAsia" w:ascii="宋体" w:hAnsi="宋体" w:eastAsia="宋体" w:cs="宋体"/>
          <w:b/>
          <w:snapToGrid/>
          <w:kern w:val="2"/>
          <w:sz w:val="28"/>
          <w:szCs w:val="28"/>
          <w:lang w:eastAsia="zh-CN"/>
        </w:rPr>
      </w:pPr>
      <w:r>
        <w:rPr>
          <w:rFonts w:hint="eastAsia" w:ascii="宋体" w:hAnsi="宋体" w:eastAsia="宋体" w:cs="宋体"/>
          <w:b/>
          <w:snapToGrid/>
          <w:kern w:val="2"/>
          <w:sz w:val="28"/>
          <w:szCs w:val="28"/>
          <w:lang w:eastAsia="zh-CN"/>
        </w:rPr>
        <w:t>2024-2025年度北京麋鹿生态实验中</w:t>
      </w:r>
    </w:p>
    <w:p w14:paraId="07EAA7A5">
      <w:pPr>
        <w:widowControl w:val="0"/>
        <w:kinsoku/>
        <w:autoSpaceDE/>
        <w:autoSpaceDN/>
        <w:adjustRightInd/>
        <w:snapToGrid/>
        <w:spacing w:line="360" w:lineRule="auto"/>
        <w:ind w:left="-161" w:leftChars="-67" w:firstLine="0" w:firstLineChars="0"/>
        <w:jc w:val="center"/>
        <w:textAlignment w:val="auto"/>
        <w:rPr>
          <w:rFonts w:ascii="宋体" w:hAnsi="宋体" w:eastAsia="宋体" w:cs="宋体"/>
          <w:b/>
          <w:snapToGrid/>
          <w:kern w:val="2"/>
          <w:sz w:val="28"/>
          <w:szCs w:val="28"/>
          <w:lang w:eastAsia="zh-CN"/>
        </w:rPr>
      </w:pPr>
      <w:r>
        <w:rPr>
          <w:rFonts w:hint="eastAsia" w:ascii="宋体" w:hAnsi="宋体" w:eastAsia="宋体" w:cs="宋体"/>
          <w:b/>
          <w:snapToGrid/>
          <w:kern w:val="2"/>
          <w:sz w:val="28"/>
          <w:szCs w:val="28"/>
          <w:lang w:eastAsia="zh-CN"/>
        </w:rPr>
        <w:t>心动物饲料采购及配送项目合同</w:t>
      </w:r>
    </w:p>
    <w:p w14:paraId="6E776783">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4"/>
          <w:szCs w:val="24"/>
          <w:lang w:eastAsia="zh-CN"/>
        </w:rPr>
      </w:pPr>
    </w:p>
    <w:p w14:paraId="124E0D94">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 xml:space="preserve">甲方： </w:t>
      </w:r>
      <w:r>
        <w:rPr>
          <w:rFonts w:hint="eastAsia" w:ascii="宋体" w:hAnsi="宋体" w:eastAsia="宋体" w:cs="宋体"/>
          <w:snapToGrid/>
          <w:kern w:val="2"/>
          <w:sz w:val="21"/>
          <w:szCs w:val="24"/>
          <w:u w:val="single"/>
          <w:lang w:eastAsia="zh-CN"/>
        </w:rPr>
        <w:t xml:space="preserve">  北京麋鹿生态实验中心                </w:t>
      </w:r>
      <w:r>
        <w:rPr>
          <w:rFonts w:hint="eastAsia" w:ascii="宋体" w:hAnsi="宋体" w:eastAsia="宋体" w:cs="宋体"/>
          <w:snapToGrid/>
          <w:kern w:val="2"/>
          <w:sz w:val="21"/>
          <w:szCs w:val="24"/>
          <w:lang w:eastAsia="zh-CN"/>
        </w:rPr>
        <w:t xml:space="preserve">  </w:t>
      </w:r>
    </w:p>
    <w:p w14:paraId="24F29AD8">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 xml:space="preserve">乙方： </w:t>
      </w:r>
      <w:r>
        <w:rPr>
          <w:rFonts w:hint="eastAsia" w:ascii="宋体" w:hAnsi="宋体" w:eastAsia="宋体" w:cs="宋体"/>
          <w:snapToGrid/>
          <w:kern w:val="2"/>
          <w:sz w:val="21"/>
          <w:szCs w:val="24"/>
          <w:u w:val="single"/>
          <w:lang w:eastAsia="zh-CN"/>
        </w:rPr>
        <w:t xml:space="preserve">          </w:t>
      </w:r>
      <w:r>
        <w:rPr>
          <w:rFonts w:hint="eastAsia" w:ascii="宋体" w:hAnsi="宋体" w:eastAsia="宋体" w:cs="宋体"/>
          <w:snapToGrid/>
          <w:kern w:val="2"/>
          <w:sz w:val="21"/>
          <w:szCs w:val="24"/>
          <w:lang w:eastAsia="zh-CN"/>
        </w:rPr>
        <w:t xml:space="preserve">  </w:t>
      </w:r>
    </w:p>
    <w:p w14:paraId="406D54B2">
      <w:pPr>
        <w:widowControl w:val="0"/>
        <w:kinsoku/>
        <w:autoSpaceDE/>
        <w:autoSpaceDN/>
        <w:adjustRightInd/>
        <w:snapToGrid/>
        <w:spacing w:line="360" w:lineRule="auto"/>
        <w:ind w:firstLine="480" w:firstLineChars="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根据《中华人民共和国民法典》等有关法律法规的规定，甲乙双方本着友好合作、协商一致的原则，就动物饲料供货事宜达成合同条款如下，共同遵照执行。</w:t>
      </w:r>
    </w:p>
    <w:p w14:paraId="148A75C0">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lang w:eastAsia="zh-CN"/>
        </w:rPr>
      </w:pPr>
      <w:r>
        <w:rPr>
          <w:rFonts w:hint="eastAsia" w:ascii="宋体" w:hAnsi="宋体" w:eastAsia="宋体" w:cs="宋体"/>
          <w:b/>
          <w:snapToGrid/>
          <w:kern w:val="2"/>
          <w:sz w:val="21"/>
          <w:szCs w:val="24"/>
          <w:lang w:eastAsia="zh-CN"/>
        </w:rPr>
        <w:t>货物描述</w:t>
      </w:r>
    </w:p>
    <w:p w14:paraId="1A9CFF64">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甲方向乙方购买</w:t>
      </w:r>
      <w:r>
        <w:rPr>
          <w:rFonts w:hint="eastAsia" w:ascii="宋体" w:hAnsi="宋体" w:eastAsia="宋体" w:cs="宋体"/>
          <w:snapToGrid/>
          <w:kern w:val="2"/>
          <w:sz w:val="21"/>
          <w:szCs w:val="24"/>
          <w:u w:val="single"/>
          <w:lang w:eastAsia="zh-CN"/>
        </w:rPr>
        <w:t xml:space="preserve">  202</w:t>
      </w:r>
      <w:r>
        <w:rPr>
          <w:rFonts w:hint="eastAsia" w:ascii="宋体" w:hAnsi="宋体" w:eastAsia="宋体" w:cs="宋体"/>
          <w:snapToGrid/>
          <w:kern w:val="2"/>
          <w:sz w:val="21"/>
          <w:szCs w:val="24"/>
          <w:u w:val="single"/>
          <w:lang w:val="en-US" w:eastAsia="zh-CN"/>
        </w:rPr>
        <w:t>5</w:t>
      </w:r>
      <w:r>
        <w:rPr>
          <w:rFonts w:hint="eastAsia" w:ascii="宋体" w:hAnsi="宋体" w:eastAsia="宋体" w:cs="宋体"/>
          <w:snapToGrid/>
          <w:kern w:val="2"/>
          <w:sz w:val="21"/>
          <w:szCs w:val="24"/>
          <w:u w:val="single"/>
          <w:lang w:eastAsia="zh-CN"/>
        </w:rPr>
        <w:t>-202</w:t>
      </w:r>
      <w:r>
        <w:rPr>
          <w:rFonts w:hint="eastAsia" w:ascii="宋体" w:hAnsi="宋体" w:eastAsia="宋体" w:cs="宋体"/>
          <w:snapToGrid/>
          <w:kern w:val="2"/>
          <w:sz w:val="21"/>
          <w:szCs w:val="24"/>
          <w:u w:val="single"/>
          <w:lang w:val="en-US" w:eastAsia="zh-CN"/>
        </w:rPr>
        <w:t>6</w:t>
      </w:r>
      <w:r>
        <w:rPr>
          <w:rFonts w:hint="eastAsia" w:ascii="宋体" w:hAnsi="宋体" w:eastAsia="宋体" w:cs="宋体"/>
          <w:snapToGrid/>
          <w:kern w:val="2"/>
          <w:sz w:val="21"/>
          <w:szCs w:val="24"/>
          <w:u w:val="single"/>
          <w:lang w:eastAsia="zh-CN"/>
        </w:rPr>
        <w:t xml:space="preserve">年度北京麋鹿生态实验中心动物饲料采购及配送项目   </w:t>
      </w:r>
      <w:r>
        <w:rPr>
          <w:rFonts w:hint="eastAsia" w:ascii="宋体" w:hAnsi="宋体" w:eastAsia="宋体" w:cs="宋体"/>
          <w:snapToGrid/>
          <w:kern w:val="2"/>
          <w:sz w:val="21"/>
          <w:szCs w:val="24"/>
          <w:lang w:eastAsia="zh-CN"/>
        </w:rPr>
        <w:t xml:space="preserve"> 有关上述货物的名称、规格型号、单价、数量、金额、及技术标准等详见响应文件，但必须满足竞争性磋商文件中的《货物需求一览表及技术规格》的要求，详细情况如下：</w:t>
      </w:r>
    </w:p>
    <w:p w14:paraId="2F0D6DD2">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p>
    <w:p w14:paraId="6181E8A9">
      <w:pPr>
        <w:widowControl w:val="0"/>
        <w:numPr>
          <w:ilvl w:val="0"/>
          <w:numId w:val="2"/>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bidi="th-TH"/>
        </w:rPr>
      </w:pPr>
      <w:r>
        <w:rPr>
          <w:rFonts w:hint="eastAsia" w:ascii="宋体" w:hAnsi="宋体" w:eastAsia="宋体" w:cs="宋体"/>
          <w:b/>
          <w:snapToGrid/>
          <w:kern w:val="2"/>
          <w:sz w:val="21"/>
          <w:szCs w:val="24"/>
          <w:highlight w:val="none"/>
          <w:lang w:eastAsia="zh-CN" w:bidi="th-TH"/>
        </w:rPr>
        <w:t>货物数量、单价、金额及配送要求</w:t>
      </w:r>
    </w:p>
    <w:tbl>
      <w:tblPr>
        <w:tblStyle w:val="13"/>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8"/>
        <w:gridCol w:w="1601"/>
        <w:gridCol w:w="1069"/>
        <w:gridCol w:w="2136"/>
        <w:gridCol w:w="1336"/>
        <w:gridCol w:w="2018"/>
      </w:tblGrid>
      <w:tr w14:paraId="5CF0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5"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CC3AC0">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序号</w:t>
            </w:r>
          </w:p>
        </w:tc>
        <w:tc>
          <w:tcPr>
            <w:tcW w:w="160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B76726">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highlight w:val="none"/>
                <w:lang w:eastAsia="zh-CN"/>
              </w:rPr>
            </w:pPr>
            <w:r>
              <w:rPr>
                <w:rFonts w:hint="eastAsia" w:ascii="宋体" w:hAnsi="宋体" w:eastAsia="宋体" w:cs="宋体"/>
                <w:snapToGrid/>
                <w:kern w:val="0"/>
                <w:sz w:val="21"/>
                <w:szCs w:val="24"/>
                <w:highlight w:val="none"/>
                <w:lang w:eastAsia="zh-CN" w:bidi="ar"/>
              </w:rPr>
              <w:t>品名</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ED6D8C">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highlight w:val="none"/>
                <w:lang w:eastAsia="zh-CN"/>
              </w:rPr>
            </w:pPr>
            <w:r>
              <w:rPr>
                <w:rFonts w:hint="eastAsia" w:ascii="宋体" w:hAnsi="宋体" w:eastAsia="宋体" w:cs="宋体"/>
                <w:snapToGrid/>
                <w:kern w:val="0"/>
                <w:sz w:val="21"/>
                <w:szCs w:val="24"/>
                <w:highlight w:val="none"/>
                <w:lang w:eastAsia="zh-CN" w:bidi="ar"/>
              </w:rPr>
              <w:t>单价（元）</w:t>
            </w:r>
          </w:p>
        </w:tc>
        <w:tc>
          <w:tcPr>
            <w:tcW w:w="21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960C9B">
            <w:pPr>
              <w:widowControl/>
              <w:kinsoku/>
              <w:autoSpaceDE/>
              <w:autoSpaceDN/>
              <w:adjustRightInd/>
              <w:snapToGrid/>
              <w:spacing w:line="240" w:lineRule="auto"/>
              <w:ind w:firstLine="0" w:firstLineChars="0"/>
              <w:jc w:val="center"/>
              <w:textAlignment w:val="center"/>
              <w:rPr>
                <w:rFonts w:ascii="宋体" w:hAnsi="宋体" w:eastAsia="宋体" w:cs="宋体"/>
                <w:snapToGrid/>
                <w:kern w:val="0"/>
                <w:sz w:val="24"/>
                <w:szCs w:val="24"/>
                <w:highlight w:val="none"/>
                <w:lang w:eastAsia="zh-CN"/>
              </w:rPr>
            </w:pPr>
            <w:r>
              <w:rPr>
                <w:rFonts w:hint="eastAsia" w:ascii="宋体" w:hAnsi="宋体" w:eastAsia="宋体" w:cs="宋体"/>
                <w:snapToGrid/>
                <w:kern w:val="0"/>
                <w:sz w:val="21"/>
                <w:szCs w:val="24"/>
                <w:highlight w:val="none"/>
                <w:lang w:eastAsia="zh-CN"/>
              </w:rPr>
              <w:t>需求量（kg）</w:t>
            </w:r>
          </w:p>
          <w:p w14:paraId="2DE1FCC5">
            <w:pPr>
              <w:widowControl/>
              <w:kinsoku/>
              <w:autoSpaceDE/>
              <w:autoSpaceDN/>
              <w:adjustRightInd/>
              <w:snapToGrid/>
              <w:spacing w:line="240" w:lineRule="auto"/>
              <w:ind w:firstLine="0" w:firstLineChars="0"/>
              <w:jc w:val="center"/>
              <w:textAlignment w:val="center"/>
              <w:rPr>
                <w:rFonts w:ascii="宋体" w:hAnsi="宋体" w:eastAsia="宋体" w:cs="宋体"/>
                <w:snapToGrid/>
                <w:kern w:val="0"/>
                <w:sz w:val="24"/>
                <w:szCs w:val="24"/>
                <w:highlight w:val="none"/>
                <w:lang w:eastAsia="zh-CN"/>
              </w:rPr>
            </w:pPr>
            <w:r>
              <w:rPr>
                <w:rFonts w:hint="eastAsia" w:ascii="宋体" w:hAnsi="宋体" w:eastAsia="宋体" w:cs="宋体"/>
                <w:snapToGrid/>
                <w:kern w:val="0"/>
                <w:sz w:val="21"/>
                <w:szCs w:val="24"/>
                <w:highlight w:val="none"/>
                <w:lang w:eastAsia="zh-CN"/>
              </w:rPr>
              <w:t>（数量大约如下，但以实际发生额为准）</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568B4B">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highlight w:val="none"/>
                <w:lang w:eastAsia="zh-CN"/>
              </w:rPr>
            </w:pPr>
            <w:r>
              <w:rPr>
                <w:rFonts w:hint="eastAsia" w:ascii="宋体" w:hAnsi="宋体" w:eastAsia="宋体" w:cs="宋体"/>
                <w:snapToGrid/>
                <w:kern w:val="0"/>
                <w:sz w:val="21"/>
                <w:szCs w:val="24"/>
                <w:highlight w:val="none"/>
                <w:lang w:eastAsia="zh-CN" w:bidi="ar"/>
              </w:rPr>
              <w:t>金额（元）</w:t>
            </w: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5A6CF4">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配送要求</w:t>
            </w:r>
          </w:p>
        </w:tc>
      </w:tr>
      <w:tr w14:paraId="3EF30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7"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CED6ED">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1</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5A4B3C2">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干苜蓿草</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C11C88">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D9C3D80">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100000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262830">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42614B">
            <w:pPr>
              <w:widowControl/>
              <w:kinsoku/>
              <w:autoSpaceDE/>
              <w:autoSpaceDN/>
              <w:adjustRightInd/>
              <w:snapToGrid/>
              <w:spacing w:line="240" w:lineRule="auto"/>
              <w:ind w:firstLine="0" w:firstLineChars="0"/>
              <w:jc w:val="center"/>
              <w:textAlignment w:val="center"/>
              <w:rPr>
                <w:rFonts w:hint="eastAsia" w:ascii="宋体" w:hAnsi="宋体" w:eastAsia="宋体" w:cs="宋体"/>
                <w:snapToGrid/>
                <w:kern w:val="2"/>
                <w:sz w:val="24"/>
                <w:szCs w:val="24"/>
                <w:lang w:val="en-US" w:eastAsia="zh-CN"/>
              </w:rPr>
            </w:pPr>
            <w:r>
              <w:rPr>
                <w:rFonts w:hint="eastAsia" w:ascii="宋体" w:hAnsi="宋体" w:eastAsia="宋体" w:cs="宋体"/>
                <w:snapToGrid/>
                <w:kern w:val="0"/>
                <w:sz w:val="21"/>
                <w:szCs w:val="24"/>
                <w:lang w:eastAsia="zh-CN" w:bidi="ar"/>
              </w:rPr>
              <w:t>按采购方要求分为3-6次</w:t>
            </w:r>
            <w:r>
              <w:rPr>
                <w:rFonts w:hint="eastAsia" w:ascii="宋体" w:hAnsi="宋体" w:eastAsia="宋体" w:cs="宋体"/>
                <w:snapToGrid/>
                <w:kern w:val="0"/>
                <w:sz w:val="21"/>
                <w:szCs w:val="24"/>
                <w:lang w:val="en-US" w:eastAsia="zh-CN" w:bidi="ar"/>
              </w:rPr>
              <w:t>/年</w:t>
            </w:r>
          </w:p>
        </w:tc>
      </w:tr>
      <w:tr w14:paraId="51EB0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84B530">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2</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9D5E162">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鹿料（粉）</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FE7F48">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E7D0904">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zh-CN" w:eastAsia="zh-CN" w:bidi="ar-SA"/>
              </w:rPr>
            </w:pPr>
            <w:r>
              <w:rPr>
                <w:rFonts w:hint="eastAsia" w:ascii="宋体" w:hAnsi="宋体" w:eastAsia="宋体" w:cs="宋体"/>
                <w:snapToGrid/>
                <w:kern w:val="2"/>
                <w:sz w:val="21"/>
                <w:szCs w:val="21"/>
                <w:lang w:eastAsia="zh-CN"/>
              </w:rPr>
              <w:t>70000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766829">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8D6F7C">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按采购方要求2-4次/月</w:t>
            </w:r>
          </w:p>
        </w:tc>
      </w:tr>
      <w:tr w14:paraId="0539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58D7C2">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3</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D3D3817">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鹿料（粒）</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83418E">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EF278FF">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zh-CN" w:eastAsia="zh-CN" w:bidi="ar-SA"/>
              </w:rPr>
            </w:pPr>
            <w:r>
              <w:rPr>
                <w:rFonts w:hint="eastAsia" w:ascii="宋体" w:hAnsi="宋体" w:eastAsia="宋体" w:cs="宋体"/>
                <w:snapToGrid/>
                <w:kern w:val="2"/>
                <w:sz w:val="21"/>
                <w:szCs w:val="21"/>
                <w:lang w:eastAsia="zh-CN"/>
              </w:rPr>
              <w:t>20000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364DBA">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vMerge w:val="continue"/>
            <w:tcBorders>
              <w:top w:val="single" w:color="auto" w:sz="4" w:space="0"/>
              <w:left w:val="single" w:color="auto" w:sz="4" w:space="0"/>
              <w:bottom w:val="single" w:color="auto" w:sz="4" w:space="0"/>
              <w:right w:val="single" w:color="auto" w:sz="4" w:space="0"/>
            </w:tcBorders>
            <w:vAlign w:val="center"/>
          </w:tcPr>
          <w:p w14:paraId="37FF91E3">
            <w:pPr>
              <w:widowControl/>
              <w:kinsoku/>
              <w:autoSpaceDE/>
              <w:autoSpaceDN/>
              <w:adjustRightInd/>
              <w:snapToGrid/>
              <w:spacing w:line="240" w:lineRule="auto"/>
              <w:ind w:firstLine="0" w:firstLineChars="0"/>
              <w:jc w:val="left"/>
              <w:textAlignment w:val="auto"/>
              <w:rPr>
                <w:rFonts w:ascii="宋体" w:hAnsi="宋体" w:eastAsia="宋体" w:cs="宋体"/>
                <w:snapToGrid/>
                <w:kern w:val="2"/>
                <w:sz w:val="24"/>
                <w:szCs w:val="24"/>
                <w:lang w:eastAsia="zh-CN"/>
              </w:rPr>
            </w:pPr>
          </w:p>
        </w:tc>
      </w:tr>
      <w:tr w14:paraId="66DDE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A944E6">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4</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2C99FD7">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青贮</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321949">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DCA1C67">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zh-CN" w:eastAsia="zh-CN" w:bidi="ar-SA"/>
              </w:rPr>
            </w:pPr>
            <w:r>
              <w:rPr>
                <w:rFonts w:hint="eastAsia" w:ascii="宋体" w:hAnsi="宋体" w:eastAsia="宋体" w:cs="宋体"/>
                <w:snapToGrid/>
                <w:kern w:val="2"/>
                <w:sz w:val="21"/>
                <w:szCs w:val="21"/>
                <w:lang w:eastAsia="zh-CN"/>
              </w:rPr>
              <w:t>120000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047E8E">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045879">
            <w:pPr>
              <w:widowControl/>
              <w:kinsoku/>
              <w:autoSpaceDE/>
              <w:autoSpaceDN/>
              <w:adjustRightInd/>
              <w:snapToGrid/>
              <w:spacing w:line="240" w:lineRule="auto"/>
              <w:ind w:firstLine="0" w:firstLineChars="0"/>
              <w:jc w:val="center"/>
              <w:textAlignment w:val="center"/>
              <w:rPr>
                <w:rFonts w:hint="eastAsia" w:ascii="宋体" w:hAnsi="宋体" w:eastAsia="宋体" w:cs="宋体"/>
                <w:snapToGrid/>
                <w:kern w:val="2"/>
                <w:sz w:val="24"/>
                <w:szCs w:val="24"/>
                <w:lang w:val="en-US" w:eastAsia="zh-CN"/>
              </w:rPr>
            </w:pPr>
            <w:r>
              <w:rPr>
                <w:rFonts w:hint="eastAsia" w:ascii="宋体" w:hAnsi="宋体" w:eastAsia="宋体" w:cs="宋体"/>
                <w:snapToGrid/>
                <w:kern w:val="0"/>
                <w:sz w:val="21"/>
                <w:szCs w:val="24"/>
                <w:lang w:eastAsia="zh-CN" w:bidi="ar"/>
              </w:rPr>
              <w:t>按采购方要求8-10次</w:t>
            </w:r>
            <w:r>
              <w:rPr>
                <w:rFonts w:hint="eastAsia" w:ascii="宋体" w:hAnsi="宋体" w:eastAsia="宋体" w:cs="宋体"/>
                <w:snapToGrid/>
                <w:kern w:val="0"/>
                <w:sz w:val="21"/>
                <w:szCs w:val="24"/>
                <w:lang w:val="en-US" w:eastAsia="zh-CN" w:bidi="ar"/>
              </w:rPr>
              <w:t>/年</w:t>
            </w:r>
          </w:p>
        </w:tc>
      </w:tr>
      <w:tr w14:paraId="06B4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5"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4A404E">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5</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B2C0530">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鲜苜蓿草</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E4DDBC">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3E9F598">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zh-CN" w:eastAsia="zh-CN" w:bidi="ar-SA"/>
              </w:rPr>
            </w:pPr>
            <w:r>
              <w:rPr>
                <w:rFonts w:hint="eastAsia" w:ascii="宋体" w:hAnsi="宋体" w:eastAsia="宋体" w:cs="宋体"/>
                <w:snapToGrid/>
                <w:kern w:val="2"/>
                <w:sz w:val="21"/>
                <w:szCs w:val="21"/>
                <w:lang w:eastAsia="zh-CN"/>
              </w:rPr>
              <w:t>230000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841472">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ECC15A">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highlight w:val="none"/>
                <w:lang w:eastAsia="zh-CN" w:bidi="ar"/>
              </w:rPr>
              <w:t>按采购方要求每天配送（4月-10月）</w:t>
            </w:r>
          </w:p>
        </w:tc>
      </w:tr>
      <w:tr w14:paraId="3AA22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47400A">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6</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FB0AE9B">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胡萝卜</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9A0653">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B6B875F">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zh-CN" w:eastAsia="zh-CN" w:bidi="ar-SA"/>
              </w:rPr>
            </w:pPr>
            <w:r>
              <w:rPr>
                <w:rFonts w:hint="eastAsia" w:ascii="宋体" w:hAnsi="宋体" w:eastAsia="宋体" w:cs="宋体"/>
                <w:snapToGrid/>
                <w:kern w:val="2"/>
                <w:sz w:val="21"/>
                <w:szCs w:val="21"/>
                <w:lang w:eastAsia="zh-CN"/>
              </w:rPr>
              <w:t>85000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9BA13B">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CC91FC">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按采购方要求4-5次/月</w:t>
            </w:r>
          </w:p>
        </w:tc>
      </w:tr>
      <w:tr w14:paraId="326A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991E93">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7</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BCF485C">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高粱</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00C20A">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778E43B">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5000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32038E">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688255">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按采购方要求间断性配送</w:t>
            </w:r>
          </w:p>
        </w:tc>
      </w:tr>
      <w:tr w14:paraId="6E4C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2EF48C">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8</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60BA937">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谷子</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AD0A67">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B1B37ED">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4000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0FC94E">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vMerge w:val="continue"/>
            <w:tcBorders>
              <w:top w:val="single" w:color="auto" w:sz="4" w:space="0"/>
              <w:left w:val="single" w:color="auto" w:sz="4" w:space="0"/>
              <w:bottom w:val="single" w:color="auto" w:sz="4" w:space="0"/>
              <w:right w:val="single" w:color="auto" w:sz="4" w:space="0"/>
            </w:tcBorders>
            <w:vAlign w:val="center"/>
          </w:tcPr>
          <w:p w14:paraId="78D98F09">
            <w:pPr>
              <w:widowControl/>
              <w:kinsoku/>
              <w:autoSpaceDE/>
              <w:autoSpaceDN/>
              <w:adjustRightInd/>
              <w:snapToGrid/>
              <w:spacing w:line="240" w:lineRule="auto"/>
              <w:ind w:firstLine="0" w:firstLineChars="0"/>
              <w:jc w:val="left"/>
              <w:textAlignment w:val="auto"/>
              <w:rPr>
                <w:rFonts w:ascii="宋体" w:hAnsi="宋体" w:eastAsia="宋体" w:cs="宋体"/>
                <w:snapToGrid/>
                <w:kern w:val="2"/>
                <w:sz w:val="24"/>
                <w:szCs w:val="24"/>
                <w:lang w:eastAsia="zh-CN"/>
              </w:rPr>
            </w:pPr>
          </w:p>
        </w:tc>
      </w:tr>
      <w:tr w14:paraId="5038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2"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D49A5F">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9</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C0BE14C">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花生米</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58533E">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5AC8DE6">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3000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1C4A1C">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vMerge w:val="continue"/>
            <w:tcBorders>
              <w:top w:val="single" w:color="auto" w:sz="4" w:space="0"/>
              <w:left w:val="single" w:color="auto" w:sz="4" w:space="0"/>
              <w:bottom w:val="single" w:color="auto" w:sz="4" w:space="0"/>
              <w:right w:val="single" w:color="auto" w:sz="4" w:space="0"/>
            </w:tcBorders>
            <w:vAlign w:val="center"/>
          </w:tcPr>
          <w:p w14:paraId="51DF45F9">
            <w:pPr>
              <w:widowControl/>
              <w:kinsoku/>
              <w:autoSpaceDE/>
              <w:autoSpaceDN/>
              <w:adjustRightInd/>
              <w:snapToGrid/>
              <w:spacing w:line="240" w:lineRule="auto"/>
              <w:ind w:firstLine="0" w:firstLineChars="0"/>
              <w:jc w:val="left"/>
              <w:textAlignment w:val="auto"/>
              <w:rPr>
                <w:rFonts w:ascii="宋体" w:hAnsi="宋体" w:eastAsia="宋体" w:cs="宋体"/>
                <w:snapToGrid/>
                <w:kern w:val="2"/>
                <w:sz w:val="24"/>
                <w:szCs w:val="24"/>
                <w:lang w:eastAsia="zh-CN"/>
              </w:rPr>
            </w:pPr>
          </w:p>
        </w:tc>
      </w:tr>
      <w:tr w14:paraId="5F83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4A3581">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10</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5D99657">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玉米</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9949DD">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E117015">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6000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B245D9">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vMerge w:val="continue"/>
            <w:tcBorders>
              <w:top w:val="single" w:color="auto" w:sz="4" w:space="0"/>
              <w:left w:val="single" w:color="auto" w:sz="4" w:space="0"/>
              <w:bottom w:val="single" w:color="auto" w:sz="4" w:space="0"/>
              <w:right w:val="single" w:color="auto" w:sz="4" w:space="0"/>
            </w:tcBorders>
            <w:vAlign w:val="center"/>
          </w:tcPr>
          <w:p w14:paraId="6DFCAA34">
            <w:pPr>
              <w:widowControl/>
              <w:kinsoku/>
              <w:autoSpaceDE/>
              <w:autoSpaceDN/>
              <w:adjustRightInd/>
              <w:snapToGrid/>
              <w:spacing w:line="240" w:lineRule="auto"/>
              <w:ind w:firstLine="0" w:firstLineChars="0"/>
              <w:jc w:val="left"/>
              <w:textAlignment w:val="auto"/>
              <w:rPr>
                <w:rFonts w:ascii="宋体" w:hAnsi="宋体" w:eastAsia="宋体" w:cs="宋体"/>
                <w:snapToGrid/>
                <w:kern w:val="2"/>
                <w:sz w:val="24"/>
                <w:szCs w:val="24"/>
                <w:lang w:eastAsia="zh-CN"/>
              </w:rPr>
            </w:pPr>
          </w:p>
        </w:tc>
      </w:tr>
      <w:tr w14:paraId="4208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806A79">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11</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64B9B84">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鲜嫩玉米秸秆</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9182A0">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8BE77AB">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50000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6CB203">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none"/>
                <w:lang w:val="en-US" w:eastAsia="zh-CN"/>
              </w:rPr>
            </w:pP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A863F8">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Theme="minorEastAsia" w:hAnsiTheme="minorEastAsia" w:eastAsiaTheme="minorEastAsia" w:cstheme="minorEastAsia"/>
                <w:i w:val="0"/>
                <w:iCs w:val="0"/>
                <w:snapToGrid/>
                <w:kern w:val="2"/>
                <w:sz w:val="21"/>
                <w:szCs w:val="21"/>
                <w:lang w:eastAsia="zh-CN"/>
              </w:rPr>
              <w:t>按采购方要求配送，每次配送1吨-3吨（8月-10月），当天收割，当天配送。</w:t>
            </w:r>
          </w:p>
        </w:tc>
      </w:tr>
      <w:tr w14:paraId="29F5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5" w:hRule="atLeast"/>
          <w:jc w:val="center"/>
        </w:trPr>
        <w:tc>
          <w:tcPr>
            <w:tcW w:w="4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1805CC">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宋体" w:hAnsi="宋体" w:eastAsia="宋体" w:cs="宋体"/>
                <w:snapToGrid/>
                <w:kern w:val="0"/>
                <w:sz w:val="21"/>
                <w:szCs w:val="24"/>
                <w:lang w:eastAsia="zh-CN" w:bidi="ar"/>
              </w:rPr>
              <w:t>12</w:t>
            </w:r>
          </w:p>
        </w:tc>
        <w:tc>
          <w:tcPr>
            <w:tcW w:w="160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7C86417">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鲜黑麦草</w:t>
            </w:r>
          </w:p>
        </w:tc>
        <w:tc>
          <w:tcPr>
            <w:tcW w:w="106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014066">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lang w:val="en-US" w:eastAsia="zh-CN"/>
              </w:rPr>
            </w:pPr>
          </w:p>
        </w:tc>
        <w:tc>
          <w:tcPr>
            <w:tcW w:w="213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5D2148A">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40000</w:t>
            </w:r>
          </w:p>
        </w:tc>
        <w:tc>
          <w:tcPr>
            <w:tcW w:w="13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4E68A9">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yellow"/>
                <w:lang w:val="en-US" w:eastAsia="zh-CN"/>
              </w:rPr>
            </w:pPr>
          </w:p>
        </w:tc>
        <w:tc>
          <w:tcPr>
            <w:tcW w:w="201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F1E22B">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Theme="minorEastAsia" w:hAnsiTheme="minorEastAsia" w:eastAsiaTheme="minorEastAsia" w:cstheme="minorEastAsia"/>
                <w:i w:val="0"/>
                <w:iCs w:val="0"/>
                <w:snapToGrid/>
                <w:kern w:val="2"/>
                <w:sz w:val="21"/>
                <w:szCs w:val="21"/>
                <w:lang w:eastAsia="zh-CN"/>
              </w:rPr>
              <w:t>按采购方要求每天配送（5月-10月），当天收割，当天配送。</w:t>
            </w:r>
          </w:p>
        </w:tc>
      </w:tr>
      <w:tr w14:paraId="3D1A0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5" w:hRule="atLeast"/>
          <w:jc w:val="center"/>
        </w:trPr>
        <w:tc>
          <w:tcPr>
            <w:tcW w:w="0" w:type="auto"/>
          </w:tcPr>
          <w:p w14:paraId="646C7C7A">
            <w:pPr>
              <w:widowControl/>
              <w:kinsoku/>
              <w:autoSpaceDE/>
              <w:autoSpaceDN/>
              <w:adjustRightInd/>
              <w:snapToGrid/>
              <w:spacing w:line="240" w:lineRule="auto"/>
              <w:ind w:firstLine="0" w:firstLineChars="0"/>
              <w:jc w:val="center"/>
              <w:textAlignment w:val="center"/>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4"/>
                <w:szCs w:val="24"/>
                <w:lang w:val="en-US" w:eastAsia="zh-CN"/>
              </w:rPr>
              <w:t>13</w:t>
            </w:r>
          </w:p>
        </w:tc>
        <w:tc>
          <w:tcPr>
            <w:tcW w:w="0" w:type="auto"/>
            <w:shd w:val="clear" w:color="auto" w:fill="auto"/>
            <w:vAlign w:val="center"/>
          </w:tcPr>
          <w:p w14:paraId="25FDE41A">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鲜巨菌草</w:t>
            </w:r>
          </w:p>
        </w:tc>
        <w:tc>
          <w:tcPr>
            <w:tcW w:w="0" w:type="auto"/>
          </w:tcPr>
          <w:p w14:paraId="6DF4E140">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lang w:val="en-US" w:eastAsia="zh-CN"/>
              </w:rPr>
            </w:pPr>
          </w:p>
        </w:tc>
        <w:tc>
          <w:tcPr>
            <w:tcW w:w="0" w:type="auto"/>
            <w:shd w:val="clear" w:color="auto" w:fill="auto"/>
            <w:vAlign w:val="center"/>
          </w:tcPr>
          <w:p w14:paraId="29240005">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20000</w:t>
            </w:r>
          </w:p>
        </w:tc>
        <w:tc>
          <w:tcPr>
            <w:tcW w:w="0" w:type="auto"/>
          </w:tcPr>
          <w:p w14:paraId="324E6634">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yellow"/>
                <w:lang w:val="en-US" w:eastAsia="zh-CN"/>
              </w:rPr>
            </w:pPr>
          </w:p>
        </w:tc>
        <w:tc>
          <w:tcPr>
            <w:tcW w:w="0" w:type="auto"/>
          </w:tcPr>
          <w:p w14:paraId="47D8908E">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r>
              <w:rPr>
                <w:rFonts w:hint="eastAsia" w:asciiTheme="minorEastAsia" w:hAnsiTheme="minorEastAsia" w:eastAsiaTheme="minorEastAsia" w:cstheme="minorEastAsia"/>
                <w:i w:val="0"/>
                <w:iCs w:val="0"/>
                <w:snapToGrid/>
                <w:kern w:val="2"/>
                <w:sz w:val="21"/>
                <w:szCs w:val="21"/>
                <w:lang w:eastAsia="zh-CN"/>
              </w:rPr>
              <w:t>按采购方要求每天配送（7月-10月），当天收割，当天配送。</w:t>
            </w:r>
          </w:p>
        </w:tc>
      </w:tr>
      <w:tr w14:paraId="137A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5" w:hRule="atLeast"/>
          <w:jc w:val="center"/>
        </w:trPr>
        <w:tc>
          <w:tcPr>
            <w:tcW w:w="0" w:type="auto"/>
          </w:tcPr>
          <w:p w14:paraId="6773F3CC">
            <w:pPr>
              <w:widowControl/>
              <w:kinsoku/>
              <w:autoSpaceDE/>
              <w:autoSpaceDN/>
              <w:adjustRightInd/>
              <w:snapToGrid/>
              <w:spacing w:line="240" w:lineRule="auto"/>
              <w:ind w:firstLine="0" w:firstLineChars="0"/>
              <w:jc w:val="center"/>
              <w:textAlignment w:val="center"/>
              <w:rPr>
                <w:rFonts w:hint="eastAsia"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合计</w:t>
            </w:r>
          </w:p>
        </w:tc>
        <w:tc>
          <w:tcPr>
            <w:tcW w:w="0" w:type="auto"/>
          </w:tcPr>
          <w:p w14:paraId="3C1C788E">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p>
        </w:tc>
        <w:tc>
          <w:tcPr>
            <w:tcW w:w="0" w:type="auto"/>
          </w:tcPr>
          <w:p w14:paraId="23ACEF35">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lang w:val="en-US" w:eastAsia="zh-CN"/>
              </w:rPr>
            </w:pPr>
          </w:p>
        </w:tc>
        <w:tc>
          <w:tcPr>
            <w:tcW w:w="0" w:type="auto"/>
            <w:shd w:val="clear" w:color="auto" w:fill="auto"/>
            <w:vAlign w:val="center"/>
          </w:tcPr>
          <w:p w14:paraId="7E9A6F6D">
            <w:pPr>
              <w:widowControl w:val="0"/>
              <w:kinsoku/>
              <w:autoSpaceDE/>
              <w:autoSpaceDN/>
              <w:adjustRightInd/>
              <w:snapToGrid/>
              <w:spacing w:line="240" w:lineRule="auto"/>
              <w:ind w:firstLine="210" w:firstLineChars="100"/>
              <w:jc w:val="center"/>
              <w:textAlignment w:val="auto"/>
              <w:rPr>
                <w:rFonts w:hint="eastAsia" w:ascii="宋体" w:hAnsi="宋体" w:eastAsia="宋体" w:cs="宋体"/>
                <w:snapToGrid/>
                <w:kern w:val="2"/>
                <w:sz w:val="21"/>
                <w:szCs w:val="21"/>
                <w:lang w:val="en-US" w:eastAsia="zh-CN" w:bidi="ar-SA"/>
              </w:rPr>
            </w:pPr>
            <w:r>
              <w:rPr>
                <w:rFonts w:hint="eastAsia" w:ascii="宋体" w:hAnsi="宋体" w:eastAsia="宋体" w:cs="宋体"/>
                <w:snapToGrid/>
                <w:kern w:val="2"/>
                <w:sz w:val="21"/>
                <w:szCs w:val="21"/>
                <w:lang w:eastAsia="zh-CN"/>
              </w:rPr>
              <w:t>753</w:t>
            </w:r>
            <w:r>
              <w:rPr>
                <w:rFonts w:hint="eastAsia" w:ascii="宋体" w:hAnsi="宋体" w:eastAsia="宋体" w:cs="宋体"/>
                <w:snapToGrid/>
                <w:kern w:val="2"/>
                <w:sz w:val="21"/>
                <w:szCs w:val="21"/>
                <w:lang w:val="en-US" w:eastAsia="zh-CN"/>
              </w:rPr>
              <w:t>0</w:t>
            </w:r>
            <w:r>
              <w:rPr>
                <w:rFonts w:hint="eastAsia" w:ascii="宋体" w:hAnsi="宋体" w:eastAsia="宋体" w:cs="宋体"/>
                <w:snapToGrid/>
                <w:kern w:val="2"/>
                <w:sz w:val="21"/>
                <w:szCs w:val="21"/>
                <w:lang w:eastAsia="zh-CN"/>
              </w:rPr>
              <w:t>00</w:t>
            </w:r>
          </w:p>
        </w:tc>
        <w:tc>
          <w:tcPr>
            <w:tcW w:w="0" w:type="auto"/>
          </w:tcPr>
          <w:p w14:paraId="1E1B3EEE">
            <w:pPr>
              <w:widowControl w:val="0"/>
              <w:kinsoku/>
              <w:autoSpaceDE/>
              <w:autoSpaceDN/>
              <w:adjustRightInd/>
              <w:snapToGrid/>
              <w:spacing w:line="240" w:lineRule="auto"/>
              <w:ind w:firstLine="0" w:firstLineChars="0"/>
              <w:jc w:val="center"/>
              <w:textAlignment w:val="auto"/>
              <w:rPr>
                <w:rFonts w:hint="default" w:ascii="宋体" w:hAnsi="宋体" w:eastAsia="宋体" w:cs="宋体"/>
                <w:snapToGrid/>
                <w:kern w:val="2"/>
                <w:sz w:val="24"/>
                <w:szCs w:val="24"/>
                <w:highlight w:val="yellow"/>
                <w:lang w:val="en-US" w:eastAsia="zh-CN"/>
              </w:rPr>
            </w:pPr>
          </w:p>
        </w:tc>
        <w:tc>
          <w:tcPr>
            <w:tcW w:w="0" w:type="auto"/>
          </w:tcPr>
          <w:p w14:paraId="2AB1AD87">
            <w:pPr>
              <w:widowControl/>
              <w:kinsoku/>
              <w:autoSpaceDE/>
              <w:autoSpaceDN/>
              <w:adjustRightInd/>
              <w:snapToGrid/>
              <w:spacing w:line="240" w:lineRule="auto"/>
              <w:ind w:firstLine="0" w:firstLineChars="0"/>
              <w:jc w:val="center"/>
              <w:textAlignment w:val="center"/>
              <w:rPr>
                <w:rFonts w:ascii="宋体" w:hAnsi="宋体" w:eastAsia="宋体" w:cs="宋体"/>
                <w:snapToGrid/>
                <w:kern w:val="2"/>
                <w:sz w:val="24"/>
                <w:szCs w:val="24"/>
                <w:lang w:eastAsia="zh-CN"/>
              </w:rPr>
            </w:pPr>
          </w:p>
        </w:tc>
      </w:tr>
    </w:tbl>
    <w:p w14:paraId="425FFED5">
      <w:pPr>
        <w:widowControl w:val="0"/>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lang w:eastAsia="zh-CN"/>
        </w:rPr>
      </w:pPr>
    </w:p>
    <w:p w14:paraId="7F3EEB79">
      <w:pPr>
        <w:widowControl w:val="0"/>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lang w:eastAsia="zh-CN"/>
        </w:rPr>
      </w:pPr>
      <w:r>
        <w:rPr>
          <w:rFonts w:hint="eastAsia" w:ascii="宋体" w:hAnsi="宋体" w:eastAsia="宋体" w:cs="宋体"/>
          <w:b/>
          <w:snapToGrid/>
          <w:kern w:val="2"/>
          <w:sz w:val="21"/>
          <w:szCs w:val="24"/>
          <w:lang w:eastAsia="zh-CN"/>
        </w:rPr>
        <w:t>质量要求备注：</w:t>
      </w:r>
    </w:p>
    <w:p w14:paraId="44717DC0">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1、干苜蓿草为优质青干草，符合NY/T 1170-2020 苜蓿干草捆，等级一级以上，粗蛋白含量不低于18%；含水量应低于13%。具有较深的绿色，保留大量叶、嫩枝和花蕾，梗柔软，无雨淋，具有特殊的芳香气味；所有干草要求无泥土或塑料袋等的杂质，无霉变或腐烂的杂草，无化学药品污染。</w:t>
      </w:r>
    </w:p>
    <w:p w14:paraId="4C69B67C">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2、配合饲料基础配方为玉米50%，豆粕26%，麸皮11%，大麦10%，磷酸氢钙2%，大盐1%，蛋白含量不得低于18.6%，原料为原粮。配合饲料应符合《国家饲料卫生标准》（GB13078-2017）及国家相应的饲料行业标准，无霉变、无异味、无杂物。提供第三方检测检验报告单复印件。</w:t>
      </w:r>
    </w:p>
    <w:p w14:paraId="0813D6EF">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3、青贮：质量符合饲料卫生标准GB13078-2017、DB12T 184-2003。现场检查黄绿色、松软不粘手挤压湿润不形成水滴，PH在3.5到4.0之间、酸香味；无腐败霉味发粘结块现象。</w:t>
      </w:r>
    </w:p>
    <w:p w14:paraId="23C6368A">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4、新鲜苜蓿草开花之前收割，必须达到绿色环保，无农药残留、无化学污染。外观要求新鲜、嫩绿、不发黄、不腐烂，杂草少于20%。安全质量参照《国家饲料卫生标准》（GB13078-2017）。</w:t>
      </w:r>
    </w:p>
    <w:p w14:paraId="5591D12B">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5、胡萝卜：新鲜无变质、无杂质、无霉烂、无干瘪、无化学污染等现象。安全质量参照《国家饲料卫生标准》（GB13078-2017）。</w:t>
      </w:r>
    </w:p>
    <w:p w14:paraId="09FD0D7A">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6、杂粮（花生、玉米、高粱、谷子等）：无杂质、无化学污染、无霉变。安全质量参照《国家饲料卫生标准》（GB13078-2017）。</w:t>
      </w:r>
    </w:p>
    <w:p w14:paraId="7B351C82">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lang w:eastAsia="zh-CN"/>
        </w:rPr>
        <w:t>7、</w:t>
      </w:r>
      <w:r>
        <w:rPr>
          <w:rFonts w:hint="eastAsia" w:ascii="宋体" w:hAnsi="宋体" w:eastAsia="宋体" w:cs="宋体"/>
          <w:snapToGrid/>
          <w:kern w:val="0"/>
          <w:sz w:val="21"/>
          <w:szCs w:val="24"/>
          <w:lang w:eastAsia="zh-CN" w:bidi="ar"/>
        </w:rPr>
        <w:t>鲜嫩玉米秸秆含整株的玉米棒，并需要整株粉碎，长度为2-5cm</w:t>
      </w:r>
      <w:r>
        <w:rPr>
          <w:rFonts w:hint="eastAsia" w:ascii="宋体" w:hAnsi="宋体" w:eastAsia="宋体" w:cs="宋体"/>
          <w:snapToGrid/>
          <w:kern w:val="2"/>
          <w:sz w:val="21"/>
          <w:szCs w:val="24"/>
          <w:lang w:eastAsia="zh-CN"/>
        </w:rPr>
        <w:t>。鲜嫩玉米秸秆需要为玉米包叶嫩绿、玉米须没有变黑之前收割；</w:t>
      </w:r>
      <w:r>
        <w:rPr>
          <w:rFonts w:hint="eastAsia" w:ascii="宋体" w:hAnsi="宋体" w:eastAsia="宋体" w:cs="宋体"/>
          <w:snapToGrid/>
          <w:kern w:val="2"/>
          <w:sz w:val="21"/>
          <w:szCs w:val="24"/>
          <w:highlight w:val="none"/>
          <w:lang w:eastAsia="zh-CN"/>
        </w:rPr>
        <w:t>必须达到绿色环保，无农药残留、无化学污染。外观要求新鲜、嫩绿、无霉变、不发黄、不腐烂，无杂草。</w:t>
      </w:r>
    </w:p>
    <w:p w14:paraId="0A7DD98A">
      <w:pPr>
        <w:widowControl w:val="0"/>
        <w:kinsoku/>
        <w:autoSpaceDE/>
        <w:autoSpaceDN/>
        <w:adjustRightInd/>
        <w:snapToGrid/>
        <w:spacing w:line="360" w:lineRule="auto"/>
        <w:ind w:firstLine="420" w:firstLineChars="200"/>
        <w:jc w:val="both"/>
        <w:textAlignment w:val="auto"/>
        <w:rPr>
          <w:rFonts w:hint="eastAsia" w:ascii="宋体" w:hAnsi="宋体" w:cs="宋体" w:eastAsiaTheme="minorEastAsia"/>
          <w:snapToGrid/>
          <w:kern w:val="2"/>
          <w:sz w:val="21"/>
          <w:szCs w:val="24"/>
          <w:highlight w:val="none"/>
          <w:lang w:val="en-US" w:eastAsia="zh-CN"/>
        </w:rPr>
      </w:pPr>
      <w:r>
        <w:rPr>
          <w:rFonts w:hint="eastAsia" w:ascii="宋体" w:hAnsi="宋体" w:eastAsia="宋体" w:cs="宋体"/>
          <w:snapToGrid/>
          <w:kern w:val="2"/>
          <w:sz w:val="21"/>
          <w:szCs w:val="24"/>
          <w:highlight w:val="none"/>
          <w:lang w:val="en-US" w:eastAsia="zh-CN"/>
        </w:rPr>
        <w:t>8、</w:t>
      </w:r>
      <w:r>
        <w:rPr>
          <w:rFonts w:hint="eastAsia" w:ascii="宋体" w:hAnsi="宋体" w:eastAsia="宋体" w:cs="宋体"/>
          <w:snapToGrid/>
          <w:kern w:val="2"/>
          <w:sz w:val="21"/>
          <w:szCs w:val="21"/>
          <w:highlight w:val="none"/>
          <w:lang w:eastAsia="zh-CN"/>
        </w:rPr>
        <w:t>鲜黑麦草、鲜巨菌草：</w:t>
      </w:r>
      <w:r>
        <w:rPr>
          <w:rFonts w:hint="eastAsia" w:asciiTheme="minorEastAsia" w:hAnsiTheme="minorEastAsia" w:eastAsiaTheme="minorEastAsia" w:cstheme="minorEastAsia"/>
          <w:i w:val="0"/>
          <w:iCs w:val="0"/>
          <w:snapToGrid/>
          <w:kern w:val="2"/>
          <w:sz w:val="21"/>
          <w:szCs w:val="21"/>
          <w:highlight w:val="none"/>
          <w:lang w:eastAsia="zh-CN"/>
        </w:rPr>
        <w:t>新鲜、嫩绿、不发黄、不腐烂。</w:t>
      </w:r>
    </w:p>
    <w:p w14:paraId="3FEB4A92">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r>
        <w:rPr>
          <w:rFonts w:hint="eastAsia" w:ascii="宋体" w:hAnsi="宋体" w:eastAsia="宋体" w:cs="宋体"/>
          <w:b/>
          <w:snapToGrid/>
          <w:kern w:val="2"/>
          <w:sz w:val="21"/>
          <w:szCs w:val="24"/>
          <w:highlight w:val="none"/>
          <w:lang w:eastAsia="zh-CN"/>
        </w:rPr>
        <w:t xml:space="preserve">包装方式 </w:t>
      </w:r>
    </w:p>
    <w:p w14:paraId="39519B6C">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除本合同另有约定外，乙方向甲方提供的全部货物，均应当采用国家或专业行业标准的保护方式进行包装，确保货物安全无损运送到甲方指定的到货地点。特殊情况，货物包装符合竞争性磋商文件中的《货物需求一览表及技术规格》。</w:t>
      </w:r>
    </w:p>
    <w:p w14:paraId="277B5780">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bookmarkStart w:id="9" w:name="_Hlk163740149"/>
      <w:r>
        <w:rPr>
          <w:rFonts w:hint="eastAsia" w:ascii="宋体" w:hAnsi="宋体" w:eastAsia="宋体" w:cs="宋体"/>
          <w:b/>
          <w:snapToGrid/>
          <w:kern w:val="2"/>
          <w:sz w:val="21"/>
          <w:szCs w:val="24"/>
          <w:highlight w:val="none"/>
          <w:lang w:eastAsia="zh-CN"/>
        </w:rPr>
        <w:t>交货方式</w:t>
      </w:r>
    </w:p>
    <w:p w14:paraId="07FB32B8">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u w:val="single"/>
          <w:lang w:eastAsia="zh-CN"/>
        </w:rPr>
      </w:pPr>
      <w:r>
        <w:rPr>
          <w:rFonts w:hint="eastAsia" w:ascii="宋体" w:hAnsi="宋体" w:eastAsia="宋体" w:cs="宋体"/>
          <w:snapToGrid/>
          <w:kern w:val="2"/>
          <w:sz w:val="21"/>
          <w:szCs w:val="24"/>
          <w:highlight w:val="none"/>
          <w:lang w:eastAsia="zh-CN"/>
        </w:rPr>
        <w:t>1、合同履行期限：</w:t>
      </w:r>
      <w:r>
        <w:rPr>
          <w:rFonts w:hint="eastAsia" w:ascii="宋体" w:hAnsi="宋体" w:eastAsia="宋体" w:cs="宋体"/>
          <w:snapToGrid/>
          <w:kern w:val="2"/>
          <w:sz w:val="21"/>
          <w:szCs w:val="24"/>
          <w:highlight w:val="none"/>
          <w:u w:val="single"/>
          <w:lang w:val="zh-CN" w:eastAsia="zh-CN"/>
        </w:rPr>
        <w:t>自合同签订之日起至</w:t>
      </w:r>
      <w:r>
        <w:rPr>
          <w:rFonts w:hint="eastAsia" w:ascii="宋体" w:hAnsi="宋体" w:eastAsia="宋体" w:cs="宋体"/>
          <w:snapToGrid/>
          <w:kern w:val="2"/>
          <w:sz w:val="21"/>
          <w:szCs w:val="24"/>
          <w:highlight w:val="none"/>
          <w:u w:val="single"/>
          <w:lang w:eastAsia="zh-CN"/>
        </w:rPr>
        <w:t>202</w:t>
      </w:r>
      <w:r>
        <w:rPr>
          <w:rFonts w:hint="eastAsia" w:ascii="宋体" w:hAnsi="宋体" w:eastAsia="宋体" w:cs="宋体"/>
          <w:snapToGrid/>
          <w:kern w:val="2"/>
          <w:sz w:val="21"/>
          <w:szCs w:val="24"/>
          <w:highlight w:val="none"/>
          <w:u w:val="single"/>
          <w:lang w:val="en-US" w:eastAsia="zh-CN"/>
        </w:rPr>
        <w:t>6</w:t>
      </w:r>
      <w:r>
        <w:rPr>
          <w:rFonts w:hint="eastAsia" w:ascii="宋体" w:hAnsi="宋体" w:eastAsia="宋体" w:cs="宋体"/>
          <w:snapToGrid/>
          <w:kern w:val="2"/>
          <w:sz w:val="21"/>
          <w:szCs w:val="24"/>
          <w:highlight w:val="none"/>
          <w:u w:val="single"/>
          <w:lang w:val="zh-CN" w:eastAsia="zh-CN"/>
        </w:rPr>
        <w:t>年</w:t>
      </w:r>
      <w:r>
        <w:rPr>
          <w:rFonts w:hint="eastAsia" w:ascii="宋体" w:hAnsi="宋体" w:eastAsia="宋体" w:cs="宋体"/>
          <w:snapToGrid/>
          <w:kern w:val="2"/>
          <w:sz w:val="21"/>
          <w:szCs w:val="24"/>
          <w:highlight w:val="none"/>
          <w:u w:val="single"/>
          <w:lang w:eastAsia="zh-CN"/>
        </w:rPr>
        <w:t>06</w:t>
      </w:r>
      <w:r>
        <w:rPr>
          <w:rFonts w:hint="eastAsia" w:ascii="宋体" w:hAnsi="宋体" w:eastAsia="宋体" w:cs="宋体"/>
          <w:snapToGrid/>
          <w:kern w:val="2"/>
          <w:sz w:val="21"/>
          <w:szCs w:val="24"/>
          <w:highlight w:val="none"/>
          <w:u w:val="single"/>
          <w:lang w:val="zh-CN" w:eastAsia="zh-CN"/>
        </w:rPr>
        <w:t>月</w:t>
      </w:r>
      <w:r>
        <w:rPr>
          <w:rFonts w:hint="eastAsia" w:ascii="宋体" w:hAnsi="宋体" w:eastAsia="宋体" w:cs="宋体"/>
          <w:snapToGrid/>
          <w:kern w:val="2"/>
          <w:sz w:val="21"/>
          <w:szCs w:val="24"/>
          <w:highlight w:val="none"/>
          <w:u w:val="single"/>
          <w:lang w:eastAsia="zh-CN"/>
        </w:rPr>
        <w:t>31</w:t>
      </w:r>
      <w:r>
        <w:rPr>
          <w:rFonts w:hint="eastAsia" w:ascii="宋体" w:hAnsi="宋体" w:eastAsia="宋体" w:cs="宋体"/>
          <w:snapToGrid/>
          <w:kern w:val="2"/>
          <w:sz w:val="21"/>
          <w:szCs w:val="24"/>
          <w:highlight w:val="none"/>
          <w:u w:val="single"/>
          <w:lang w:val="zh-CN" w:eastAsia="zh-CN"/>
        </w:rPr>
        <w:t>日止；</w:t>
      </w:r>
    </w:p>
    <w:p w14:paraId="2ED1B8E5">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2、交货时间：</w:t>
      </w:r>
      <w:r>
        <w:rPr>
          <w:rFonts w:hint="eastAsia" w:ascii="宋体" w:hAnsi="宋体" w:eastAsia="宋体" w:cs="宋体"/>
          <w:snapToGrid/>
          <w:kern w:val="2"/>
          <w:sz w:val="21"/>
          <w:szCs w:val="24"/>
          <w:highlight w:val="none"/>
          <w:u w:val="single"/>
          <w:lang w:val="zh-CN" w:eastAsia="zh-CN"/>
        </w:rPr>
        <w:t>接到采购人货物需求通知（电话、微信、短信或传真等）3-5天内交货，到货时间必须为采购人正常工作日，并将具体到货时间通知采购人联系人</w:t>
      </w:r>
      <w:r>
        <w:rPr>
          <w:rFonts w:hint="eastAsia" w:ascii="宋体" w:hAnsi="宋体" w:eastAsia="宋体" w:cs="宋体"/>
          <w:snapToGrid/>
          <w:kern w:val="2"/>
          <w:sz w:val="21"/>
          <w:szCs w:val="24"/>
          <w:highlight w:val="none"/>
          <w:lang w:eastAsia="zh-CN"/>
        </w:rPr>
        <w:t>；</w:t>
      </w:r>
    </w:p>
    <w:p w14:paraId="21A0EED1">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3、交货地点：</w:t>
      </w:r>
      <w:r>
        <w:rPr>
          <w:rFonts w:hint="eastAsia" w:ascii="宋体" w:hAnsi="宋体" w:eastAsia="宋体" w:cs="宋体"/>
          <w:snapToGrid/>
          <w:kern w:val="2"/>
          <w:sz w:val="21"/>
          <w:szCs w:val="24"/>
          <w:highlight w:val="none"/>
          <w:u w:val="single"/>
          <w:lang w:val="zh-CN" w:eastAsia="zh-CN"/>
        </w:rPr>
        <w:t>北京麋鹿生态实验中心内采购人指定地点</w:t>
      </w:r>
      <w:r>
        <w:rPr>
          <w:rFonts w:hint="eastAsia" w:ascii="宋体" w:hAnsi="宋体" w:eastAsia="宋体" w:cs="宋体"/>
          <w:snapToGrid/>
          <w:kern w:val="2"/>
          <w:sz w:val="21"/>
          <w:szCs w:val="24"/>
          <w:highlight w:val="none"/>
          <w:lang w:eastAsia="zh-CN"/>
        </w:rPr>
        <w:t>；</w:t>
      </w:r>
    </w:p>
    <w:p w14:paraId="3CE0143D">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u w:val="single"/>
          <w:lang w:eastAsia="zh-CN"/>
        </w:rPr>
      </w:pPr>
      <w:r>
        <w:rPr>
          <w:rFonts w:hint="eastAsia" w:ascii="宋体" w:hAnsi="宋体" w:eastAsia="宋体" w:cs="宋体"/>
          <w:snapToGrid/>
          <w:kern w:val="2"/>
          <w:sz w:val="21"/>
          <w:szCs w:val="24"/>
          <w:highlight w:val="none"/>
          <w:lang w:eastAsia="zh-CN"/>
        </w:rPr>
        <w:t>4、运输方式及保险：</w:t>
      </w:r>
      <w:r>
        <w:rPr>
          <w:rFonts w:hint="eastAsia" w:ascii="宋体" w:hAnsi="宋体" w:eastAsia="宋体" w:cs="宋体"/>
          <w:snapToGrid/>
          <w:kern w:val="2"/>
          <w:sz w:val="21"/>
          <w:szCs w:val="24"/>
          <w:highlight w:val="none"/>
          <w:u w:val="single"/>
          <w:lang w:eastAsia="zh-CN"/>
        </w:rPr>
        <w:t>汽车</w:t>
      </w:r>
      <w:r>
        <w:rPr>
          <w:rFonts w:hint="eastAsia" w:ascii="宋体" w:hAnsi="宋体" w:eastAsia="宋体" w:cs="宋体"/>
          <w:snapToGrid/>
          <w:kern w:val="2"/>
          <w:sz w:val="21"/>
          <w:szCs w:val="24"/>
          <w:highlight w:val="none"/>
          <w:u w:val="single"/>
          <w:lang w:eastAsia="zh-CN" w:bidi="th-TH"/>
        </w:rPr>
        <w:t>配送，车辆要</w:t>
      </w:r>
      <w:r>
        <w:rPr>
          <w:rFonts w:hint="eastAsia" w:ascii="宋体" w:hAnsi="宋体" w:eastAsia="宋体" w:cs="宋体"/>
          <w:snapToGrid/>
          <w:kern w:val="2"/>
          <w:sz w:val="21"/>
          <w:szCs w:val="24"/>
          <w:highlight w:val="none"/>
          <w:u w:val="single"/>
          <w:lang w:eastAsia="zh-CN"/>
        </w:rPr>
        <w:t>求小于6.8m卡车，最大宽度不超过2.5m，整车重不能超过20吨 ；有关运输、装卸和保险等一切费用由乙方承担。</w:t>
      </w:r>
    </w:p>
    <w:p w14:paraId="69B9BFDF">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5、乙方将饲料送到甲方指定的饲料存放处卸车并码放整齐；</w:t>
      </w:r>
    </w:p>
    <w:p w14:paraId="07B81F96">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6、乙方根据甲方要求提供每批次饲料(如配合饲料和苜蓿青干草等）的质量检验报告。</w:t>
      </w:r>
    </w:p>
    <w:bookmarkEnd w:id="9"/>
    <w:p w14:paraId="225BE548">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r>
        <w:rPr>
          <w:rFonts w:hint="eastAsia" w:ascii="宋体" w:hAnsi="宋体" w:eastAsia="宋体" w:cs="宋体"/>
          <w:b/>
          <w:snapToGrid/>
          <w:kern w:val="2"/>
          <w:sz w:val="21"/>
          <w:szCs w:val="24"/>
          <w:highlight w:val="none"/>
          <w:lang w:eastAsia="zh-CN"/>
        </w:rPr>
        <w:t>货物验收</w:t>
      </w:r>
    </w:p>
    <w:p w14:paraId="320D4135">
      <w:pPr>
        <w:widowControl w:val="0"/>
        <w:numPr>
          <w:ilvl w:val="0"/>
          <w:numId w:val="0"/>
        </w:numPr>
        <w:kinsoku/>
        <w:autoSpaceDE/>
        <w:autoSpaceDN/>
        <w:adjustRightInd/>
        <w:snapToGrid/>
        <w:spacing w:line="360" w:lineRule="auto"/>
        <w:ind w:leftChars="0" w:firstLine="210" w:firstLineChars="1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 xml:space="preserve">  1、</w:t>
      </w:r>
      <w:r>
        <w:rPr>
          <w:rFonts w:hint="eastAsia" w:ascii="宋体" w:hAnsi="宋体" w:eastAsia="宋体" w:cs="宋体"/>
          <w:snapToGrid/>
          <w:kern w:val="2"/>
          <w:sz w:val="21"/>
          <w:szCs w:val="24"/>
          <w:highlight w:val="none"/>
          <w:lang w:eastAsia="zh-CN"/>
        </w:rPr>
        <w:t>验收时间：货物到达指定地点，并在当日或另行预定的时间（如鲜苜蓿草等）进行；</w:t>
      </w:r>
    </w:p>
    <w:p w14:paraId="512B8839">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2、收货</w:t>
      </w:r>
      <w:r>
        <w:rPr>
          <w:rFonts w:hint="eastAsia" w:ascii="宋体" w:hAnsi="宋体" w:eastAsia="宋体" w:cs="宋体"/>
          <w:snapToGrid/>
          <w:kern w:val="2"/>
          <w:sz w:val="21"/>
          <w:szCs w:val="24"/>
          <w:highlight w:val="none"/>
          <w:lang w:eastAsia="zh-CN"/>
        </w:rPr>
        <w:t>方式：甲、乙双方共同到现场验收；</w:t>
      </w:r>
    </w:p>
    <w:p w14:paraId="60CAA7F8">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3、</w:t>
      </w:r>
      <w:r>
        <w:rPr>
          <w:rFonts w:hint="eastAsia" w:ascii="宋体" w:hAnsi="宋体" w:eastAsia="宋体" w:cs="宋体"/>
          <w:snapToGrid/>
          <w:kern w:val="2"/>
          <w:sz w:val="21"/>
          <w:szCs w:val="24"/>
          <w:highlight w:val="none"/>
          <w:lang w:eastAsia="zh-CN"/>
        </w:rPr>
        <w:t>验收标准：</w:t>
      </w:r>
    </w:p>
    <w:p w14:paraId="55B11BC9">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货物符合招标文件的《货物需求一览表及技术规格》；</w:t>
      </w:r>
    </w:p>
    <w:p w14:paraId="3A160838">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货物外形、包装完好；</w:t>
      </w:r>
    </w:p>
    <w:p w14:paraId="6FBC60FA">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货物按甲方要求卸车并码放整齐；</w:t>
      </w:r>
    </w:p>
    <w:p w14:paraId="4E05B3AA">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乙方提供货物数量依据，且送货数量无误，有异议时甲方有权进行抽测，抽测后以甲方数量为准；乙方装运的货物不应超过甲方通知货物种类的数量或重量，否则，乙方应对超运部分引起的一切后果负责；</w:t>
      </w:r>
    </w:p>
    <w:p w14:paraId="077A47EE">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货物符合合同要求及标准，乙方对该货物有质量说明的也应当符合该质量说明；对于验收不合格的货物不算交货，乙方应当立即运离不得长时间停留，更不能卸车，乙方应对不合格的货物引起的一切后果负责。</w:t>
      </w:r>
    </w:p>
    <w:p w14:paraId="7D093E8A">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乙方应当提供货物合格证或者质量保证书及必要的技术资料；</w:t>
      </w:r>
    </w:p>
    <w:p w14:paraId="35F8D840">
      <w:pPr>
        <w:widowControl w:val="0"/>
        <w:numPr>
          <w:ilvl w:val="0"/>
          <w:numId w:val="3"/>
        </w:numPr>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 xml:space="preserve">乙方应当提供质量检验报告（产地、营养成分、水分、有毒有害物质含量符合相关标准）； </w:t>
      </w:r>
    </w:p>
    <w:p w14:paraId="000ABAC4">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4、货物满足验收标准，双方签收货物验收合格单据，完成验收，验收单据仅作为结账依据。</w:t>
      </w:r>
    </w:p>
    <w:p w14:paraId="6837415F">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r>
        <w:rPr>
          <w:rFonts w:hint="eastAsia" w:ascii="宋体" w:hAnsi="宋体" w:eastAsia="宋体" w:cs="宋体"/>
          <w:b/>
          <w:snapToGrid/>
          <w:kern w:val="2"/>
          <w:sz w:val="21"/>
          <w:szCs w:val="24"/>
          <w:highlight w:val="none"/>
          <w:lang w:eastAsia="zh-CN"/>
        </w:rPr>
        <w:t>价格及支付</w:t>
      </w:r>
    </w:p>
    <w:p w14:paraId="6C661544">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 xml:space="preserve">1、  </w:t>
      </w:r>
      <w:r>
        <w:rPr>
          <w:rFonts w:hint="eastAsia" w:ascii="宋体" w:hAnsi="宋体" w:eastAsia="宋体" w:cs="宋体"/>
          <w:snapToGrid/>
          <w:kern w:val="2"/>
          <w:sz w:val="21"/>
          <w:szCs w:val="24"/>
          <w:highlight w:val="none"/>
          <w:lang w:eastAsia="zh-CN"/>
        </w:rPr>
        <w:t>本合同的货款支付时间 ：月结付款方式；每个月末，甲乙双方核实乙方提供的货款，在下个月上旬甲方收到乙方提供的明细发票之后，甲方支付乙方本月货款；货物数量以实际发生采购数量为准。</w:t>
      </w:r>
    </w:p>
    <w:p w14:paraId="6088B571">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2、</w:t>
      </w:r>
      <w:r>
        <w:rPr>
          <w:rFonts w:hint="eastAsia" w:ascii="宋体" w:hAnsi="宋体" w:eastAsia="宋体" w:cs="宋体"/>
          <w:snapToGrid/>
          <w:kern w:val="2"/>
          <w:sz w:val="21"/>
          <w:szCs w:val="24"/>
          <w:highlight w:val="none"/>
          <w:lang w:eastAsia="zh-CN"/>
        </w:rPr>
        <w:t>乙方必须按照甲方的要求提供所购买货物的正规明细发票，且提供发票的单位必须与投标时出具资质中的汇款账号相一致。</w:t>
      </w:r>
    </w:p>
    <w:p w14:paraId="3DFD72C3">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r>
        <w:rPr>
          <w:rFonts w:hint="eastAsia" w:ascii="宋体" w:hAnsi="宋体" w:eastAsia="宋体" w:cs="宋体"/>
          <w:b/>
          <w:snapToGrid/>
          <w:kern w:val="2"/>
          <w:sz w:val="21"/>
          <w:szCs w:val="24"/>
          <w:highlight w:val="none"/>
          <w:lang w:eastAsia="zh-CN"/>
        </w:rPr>
        <w:t>质量保证</w:t>
      </w:r>
    </w:p>
    <w:p w14:paraId="45CD4F8B">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1、</w:t>
      </w:r>
      <w:r>
        <w:rPr>
          <w:rFonts w:hint="eastAsia" w:ascii="宋体" w:hAnsi="宋体" w:eastAsia="宋体" w:cs="宋体"/>
          <w:snapToGrid/>
          <w:kern w:val="2"/>
          <w:sz w:val="21"/>
          <w:szCs w:val="24"/>
          <w:highlight w:val="none"/>
          <w:lang w:eastAsia="zh-CN"/>
        </w:rPr>
        <w:t>乙方应当保证所供应的饲料无毒无害，不能威胁动物与人的安全，完全符合采购规定的质量、规格和性能等安全保障的要求。</w:t>
      </w:r>
    </w:p>
    <w:p w14:paraId="419A6A87">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2、</w:t>
      </w:r>
      <w:r>
        <w:rPr>
          <w:rFonts w:hint="eastAsia" w:ascii="宋体" w:hAnsi="宋体" w:eastAsia="宋体" w:cs="宋体"/>
          <w:snapToGrid/>
          <w:kern w:val="2"/>
          <w:sz w:val="21"/>
          <w:szCs w:val="24"/>
          <w:highlight w:val="none"/>
          <w:lang w:eastAsia="zh-CN"/>
        </w:rPr>
        <w:t>质量保证的范围和期限：</w:t>
      </w:r>
      <w:r>
        <w:rPr>
          <w:rFonts w:hint="eastAsia" w:ascii="宋体" w:hAnsi="宋体" w:eastAsia="宋体" w:cs="宋体"/>
          <w:snapToGrid/>
          <w:kern w:val="2"/>
          <w:sz w:val="21"/>
          <w:szCs w:val="24"/>
          <w:highlight w:val="none"/>
          <w:u w:val="single"/>
          <w:lang w:eastAsia="zh-CN"/>
        </w:rPr>
        <w:t xml:space="preserve"> 每批饲料使用20天，未发生由采食饲料质量引起的动物健康安全事故。</w:t>
      </w:r>
      <w:r>
        <w:rPr>
          <w:rFonts w:hint="eastAsia" w:ascii="宋体" w:hAnsi="宋体" w:eastAsia="宋体" w:cs="宋体"/>
          <w:snapToGrid/>
          <w:kern w:val="2"/>
          <w:sz w:val="21"/>
          <w:szCs w:val="24"/>
          <w:highlight w:val="none"/>
          <w:u w:val="single"/>
          <w:lang w:val="zh-CN" w:eastAsia="zh-CN"/>
        </w:rPr>
        <w:t>干苜蓿草、鹿料（粉、粒）、青贮、杂粮、保质期为1年；胡萝卜保质期为半个月；鲜苜蓿草、鲜嫩玉米秸秆保质期为3天。</w:t>
      </w:r>
    </w:p>
    <w:p w14:paraId="5468A96B">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val="en-US" w:eastAsia="zh-CN"/>
        </w:rPr>
        <w:t>3、</w:t>
      </w:r>
      <w:r>
        <w:rPr>
          <w:rFonts w:hint="eastAsia" w:ascii="宋体" w:hAnsi="宋体" w:eastAsia="宋体" w:cs="宋体"/>
          <w:snapToGrid/>
          <w:kern w:val="2"/>
          <w:sz w:val="21"/>
          <w:szCs w:val="24"/>
          <w:highlight w:val="none"/>
          <w:lang w:eastAsia="zh-CN"/>
        </w:rPr>
        <w:t>履约保证金的数额及支付方式：合同生效后7个工作日内，乙方支付本合同总价5%作为履约保证金给甲方：</w:t>
      </w:r>
      <w:r>
        <w:rPr>
          <w:rFonts w:hint="eastAsia" w:ascii="宋体" w:hAnsi="宋体" w:eastAsia="宋体" w:cs="宋体"/>
          <w:snapToGrid/>
          <w:kern w:val="2"/>
          <w:sz w:val="21"/>
          <w:szCs w:val="24"/>
          <w:highlight w:val="none"/>
          <w:u w:val="single"/>
          <w:lang w:eastAsia="zh-CN"/>
        </w:rPr>
        <w:t xml:space="preserve"> </w:t>
      </w:r>
      <w:r>
        <w:rPr>
          <w:rFonts w:hint="eastAsia" w:ascii="宋体" w:hAnsi="宋体" w:eastAsia="宋体" w:cs="宋体"/>
          <w:snapToGrid/>
          <w:kern w:val="2"/>
          <w:sz w:val="21"/>
          <w:szCs w:val="24"/>
          <w:highlight w:val="none"/>
          <w:u w:val="single"/>
          <w:lang w:val="en-US" w:eastAsia="zh-CN"/>
        </w:rPr>
        <w:t xml:space="preserve">    </w:t>
      </w:r>
      <w:r>
        <w:rPr>
          <w:rFonts w:hint="eastAsia" w:ascii="宋体" w:hAnsi="宋体" w:eastAsia="宋体" w:cs="宋体"/>
          <w:snapToGrid/>
          <w:kern w:val="2"/>
          <w:sz w:val="21"/>
          <w:szCs w:val="24"/>
          <w:highlight w:val="none"/>
          <w:lang w:eastAsia="zh-CN"/>
        </w:rPr>
        <w:t>元；大写人民币：</w:t>
      </w:r>
      <w:r>
        <w:rPr>
          <w:rFonts w:hint="eastAsia" w:ascii="宋体" w:hAnsi="宋体" w:eastAsia="宋体" w:cs="宋体"/>
          <w:snapToGrid/>
          <w:kern w:val="2"/>
          <w:sz w:val="21"/>
          <w:szCs w:val="24"/>
          <w:highlight w:val="none"/>
          <w:u w:val="single"/>
          <w:lang w:eastAsia="zh-CN"/>
        </w:rPr>
        <w:t xml:space="preserve"> </w:t>
      </w:r>
      <w:r>
        <w:rPr>
          <w:rFonts w:hint="eastAsia" w:ascii="宋体" w:hAnsi="宋体" w:eastAsia="宋体" w:cs="宋体"/>
          <w:snapToGrid/>
          <w:kern w:val="2"/>
          <w:sz w:val="21"/>
          <w:szCs w:val="24"/>
          <w:highlight w:val="none"/>
          <w:u w:val="single"/>
          <w:lang w:val="en-US" w:eastAsia="zh-CN"/>
        </w:rPr>
        <w:t xml:space="preserve">       </w:t>
      </w:r>
      <w:r>
        <w:rPr>
          <w:rFonts w:hint="eastAsia" w:ascii="宋体" w:hAnsi="宋体" w:eastAsia="宋体" w:cs="宋体"/>
          <w:snapToGrid/>
          <w:kern w:val="2"/>
          <w:sz w:val="21"/>
          <w:szCs w:val="24"/>
          <w:highlight w:val="none"/>
          <w:u w:val="single"/>
          <w:lang w:eastAsia="zh-CN"/>
        </w:rPr>
        <w:t>整</w:t>
      </w:r>
      <w:r>
        <w:rPr>
          <w:rFonts w:hint="eastAsia" w:ascii="宋体" w:hAnsi="宋体" w:eastAsia="宋体" w:cs="宋体"/>
          <w:snapToGrid/>
          <w:kern w:val="2"/>
          <w:sz w:val="21"/>
          <w:szCs w:val="24"/>
          <w:highlight w:val="none"/>
          <w:lang w:eastAsia="zh-CN"/>
        </w:rPr>
        <w:t xml:space="preserve">，本合同结束后1个月内，甲方无息退还质保金。 </w:t>
      </w:r>
    </w:p>
    <w:p w14:paraId="7A94E53F">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r>
        <w:rPr>
          <w:rFonts w:hint="eastAsia" w:ascii="宋体" w:hAnsi="宋体" w:eastAsia="宋体" w:cs="宋体"/>
          <w:b/>
          <w:snapToGrid/>
          <w:kern w:val="2"/>
          <w:sz w:val="21"/>
          <w:szCs w:val="24"/>
          <w:highlight w:val="none"/>
          <w:lang w:eastAsia="zh-CN"/>
        </w:rPr>
        <w:t>甲方的违约责任</w:t>
      </w:r>
    </w:p>
    <w:p w14:paraId="6311ABC2">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1、甲方无故中途退货的，应当向乙方赔偿退货款及退货货款的10%作为违约金；</w:t>
      </w:r>
    </w:p>
    <w:p w14:paraId="2F37F3F7">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2、甲方逾期付款的，应当按照逾期货款金额每日万分之三计算，向乙方支付逾期付款的违约金；</w:t>
      </w:r>
    </w:p>
    <w:p w14:paraId="1E829E80">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3、甲方违反合同规定拒绝接受货物的，甲方应当承担因此给乙方造成的损失；</w:t>
      </w:r>
    </w:p>
    <w:p w14:paraId="688B8BD5">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highlight w:val="none"/>
          <w:lang w:eastAsia="zh-CN"/>
        </w:rPr>
        <w:t>4、其它事宜另行洽商。</w:t>
      </w:r>
    </w:p>
    <w:p w14:paraId="074397EC">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highlight w:val="none"/>
          <w:lang w:eastAsia="zh-CN"/>
        </w:rPr>
      </w:pPr>
      <w:r>
        <w:rPr>
          <w:rFonts w:hint="eastAsia" w:ascii="宋体" w:hAnsi="宋体" w:eastAsia="宋体" w:cs="宋体"/>
          <w:b/>
          <w:snapToGrid/>
          <w:kern w:val="2"/>
          <w:sz w:val="21"/>
          <w:szCs w:val="24"/>
          <w:highlight w:val="none"/>
          <w:lang w:eastAsia="zh-CN"/>
        </w:rPr>
        <w:t>乙方的违约责任</w:t>
      </w:r>
    </w:p>
    <w:p w14:paraId="3943728C">
      <w:pPr>
        <w:widowControl w:val="0"/>
        <w:numPr>
          <w:ilvl w:val="0"/>
          <w:numId w:val="0"/>
        </w:numPr>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highlight w:val="none"/>
          <w:lang w:val="en-US" w:eastAsia="zh-CN"/>
        </w:rPr>
        <w:t>1、</w:t>
      </w:r>
      <w:r>
        <w:rPr>
          <w:rFonts w:hint="eastAsia" w:ascii="宋体" w:hAnsi="宋体" w:eastAsia="宋体" w:cs="宋体"/>
          <w:snapToGrid/>
          <w:kern w:val="2"/>
          <w:sz w:val="21"/>
          <w:szCs w:val="24"/>
          <w:highlight w:val="none"/>
          <w:lang w:eastAsia="zh-CN"/>
        </w:rPr>
        <w:t>甲方在检验中如果发现货物的品种、规格、颜色、气味、营养含量等质</w:t>
      </w:r>
      <w:r>
        <w:rPr>
          <w:rFonts w:hint="eastAsia" w:ascii="宋体" w:hAnsi="宋体" w:eastAsia="宋体" w:cs="宋体"/>
          <w:snapToGrid/>
          <w:kern w:val="2"/>
          <w:sz w:val="21"/>
          <w:szCs w:val="24"/>
          <w:lang w:eastAsia="zh-CN"/>
        </w:rPr>
        <w:t>量或重量不符合规定或约定，甲方有权不予接受，甲方未予以接收的货物由乙方立即无条件的取走，由此产生的全部费用由乙方承担，三次以上（含三次）或情节严重的，视为乙方违约，甲方有权利单方面终止合同，且履约保证金将不予退还；</w:t>
      </w:r>
    </w:p>
    <w:p w14:paraId="4B0CE311">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val="en-US" w:eastAsia="zh-CN"/>
        </w:rPr>
        <w:t>2、</w:t>
      </w:r>
      <w:r>
        <w:rPr>
          <w:rFonts w:hint="eastAsia" w:ascii="宋体" w:hAnsi="宋体" w:eastAsia="宋体" w:cs="宋体"/>
          <w:snapToGrid/>
          <w:kern w:val="2"/>
          <w:sz w:val="21"/>
          <w:szCs w:val="24"/>
          <w:lang w:eastAsia="zh-CN"/>
        </w:rPr>
        <w:t>乙方所交货物的品种、规格、颜色、气味、营养指标等质量要求不符合规定，甲方认为不能使用的，由乙方在三个工作日内负责更换，由此产生的全部费用由乙方承担；乙方不能在指定的时间内完成调换，或调换后的货物仍不符合合同和招标文件规定的，视为乙方不能交货；</w:t>
      </w:r>
    </w:p>
    <w:p w14:paraId="379B7035">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val="en-US" w:eastAsia="zh-CN"/>
        </w:rPr>
        <w:t>3、</w:t>
      </w:r>
      <w:r>
        <w:rPr>
          <w:rFonts w:hint="eastAsia" w:ascii="宋体" w:hAnsi="宋体" w:eastAsia="宋体" w:cs="宋体"/>
          <w:snapToGrid/>
          <w:kern w:val="2"/>
          <w:sz w:val="21"/>
          <w:szCs w:val="24"/>
          <w:lang w:eastAsia="zh-CN"/>
        </w:rPr>
        <w:t>乙方逾期交货的，应当按照逾期交货金额每日万分之三计算，向甲方支付逾期交货货款的10%作为违约金，并且赔偿甲方因此所遭受的损失，甲方为此紧急采购的饲料由乙方负责根据交易单据承担相应货款。对乙方逾期未交的货物，在发货前与甲方协商，乙方应当按照甲方需求补交，并且承担逾期交货的责任；</w:t>
      </w:r>
    </w:p>
    <w:p w14:paraId="44FD334C">
      <w:pPr>
        <w:widowControl w:val="0"/>
        <w:numPr>
          <w:ilvl w:val="0"/>
          <w:numId w:val="0"/>
        </w:numPr>
        <w:kinsoku/>
        <w:autoSpaceDE/>
        <w:autoSpaceDN/>
        <w:adjustRightInd/>
        <w:snapToGrid/>
        <w:spacing w:line="360" w:lineRule="auto"/>
        <w:ind w:leftChars="0"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val="en-US" w:eastAsia="zh-CN"/>
        </w:rPr>
        <w:t>4、</w:t>
      </w:r>
      <w:r>
        <w:rPr>
          <w:rFonts w:hint="eastAsia" w:ascii="宋体" w:hAnsi="宋体" w:eastAsia="宋体" w:cs="宋体"/>
          <w:snapToGrid/>
          <w:kern w:val="2"/>
          <w:sz w:val="21"/>
          <w:szCs w:val="24"/>
          <w:lang w:eastAsia="zh-CN"/>
        </w:rPr>
        <w:t>于乙方所提供的饲料质量问题造成甲方损失由乙方承担；</w:t>
      </w:r>
    </w:p>
    <w:p w14:paraId="357AB795">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highlight w:val="none"/>
          <w:lang w:eastAsia="zh-CN"/>
        </w:rPr>
      </w:pPr>
      <w:r>
        <w:rPr>
          <w:rFonts w:hint="eastAsia" w:ascii="宋体" w:hAnsi="宋体" w:eastAsia="宋体" w:cs="宋体"/>
          <w:snapToGrid/>
          <w:kern w:val="2"/>
          <w:sz w:val="21"/>
          <w:szCs w:val="24"/>
          <w:lang w:val="en-US" w:eastAsia="zh-CN"/>
        </w:rPr>
        <w:t>5、</w:t>
      </w:r>
      <w:r>
        <w:rPr>
          <w:rFonts w:hint="eastAsia" w:ascii="宋体" w:hAnsi="宋体" w:eastAsia="宋体" w:cs="宋体"/>
          <w:snapToGrid/>
          <w:kern w:val="2"/>
          <w:sz w:val="21"/>
          <w:szCs w:val="24"/>
          <w:highlight w:val="none"/>
          <w:u w:val="none"/>
          <w:lang w:val="en-US" w:eastAsia="zh-CN"/>
        </w:rPr>
        <w:t>乙方应为</w:t>
      </w:r>
      <w:r>
        <w:rPr>
          <w:rFonts w:hint="eastAsia" w:ascii="宋体" w:hAnsi="宋体" w:eastAsia="宋体" w:cs="宋体"/>
          <w:snapToGrid/>
          <w:kern w:val="2"/>
          <w:sz w:val="21"/>
          <w:szCs w:val="24"/>
          <w:highlight w:val="none"/>
          <w:u w:val="none"/>
          <w:lang w:eastAsia="zh-CN"/>
        </w:rPr>
        <w:t>配送司机缴纳意外保险，配送前提前报备司机证件及车牌号。</w:t>
      </w:r>
      <w:r>
        <w:rPr>
          <w:rFonts w:hint="eastAsia" w:ascii="宋体" w:hAnsi="宋体" w:eastAsia="宋体" w:cs="宋体"/>
          <w:snapToGrid/>
          <w:kern w:val="2"/>
          <w:sz w:val="21"/>
          <w:szCs w:val="24"/>
          <w:highlight w:val="none"/>
          <w:lang w:eastAsia="zh-CN"/>
        </w:rPr>
        <w:t>配送司机和卸货人员等违反苑区要求产生后果均有乙方承担。</w:t>
      </w:r>
    </w:p>
    <w:p w14:paraId="265387FC">
      <w:pPr>
        <w:widowControl w:val="0"/>
        <w:numPr>
          <w:ilvl w:val="0"/>
          <w:numId w:val="0"/>
        </w:numPr>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val="en-US" w:eastAsia="zh-CN"/>
        </w:rPr>
        <w:t>6、</w:t>
      </w:r>
      <w:r>
        <w:rPr>
          <w:rFonts w:hint="eastAsia" w:ascii="宋体" w:hAnsi="宋体" w:eastAsia="宋体" w:cs="宋体"/>
          <w:snapToGrid/>
          <w:kern w:val="2"/>
          <w:sz w:val="21"/>
          <w:szCs w:val="24"/>
          <w:lang w:eastAsia="zh-CN"/>
        </w:rPr>
        <w:t>其他未尽事宜另行洽商。</w:t>
      </w:r>
    </w:p>
    <w:p w14:paraId="5519B91E">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lang w:eastAsia="zh-CN"/>
        </w:rPr>
      </w:pPr>
      <w:r>
        <w:rPr>
          <w:rFonts w:hint="eastAsia" w:ascii="宋体" w:hAnsi="宋体" w:eastAsia="宋体" w:cs="宋体"/>
          <w:b/>
          <w:snapToGrid/>
          <w:kern w:val="2"/>
          <w:sz w:val="21"/>
          <w:szCs w:val="24"/>
          <w:lang w:eastAsia="zh-CN"/>
        </w:rPr>
        <w:t>不可抗力</w:t>
      </w:r>
    </w:p>
    <w:p w14:paraId="5858780A">
      <w:pPr>
        <w:widowControl w:val="0"/>
        <w:kinsoku/>
        <w:autoSpaceDE/>
        <w:autoSpaceDN/>
        <w:adjustRightInd/>
        <w:snapToGrid/>
        <w:spacing w:line="360" w:lineRule="auto"/>
        <w:ind w:firstLine="480" w:firstLineChars="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甲乙任何一方由于不可抗力造成本合同不能履行、不能完全履行、延迟履行或履行不符合约定条件时，应当在得知不可抗力事件发生之日当天通知对方，3日后再以书面形式提供有效的证明文件给对方，双方对由此产生的损失互不承担责任，因不可抗力造成的损失由受损方自行承担。</w:t>
      </w:r>
    </w:p>
    <w:p w14:paraId="6DB46E8C">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lang w:eastAsia="zh-CN"/>
        </w:rPr>
      </w:pPr>
      <w:r>
        <w:rPr>
          <w:rFonts w:hint="eastAsia" w:ascii="宋体" w:hAnsi="宋体" w:eastAsia="宋体" w:cs="宋体"/>
          <w:b/>
          <w:snapToGrid/>
          <w:kern w:val="2"/>
          <w:sz w:val="21"/>
          <w:szCs w:val="24"/>
          <w:lang w:eastAsia="zh-CN"/>
        </w:rPr>
        <w:t>争议解决</w:t>
      </w:r>
    </w:p>
    <w:p w14:paraId="3373BE4D">
      <w:pPr>
        <w:widowControl w:val="0"/>
        <w:kinsoku/>
        <w:autoSpaceDE/>
        <w:autoSpaceDN/>
        <w:adjustRightInd/>
        <w:snapToGrid/>
        <w:spacing w:line="360" w:lineRule="auto"/>
        <w:ind w:firstLine="315" w:firstLineChars="15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 xml:space="preserve">   本合同对双方均具有法律约束力。如果本合同在执行过程中发生争议，双方应当先通过友好协商解决，协商不成，向甲方所在地有管辖权的人民法院提起诉讼。 </w:t>
      </w:r>
    </w:p>
    <w:p w14:paraId="698738C6">
      <w:pPr>
        <w:widowControl w:val="0"/>
        <w:numPr>
          <w:ilvl w:val="0"/>
          <w:numId w:val="1"/>
        </w:numPr>
        <w:kinsoku/>
        <w:autoSpaceDE/>
        <w:autoSpaceDN/>
        <w:adjustRightInd/>
        <w:snapToGrid/>
        <w:spacing w:line="360" w:lineRule="auto"/>
        <w:ind w:firstLine="0" w:firstLineChars="0"/>
        <w:jc w:val="both"/>
        <w:textAlignment w:val="auto"/>
        <w:rPr>
          <w:rFonts w:hint="eastAsia" w:ascii="宋体" w:hAnsi="宋体" w:eastAsia="宋体" w:cs="宋体"/>
          <w:b/>
          <w:snapToGrid/>
          <w:kern w:val="2"/>
          <w:sz w:val="21"/>
          <w:szCs w:val="24"/>
          <w:lang w:eastAsia="zh-CN"/>
        </w:rPr>
      </w:pPr>
      <w:r>
        <w:rPr>
          <w:rFonts w:hint="eastAsia" w:ascii="宋体" w:hAnsi="宋体" w:eastAsia="宋体" w:cs="宋体"/>
          <w:b/>
          <w:snapToGrid/>
          <w:kern w:val="2"/>
          <w:sz w:val="21"/>
          <w:szCs w:val="24"/>
          <w:lang w:eastAsia="zh-CN"/>
        </w:rPr>
        <w:t>其它</w:t>
      </w:r>
    </w:p>
    <w:p w14:paraId="2A9CCFA5">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1、按照合同规定应当偿付违约金、赔偿金和各种经济损失，在明确责任后 5 个工作日内付清。</w:t>
      </w:r>
    </w:p>
    <w:p w14:paraId="0EC2B257">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2、本合同如因动物数量发生变化、导致实际采购饲料种类和数量与合同规定发生较大变化时，双方共同协商，做出书面补充规定。</w:t>
      </w:r>
    </w:p>
    <w:p w14:paraId="0A8C51A3">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3、组成本合同的文件及优先解释顺序如下：</w:t>
      </w:r>
    </w:p>
    <w:p w14:paraId="4F382197">
      <w:pPr>
        <w:widowControl w:val="0"/>
        <w:kinsoku/>
        <w:autoSpaceDE/>
        <w:autoSpaceDN/>
        <w:adjustRightInd/>
        <w:snapToGrid/>
        <w:spacing w:line="360" w:lineRule="auto"/>
        <w:ind w:firstLine="525" w:firstLineChars="25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3.1本合同书；</w:t>
      </w:r>
    </w:p>
    <w:p w14:paraId="06AEEC9A">
      <w:pPr>
        <w:widowControl w:val="0"/>
        <w:kinsoku/>
        <w:autoSpaceDE/>
        <w:autoSpaceDN/>
        <w:adjustRightInd/>
        <w:snapToGrid/>
        <w:spacing w:line="360" w:lineRule="auto"/>
        <w:ind w:firstLine="525" w:firstLineChars="25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3.2竞争性磋商文件；</w:t>
      </w:r>
    </w:p>
    <w:p w14:paraId="7D5AB1E0">
      <w:pPr>
        <w:widowControl w:val="0"/>
        <w:kinsoku/>
        <w:autoSpaceDE/>
        <w:autoSpaceDN/>
        <w:adjustRightInd/>
        <w:snapToGrid/>
        <w:spacing w:line="360" w:lineRule="auto"/>
        <w:ind w:firstLine="525" w:firstLineChars="25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3.3响应文件及其附件；</w:t>
      </w:r>
    </w:p>
    <w:p w14:paraId="244397DD">
      <w:pPr>
        <w:widowControl w:val="0"/>
        <w:kinsoku/>
        <w:autoSpaceDE/>
        <w:autoSpaceDN/>
        <w:adjustRightInd/>
        <w:snapToGrid/>
        <w:spacing w:line="360" w:lineRule="auto"/>
        <w:ind w:firstLine="525" w:firstLineChars="25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3.4标准、规范及有关技术文件；</w:t>
      </w:r>
    </w:p>
    <w:p w14:paraId="34A9E0AD">
      <w:pPr>
        <w:widowControl w:val="0"/>
        <w:kinsoku/>
        <w:autoSpaceDE/>
        <w:autoSpaceDN/>
        <w:adjustRightInd/>
        <w:snapToGrid/>
        <w:spacing w:line="360" w:lineRule="auto"/>
        <w:ind w:firstLine="525" w:firstLineChars="25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3.5双方洽商、变更等书面协议或文件视为本合同的组成部分。</w:t>
      </w:r>
    </w:p>
    <w:p w14:paraId="6F9F9FC4">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4、本合同自双方法定代表人或授权人签字并且加盖公章之日起生效。除非经双方同意，或者另有法定理由，任何一方不得变更或者解除合同。</w:t>
      </w:r>
    </w:p>
    <w:p w14:paraId="3B53E5BA">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5、本合同如果有未尽事宜，必须经双方共同协商，做出书面补充规定，补充规定与本合同具有同等法律效力。</w:t>
      </w:r>
    </w:p>
    <w:p w14:paraId="7756AA56">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6、以最终签订合同为准。</w:t>
      </w:r>
    </w:p>
    <w:p w14:paraId="0F063A3F">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kern w:val="2"/>
          <w:sz w:val="21"/>
          <w:szCs w:val="24"/>
          <w:lang w:eastAsia="zh-CN"/>
        </w:rPr>
      </w:pPr>
      <w:r>
        <w:rPr>
          <w:rFonts w:hint="eastAsia" w:ascii="宋体" w:hAnsi="宋体" w:eastAsia="宋体" w:cs="宋体"/>
          <w:snapToGrid/>
          <w:kern w:val="2"/>
          <w:sz w:val="21"/>
          <w:szCs w:val="24"/>
          <w:lang w:eastAsia="zh-CN"/>
        </w:rPr>
        <w:t>7、本合同一式</w:t>
      </w:r>
      <w:r>
        <w:rPr>
          <w:rFonts w:hint="eastAsia" w:ascii="宋体" w:hAnsi="宋体" w:eastAsia="宋体" w:cs="宋体"/>
          <w:snapToGrid/>
          <w:kern w:val="2"/>
          <w:sz w:val="21"/>
          <w:szCs w:val="24"/>
          <w:u w:val="single"/>
          <w:lang w:eastAsia="zh-CN"/>
        </w:rPr>
        <w:t>肆</w:t>
      </w:r>
      <w:r>
        <w:rPr>
          <w:rFonts w:hint="eastAsia" w:ascii="宋体" w:hAnsi="宋体" w:eastAsia="宋体" w:cs="宋体"/>
          <w:snapToGrid/>
          <w:kern w:val="2"/>
          <w:sz w:val="21"/>
          <w:szCs w:val="24"/>
          <w:lang w:eastAsia="zh-CN"/>
        </w:rPr>
        <w:t>份 ，甲方执</w:t>
      </w:r>
      <w:r>
        <w:rPr>
          <w:rFonts w:hint="eastAsia" w:ascii="宋体" w:hAnsi="宋体" w:eastAsia="宋体" w:cs="宋体"/>
          <w:snapToGrid/>
          <w:kern w:val="2"/>
          <w:sz w:val="21"/>
          <w:szCs w:val="24"/>
          <w:u w:val="single"/>
          <w:lang w:eastAsia="zh-CN"/>
        </w:rPr>
        <w:t>贰</w:t>
      </w:r>
      <w:r>
        <w:rPr>
          <w:rFonts w:hint="eastAsia" w:ascii="宋体" w:hAnsi="宋体" w:eastAsia="宋体" w:cs="宋体"/>
          <w:snapToGrid/>
          <w:kern w:val="2"/>
          <w:sz w:val="21"/>
          <w:szCs w:val="24"/>
          <w:lang w:eastAsia="zh-CN"/>
        </w:rPr>
        <w:t>份，乙方执</w:t>
      </w:r>
      <w:r>
        <w:rPr>
          <w:rFonts w:hint="eastAsia" w:ascii="宋体" w:hAnsi="宋体" w:eastAsia="宋体" w:cs="宋体"/>
          <w:snapToGrid/>
          <w:kern w:val="2"/>
          <w:sz w:val="21"/>
          <w:szCs w:val="24"/>
          <w:u w:val="single"/>
          <w:lang w:eastAsia="zh-CN"/>
        </w:rPr>
        <w:t xml:space="preserve">贰 </w:t>
      </w:r>
      <w:r>
        <w:rPr>
          <w:rFonts w:hint="eastAsia" w:ascii="宋体" w:hAnsi="宋体" w:eastAsia="宋体" w:cs="宋体"/>
          <w:snapToGrid/>
          <w:kern w:val="2"/>
          <w:sz w:val="21"/>
          <w:szCs w:val="24"/>
          <w:lang w:eastAsia="zh-CN"/>
        </w:rPr>
        <w:t>份，具有同等法律效力。</w:t>
      </w:r>
    </w:p>
    <w:p w14:paraId="7F9D6545">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1"/>
          <w:szCs w:val="24"/>
          <w:lang w:eastAsia="zh-CN"/>
        </w:rPr>
      </w:pPr>
    </w:p>
    <w:tbl>
      <w:tblPr>
        <w:tblStyle w:val="13"/>
        <w:tblW w:w="8764" w:type="dxa"/>
        <w:tblInd w:w="0" w:type="dxa"/>
        <w:tblLayout w:type="fixed"/>
        <w:tblCellMar>
          <w:top w:w="0" w:type="dxa"/>
          <w:left w:w="108" w:type="dxa"/>
          <w:bottom w:w="0" w:type="dxa"/>
          <w:right w:w="108" w:type="dxa"/>
        </w:tblCellMar>
      </w:tblPr>
      <w:tblGrid>
        <w:gridCol w:w="4382"/>
        <w:gridCol w:w="4382"/>
      </w:tblGrid>
      <w:tr w14:paraId="69049E6F">
        <w:tblPrEx>
          <w:tblCellMar>
            <w:top w:w="0" w:type="dxa"/>
            <w:left w:w="108" w:type="dxa"/>
            <w:bottom w:w="0" w:type="dxa"/>
            <w:right w:w="108" w:type="dxa"/>
          </w:tblCellMar>
        </w:tblPrEx>
        <w:trPr>
          <w:trHeight w:val="567" w:hRule="atLeast"/>
        </w:trPr>
        <w:tc>
          <w:tcPr>
            <w:tcW w:w="4382" w:type="dxa"/>
          </w:tcPr>
          <w:p w14:paraId="79CE4B85">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甲方：北京麋鹿生态实验中心</w:t>
            </w:r>
          </w:p>
        </w:tc>
        <w:tc>
          <w:tcPr>
            <w:tcW w:w="4382" w:type="dxa"/>
          </w:tcPr>
          <w:p w14:paraId="577B4AB5">
            <w:pPr>
              <w:widowControl w:val="0"/>
              <w:kinsoku/>
              <w:autoSpaceDE/>
              <w:autoSpaceDN/>
              <w:adjustRightInd/>
              <w:snapToGrid/>
              <w:spacing w:line="360" w:lineRule="auto"/>
              <w:ind w:firstLine="0" w:firstLineChars="0"/>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1"/>
                <w:szCs w:val="24"/>
                <w:lang w:eastAsia="zh-CN"/>
              </w:rPr>
              <w:t>乙方：</w:t>
            </w:r>
          </w:p>
        </w:tc>
      </w:tr>
      <w:tr w14:paraId="10156899">
        <w:tblPrEx>
          <w:tblCellMar>
            <w:top w:w="0" w:type="dxa"/>
            <w:left w:w="108" w:type="dxa"/>
            <w:bottom w:w="0" w:type="dxa"/>
            <w:right w:w="108" w:type="dxa"/>
          </w:tblCellMar>
        </w:tblPrEx>
        <w:trPr>
          <w:trHeight w:val="567" w:hRule="atLeast"/>
        </w:trPr>
        <w:tc>
          <w:tcPr>
            <w:tcW w:w="4382" w:type="dxa"/>
          </w:tcPr>
          <w:p w14:paraId="6F08E655">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甲方法定代表人或授权人签字</w:t>
            </w:r>
          </w:p>
        </w:tc>
        <w:tc>
          <w:tcPr>
            <w:tcW w:w="4382" w:type="dxa"/>
          </w:tcPr>
          <w:p w14:paraId="56C929D0">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乙方法定代表人或授权人签字</w:t>
            </w:r>
          </w:p>
        </w:tc>
      </w:tr>
      <w:tr w14:paraId="5936083F">
        <w:tblPrEx>
          <w:tblCellMar>
            <w:top w:w="0" w:type="dxa"/>
            <w:left w:w="108" w:type="dxa"/>
            <w:bottom w:w="0" w:type="dxa"/>
            <w:right w:w="108" w:type="dxa"/>
          </w:tblCellMar>
        </w:tblPrEx>
        <w:trPr>
          <w:trHeight w:val="567" w:hRule="atLeast"/>
        </w:trPr>
        <w:tc>
          <w:tcPr>
            <w:tcW w:w="4382" w:type="dxa"/>
          </w:tcPr>
          <w:p w14:paraId="09042F2F">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p>
        </w:tc>
        <w:tc>
          <w:tcPr>
            <w:tcW w:w="4382" w:type="dxa"/>
          </w:tcPr>
          <w:p w14:paraId="15E2E9C2">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p>
        </w:tc>
      </w:tr>
      <w:tr w14:paraId="7769F0C6">
        <w:tblPrEx>
          <w:tblCellMar>
            <w:top w:w="0" w:type="dxa"/>
            <w:left w:w="108" w:type="dxa"/>
            <w:bottom w:w="0" w:type="dxa"/>
            <w:right w:w="108" w:type="dxa"/>
          </w:tblCellMar>
        </w:tblPrEx>
        <w:trPr>
          <w:trHeight w:val="567" w:hRule="atLeast"/>
        </w:trPr>
        <w:tc>
          <w:tcPr>
            <w:tcW w:w="4382" w:type="dxa"/>
          </w:tcPr>
          <w:p w14:paraId="4FBD5348">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 xml:space="preserve">甲方（公章）  </w:t>
            </w:r>
          </w:p>
        </w:tc>
        <w:tc>
          <w:tcPr>
            <w:tcW w:w="4382" w:type="dxa"/>
          </w:tcPr>
          <w:p w14:paraId="2BB3B830">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乙方（公章）</w:t>
            </w:r>
          </w:p>
        </w:tc>
      </w:tr>
      <w:tr w14:paraId="60D2705A">
        <w:tblPrEx>
          <w:tblCellMar>
            <w:top w:w="0" w:type="dxa"/>
            <w:left w:w="108" w:type="dxa"/>
            <w:bottom w:w="0" w:type="dxa"/>
            <w:right w:w="108" w:type="dxa"/>
          </w:tblCellMar>
        </w:tblPrEx>
        <w:trPr>
          <w:trHeight w:val="567" w:hRule="atLeast"/>
        </w:trPr>
        <w:tc>
          <w:tcPr>
            <w:tcW w:w="4382" w:type="dxa"/>
          </w:tcPr>
          <w:p w14:paraId="550890BB">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p>
        </w:tc>
        <w:tc>
          <w:tcPr>
            <w:tcW w:w="4382" w:type="dxa"/>
          </w:tcPr>
          <w:p w14:paraId="44BCD713">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p>
        </w:tc>
      </w:tr>
      <w:tr w14:paraId="5173495B">
        <w:tblPrEx>
          <w:tblCellMar>
            <w:top w:w="0" w:type="dxa"/>
            <w:left w:w="108" w:type="dxa"/>
            <w:bottom w:w="0" w:type="dxa"/>
            <w:right w:w="108" w:type="dxa"/>
          </w:tblCellMar>
        </w:tblPrEx>
        <w:trPr>
          <w:trHeight w:val="567" w:hRule="atLeast"/>
        </w:trPr>
        <w:tc>
          <w:tcPr>
            <w:tcW w:w="4382" w:type="dxa"/>
          </w:tcPr>
          <w:p w14:paraId="7B73536F">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开户银行:</w:t>
            </w:r>
            <w:r>
              <w:rPr>
                <w:rFonts w:hint="eastAsia" w:ascii="Times New Roman" w:hAnsi="宋体" w:eastAsia="宋体" w:cs="Times New Roman"/>
                <w:snapToGrid/>
                <w:kern w:val="2"/>
                <w:sz w:val="21"/>
                <w:szCs w:val="24"/>
                <w:lang w:eastAsia="zh-CN"/>
              </w:rPr>
              <w:t xml:space="preserve"> 北京银行经济技术开发区支行</w:t>
            </w:r>
          </w:p>
        </w:tc>
        <w:tc>
          <w:tcPr>
            <w:tcW w:w="4382" w:type="dxa"/>
          </w:tcPr>
          <w:p w14:paraId="2A61507C">
            <w:pPr>
              <w:widowControl w:val="0"/>
              <w:kinsoku/>
              <w:autoSpaceDE/>
              <w:autoSpaceDN/>
              <w:adjustRightInd/>
              <w:snapToGrid/>
              <w:spacing w:line="360" w:lineRule="auto"/>
              <w:ind w:firstLine="0" w:firstLineChars="0"/>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1"/>
                <w:szCs w:val="24"/>
                <w:lang w:eastAsia="zh-CN"/>
              </w:rPr>
              <w:t xml:space="preserve">开户银行: </w:t>
            </w:r>
          </w:p>
        </w:tc>
      </w:tr>
      <w:tr w14:paraId="08D38DD6">
        <w:tblPrEx>
          <w:tblCellMar>
            <w:top w:w="0" w:type="dxa"/>
            <w:left w:w="108" w:type="dxa"/>
            <w:bottom w:w="0" w:type="dxa"/>
            <w:right w:w="108" w:type="dxa"/>
          </w:tblCellMar>
        </w:tblPrEx>
        <w:trPr>
          <w:trHeight w:val="567" w:hRule="atLeast"/>
        </w:trPr>
        <w:tc>
          <w:tcPr>
            <w:tcW w:w="4382" w:type="dxa"/>
          </w:tcPr>
          <w:p w14:paraId="44E3595B">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银行账号:</w:t>
            </w:r>
            <w:r>
              <w:rPr>
                <w:rFonts w:ascii="Times New Roman" w:hAnsi="宋体" w:eastAsia="宋体" w:cs="Times New Roman"/>
                <w:snapToGrid/>
                <w:kern w:val="2"/>
                <w:sz w:val="21"/>
                <w:szCs w:val="24"/>
                <w:lang w:eastAsia="zh-CN"/>
              </w:rPr>
              <w:t xml:space="preserve"> 01090978000120112002293</w:t>
            </w:r>
          </w:p>
        </w:tc>
        <w:tc>
          <w:tcPr>
            <w:tcW w:w="4382" w:type="dxa"/>
          </w:tcPr>
          <w:p w14:paraId="0176D51F">
            <w:pPr>
              <w:widowControl w:val="0"/>
              <w:kinsoku/>
              <w:autoSpaceDE/>
              <w:autoSpaceDN/>
              <w:adjustRightInd/>
              <w:snapToGrid/>
              <w:spacing w:line="360" w:lineRule="auto"/>
              <w:ind w:firstLine="0" w:firstLineChars="0"/>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1"/>
                <w:szCs w:val="24"/>
                <w:lang w:eastAsia="zh-CN"/>
              </w:rPr>
              <w:t xml:space="preserve">银行账号: </w:t>
            </w:r>
          </w:p>
        </w:tc>
      </w:tr>
      <w:tr w14:paraId="7D2FFAD9">
        <w:tblPrEx>
          <w:tblCellMar>
            <w:top w:w="0" w:type="dxa"/>
            <w:left w:w="108" w:type="dxa"/>
            <w:bottom w:w="0" w:type="dxa"/>
            <w:right w:w="108" w:type="dxa"/>
          </w:tblCellMar>
        </w:tblPrEx>
        <w:trPr>
          <w:trHeight w:val="567" w:hRule="atLeast"/>
        </w:trPr>
        <w:tc>
          <w:tcPr>
            <w:tcW w:w="4382" w:type="dxa"/>
          </w:tcPr>
          <w:p w14:paraId="1AE15784">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联系人: 冯辰淼</w:t>
            </w:r>
          </w:p>
        </w:tc>
        <w:tc>
          <w:tcPr>
            <w:tcW w:w="4382" w:type="dxa"/>
          </w:tcPr>
          <w:p w14:paraId="3C7E41B1">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1"/>
                <w:szCs w:val="24"/>
                <w:lang w:eastAsia="zh-CN"/>
              </w:rPr>
              <w:t xml:space="preserve">联系人: </w:t>
            </w:r>
          </w:p>
        </w:tc>
      </w:tr>
      <w:tr w14:paraId="3D289709">
        <w:tblPrEx>
          <w:tblCellMar>
            <w:top w:w="0" w:type="dxa"/>
            <w:left w:w="108" w:type="dxa"/>
            <w:bottom w:w="0" w:type="dxa"/>
            <w:right w:w="108" w:type="dxa"/>
          </w:tblCellMar>
        </w:tblPrEx>
        <w:trPr>
          <w:trHeight w:val="567" w:hRule="atLeast"/>
        </w:trPr>
        <w:tc>
          <w:tcPr>
            <w:tcW w:w="4382" w:type="dxa"/>
          </w:tcPr>
          <w:p w14:paraId="6E8B1A4F">
            <w:pPr>
              <w:widowControl w:val="0"/>
              <w:kinsoku/>
              <w:autoSpaceDE/>
              <w:autoSpaceDN/>
              <w:adjustRightInd/>
              <w:snapToGrid/>
              <w:spacing w:line="360" w:lineRule="auto"/>
              <w:ind w:firstLine="0" w:firstLineChars="0"/>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1"/>
                <w:szCs w:val="24"/>
                <w:lang w:eastAsia="zh-CN"/>
              </w:rPr>
              <w:t>联系方式:</w:t>
            </w:r>
            <w:r>
              <w:rPr>
                <w:rFonts w:hint="eastAsia" w:ascii="Times New Roman" w:hAnsi="宋体" w:eastAsia="宋体" w:cs="Times New Roman"/>
                <w:snapToGrid/>
                <w:kern w:val="2"/>
                <w:sz w:val="21"/>
                <w:szCs w:val="24"/>
                <w:lang w:eastAsia="zh-CN"/>
              </w:rPr>
              <w:t xml:space="preserve"> 010-6928</w:t>
            </w:r>
            <w:r>
              <w:rPr>
                <w:rFonts w:hint="eastAsia" w:ascii="Times New Roman" w:hAnsi="宋体" w:eastAsia="宋体" w:cs="Times New Roman"/>
                <w:snapToGrid/>
                <w:kern w:val="2"/>
                <w:sz w:val="21"/>
                <w:szCs w:val="24"/>
                <w:lang w:val="en-US" w:eastAsia="zh-CN"/>
              </w:rPr>
              <w:t>0692</w:t>
            </w:r>
          </w:p>
        </w:tc>
        <w:tc>
          <w:tcPr>
            <w:tcW w:w="4382" w:type="dxa"/>
          </w:tcPr>
          <w:p w14:paraId="30713E5B">
            <w:pPr>
              <w:widowControl w:val="0"/>
              <w:kinsoku/>
              <w:autoSpaceDE/>
              <w:autoSpaceDN/>
              <w:adjustRightInd/>
              <w:snapToGrid/>
              <w:spacing w:line="360" w:lineRule="auto"/>
              <w:ind w:firstLine="0" w:firstLineChars="0"/>
              <w:jc w:val="both"/>
              <w:textAlignment w:val="auto"/>
              <w:rPr>
                <w:rFonts w:hint="default" w:ascii="宋体" w:hAnsi="宋体" w:eastAsia="宋体" w:cs="宋体"/>
                <w:snapToGrid/>
                <w:kern w:val="2"/>
                <w:sz w:val="24"/>
                <w:szCs w:val="24"/>
                <w:lang w:val="en-US" w:eastAsia="zh-CN"/>
              </w:rPr>
            </w:pPr>
            <w:r>
              <w:rPr>
                <w:rFonts w:hint="eastAsia" w:ascii="宋体" w:hAnsi="宋体" w:eastAsia="宋体" w:cs="宋体"/>
                <w:snapToGrid/>
                <w:kern w:val="2"/>
                <w:sz w:val="21"/>
                <w:szCs w:val="24"/>
                <w:lang w:eastAsia="zh-CN"/>
              </w:rPr>
              <w:t>联系方式:</w:t>
            </w:r>
          </w:p>
        </w:tc>
      </w:tr>
      <w:tr w14:paraId="5B9DFB83">
        <w:tblPrEx>
          <w:tblCellMar>
            <w:top w:w="0" w:type="dxa"/>
            <w:left w:w="108" w:type="dxa"/>
            <w:bottom w:w="0" w:type="dxa"/>
            <w:right w:w="108" w:type="dxa"/>
          </w:tblCellMar>
        </w:tblPrEx>
        <w:trPr>
          <w:trHeight w:val="567" w:hRule="atLeast"/>
        </w:trPr>
        <w:tc>
          <w:tcPr>
            <w:tcW w:w="4382" w:type="dxa"/>
          </w:tcPr>
          <w:p w14:paraId="7D835459">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日期:     年     月      日</w:t>
            </w:r>
          </w:p>
        </w:tc>
        <w:tc>
          <w:tcPr>
            <w:tcW w:w="4382" w:type="dxa"/>
          </w:tcPr>
          <w:p w14:paraId="48A88615">
            <w:pPr>
              <w:widowControl w:val="0"/>
              <w:kinsoku/>
              <w:autoSpaceDE/>
              <w:autoSpaceDN/>
              <w:adjustRightInd/>
              <w:snapToGrid/>
              <w:spacing w:line="360" w:lineRule="auto"/>
              <w:ind w:firstLine="0" w:firstLineChars="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1"/>
                <w:szCs w:val="24"/>
                <w:lang w:eastAsia="zh-CN"/>
              </w:rPr>
              <w:t>日期:      年      月     日</w:t>
            </w:r>
          </w:p>
        </w:tc>
      </w:tr>
    </w:tbl>
    <w:p w14:paraId="5765236C">
      <w:pPr>
        <w:widowControl w:val="0"/>
        <w:kinsoku/>
        <w:autoSpaceDE/>
        <w:autoSpaceDN/>
        <w:adjustRightInd/>
        <w:snapToGrid/>
        <w:spacing w:line="240" w:lineRule="auto"/>
        <w:ind w:firstLine="0" w:firstLineChars="0"/>
        <w:jc w:val="both"/>
        <w:textAlignment w:val="auto"/>
        <w:rPr>
          <w:rFonts w:hint="eastAsia" w:ascii="Times New Roman" w:hAnsi="Times New Roman" w:eastAsia="宋体" w:cs="Times New Roman"/>
          <w:snapToGrid/>
          <w:kern w:val="2"/>
          <w:sz w:val="21"/>
          <w:szCs w:val="24"/>
          <w:lang w:eastAsia="zh-CN"/>
        </w:rPr>
      </w:pPr>
    </w:p>
    <w:p w14:paraId="3CDB1033">
      <w:pPr>
        <w:pStyle w:val="5"/>
        <w:ind w:left="0" w:leftChars="0" w:firstLine="0" w:firstLineChars="0"/>
        <w:rPr>
          <w:color w:val="auto"/>
          <w:sz w:val="24"/>
          <w:szCs w:val="24"/>
          <w:lang w:eastAsia="zh-CN"/>
        </w:rPr>
      </w:pPr>
      <w:r>
        <w:rPr>
          <w:rFonts w:hint="eastAsia"/>
          <w:color w:val="auto"/>
          <w:sz w:val="24"/>
          <w:lang w:eastAsia="zh-CN"/>
        </w:rPr>
        <w:t xml:space="preserve">  </w:t>
      </w:r>
    </w:p>
    <w:p w14:paraId="3E76895C">
      <w:pPr>
        <w:spacing w:line="220" w:lineRule="auto"/>
        <w:ind w:firstLine="480"/>
        <w:rPr>
          <w:rFonts w:ascii="宋体" w:hAnsi="宋体" w:cs="宋体"/>
          <w:color w:val="auto"/>
          <w:szCs w:val="24"/>
          <w:lang w:eastAsia="zh-CN"/>
        </w:rPr>
        <w:sectPr>
          <w:headerReference r:id="rId16" w:type="default"/>
          <w:footerReference r:id="rId17" w:type="default"/>
          <w:pgSz w:w="11907" w:h="16840"/>
          <w:pgMar w:top="1117" w:right="1130" w:bottom="1060" w:left="1700" w:header="878" w:footer="886" w:gutter="0"/>
          <w:cols w:space="720" w:num="1"/>
        </w:sectPr>
      </w:pPr>
    </w:p>
    <w:p w14:paraId="6D473261">
      <w:pPr>
        <w:pStyle w:val="2"/>
        <w:rPr>
          <w:rFonts w:ascii="宋体" w:hAnsi="宋体" w:cs="宋体"/>
          <w:color w:val="auto"/>
          <w:lang w:eastAsia="zh-CN"/>
        </w:rPr>
      </w:pPr>
      <w:bookmarkStart w:id="10" w:name="_Toc4072"/>
      <w:r>
        <w:rPr>
          <w:rFonts w:hint="eastAsia" w:ascii="宋体" w:hAnsi="宋体" w:cs="宋体"/>
          <w:color w:val="auto"/>
          <w:lang w:eastAsia="zh-CN"/>
        </w:rPr>
        <w:t>第六章  响应文件格式</w:t>
      </w:r>
      <w:bookmarkEnd w:id="10"/>
    </w:p>
    <w:p w14:paraId="5F64B610">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供应商编制文件须知</w:t>
      </w:r>
    </w:p>
    <w:p w14:paraId="35A96359">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1、供应商按照本部分的顺序编制响应文件，编制中涉及格式资料的，应按照本部分提供的内容和格式（所有表格的格式可扩展）填写提交。</w:t>
      </w:r>
    </w:p>
    <w:p w14:paraId="3E551783">
      <w:pPr>
        <w:pStyle w:val="5"/>
        <w:widowControl w:val="0"/>
        <w:tabs>
          <w:tab w:val="left" w:pos="4421"/>
          <w:tab w:val="left" w:pos="5021"/>
          <w:tab w:val="left" w:pos="5621"/>
          <w:tab w:val="left" w:pos="6221"/>
          <w:tab w:val="left" w:pos="6821"/>
        </w:tabs>
        <w:ind w:right="74" w:rightChars="31" w:firstLine="476"/>
        <w:textAlignment w:val="auto"/>
        <w:rPr>
          <w:color w:val="auto"/>
          <w:spacing w:val="-2"/>
          <w:sz w:val="24"/>
          <w:szCs w:val="24"/>
          <w:lang w:eastAsia="zh-CN"/>
        </w:rPr>
      </w:pPr>
      <w:r>
        <w:rPr>
          <w:rFonts w:hint="eastAsia"/>
          <w:color w:val="auto"/>
          <w:spacing w:val="-2"/>
          <w:sz w:val="24"/>
          <w:szCs w:val="24"/>
          <w:lang w:eastAsia="zh-CN"/>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6173CFAF">
      <w:pPr>
        <w:pStyle w:val="5"/>
        <w:widowControl w:val="0"/>
        <w:tabs>
          <w:tab w:val="left" w:pos="4421"/>
          <w:tab w:val="left" w:pos="5021"/>
          <w:tab w:val="left" w:pos="5621"/>
          <w:tab w:val="left" w:pos="6221"/>
          <w:tab w:val="left" w:pos="6821"/>
        </w:tabs>
        <w:ind w:right="74" w:rightChars="31" w:firstLine="476"/>
        <w:textAlignment w:val="auto"/>
        <w:rPr>
          <w:color w:val="auto"/>
          <w:sz w:val="24"/>
          <w:szCs w:val="24"/>
          <w:lang w:eastAsia="zh-CN"/>
        </w:rPr>
      </w:pPr>
      <w:r>
        <w:rPr>
          <w:rFonts w:hint="eastAsia"/>
          <w:color w:val="auto"/>
          <w:spacing w:val="-2"/>
          <w:sz w:val="24"/>
          <w:szCs w:val="24"/>
          <w:lang w:eastAsia="zh-CN"/>
        </w:rPr>
        <w:t>3、全部声明和问题的回答及所附材料必须是真实的、准确的和完整的。</w:t>
      </w:r>
    </w:p>
    <w:p w14:paraId="6019EDE0">
      <w:pPr>
        <w:spacing w:line="219" w:lineRule="auto"/>
        <w:ind w:firstLine="480"/>
        <w:rPr>
          <w:rFonts w:ascii="宋体" w:hAnsi="宋体" w:cs="宋体"/>
          <w:color w:val="auto"/>
          <w:szCs w:val="24"/>
          <w:lang w:eastAsia="zh-CN"/>
        </w:rPr>
        <w:sectPr>
          <w:headerReference r:id="rId18" w:type="default"/>
          <w:footerReference r:id="rId19" w:type="default"/>
          <w:pgSz w:w="11907" w:h="16840"/>
          <w:pgMar w:top="1117" w:right="1042" w:bottom="1060" w:left="1700" w:header="878" w:footer="886" w:gutter="0"/>
          <w:cols w:space="720" w:num="1"/>
        </w:sectPr>
      </w:pPr>
    </w:p>
    <w:p w14:paraId="3C67E515">
      <w:pPr>
        <w:pStyle w:val="5"/>
        <w:spacing w:before="78" w:line="220" w:lineRule="auto"/>
        <w:ind w:firstLine="0" w:firstLineChars="0"/>
        <w:rPr>
          <w:color w:val="auto"/>
          <w:sz w:val="24"/>
          <w:szCs w:val="24"/>
          <w:lang w:eastAsia="zh-CN"/>
        </w:rPr>
      </w:pPr>
      <w:r>
        <w:rPr>
          <w:rFonts w:hint="eastAsia"/>
          <w:color w:val="auto"/>
          <w:spacing w:val="-4"/>
          <w:sz w:val="24"/>
          <w:szCs w:val="24"/>
          <w:lang w:eastAsia="zh-CN"/>
          <w14:textOutline w14:w="1536" w14:cap="flat" w14:cmpd="sng" w14:algn="ctr">
            <w14:solidFill>
              <w14:srgbClr w14:val="000000"/>
            </w14:solidFill>
            <w14:prstDash w14:val="solid"/>
            <w14:miter w14:val="0"/>
          </w14:textOutline>
        </w:rPr>
        <w:t>响应文件封面（非实质性格式）</w:t>
      </w:r>
    </w:p>
    <w:p w14:paraId="78CC297F">
      <w:pPr>
        <w:pStyle w:val="5"/>
        <w:spacing w:before="360" w:line="220" w:lineRule="auto"/>
        <w:ind w:firstLine="1606"/>
        <w:rPr>
          <w:color w:val="auto"/>
          <w:spacing w:val="-37"/>
          <w:sz w:val="84"/>
          <w:szCs w:val="84"/>
          <w:lang w:eastAsia="zh-CN"/>
          <w14:textOutline w14:w="5384" w14:cap="flat" w14:cmpd="sng" w14:algn="ctr">
            <w14:solidFill>
              <w14:srgbClr w14:val="000000"/>
            </w14:solidFill>
            <w14:prstDash w14:val="solid"/>
            <w14:miter w14:val="0"/>
          </w14:textOutline>
        </w:rPr>
      </w:pPr>
    </w:p>
    <w:p w14:paraId="4B60E94B">
      <w:pPr>
        <w:pStyle w:val="5"/>
        <w:spacing w:before="360" w:line="220" w:lineRule="auto"/>
        <w:ind w:firstLine="1606"/>
        <w:rPr>
          <w:color w:val="auto"/>
          <w:spacing w:val="-37"/>
          <w:sz w:val="84"/>
          <w:szCs w:val="84"/>
          <w:lang w:eastAsia="zh-CN"/>
          <w14:textOutline w14:w="5384" w14:cap="flat" w14:cmpd="sng" w14:algn="ctr">
            <w14:solidFill>
              <w14:srgbClr w14:val="000000"/>
            </w14:solidFill>
            <w14:prstDash w14:val="solid"/>
            <w14:miter w14:val="0"/>
          </w14:textOutline>
        </w:rPr>
      </w:pPr>
    </w:p>
    <w:p w14:paraId="5FE2BB56">
      <w:pPr>
        <w:pStyle w:val="5"/>
        <w:spacing w:before="360" w:line="220" w:lineRule="auto"/>
        <w:ind w:firstLine="0" w:firstLineChars="0"/>
        <w:jc w:val="center"/>
        <w:rPr>
          <w:color w:val="auto"/>
          <w:sz w:val="84"/>
          <w:szCs w:val="84"/>
          <w:lang w:eastAsia="zh-CN"/>
        </w:rPr>
      </w:pPr>
      <w:r>
        <w:rPr>
          <w:rFonts w:hint="eastAsia"/>
          <w:color w:val="auto"/>
          <w:spacing w:val="-37"/>
          <w:sz w:val="84"/>
          <w:szCs w:val="84"/>
          <w:lang w:eastAsia="zh-CN"/>
          <w14:textOutline w14:w="5384" w14:cap="flat" w14:cmpd="sng" w14:algn="ctr">
            <w14:solidFill>
              <w14:srgbClr w14:val="000000"/>
            </w14:solidFill>
            <w14:prstDash w14:val="solid"/>
            <w14:miter w14:val="0"/>
          </w14:textOutline>
        </w:rPr>
        <w:t>响</w:t>
      </w:r>
      <w:r>
        <w:rPr>
          <w:rFonts w:hint="eastAsia"/>
          <w:color w:val="auto"/>
          <w:spacing w:val="275"/>
          <w:sz w:val="84"/>
          <w:szCs w:val="84"/>
          <w:lang w:eastAsia="zh-CN"/>
        </w:rPr>
        <w:t xml:space="preserve"> </w:t>
      </w:r>
      <w:r>
        <w:rPr>
          <w:rFonts w:hint="eastAsia"/>
          <w:color w:val="auto"/>
          <w:spacing w:val="-37"/>
          <w:sz w:val="84"/>
          <w:szCs w:val="84"/>
          <w:lang w:eastAsia="zh-CN"/>
          <w14:textOutline w14:w="5384" w14:cap="flat" w14:cmpd="sng" w14:algn="ctr">
            <w14:solidFill>
              <w14:srgbClr w14:val="000000"/>
            </w14:solidFill>
            <w14:prstDash w14:val="solid"/>
            <w14:miter w14:val="0"/>
          </w14:textOutline>
        </w:rPr>
        <w:t>应</w:t>
      </w:r>
      <w:r>
        <w:rPr>
          <w:rFonts w:hint="eastAsia"/>
          <w:color w:val="auto"/>
          <w:spacing w:val="282"/>
          <w:sz w:val="84"/>
          <w:szCs w:val="84"/>
          <w:lang w:eastAsia="zh-CN"/>
        </w:rPr>
        <w:t xml:space="preserve"> </w:t>
      </w:r>
      <w:r>
        <w:rPr>
          <w:rFonts w:hint="eastAsia"/>
          <w:color w:val="auto"/>
          <w:spacing w:val="-37"/>
          <w:sz w:val="84"/>
          <w:szCs w:val="84"/>
          <w:lang w:eastAsia="zh-CN"/>
          <w14:textOutline w14:w="5384" w14:cap="flat" w14:cmpd="sng" w14:algn="ctr">
            <w14:solidFill>
              <w14:srgbClr w14:val="000000"/>
            </w14:solidFill>
            <w14:prstDash w14:val="solid"/>
            <w14:miter w14:val="0"/>
          </w14:textOutline>
        </w:rPr>
        <w:t>文</w:t>
      </w:r>
      <w:r>
        <w:rPr>
          <w:rFonts w:hint="eastAsia"/>
          <w:color w:val="auto"/>
          <w:spacing w:val="272"/>
          <w:sz w:val="84"/>
          <w:szCs w:val="84"/>
          <w:lang w:eastAsia="zh-CN"/>
        </w:rPr>
        <w:t xml:space="preserve"> </w:t>
      </w:r>
      <w:r>
        <w:rPr>
          <w:rFonts w:hint="eastAsia"/>
          <w:color w:val="auto"/>
          <w:spacing w:val="-37"/>
          <w:sz w:val="84"/>
          <w:szCs w:val="84"/>
          <w:lang w:eastAsia="zh-CN"/>
          <w14:textOutline w14:w="5384" w14:cap="flat" w14:cmpd="sng" w14:algn="ctr">
            <w14:solidFill>
              <w14:srgbClr w14:val="000000"/>
            </w14:solidFill>
            <w14:prstDash w14:val="solid"/>
            <w14:miter w14:val="0"/>
          </w14:textOutline>
        </w:rPr>
        <w:t>件</w:t>
      </w:r>
    </w:p>
    <w:p w14:paraId="1839AAF6">
      <w:pPr>
        <w:spacing w:line="250" w:lineRule="auto"/>
        <w:ind w:firstLine="420"/>
        <w:rPr>
          <w:rFonts w:ascii="宋体" w:hAnsi="宋体" w:cs="宋体"/>
          <w:color w:val="auto"/>
          <w:sz w:val="21"/>
          <w:lang w:eastAsia="zh-CN"/>
        </w:rPr>
      </w:pPr>
    </w:p>
    <w:p w14:paraId="7760553D">
      <w:pPr>
        <w:spacing w:line="250" w:lineRule="auto"/>
        <w:ind w:firstLine="420"/>
        <w:rPr>
          <w:rFonts w:ascii="宋体" w:hAnsi="宋体" w:cs="宋体"/>
          <w:color w:val="auto"/>
          <w:sz w:val="21"/>
          <w:lang w:eastAsia="zh-CN"/>
        </w:rPr>
      </w:pPr>
    </w:p>
    <w:p w14:paraId="45B2F601">
      <w:pPr>
        <w:spacing w:line="251" w:lineRule="auto"/>
        <w:ind w:firstLine="420"/>
        <w:rPr>
          <w:rFonts w:ascii="宋体" w:hAnsi="宋体" w:cs="宋体"/>
          <w:color w:val="auto"/>
          <w:sz w:val="21"/>
          <w:lang w:eastAsia="zh-CN"/>
        </w:rPr>
      </w:pPr>
    </w:p>
    <w:p w14:paraId="7D944D1D">
      <w:pPr>
        <w:spacing w:line="251" w:lineRule="auto"/>
        <w:ind w:firstLine="420"/>
        <w:rPr>
          <w:rFonts w:ascii="宋体" w:hAnsi="宋体" w:cs="宋体"/>
          <w:color w:val="auto"/>
          <w:sz w:val="21"/>
          <w:lang w:eastAsia="zh-CN"/>
        </w:rPr>
      </w:pPr>
    </w:p>
    <w:p w14:paraId="3D5F600D">
      <w:pPr>
        <w:spacing w:line="251" w:lineRule="auto"/>
        <w:ind w:firstLine="420"/>
        <w:rPr>
          <w:rFonts w:ascii="宋体" w:hAnsi="宋体" w:cs="宋体"/>
          <w:color w:val="auto"/>
          <w:sz w:val="21"/>
          <w:lang w:eastAsia="zh-CN"/>
        </w:rPr>
      </w:pPr>
    </w:p>
    <w:p w14:paraId="0EF498C9">
      <w:pPr>
        <w:pStyle w:val="5"/>
        <w:spacing w:before="100" w:line="226" w:lineRule="auto"/>
        <w:ind w:firstLine="959" w:firstLineChars="298"/>
        <w:rPr>
          <w:b/>
          <w:bCs/>
          <w:color w:val="auto"/>
          <w:spacing w:val="6"/>
          <w:lang w:eastAsia="zh-CN"/>
        </w:rPr>
      </w:pPr>
      <w:r>
        <w:rPr>
          <w:rFonts w:hint="eastAsia"/>
          <w:color w:val="auto"/>
          <w:spacing w:val="6"/>
          <w:lang w:eastAsia="zh-CN"/>
          <w14:textOutline w14:w="2044" w14:cap="flat" w14:cmpd="sng" w14:algn="ctr">
            <w14:solidFill>
              <w14:srgbClr w14:val="000000"/>
            </w14:solidFill>
            <w14:prstDash w14:val="solid"/>
            <w14:miter w14:val="0"/>
          </w14:textOutline>
        </w:rPr>
        <w:t>项目名称</w:t>
      </w:r>
      <w:r>
        <w:rPr>
          <w:rFonts w:hint="eastAsia"/>
          <w:b/>
          <w:bCs/>
          <w:color w:val="auto"/>
          <w:spacing w:val="6"/>
          <w:lang w:eastAsia="zh-CN"/>
        </w:rPr>
        <w:t>：</w:t>
      </w:r>
    </w:p>
    <w:p w14:paraId="58960420">
      <w:pPr>
        <w:pStyle w:val="5"/>
        <w:spacing w:before="100" w:line="226" w:lineRule="auto"/>
        <w:ind w:firstLine="989" w:firstLineChars="298"/>
        <w:rPr>
          <w:color w:val="auto"/>
          <w:lang w:eastAsia="zh-CN"/>
        </w:rPr>
      </w:pPr>
      <w:r>
        <w:rPr>
          <w:rFonts w:hint="eastAsia"/>
          <w:color w:val="auto"/>
          <w:spacing w:val="11"/>
          <w:lang w:eastAsia="zh-CN"/>
          <w14:textOutline w14:w="2044" w14:cap="flat" w14:cmpd="sng" w14:algn="ctr">
            <w14:solidFill>
              <w14:srgbClr w14:val="000000"/>
            </w14:solidFill>
            <w14:prstDash w14:val="solid"/>
            <w14:miter w14:val="0"/>
          </w14:textOutline>
        </w:rPr>
        <w:t>项目编号</w:t>
      </w:r>
      <w:r>
        <w:rPr>
          <w:rFonts w:hint="eastAsia"/>
          <w:b/>
          <w:bCs/>
          <w:color w:val="auto"/>
          <w:spacing w:val="11"/>
          <w:lang w:eastAsia="zh-CN"/>
        </w:rPr>
        <w:t>/</w:t>
      </w:r>
      <w:r>
        <w:rPr>
          <w:rFonts w:hint="eastAsia"/>
          <w:color w:val="auto"/>
          <w:spacing w:val="11"/>
          <w:lang w:eastAsia="zh-CN"/>
          <w14:textOutline w14:w="2044" w14:cap="flat" w14:cmpd="sng" w14:algn="ctr">
            <w14:solidFill>
              <w14:srgbClr w14:val="000000"/>
            </w14:solidFill>
            <w14:prstDash w14:val="solid"/>
            <w14:miter w14:val="0"/>
          </w14:textOutline>
        </w:rPr>
        <w:t>包号：</w:t>
      </w:r>
    </w:p>
    <w:p w14:paraId="0E2926CE">
      <w:pPr>
        <w:spacing w:line="241" w:lineRule="auto"/>
        <w:ind w:firstLine="625" w:firstLineChars="298"/>
        <w:rPr>
          <w:rFonts w:ascii="宋体" w:hAnsi="宋体" w:cs="宋体"/>
          <w:color w:val="auto"/>
          <w:sz w:val="21"/>
          <w:lang w:eastAsia="zh-CN"/>
        </w:rPr>
      </w:pPr>
    </w:p>
    <w:p w14:paraId="5BC264E2">
      <w:pPr>
        <w:spacing w:line="241" w:lineRule="auto"/>
        <w:ind w:firstLine="625" w:firstLineChars="298"/>
        <w:rPr>
          <w:rFonts w:ascii="宋体" w:hAnsi="宋体" w:cs="宋体"/>
          <w:color w:val="auto"/>
          <w:sz w:val="21"/>
          <w:lang w:eastAsia="zh-CN"/>
        </w:rPr>
      </w:pPr>
    </w:p>
    <w:p w14:paraId="4BA506D8">
      <w:pPr>
        <w:spacing w:line="241" w:lineRule="auto"/>
        <w:ind w:firstLine="625" w:firstLineChars="298"/>
        <w:rPr>
          <w:rFonts w:ascii="宋体" w:hAnsi="宋体" w:cs="宋体"/>
          <w:color w:val="auto"/>
          <w:sz w:val="21"/>
          <w:lang w:eastAsia="zh-CN"/>
        </w:rPr>
      </w:pPr>
    </w:p>
    <w:p w14:paraId="15047705">
      <w:pPr>
        <w:spacing w:line="241" w:lineRule="auto"/>
        <w:ind w:firstLine="625" w:firstLineChars="298"/>
        <w:rPr>
          <w:rFonts w:ascii="宋体" w:hAnsi="宋体" w:cs="宋体"/>
          <w:color w:val="auto"/>
          <w:sz w:val="21"/>
          <w:lang w:eastAsia="zh-CN"/>
        </w:rPr>
      </w:pPr>
    </w:p>
    <w:p w14:paraId="6756B988">
      <w:pPr>
        <w:spacing w:line="241" w:lineRule="auto"/>
        <w:ind w:firstLine="625" w:firstLineChars="298"/>
        <w:rPr>
          <w:rFonts w:ascii="宋体" w:hAnsi="宋体" w:cs="宋体"/>
          <w:color w:val="auto"/>
          <w:sz w:val="21"/>
          <w:lang w:eastAsia="zh-CN"/>
        </w:rPr>
      </w:pPr>
    </w:p>
    <w:p w14:paraId="05187186">
      <w:pPr>
        <w:spacing w:line="241" w:lineRule="auto"/>
        <w:ind w:firstLine="625" w:firstLineChars="298"/>
        <w:rPr>
          <w:rFonts w:ascii="宋体" w:hAnsi="宋体" w:cs="宋体"/>
          <w:color w:val="auto"/>
          <w:sz w:val="21"/>
          <w:lang w:eastAsia="zh-CN"/>
        </w:rPr>
      </w:pPr>
    </w:p>
    <w:p w14:paraId="15C7D05D">
      <w:pPr>
        <w:spacing w:line="242" w:lineRule="auto"/>
        <w:ind w:firstLine="625" w:firstLineChars="298"/>
        <w:rPr>
          <w:rFonts w:ascii="宋体" w:hAnsi="宋体" w:cs="宋体"/>
          <w:color w:val="auto"/>
          <w:sz w:val="21"/>
          <w:lang w:eastAsia="zh-CN"/>
        </w:rPr>
      </w:pPr>
    </w:p>
    <w:p w14:paraId="2D91397B">
      <w:pPr>
        <w:spacing w:line="242" w:lineRule="auto"/>
        <w:ind w:firstLine="625" w:firstLineChars="298"/>
        <w:rPr>
          <w:rFonts w:ascii="宋体" w:hAnsi="宋体" w:cs="宋体"/>
          <w:color w:val="auto"/>
          <w:sz w:val="21"/>
          <w:lang w:eastAsia="zh-CN"/>
        </w:rPr>
      </w:pPr>
    </w:p>
    <w:p w14:paraId="3756F847">
      <w:pPr>
        <w:spacing w:line="242" w:lineRule="auto"/>
        <w:ind w:firstLine="625" w:firstLineChars="298"/>
        <w:rPr>
          <w:rFonts w:ascii="宋体" w:hAnsi="宋体" w:cs="宋体"/>
          <w:color w:val="auto"/>
          <w:sz w:val="21"/>
          <w:lang w:eastAsia="zh-CN"/>
        </w:rPr>
      </w:pPr>
    </w:p>
    <w:p w14:paraId="1E7F9868">
      <w:pPr>
        <w:spacing w:line="242" w:lineRule="auto"/>
        <w:ind w:firstLine="625" w:firstLineChars="298"/>
        <w:rPr>
          <w:rFonts w:ascii="宋体" w:hAnsi="宋体" w:cs="宋体"/>
          <w:color w:val="auto"/>
          <w:sz w:val="21"/>
          <w:lang w:eastAsia="zh-CN"/>
        </w:rPr>
      </w:pPr>
    </w:p>
    <w:p w14:paraId="200694BE">
      <w:pPr>
        <w:spacing w:line="242" w:lineRule="auto"/>
        <w:ind w:firstLine="625" w:firstLineChars="298"/>
        <w:rPr>
          <w:rFonts w:ascii="宋体" w:hAnsi="宋体" w:cs="宋体"/>
          <w:color w:val="auto"/>
          <w:sz w:val="21"/>
          <w:lang w:eastAsia="zh-CN"/>
        </w:rPr>
      </w:pPr>
    </w:p>
    <w:p w14:paraId="3784F106">
      <w:pPr>
        <w:spacing w:line="242" w:lineRule="auto"/>
        <w:ind w:firstLine="625" w:firstLineChars="298"/>
        <w:rPr>
          <w:rFonts w:ascii="宋体" w:hAnsi="宋体" w:cs="宋体"/>
          <w:color w:val="auto"/>
          <w:sz w:val="21"/>
          <w:lang w:eastAsia="zh-CN"/>
        </w:rPr>
      </w:pPr>
    </w:p>
    <w:p w14:paraId="021F4F45">
      <w:pPr>
        <w:pStyle w:val="5"/>
        <w:spacing w:before="101" w:line="225" w:lineRule="auto"/>
        <w:ind w:firstLine="1168" w:firstLineChars="298"/>
        <w:rPr>
          <w:color w:val="auto"/>
          <w:lang w:eastAsia="zh-CN"/>
        </w:rPr>
      </w:pPr>
      <w:r>
        <w:rPr>
          <w:rFonts w:hint="eastAsia"/>
          <w:color w:val="auto"/>
          <w:spacing w:val="41"/>
          <w:lang w:eastAsia="zh-CN"/>
          <w14:textOutline w14:w="2044" w14:cap="flat" w14:cmpd="sng" w14:algn="ctr">
            <w14:solidFill>
              <w14:srgbClr w14:val="000000"/>
            </w14:solidFill>
            <w14:prstDash w14:val="solid"/>
            <w14:miter w14:val="0"/>
          </w14:textOutline>
        </w:rPr>
        <w:t>供应商名称：</w:t>
      </w:r>
    </w:p>
    <w:p w14:paraId="23994CC9">
      <w:pPr>
        <w:spacing w:line="225" w:lineRule="auto"/>
        <w:ind w:firstLine="480"/>
        <w:rPr>
          <w:rFonts w:ascii="宋体" w:hAnsi="宋体" w:cs="宋体"/>
          <w:color w:val="auto"/>
          <w:lang w:eastAsia="zh-CN"/>
        </w:rPr>
        <w:sectPr>
          <w:headerReference r:id="rId20" w:type="default"/>
          <w:footerReference r:id="rId21" w:type="default"/>
          <w:pgSz w:w="11907" w:h="16840"/>
          <w:pgMar w:top="1117" w:right="1133" w:bottom="1060" w:left="1700" w:header="878" w:footer="886" w:gutter="0"/>
          <w:cols w:space="720" w:num="1"/>
        </w:sectPr>
      </w:pPr>
    </w:p>
    <w:p w14:paraId="18401F86">
      <w:pPr>
        <w:pStyle w:val="5"/>
        <w:spacing w:before="78" w:line="465" w:lineRule="exact"/>
        <w:ind w:left="27" w:firstLine="478"/>
        <w:rPr>
          <w:color w:val="auto"/>
          <w:sz w:val="24"/>
          <w:szCs w:val="24"/>
          <w:lang w:eastAsia="zh-CN"/>
        </w:rPr>
      </w:pPr>
      <w:r>
        <w:rPr>
          <w:rFonts w:hint="eastAsia"/>
          <w:color w:val="auto"/>
          <w:spacing w:val="-1"/>
          <w:position w:val="17"/>
          <w:sz w:val="24"/>
          <w:szCs w:val="24"/>
          <w:lang w:eastAsia="zh-CN"/>
        </w:rPr>
        <w:t>1</w:t>
      </w:r>
      <w:r>
        <w:rPr>
          <w:rFonts w:hint="eastAsia"/>
          <w:color w:val="auto"/>
          <w:spacing w:val="68"/>
          <w:position w:val="17"/>
          <w:sz w:val="24"/>
          <w:szCs w:val="24"/>
          <w:lang w:eastAsia="zh-CN"/>
        </w:rPr>
        <w:t xml:space="preserve"> </w:t>
      </w:r>
      <w:r>
        <w:rPr>
          <w:rFonts w:hint="eastAsia"/>
          <w:color w:val="auto"/>
          <w:spacing w:val="-1"/>
          <w:position w:val="17"/>
          <w:sz w:val="24"/>
          <w:szCs w:val="24"/>
          <w:lang w:eastAsia="zh-CN"/>
        </w:rPr>
        <w:t>满足《中华人民共和国政府采购法》第二十二条规定</w:t>
      </w:r>
    </w:p>
    <w:p w14:paraId="6F0621C6">
      <w:pPr>
        <w:pStyle w:val="5"/>
        <w:spacing w:line="220" w:lineRule="auto"/>
        <w:ind w:left="27" w:firstLine="480"/>
        <w:rPr>
          <w:color w:val="auto"/>
          <w:sz w:val="24"/>
          <w:szCs w:val="24"/>
          <w:lang w:eastAsia="zh-CN"/>
        </w:rPr>
      </w:pPr>
      <w:r>
        <w:rPr>
          <w:rFonts w:hint="eastAsia"/>
          <w:color w:val="auto"/>
          <w:sz w:val="24"/>
          <w:szCs w:val="24"/>
          <w:lang w:eastAsia="zh-CN"/>
        </w:rPr>
        <w:t>1-1 营业执照等证明文件</w:t>
      </w:r>
    </w:p>
    <w:p w14:paraId="7350A389">
      <w:pPr>
        <w:spacing w:line="220" w:lineRule="auto"/>
        <w:ind w:firstLine="480"/>
        <w:rPr>
          <w:rFonts w:ascii="宋体" w:hAnsi="宋体" w:cs="宋体"/>
          <w:color w:val="auto"/>
          <w:szCs w:val="24"/>
          <w:lang w:eastAsia="zh-CN"/>
        </w:rPr>
        <w:sectPr>
          <w:footerReference r:id="rId22" w:type="default"/>
          <w:pgSz w:w="11907" w:h="16840"/>
          <w:pgMar w:top="1117" w:right="1133" w:bottom="1060" w:left="1700" w:header="878" w:footer="886" w:gutter="0"/>
          <w:cols w:space="720" w:num="1"/>
        </w:sectPr>
      </w:pPr>
    </w:p>
    <w:p w14:paraId="1BF0511F">
      <w:pPr>
        <w:pStyle w:val="5"/>
        <w:spacing w:before="78" w:line="219" w:lineRule="auto"/>
        <w:ind w:left="27" w:firstLine="480"/>
        <w:rPr>
          <w:color w:val="auto"/>
          <w:sz w:val="24"/>
          <w:szCs w:val="24"/>
          <w:lang w:eastAsia="zh-CN"/>
        </w:rPr>
      </w:pPr>
      <w:r>
        <w:rPr>
          <w:rFonts w:hint="eastAsia"/>
          <w:color w:val="auto"/>
          <w:sz w:val="24"/>
          <w:szCs w:val="24"/>
          <w:lang w:eastAsia="zh-CN"/>
        </w:rPr>
        <w:t>1-2</w:t>
      </w:r>
      <w:r>
        <w:rPr>
          <w:rFonts w:hint="eastAsia"/>
          <w:color w:val="auto"/>
          <w:spacing w:val="71"/>
          <w:sz w:val="24"/>
          <w:szCs w:val="24"/>
          <w:lang w:eastAsia="zh-CN"/>
        </w:rPr>
        <w:t xml:space="preserve"> </w:t>
      </w:r>
      <w:r>
        <w:rPr>
          <w:rFonts w:hint="eastAsia"/>
          <w:color w:val="auto"/>
          <w:sz w:val="24"/>
          <w:szCs w:val="24"/>
          <w:lang w:eastAsia="zh-CN"/>
        </w:rPr>
        <w:t>供应商资格声明书</w:t>
      </w:r>
    </w:p>
    <w:p w14:paraId="6D64E3A2">
      <w:pPr>
        <w:pStyle w:val="5"/>
        <w:spacing w:before="164" w:line="219" w:lineRule="auto"/>
        <w:ind w:firstLine="0" w:firstLineChars="0"/>
        <w:jc w:val="center"/>
        <w:rPr>
          <w:color w:val="auto"/>
          <w:sz w:val="36"/>
          <w:szCs w:val="36"/>
          <w:lang w:eastAsia="zh-CN"/>
        </w:rPr>
      </w:pPr>
      <w:r>
        <w:rPr>
          <w:rFonts w:hint="eastAsia"/>
          <w:color w:val="auto"/>
          <w:spacing w:val="-1"/>
          <w:sz w:val="36"/>
          <w:szCs w:val="36"/>
          <w:lang w:eastAsia="zh-CN"/>
          <w14:textOutline w14:w="2311" w14:cap="flat" w14:cmpd="sng" w14:algn="ctr">
            <w14:solidFill>
              <w14:srgbClr w14:val="000000"/>
            </w14:solidFill>
            <w14:prstDash w14:val="solid"/>
            <w14:miter w14:val="0"/>
          </w14:textOutline>
        </w:rPr>
        <w:t>供应商资格声明书</w:t>
      </w:r>
    </w:p>
    <w:p w14:paraId="527DA1B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致：</w:t>
      </w:r>
      <w:r>
        <w:rPr>
          <w:rFonts w:hint="eastAsia"/>
          <w:color w:val="auto"/>
          <w:spacing w:val="-2"/>
          <w:sz w:val="24"/>
          <w:szCs w:val="24"/>
          <w:u w:val="single"/>
          <w:lang w:eastAsia="zh-CN"/>
        </w:rPr>
        <w:t>采购人或采购代理机构</w:t>
      </w:r>
    </w:p>
    <w:p w14:paraId="38B261B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在参与本次项目磋商中，我单位承诺：</w:t>
      </w:r>
    </w:p>
    <w:p w14:paraId="2E5BA11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（一）具有良好的商业信誉和健全的财务会计制度；</w:t>
      </w:r>
    </w:p>
    <w:p w14:paraId="0C3EDF1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（二）具有履行合同所必需的设备和专业技术能力；</w:t>
      </w:r>
    </w:p>
    <w:p w14:paraId="630268D9">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（三）有依法缴纳税收和社会保障资金的良好记录；</w:t>
      </w:r>
    </w:p>
    <w:p w14:paraId="6E7D3CB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（四）参加政府采购活动前三年内，在经营活动中没有重大违法记录（重大违法记 录指因违法经营受到刑事处罚或者责令停产停业、吊销许可证或者执照、较大数额罚款等行政处罚，不包括因违法经营被禁止在一定期限内参加政府采购活动，但期限已经届满的情形）；</w:t>
      </w:r>
    </w:p>
    <w:p w14:paraId="558E802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（五）我单位不属于政府采购法律、行政法规规定的公益一类事业单位、或使用事业编制且由财政拨款保障的群团组织（仅适用于政府购买服务项目）；</w:t>
      </w:r>
    </w:p>
    <w:p w14:paraId="56D681C6">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（六）我单位不存在为采购项目提供整体设计、规范编制或者项目管理、监理、检测等服务后，再参加该采购项目的其他采购活动的情形（单一来源采购项目除外）；</w:t>
      </w:r>
    </w:p>
    <w:p w14:paraId="7E3D789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（七）与我单位存在“单位负责人为同一人或者存在直接控股、管理关系”的其他法人单位信息如下（如有，不论其是否参加同一合同项下的政府采购活动均须填写）：</w:t>
      </w:r>
    </w:p>
    <w:tbl>
      <w:tblPr>
        <w:tblStyle w:val="18"/>
        <w:tblW w:w="85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0D6A6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jc w:val="center"/>
        </w:trPr>
        <w:tc>
          <w:tcPr>
            <w:tcW w:w="954" w:type="dxa"/>
          </w:tcPr>
          <w:p w14:paraId="17476B9B">
            <w:pPr>
              <w:spacing w:before="100" w:line="240" w:lineRule="auto"/>
              <w:ind w:firstLine="0" w:firstLineChars="0"/>
              <w:jc w:val="center"/>
              <w:rPr>
                <w:rFonts w:ascii="宋体" w:hAnsi="宋体" w:cs="宋体"/>
                <w:color w:val="auto"/>
                <w:szCs w:val="24"/>
              </w:rPr>
            </w:pPr>
            <w:r>
              <w:rPr>
                <w:rFonts w:hint="eastAsia" w:ascii="宋体" w:hAnsi="宋体" w:cs="宋体"/>
                <w:color w:val="auto"/>
                <w:spacing w:val="-3"/>
                <w:szCs w:val="24"/>
              </w:rPr>
              <w:t>序号</w:t>
            </w:r>
          </w:p>
        </w:tc>
        <w:tc>
          <w:tcPr>
            <w:tcW w:w="4571" w:type="dxa"/>
          </w:tcPr>
          <w:p w14:paraId="29F7E8CF">
            <w:pPr>
              <w:spacing w:before="101" w:line="240" w:lineRule="auto"/>
              <w:ind w:firstLine="0" w:firstLineChars="0"/>
              <w:jc w:val="center"/>
              <w:rPr>
                <w:rFonts w:ascii="宋体" w:hAnsi="宋体" w:cs="宋体"/>
                <w:color w:val="auto"/>
                <w:szCs w:val="24"/>
              </w:rPr>
            </w:pPr>
            <w:r>
              <w:rPr>
                <w:rFonts w:hint="eastAsia" w:ascii="宋体" w:hAnsi="宋体" w:cs="宋体"/>
                <w:color w:val="auto"/>
                <w:spacing w:val="-3"/>
                <w:szCs w:val="24"/>
              </w:rPr>
              <w:t>单位名称</w:t>
            </w:r>
          </w:p>
        </w:tc>
        <w:tc>
          <w:tcPr>
            <w:tcW w:w="2980" w:type="dxa"/>
          </w:tcPr>
          <w:p w14:paraId="26AB1C53">
            <w:pPr>
              <w:spacing w:before="101" w:line="240" w:lineRule="auto"/>
              <w:ind w:firstLine="0" w:firstLineChars="0"/>
              <w:jc w:val="center"/>
              <w:rPr>
                <w:rFonts w:ascii="宋体" w:hAnsi="宋体" w:cs="宋体"/>
                <w:color w:val="auto"/>
                <w:szCs w:val="24"/>
              </w:rPr>
            </w:pPr>
            <w:r>
              <w:rPr>
                <w:rFonts w:hint="eastAsia" w:ascii="宋体" w:hAnsi="宋体" w:cs="宋体"/>
                <w:color w:val="auto"/>
                <w:spacing w:val="-2"/>
                <w:szCs w:val="24"/>
              </w:rPr>
              <w:t>相互关系</w:t>
            </w:r>
          </w:p>
        </w:tc>
      </w:tr>
      <w:tr w14:paraId="7C271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jc w:val="center"/>
        </w:trPr>
        <w:tc>
          <w:tcPr>
            <w:tcW w:w="954" w:type="dxa"/>
          </w:tcPr>
          <w:p w14:paraId="47296F5C">
            <w:pPr>
              <w:pStyle w:val="19"/>
              <w:spacing w:before="119"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1BA201CD">
            <w:pPr>
              <w:pStyle w:val="19"/>
              <w:spacing w:line="240" w:lineRule="auto"/>
              <w:ind w:firstLine="0" w:firstLineChars="0"/>
              <w:jc w:val="center"/>
              <w:rPr>
                <w:rFonts w:ascii="宋体" w:hAnsi="宋体" w:eastAsia="宋体" w:cs="宋体"/>
                <w:color w:val="auto"/>
              </w:rPr>
            </w:pPr>
          </w:p>
        </w:tc>
        <w:tc>
          <w:tcPr>
            <w:tcW w:w="2980" w:type="dxa"/>
          </w:tcPr>
          <w:p w14:paraId="312BE619">
            <w:pPr>
              <w:pStyle w:val="19"/>
              <w:spacing w:line="240" w:lineRule="auto"/>
              <w:ind w:firstLine="0" w:firstLineChars="0"/>
              <w:jc w:val="center"/>
              <w:rPr>
                <w:rFonts w:ascii="宋体" w:hAnsi="宋体" w:eastAsia="宋体" w:cs="宋体"/>
                <w:color w:val="auto"/>
              </w:rPr>
            </w:pPr>
          </w:p>
        </w:tc>
      </w:tr>
      <w:tr w14:paraId="32920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jc w:val="center"/>
        </w:trPr>
        <w:tc>
          <w:tcPr>
            <w:tcW w:w="954" w:type="dxa"/>
          </w:tcPr>
          <w:p w14:paraId="01DCA224">
            <w:pPr>
              <w:pStyle w:val="19"/>
              <w:spacing w:before="121"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0844DF60">
            <w:pPr>
              <w:pStyle w:val="19"/>
              <w:spacing w:line="240" w:lineRule="auto"/>
              <w:ind w:firstLine="0" w:firstLineChars="0"/>
              <w:jc w:val="center"/>
              <w:rPr>
                <w:rFonts w:ascii="宋体" w:hAnsi="宋体" w:eastAsia="宋体" w:cs="宋体"/>
                <w:color w:val="auto"/>
              </w:rPr>
            </w:pPr>
          </w:p>
        </w:tc>
        <w:tc>
          <w:tcPr>
            <w:tcW w:w="2980" w:type="dxa"/>
          </w:tcPr>
          <w:p w14:paraId="553A245E">
            <w:pPr>
              <w:pStyle w:val="19"/>
              <w:spacing w:line="240" w:lineRule="auto"/>
              <w:ind w:firstLine="0" w:firstLineChars="0"/>
              <w:jc w:val="center"/>
              <w:rPr>
                <w:rFonts w:ascii="宋体" w:hAnsi="宋体" w:eastAsia="宋体" w:cs="宋体"/>
                <w:color w:val="auto"/>
              </w:rPr>
            </w:pPr>
          </w:p>
        </w:tc>
      </w:tr>
      <w:tr w14:paraId="37797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954" w:type="dxa"/>
          </w:tcPr>
          <w:p w14:paraId="2730D0C1">
            <w:pPr>
              <w:pStyle w:val="19"/>
              <w:spacing w:before="271" w:line="240" w:lineRule="auto"/>
              <w:ind w:firstLine="0" w:firstLineChars="0"/>
              <w:jc w:val="center"/>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16C5336A">
            <w:pPr>
              <w:pStyle w:val="19"/>
              <w:spacing w:line="240" w:lineRule="auto"/>
              <w:ind w:firstLine="0" w:firstLineChars="0"/>
              <w:jc w:val="center"/>
              <w:rPr>
                <w:rFonts w:ascii="宋体" w:hAnsi="宋体" w:eastAsia="宋体" w:cs="宋体"/>
                <w:color w:val="auto"/>
              </w:rPr>
            </w:pPr>
          </w:p>
        </w:tc>
        <w:tc>
          <w:tcPr>
            <w:tcW w:w="2980" w:type="dxa"/>
          </w:tcPr>
          <w:p w14:paraId="26521EEF">
            <w:pPr>
              <w:pStyle w:val="19"/>
              <w:spacing w:line="240" w:lineRule="auto"/>
              <w:ind w:firstLine="0" w:firstLineChars="0"/>
              <w:jc w:val="center"/>
              <w:rPr>
                <w:rFonts w:ascii="宋体" w:hAnsi="宋体" w:eastAsia="宋体" w:cs="宋体"/>
                <w:color w:val="auto"/>
              </w:rPr>
            </w:pPr>
          </w:p>
        </w:tc>
      </w:tr>
    </w:tbl>
    <w:p w14:paraId="4ADE1BE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上述声明真实有效，否则我方负全部责任。</w:t>
      </w:r>
    </w:p>
    <w:p w14:paraId="45E0D1C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5CDD3C06">
      <w:pPr>
        <w:pStyle w:val="5"/>
        <w:widowControl w:val="0"/>
        <w:tabs>
          <w:tab w:val="left" w:pos="4421"/>
          <w:tab w:val="left" w:pos="5021"/>
          <w:tab w:val="left" w:pos="5621"/>
          <w:tab w:val="left" w:pos="6221"/>
          <w:tab w:val="left" w:pos="6821"/>
        </w:tabs>
        <w:spacing w:line="440" w:lineRule="exact"/>
        <w:ind w:right="74" w:rightChars="31" w:firstLine="5192" w:firstLineChars="2200"/>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u w:val="single"/>
          <w:lang w:eastAsia="zh-CN"/>
        </w:rPr>
        <w:t xml:space="preserve">       </w:t>
      </w:r>
    </w:p>
    <w:p w14:paraId="2E54A5DF">
      <w:pPr>
        <w:pStyle w:val="5"/>
        <w:widowControl w:val="0"/>
        <w:tabs>
          <w:tab w:val="left" w:pos="4421"/>
          <w:tab w:val="left" w:pos="5021"/>
          <w:tab w:val="left" w:pos="5621"/>
          <w:tab w:val="left" w:pos="6221"/>
          <w:tab w:val="left" w:pos="6821"/>
        </w:tabs>
        <w:spacing w:line="440" w:lineRule="exact"/>
        <w:ind w:right="74" w:rightChars="31" w:firstLine="5192" w:firstLineChars="2200"/>
        <w:textAlignment w:val="auto"/>
        <w:rPr>
          <w:color w:val="auto"/>
          <w:spacing w:val="-2"/>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006C20E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z w:val="24"/>
          <w:szCs w:val="24"/>
          <w:lang w:eastAsia="zh-CN"/>
        </w:rPr>
      </w:pPr>
      <w:r>
        <w:rPr>
          <w:rFonts w:hint="eastAsia"/>
          <w:color w:val="auto"/>
          <w:spacing w:val="-2"/>
          <w:sz w:val="24"/>
          <w:szCs w:val="24"/>
          <w:lang w:eastAsia="zh-CN"/>
        </w:rPr>
        <w:t>说明：供应商承诺不实的，依据《政府采购法》第七十七条“提供虚假材料谋取中标、成交的”有关规定予以处理。</w:t>
      </w:r>
    </w:p>
    <w:p w14:paraId="564C0A42">
      <w:pPr>
        <w:spacing w:line="220" w:lineRule="auto"/>
        <w:ind w:firstLine="480"/>
        <w:rPr>
          <w:rFonts w:ascii="宋体" w:hAnsi="宋体" w:cs="宋体"/>
          <w:color w:val="auto"/>
          <w:szCs w:val="24"/>
          <w:lang w:eastAsia="zh-CN"/>
        </w:rPr>
        <w:sectPr>
          <w:footerReference r:id="rId23" w:type="default"/>
          <w:pgSz w:w="11907" w:h="16840"/>
          <w:pgMar w:top="1117" w:right="1133" w:bottom="1060" w:left="1700" w:header="878" w:footer="886" w:gutter="0"/>
          <w:cols w:space="720" w:num="1"/>
        </w:sectPr>
      </w:pPr>
    </w:p>
    <w:p w14:paraId="612EF5A7">
      <w:pPr>
        <w:pStyle w:val="5"/>
        <w:spacing w:before="78" w:line="219" w:lineRule="auto"/>
        <w:ind w:left="18" w:firstLine="476"/>
        <w:rPr>
          <w:color w:val="auto"/>
          <w:sz w:val="24"/>
          <w:szCs w:val="24"/>
          <w:lang w:eastAsia="zh-CN"/>
        </w:rPr>
      </w:pPr>
      <w:r>
        <w:rPr>
          <w:rFonts w:hint="eastAsia"/>
          <w:color w:val="auto"/>
          <w:spacing w:val="-2"/>
          <w:sz w:val="24"/>
          <w:szCs w:val="24"/>
          <w:lang w:eastAsia="zh-CN"/>
        </w:rPr>
        <w:t>2</w:t>
      </w:r>
      <w:r>
        <w:rPr>
          <w:rFonts w:hint="eastAsia"/>
          <w:color w:val="auto"/>
          <w:spacing w:val="80"/>
          <w:sz w:val="24"/>
          <w:szCs w:val="24"/>
          <w:lang w:eastAsia="zh-CN"/>
        </w:rPr>
        <w:t xml:space="preserve"> </w:t>
      </w:r>
      <w:r>
        <w:rPr>
          <w:rFonts w:hint="eastAsia"/>
          <w:color w:val="auto"/>
          <w:spacing w:val="-2"/>
          <w:sz w:val="24"/>
          <w:szCs w:val="24"/>
          <w:lang w:eastAsia="zh-CN"/>
        </w:rPr>
        <w:t>落实政府采购政策需满足的资格要求（如有）</w:t>
      </w:r>
    </w:p>
    <w:p w14:paraId="6192EB8C">
      <w:pPr>
        <w:pStyle w:val="5"/>
        <w:spacing w:before="180" w:line="468" w:lineRule="exact"/>
        <w:ind w:firstLine="482"/>
        <w:rPr>
          <w:color w:val="auto"/>
          <w:sz w:val="24"/>
          <w:szCs w:val="24"/>
          <w:lang w:eastAsia="zh-CN"/>
        </w:rPr>
      </w:pPr>
      <w:r>
        <w:rPr>
          <w:rFonts w:hint="eastAsia"/>
          <w:color w:val="auto"/>
          <w:spacing w:val="1"/>
          <w:position w:val="17"/>
          <w:sz w:val="24"/>
          <w:szCs w:val="24"/>
          <w:lang w:eastAsia="zh-CN"/>
        </w:rPr>
        <w:t>2-1 中小企业证明文件</w:t>
      </w:r>
    </w:p>
    <w:p w14:paraId="5C633891">
      <w:pPr>
        <w:pStyle w:val="5"/>
        <w:spacing w:line="440" w:lineRule="exact"/>
        <w:ind w:firstLine="0" w:firstLineChars="0"/>
        <w:rPr>
          <w:color w:val="auto"/>
          <w:sz w:val="24"/>
          <w:szCs w:val="24"/>
          <w:lang w:eastAsia="zh-CN"/>
        </w:rPr>
      </w:pPr>
      <w:r>
        <w:rPr>
          <w:rFonts w:hint="eastAsia"/>
          <w:color w:val="auto"/>
          <w:spacing w:val="-15"/>
          <w:sz w:val="24"/>
          <w:szCs w:val="24"/>
          <w:lang w:eastAsia="zh-CN"/>
        </w:rPr>
        <w:t>说明：</w:t>
      </w:r>
    </w:p>
    <w:p w14:paraId="657E034B">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2E512E50">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7B6A7346">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3DD537D2">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（4）中小企业声明函填写注意事项1）《中小企业声明函》由参加政府采购活动的供应商出具。联合体参与的，《中小企业声明函》可由牵头人出具。</w:t>
      </w:r>
    </w:p>
    <w:p w14:paraId="37CB42A4">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BC84EC5">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3）对于多标的采购项目，供应商应充分、准确地了解所提供货物的制造企业、提供服</w:t>
      </w:r>
    </w:p>
    <w:p w14:paraId="1E829018">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务的承接企业信息。对相关情况了解不清楚的，不建议填报本声明函。</w:t>
      </w:r>
    </w:p>
    <w:p w14:paraId="11DEA8DC">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w:t>
      </w:r>
    </w:p>
    <w:p w14:paraId="2600C5FB">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信部联企业﹝2011﹞300号）》及本项目文件规定的中小企业划分标准所属行业执行。</w:t>
      </w:r>
    </w:p>
    <w:p w14:paraId="16271764">
      <w:pPr>
        <w:pStyle w:val="5"/>
        <w:widowControl w:val="0"/>
        <w:tabs>
          <w:tab w:val="left" w:pos="4421"/>
          <w:tab w:val="left" w:pos="5021"/>
          <w:tab w:val="left" w:pos="5621"/>
          <w:tab w:val="left" w:pos="6221"/>
          <w:tab w:val="left" w:pos="6821"/>
        </w:tabs>
        <w:ind w:right="74" w:rightChars="31" w:firstLine="0" w:firstLineChars="0"/>
        <w:textAlignment w:val="auto"/>
        <w:rPr>
          <w:color w:val="auto"/>
          <w:spacing w:val="-2"/>
          <w:sz w:val="24"/>
          <w:szCs w:val="24"/>
          <w:lang w:eastAsia="zh-CN"/>
        </w:rPr>
        <w:sectPr>
          <w:headerReference r:id="rId24" w:type="default"/>
          <w:footerReference r:id="rId25" w:type="default"/>
          <w:pgSz w:w="11907" w:h="16840"/>
          <w:pgMar w:top="1117" w:right="1070" w:bottom="1060" w:left="1700" w:header="878" w:footer="886" w:gutter="0"/>
          <w:cols w:space="720" w:num="1"/>
        </w:sectPr>
      </w:pPr>
    </w:p>
    <w:p w14:paraId="5C244AD8">
      <w:pPr>
        <w:pStyle w:val="5"/>
        <w:spacing w:before="78" w:line="220" w:lineRule="auto"/>
        <w:ind w:left="127" w:firstLine="490"/>
        <w:rPr>
          <w:color w:val="auto"/>
          <w:sz w:val="24"/>
          <w:szCs w:val="24"/>
          <w:lang w:eastAsia="zh-CN"/>
        </w:rPr>
      </w:pPr>
      <w:r>
        <w:rPr>
          <w:rFonts w:hint="eastAsia"/>
          <w:b/>
          <w:bCs/>
          <w:color w:val="auto"/>
          <w:spacing w:val="4"/>
          <w:sz w:val="24"/>
          <w:szCs w:val="24"/>
          <w:lang w:eastAsia="zh-CN"/>
        </w:rPr>
        <w:t xml:space="preserve">2-1-1 </w:t>
      </w:r>
      <w:r>
        <w:rPr>
          <w:rFonts w:hint="eastAsia"/>
          <w:color w:val="auto"/>
          <w:spacing w:val="4"/>
          <w:sz w:val="24"/>
          <w:szCs w:val="24"/>
          <w:lang w:eastAsia="zh-CN"/>
          <w14:textOutline w14:w="1536" w14:cap="flat" w14:cmpd="sng" w14:algn="ctr">
            <w14:solidFill>
              <w14:srgbClr w14:val="000000"/>
            </w14:solidFill>
            <w14:prstDash w14:val="solid"/>
            <w14:miter w14:val="0"/>
          </w14:textOutline>
        </w:rPr>
        <w:t>中小企业声明函及残疾人福利性单位声明函格式</w:t>
      </w:r>
    </w:p>
    <w:p w14:paraId="1AAFE501">
      <w:pPr>
        <w:spacing w:before="240" w:beforeLines="100" w:after="240" w:afterLines="100" w:line="360" w:lineRule="auto"/>
        <w:jc w:val="center"/>
        <w:rPr>
          <w:rFonts w:eastAsiaTheme="minorEastAsia"/>
          <w:b/>
          <w:color w:val="auto"/>
          <w:sz w:val="36"/>
          <w:szCs w:val="36"/>
        </w:rPr>
      </w:pPr>
      <w:r>
        <w:rPr>
          <w:rFonts w:eastAsiaTheme="minorEastAsia"/>
          <w:b/>
          <w:bCs/>
          <w:color w:val="auto"/>
          <w:sz w:val="36"/>
          <w:szCs w:val="36"/>
        </w:rPr>
        <w:t>中小企业声明函（货物）格式</w:t>
      </w:r>
    </w:p>
    <w:p w14:paraId="68F108F7">
      <w:pPr>
        <w:spacing w:line="360" w:lineRule="auto"/>
        <w:ind w:firstLine="504"/>
        <w:rPr>
          <w:rFonts w:eastAsiaTheme="minorEastAsia"/>
          <w:color w:val="auto"/>
          <w:spacing w:val="6"/>
          <w:sz w:val="24"/>
        </w:rPr>
      </w:pPr>
      <w:r>
        <w:rPr>
          <w:rFonts w:eastAsiaTheme="minorEastAsia"/>
          <w:color w:val="auto"/>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1F1CF04">
      <w:pPr>
        <w:spacing w:line="360" w:lineRule="auto"/>
        <w:ind w:firstLine="504"/>
        <w:rPr>
          <w:rFonts w:eastAsiaTheme="minorEastAsia"/>
          <w:color w:val="auto"/>
          <w:spacing w:val="6"/>
          <w:sz w:val="24"/>
        </w:rPr>
      </w:pPr>
      <w:r>
        <w:rPr>
          <w:rFonts w:eastAsiaTheme="minorEastAsia"/>
          <w:color w:val="auto"/>
          <w:spacing w:val="6"/>
          <w:sz w:val="24"/>
        </w:rPr>
        <w:t>1.</w:t>
      </w:r>
      <w:r>
        <w:rPr>
          <w:rFonts w:eastAsiaTheme="minorEastAsia"/>
          <w:color w:val="auto"/>
          <w:spacing w:val="6"/>
          <w:sz w:val="24"/>
          <w:u w:val="single"/>
        </w:rPr>
        <w:t xml:space="preserve"> （标的名称） </w:t>
      </w:r>
      <w:r>
        <w:rPr>
          <w:rFonts w:eastAsiaTheme="minorEastAsia"/>
          <w:color w:val="auto"/>
          <w:spacing w:val="6"/>
          <w:sz w:val="24"/>
        </w:rPr>
        <w:t>，属于</w:t>
      </w:r>
      <w:r>
        <w:rPr>
          <w:rFonts w:eastAsiaTheme="minorEastAsia"/>
          <w:color w:val="auto"/>
          <w:spacing w:val="6"/>
          <w:sz w:val="24"/>
          <w:u w:val="single"/>
        </w:rPr>
        <w:t>（采购文件中明确的所属行业）</w:t>
      </w:r>
      <w:r>
        <w:rPr>
          <w:rFonts w:eastAsiaTheme="minorEastAsia"/>
          <w:color w:val="auto"/>
          <w:spacing w:val="6"/>
          <w:sz w:val="24"/>
        </w:rPr>
        <w:t>行业；制造商为</w:t>
      </w:r>
      <w:r>
        <w:rPr>
          <w:rFonts w:eastAsiaTheme="minorEastAsia"/>
          <w:color w:val="auto"/>
          <w:spacing w:val="6"/>
          <w:sz w:val="24"/>
          <w:u w:val="single"/>
        </w:rPr>
        <w:t>（企业名称）</w:t>
      </w:r>
      <w:r>
        <w:rPr>
          <w:rFonts w:eastAsiaTheme="minorEastAsia"/>
          <w:color w:val="auto"/>
          <w:spacing w:val="6"/>
          <w:sz w:val="24"/>
        </w:rPr>
        <w:t>，从业人员______人，营业收入为______万元，资产总额为______万元</w:t>
      </w:r>
      <w:r>
        <w:rPr>
          <w:rFonts w:eastAsiaTheme="minorEastAsia"/>
          <w:color w:val="auto"/>
          <w:spacing w:val="6"/>
          <w:sz w:val="24"/>
          <w:vertAlign w:val="superscript"/>
        </w:rPr>
        <w:t>1</w:t>
      </w:r>
      <w:r>
        <w:rPr>
          <w:rFonts w:eastAsiaTheme="minorEastAsia"/>
          <w:color w:val="auto"/>
          <w:spacing w:val="6"/>
          <w:sz w:val="24"/>
        </w:rPr>
        <w:t>，属于</w:t>
      </w:r>
      <w:r>
        <w:rPr>
          <w:color w:val="auto"/>
          <w:spacing w:val="6"/>
          <w:sz w:val="24"/>
          <w:u w:val="single"/>
        </w:rPr>
        <w:t>（中型企业、小型企业、微型企业）</w:t>
      </w:r>
      <w:r>
        <w:rPr>
          <w:rFonts w:eastAsiaTheme="minorEastAsia"/>
          <w:color w:val="auto"/>
          <w:spacing w:val="6"/>
          <w:sz w:val="24"/>
        </w:rPr>
        <w:t>；</w:t>
      </w:r>
    </w:p>
    <w:p w14:paraId="349F736B">
      <w:pPr>
        <w:spacing w:line="360" w:lineRule="auto"/>
        <w:ind w:firstLine="504"/>
        <w:rPr>
          <w:rFonts w:eastAsiaTheme="minorEastAsia"/>
          <w:color w:val="auto"/>
          <w:spacing w:val="6"/>
          <w:sz w:val="24"/>
        </w:rPr>
      </w:pPr>
      <w:r>
        <w:rPr>
          <w:rFonts w:eastAsiaTheme="minorEastAsia"/>
          <w:color w:val="auto"/>
          <w:spacing w:val="6"/>
          <w:sz w:val="24"/>
        </w:rPr>
        <w:t xml:space="preserve">2. </w:t>
      </w:r>
      <w:r>
        <w:rPr>
          <w:rFonts w:eastAsiaTheme="minorEastAsia"/>
          <w:color w:val="auto"/>
          <w:spacing w:val="6"/>
          <w:sz w:val="24"/>
          <w:u w:val="single"/>
        </w:rPr>
        <w:t xml:space="preserve">（标的名称） </w:t>
      </w:r>
      <w:r>
        <w:rPr>
          <w:rFonts w:eastAsiaTheme="minorEastAsia"/>
          <w:color w:val="auto"/>
          <w:spacing w:val="6"/>
          <w:sz w:val="24"/>
        </w:rPr>
        <w:t>，属于</w:t>
      </w:r>
      <w:r>
        <w:rPr>
          <w:rFonts w:eastAsiaTheme="minorEastAsia"/>
          <w:color w:val="auto"/>
          <w:spacing w:val="6"/>
          <w:sz w:val="24"/>
          <w:u w:val="single"/>
        </w:rPr>
        <w:t>（采购文件中明确的所属行业）</w:t>
      </w:r>
      <w:r>
        <w:rPr>
          <w:rFonts w:eastAsiaTheme="minorEastAsia"/>
          <w:color w:val="auto"/>
          <w:spacing w:val="6"/>
          <w:sz w:val="24"/>
        </w:rPr>
        <w:t>行业；制造商为</w:t>
      </w:r>
      <w:r>
        <w:rPr>
          <w:rFonts w:eastAsiaTheme="minorEastAsia"/>
          <w:color w:val="auto"/>
          <w:spacing w:val="6"/>
          <w:sz w:val="24"/>
          <w:u w:val="single"/>
        </w:rPr>
        <w:t>（企业名称）</w:t>
      </w:r>
      <w:r>
        <w:rPr>
          <w:rFonts w:eastAsiaTheme="minorEastAsia"/>
          <w:color w:val="auto"/>
          <w:spacing w:val="6"/>
          <w:sz w:val="24"/>
        </w:rPr>
        <w:t>，从业人员______人，营业收入为______万元，资产总额为______万元，属于</w:t>
      </w:r>
      <w:r>
        <w:rPr>
          <w:rFonts w:eastAsiaTheme="minorEastAsia"/>
          <w:color w:val="auto"/>
          <w:spacing w:val="6"/>
          <w:sz w:val="24"/>
          <w:u w:val="single"/>
        </w:rPr>
        <w:t>（中型企业、小型企业、微型企业）</w:t>
      </w:r>
      <w:r>
        <w:rPr>
          <w:rFonts w:eastAsiaTheme="minorEastAsia"/>
          <w:color w:val="auto"/>
          <w:spacing w:val="6"/>
          <w:sz w:val="24"/>
        </w:rPr>
        <w:t>；</w:t>
      </w:r>
    </w:p>
    <w:p w14:paraId="641B94BB">
      <w:pPr>
        <w:spacing w:line="360" w:lineRule="auto"/>
        <w:ind w:firstLine="504"/>
        <w:rPr>
          <w:rFonts w:eastAsiaTheme="minorEastAsia"/>
          <w:color w:val="auto"/>
          <w:spacing w:val="6"/>
          <w:sz w:val="24"/>
        </w:rPr>
      </w:pPr>
      <w:r>
        <w:rPr>
          <w:rFonts w:eastAsiaTheme="minorEastAsia"/>
          <w:color w:val="auto"/>
          <w:spacing w:val="6"/>
          <w:sz w:val="24"/>
        </w:rPr>
        <w:t>……</w:t>
      </w:r>
    </w:p>
    <w:p w14:paraId="1125B802">
      <w:pPr>
        <w:spacing w:line="360" w:lineRule="auto"/>
        <w:ind w:firstLine="504"/>
        <w:rPr>
          <w:rFonts w:eastAsiaTheme="minorEastAsia"/>
          <w:color w:val="auto"/>
          <w:spacing w:val="6"/>
          <w:sz w:val="24"/>
        </w:rPr>
      </w:pPr>
      <w:r>
        <w:rPr>
          <w:rFonts w:eastAsiaTheme="minorEastAsia"/>
          <w:color w:val="auto"/>
          <w:spacing w:val="6"/>
          <w:sz w:val="24"/>
        </w:rPr>
        <w:t>以上企业，不属于大企业的分支机构，不存在控股股东为大企业的情形，也不存在与大企业的负责人为同一人的情形。</w:t>
      </w:r>
    </w:p>
    <w:p w14:paraId="6F10D1AE">
      <w:pPr>
        <w:spacing w:line="360" w:lineRule="auto"/>
        <w:ind w:firstLine="504"/>
        <w:rPr>
          <w:rFonts w:eastAsiaTheme="minorEastAsia"/>
          <w:color w:val="auto"/>
          <w:spacing w:val="6"/>
          <w:sz w:val="24"/>
        </w:rPr>
      </w:pPr>
      <w:r>
        <w:rPr>
          <w:rFonts w:eastAsiaTheme="minorEastAsia"/>
          <w:color w:val="auto"/>
          <w:spacing w:val="6"/>
          <w:sz w:val="24"/>
        </w:rPr>
        <w:t>本企业对上述声明内容的真实性负责。如有虚假，将依法承担相应责任。</w:t>
      </w:r>
    </w:p>
    <w:p w14:paraId="7348FFD0">
      <w:pPr>
        <w:spacing w:line="360" w:lineRule="auto"/>
        <w:ind w:firstLine="504"/>
        <w:rPr>
          <w:rFonts w:eastAsiaTheme="minorEastAsia"/>
          <w:color w:val="auto"/>
          <w:spacing w:val="6"/>
          <w:sz w:val="24"/>
        </w:rPr>
      </w:pPr>
    </w:p>
    <w:p w14:paraId="528AB54A">
      <w:pPr>
        <w:spacing w:line="360" w:lineRule="auto"/>
        <w:ind w:right="360" w:firstLine="480"/>
        <w:jc w:val="right"/>
        <w:rPr>
          <w:rFonts w:eastAsiaTheme="minorEastAsia"/>
          <w:color w:val="auto"/>
          <w:sz w:val="24"/>
        </w:rPr>
      </w:pPr>
      <w:r>
        <w:rPr>
          <w:rFonts w:eastAsiaTheme="minorEastAsia"/>
          <w:color w:val="auto"/>
          <w:sz w:val="24"/>
        </w:rPr>
        <w:t>企业名称（盖章）：______</w:t>
      </w:r>
    </w:p>
    <w:p w14:paraId="2E59B2EC">
      <w:pPr>
        <w:spacing w:line="360" w:lineRule="auto"/>
        <w:ind w:right="360" w:firstLine="480"/>
        <w:jc w:val="right"/>
        <w:rPr>
          <w:rFonts w:eastAsiaTheme="minorEastAsia"/>
          <w:color w:val="auto"/>
          <w:sz w:val="24"/>
        </w:rPr>
      </w:pPr>
      <w:r>
        <w:rPr>
          <w:rFonts w:eastAsiaTheme="minorEastAsia"/>
          <w:color w:val="auto"/>
          <w:sz w:val="24"/>
        </w:rPr>
        <w:t>日 期：______</w:t>
      </w:r>
    </w:p>
    <w:p w14:paraId="130C9753">
      <w:pPr>
        <w:widowControl w:val="0"/>
        <w:kinsoku/>
        <w:ind w:right="74" w:rightChars="31" w:firstLine="480"/>
        <w:textAlignment w:val="auto"/>
        <w:rPr>
          <w:rFonts w:ascii="宋体" w:hAnsi="宋体" w:cs="宋体"/>
          <w:color w:val="auto"/>
          <w:sz w:val="21"/>
          <w:szCs w:val="24"/>
          <w:lang w:eastAsia="zh-CN"/>
        </w:rPr>
      </w:pPr>
      <w:r>
        <w:rPr>
          <w:rFonts w:hint="eastAsia" w:ascii="宋体" w:hAnsi="宋体" w:cs="宋体"/>
          <w:color w:val="auto"/>
          <w:szCs w:val="24"/>
          <w:lang w:eastAsia="zh-CN"/>
        </w:rPr>
        <mc:AlternateContent>
          <mc:Choice Requires="wps">
            <w:drawing>
              <wp:anchor distT="0" distB="0" distL="114300" distR="114300" simplePos="0" relativeHeight="251709440" behindDoc="1" locked="0" layoutInCell="1" allowOverlap="1">
                <wp:simplePos x="0" y="0"/>
                <wp:positionH relativeFrom="page">
                  <wp:posOffset>653415</wp:posOffset>
                </wp:positionH>
                <wp:positionV relativeFrom="paragraph">
                  <wp:posOffset>95885</wp:posOffset>
                </wp:positionV>
                <wp:extent cx="6181090" cy="76200"/>
                <wp:effectExtent l="0" t="0" r="0" b="0"/>
                <wp:wrapTopAndBottom/>
                <wp:docPr id="4" name="任意多边形 4"/>
                <wp:cNvGraphicFramePr/>
                <a:graphic xmlns:a="http://schemas.openxmlformats.org/drawingml/2006/main">
                  <a:graphicData uri="http://schemas.microsoft.com/office/word/2010/wordprocessingShape">
                    <wps:wsp>
                      <wps:cNvSpPr/>
                      <wps:spPr>
                        <a:xfrm flipV="1">
                          <a:off x="0" y="0"/>
                          <a:ext cx="6181090" cy="76200"/>
                        </a:xfrm>
                        <a:custGeom>
                          <a:avLst/>
                          <a:gdLst/>
                          <a:ahLst/>
                          <a:cxnLst/>
                          <a:rect l="0" t="0" r="0" b="0"/>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flip:y;margin-left:51.45pt;margin-top:7.55pt;height:6pt;width:486.7pt;mso-position-horizontal-relative:page;mso-wrap-distance-bottom:0pt;mso-wrap-distance-top:0pt;z-index:-251607040;mso-width-relative:page;mso-height-relative:page;" filled="f" stroked="t" coordsize="8947,1" o:gfxdata="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&#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nQkDnYAAAACgEAAA8AAAAAAAAAAQAgAAAAIgAAAGRy&#10;cy9kb3ducmV2LnhtbFBLAQIUABQAAAAIAIdO4kBaJq/TPgIAALEEAAAOAAAAAAAAAAEAIAAAACcB&#10;AABkcnMvZTJvRG9jLnhtbFBLBQYAAAAABgAGAFkBAADXBQAAAAA=&#10;" path="m0,0l8946,0e">
                <v:fill on="f" focussize="0,0"/>
                <v:stroke weight="0.48pt" color="#000000" joinstyle="round"/>
                <v:imagedata o:title=""/>
                <o:lock v:ext="edit" aspectratio="f"/>
                <w10:wrap type="topAndBottom"/>
              </v:shape>
            </w:pict>
          </mc:Fallback>
        </mc:AlternateContent>
      </w:r>
      <w:r>
        <w:rPr>
          <w:rFonts w:hint="eastAsia" w:ascii="宋体" w:hAnsi="宋体" w:cs="宋体"/>
          <w:color w:val="auto"/>
          <w:spacing w:val="-2"/>
          <w:position w:val="6"/>
          <w:sz w:val="14"/>
          <w:szCs w:val="24"/>
          <w:lang w:eastAsia="zh-CN"/>
        </w:rPr>
        <w:t>1</w:t>
      </w:r>
      <w:r>
        <w:rPr>
          <w:rFonts w:hint="eastAsia" w:ascii="宋体" w:hAnsi="宋体" w:cs="宋体"/>
          <w:color w:val="auto"/>
          <w:spacing w:val="32"/>
          <w:position w:val="6"/>
          <w:sz w:val="14"/>
          <w:szCs w:val="24"/>
          <w:lang w:eastAsia="zh-CN"/>
        </w:rPr>
        <w:t xml:space="preserve"> </w:t>
      </w:r>
      <w:r>
        <w:rPr>
          <w:rFonts w:hint="eastAsia" w:ascii="宋体" w:hAnsi="宋体" w:cs="宋体"/>
          <w:color w:val="auto"/>
          <w:spacing w:val="-3"/>
          <w:sz w:val="21"/>
          <w:szCs w:val="24"/>
          <w:lang w:eastAsia="zh-CN"/>
        </w:rPr>
        <w:t>从业人员、营业收入、资产总额填报上一年度数据，无上一年度数据的新成立企业可不填报。</w:t>
      </w:r>
    </w:p>
    <w:p w14:paraId="56F9A0E4">
      <w:pPr>
        <w:widowControl w:val="0"/>
        <w:kinsoku/>
        <w:ind w:right="74" w:rightChars="31" w:firstLine="420"/>
        <w:textAlignment w:val="auto"/>
        <w:rPr>
          <w:rFonts w:ascii="宋体" w:hAnsi="宋体" w:cs="宋体"/>
          <w:color w:val="auto"/>
          <w:sz w:val="21"/>
          <w:lang w:eastAsia="zh-CN"/>
        </w:rPr>
        <w:sectPr>
          <w:headerReference r:id="rId26" w:type="default"/>
          <w:pgSz w:w="11910" w:h="16840"/>
          <w:pgMar w:top="1440" w:right="1080" w:bottom="1440" w:left="1080" w:header="879" w:footer="892" w:gutter="0"/>
          <w:cols w:space="720" w:num="1"/>
        </w:sectPr>
      </w:pPr>
    </w:p>
    <w:p w14:paraId="1BDE29BC">
      <w:pPr>
        <w:widowControl w:val="0"/>
        <w:spacing w:before="113" w:line="240" w:lineRule="auto"/>
        <w:ind w:firstLine="0" w:firstLineChars="0"/>
        <w:jc w:val="center"/>
        <w:outlineLvl w:val="3"/>
        <w:rPr>
          <w:rFonts w:ascii="宋体" w:hAnsi="宋体" w:cs="宋体"/>
          <w:b/>
          <w:bCs/>
          <w:color w:val="auto"/>
          <w:sz w:val="36"/>
          <w:szCs w:val="36"/>
          <w:lang w:eastAsia="zh-CN"/>
        </w:rPr>
      </w:pPr>
      <w:r>
        <w:rPr>
          <w:rFonts w:hint="eastAsia" w:ascii="宋体" w:hAnsi="宋体" w:cs="宋体"/>
          <w:b/>
          <w:bCs/>
          <w:color w:val="auto"/>
          <w:spacing w:val="-1"/>
          <w:sz w:val="36"/>
          <w:szCs w:val="36"/>
          <w:lang w:eastAsia="zh-CN"/>
        </w:rPr>
        <w:t>残疾人福利性单位声明函格式</w:t>
      </w:r>
    </w:p>
    <w:p w14:paraId="34F3D508">
      <w:pPr>
        <w:widowControl w:val="0"/>
        <w:spacing w:before="247" w:line="458" w:lineRule="auto"/>
        <w:ind w:right="12" w:firstLine="488"/>
        <w:rPr>
          <w:rFonts w:ascii="宋体" w:hAnsi="宋体" w:cs="宋体"/>
          <w:color w:val="auto"/>
          <w:spacing w:val="4"/>
          <w:szCs w:val="24"/>
          <w:lang w:eastAsia="zh-CN"/>
        </w:rPr>
      </w:pPr>
    </w:p>
    <w:p w14:paraId="0940758B">
      <w:pPr>
        <w:widowControl w:val="0"/>
        <w:spacing w:before="247" w:line="458" w:lineRule="auto"/>
        <w:ind w:right="12" w:firstLine="488"/>
        <w:rPr>
          <w:rFonts w:ascii="宋体" w:hAnsi="宋体" w:cs="宋体"/>
          <w:color w:val="auto"/>
          <w:szCs w:val="24"/>
          <w:lang w:eastAsia="zh-CN"/>
        </w:rPr>
      </w:pPr>
      <w:r>
        <w:rPr>
          <w:rFonts w:hint="eastAsia" w:ascii="宋体" w:hAnsi="宋体" w:cs="宋体"/>
          <w:color w:val="auto"/>
          <w:spacing w:val="4"/>
          <w:szCs w:val="24"/>
          <w:lang w:eastAsia="zh-CN"/>
        </w:rPr>
        <w:t>本单位郑重声明，根据《财政部 民政部 中国残疾人联合会关于促进残疾人就</w:t>
      </w:r>
      <w:r>
        <w:rPr>
          <w:rFonts w:hint="eastAsia" w:ascii="宋体" w:hAnsi="宋体" w:cs="宋体"/>
          <w:color w:val="auto"/>
          <w:szCs w:val="24"/>
          <w:lang w:eastAsia="zh-CN"/>
        </w:rPr>
        <w:t>业政府采购政策的通知》</w:t>
      </w:r>
      <w:r>
        <w:rPr>
          <w:rFonts w:hint="eastAsia" w:ascii="宋体" w:hAnsi="宋体" w:cs="宋体"/>
          <w:color w:val="auto"/>
          <w:spacing w:val="12"/>
          <w:szCs w:val="24"/>
          <w:lang w:eastAsia="zh-CN"/>
        </w:rPr>
        <w:t>（</w:t>
      </w:r>
      <w:r>
        <w:rPr>
          <w:rFonts w:hint="eastAsia" w:ascii="宋体" w:hAnsi="宋体" w:cs="宋体"/>
          <w:color w:val="auto"/>
          <w:spacing w:val="4"/>
          <w:szCs w:val="24"/>
          <w:lang w:eastAsia="zh-CN"/>
        </w:rPr>
        <w:t>财库〔</w:t>
      </w:r>
      <w:r>
        <w:rPr>
          <w:rFonts w:hint="eastAsia" w:ascii="宋体" w:hAnsi="宋体" w:cs="宋体"/>
          <w:color w:val="auto"/>
          <w:szCs w:val="24"/>
          <w:lang w:eastAsia="zh-CN"/>
        </w:rPr>
        <w:t xml:space="preserve">2017〕 141 </w:t>
      </w:r>
      <w:r>
        <w:rPr>
          <w:rFonts w:hint="eastAsia" w:ascii="宋体" w:hAnsi="宋体" w:cs="宋体"/>
          <w:color w:val="auto"/>
          <w:spacing w:val="12"/>
          <w:szCs w:val="24"/>
          <w:lang w:eastAsia="zh-CN"/>
        </w:rPr>
        <w:t>号</w:t>
      </w:r>
      <w:r>
        <w:rPr>
          <w:rFonts w:hint="eastAsia" w:ascii="宋体" w:hAnsi="宋体" w:cs="宋体"/>
          <w:color w:val="auto"/>
          <w:szCs w:val="24"/>
          <w:lang w:eastAsia="zh-CN"/>
        </w:rPr>
        <w:t>）</w:t>
      </w:r>
      <w:r>
        <w:rPr>
          <w:rFonts w:hint="eastAsia" w:ascii="宋体" w:hAnsi="宋体" w:cs="宋体"/>
          <w:color w:val="auto"/>
          <w:spacing w:val="7"/>
          <w:szCs w:val="24"/>
          <w:lang w:eastAsia="zh-CN"/>
        </w:rPr>
        <w:t>的规定，本单位</w:t>
      </w:r>
      <w:r>
        <w:rPr>
          <w:rFonts w:hint="eastAsia" w:ascii="宋体" w:hAnsi="宋体" w:cs="宋体"/>
          <w:b/>
          <w:bCs/>
          <w:color w:val="auto"/>
          <w:szCs w:val="24"/>
          <w:lang w:eastAsia="zh-CN"/>
        </w:rPr>
        <w:t>（请进行选择</w:t>
      </w:r>
      <w:r>
        <w:rPr>
          <w:rFonts w:hint="eastAsia" w:ascii="宋体" w:hAnsi="宋体" w:cs="宋体"/>
          <w:b/>
          <w:bCs/>
          <w:color w:val="auto"/>
          <w:spacing w:val="-121"/>
          <w:szCs w:val="24"/>
          <w:lang w:eastAsia="zh-CN"/>
        </w:rPr>
        <w:t>）</w:t>
      </w:r>
      <w:r>
        <w:rPr>
          <w:rFonts w:hint="eastAsia" w:ascii="宋体" w:hAnsi="宋体" w:cs="宋体"/>
          <w:b/>
          <w:bCs/>
          <w:color w:val="auto"/>
          <w:szCs w:val="24"/>
          <w:lang w:eastAsia="zh-CN"/>
        </w:rPr>
        <w:t>：</w:t>
      </w:r>
    </w:p>
    <w:p w14:paraId="08E9FC9D">
      <w:pPr>
        <w:widowControl w:val="0"/>
        <w:spacing w:before="1" w:line="240" w:lineRule="auto"/>
        <w:ind w:right="12" w:firstLine="482"/>
        <w:rPr>
          <w:rFonts w:ascii="宋体" w:hAnsi="宋体" w:cs="宋体"/>
          <w:b/>
          <w:bCs/>
          <w:color w:val="auto"/>
          <w:szCs w:val="24"/>
          <w:lang w:eastAsia="zh-CN"/>
        </w:rPr>
      </w:pPr>
      <w:r>
        <w:rPr>
          <w:rFonts w:hint="eastAsia" w:ascii="宋体" w:hAnsi="宋体" w:cs="宋体"/>
          <w:b/>
          <w:bCs/>
          <w:color w:val="auto"/>
          <w:szCs w:val="24"/>
          <w:lang w:eastAsia="zh-CN"/>
        </w:rPr>
        <w:t>□</w:t>
      </w:r>
      <w:r>
        <w:rPr>
          <w:rFonts w:hint="eastAsia" w:ascii="宋体" w:hAnsi="宋体" w:cs="宋体"/>
          <w:b/>
          <w:bCs/>
          <w:color w:val="auto"/>
          <w:spacing w:val="10"/>
          <w:szCs w:val="24"/>
          <w:lang w:eastAsia="zh-CN"/>
        </w:rPr>
        <w:t>不属于符合条件的残疾人福利性单位。</w:t>
      </w:r>
    </w:p>
    <w:p w14:paraId="138CBF78">
      <w:pPr>
        <w:widowControl w:val="0"/>
        <w:spacing w:before="7" w:line="240" w:lineRule="auto"/>
        <w:ind w:right="12" w:firstLine="422"/>
        <w:rPr>
          <w:rFonts w:ascii="宋体" w:hAnsi="宋体" w:cs="宋体"/>
          <w:b/>
          <w:bCs/>
          <w:color w:val="auto"/>
          <w:sz w:val="21"/>
          <w:szCs w:val="24"/>
          <w:lang w:eastAsia="zh-CN"/>
        </w:rPr>
      </w:pPr>
    </w:p>
    <w:p w14:paraId="199A2D6C">
      <w:pPr>
        <w:widowControl w:val="0"/>
        <w:tabs>
          <w:tab w:val="left" w:pos="7764"/>
          <w:tab w:val="left" w:pos="9283"/>
        </w:tabs>
        <w:spacing w:line="456" w:lineRule="auto"/>
        <w:ind w:right="12" w:firstLine="482"/>
        <w:jc w:val="both"/>
        <w:rPr>
          <w:rFonts w:ascii="宋体" w:hAnsi="宋体" w:cs="宋体"/>
          <w:color w:val="auto"/>
          <w:szCs w:val="24"/>
          <w:lang w:eastAsia="zh-CN"/>
        </w:rPr>
      </w:pPr>
      <w:r>
        <w:rPr>
          <w:rFonts w:hint="eastAsia" w:ascii="宋体" w:hAnsi="宋体" w:cs="宋体"/>
          <w:b/>
          <w:bCs/>
          <w:color w:val="auto"/>
          <w:szCs w:val="24"/>
          <w:lang w:eastAsia="zh-CN"/>
        </w:rPr>
        <w:t>□</w:t>
      </w:r>
      <w:r>
        <w:rPr>
          <w:rFonts w:hint="eastAsia" w:ascii="宋体" w:hAnsi="宋体" w:cs="宋体"/>
          <w:b/>
          <w:bCs/>
          <w:color w:val="auto"/>
          <w:spacing w:val="12"/>
          <w:szCs w:val="24"/>
          <w:lang w:eastAsia="zh-CN"/>
        </w:rPr>
        <w:t>属于符合条件的残疾人福利性单位，</w:t>
      </w:r>
      <w:r>
        <w:rPr>
          <w:rFonts w:hint="eastAsia" w:ascii="宋体" w:hAnsi="宋体" w:cs="宋体"/>
          <w:color w:val="auto"/>
          <w:spacing w:val="12"/>
          <w:szCs w:val="24"/>
          <w:lang w:eastAsia="zh-CN"/>
        </w:rPr>
        <w:t>且本单位参加</w:t>
      </w:r>
      <w:r>
        <w:rPr>
          <w:rFonts w:hint="eastAsia" w:ascii="宋体" w:hAnsi="宋体" w:cs="宋体"/>
          <w:color w:val="auto"/>
          <w:szCs w:val="24"/>
          <w:u w:val="single"/>
          <w:lang w:eastAsia="zh-CN"/>
        </w:rPr>
        <w:t xml:space="preserve">  </w:t>
      </w:r>
      <w:r>
        <w:rPr>
          <w:rFonts w:hint="eastAsia" w:ascii="宋体" w:hAnsi="宋体" w:cs="宋体"/>
          <w:color w:val="auto"/>
          <w:spacing w:val="10"/>
          <w:szCs w:val="24"/>
          <w:lang w:eastAsia="zh-CN"/>
        </w:rPr>
        <w:t>单位的</w:t>
      </w:r>
      <w:r>
        <w:rPr>
          <w:rFonts w:hint="eastAsia" w:ascii="宋体" w:hAnsi="宋体" w:cs="宋体"/>
          <w:color w:val="auto"/>
          <w:szCs w:val="24"/>
          <w:u w:val="single"/>
          <w:lang w:eastAsia="zh-CN"/>
        </w:rPr>
        <w:t xml:space="preserve">  </w:t>
      </w:r>
      <w:r>
        <w:rPr>
          <w:rFonts w:hint="eastAsia" w:ascii="宋体" w:hAnsi="宋体" w:cs="宋体"/>
          <w:color w:val="auto"/>
          <w:spacing w:val="4"/>
          <w:szCs w:val="24"/>
          <w:lang w:eastAsia="zh-CN"/>
        </w:rPr>
        <w:t>项</w:t>
      </w:r>
      <w:r>
        <w:rPr>
          <w:rFonts w:hint="eastAsia" w:ascii="宋体" w:hAnsi="宋体" w:cs="宋体"/>
          <w:color w:val="auto"/>
          <w:szCs w:val="24"/>
          <w:lang w:eastAsia="zh-CN"/>
        </w:rPr>
        <w:t>目</w:t>
      </w:r>
      <w:r>
        <w:rPr>
          <w:rFonts w:hint="eastAsia" w:ascii="宋体" w:hAnsi="宋体" w:cs="宋体"/>
          <w:color w:val="auto"/>
          <w:spacing w:val="10"/>
          <w:szCs w:val="24"/>
          <w:lang w:eastAsia="zh-CN"/>
        </w:rPr>
        <w:t>采购活动提供本单位制造的货物（由本单位承担工</w:t>
      </w:r>
      <w:r>
        <w:rPr>
          <w:rFonts w:hint="eastAsia" w:ascii="宋体" w:hAnsi="宋体" w:cs="宋体"/>
          <w:color w:val="auto"/>
          <w:szCs w:val="24"/>
          <w:lang w:eastAsia="zh-CN"/>
        </w:rPr>
        <w:t>程/</w:t>
      </w:r>
      <w:r>
        <w:rPr>
          <w:rFonts w:hint="eastAsia" w:ascii="宋体" w:hAnsi="宋体" w:cs="宋体"/>
          <w:color w:val="auto"/>
          <w:spacing w:val="10"/>
          <w:szCs w:val="24"/>
          <w:lang w:eastAsia="zh-CN"/>
        </w:rPr>
        <w:t>提供服务</w:t>
      </w:r>
      <w:r>
        <w:rPr>
          <w:rFonts w:hint="eastAsia" w:ascii="宋体" w:hAnsi="宋体" w:cs="宋体"/>
          <w:color w:val="auto"/>
          <w:spacing w:val="-62"/>
          <w:szCs w:val="24"/>
          <w:lang w:eastAsia="zh-CN"/>
        </w:rPr>
        <w:t>）</w:t>
      </w:r>
      <w:r>
        <w:rPr>
          <w:rFonts w:hint="eastAsia" w:ascii="宋体" w:hAnsi="宋体" w:cs="宋体"/>
          <w:color w:val="auto"/>
          <w:spacing w:val="61"/>
          <w:szCs w:val="24"/>
          <w:lang w:eastAsia="zh-CN"/>
        </w:rPr>
        <w:t>，</w:t>
      </w:r>
      <w:r>
        <w:rPr>
          <w:rFonts w:hint="eastAsia" w:ascii="宋体" w:hAnsi="宋体" w:cs="宋体"/>
          <w:color w:val="auto"/>
          <w:spacing w:val="10"/>
          <w:szCs w:val="24"/>
          <w:lang w:eastAsia="zh-CN"/>
        </w:rPr>
        <w:t>或者提供其他</w:t>
      </w:r>
      <w:r>
        <w:rPr>
          <w:rFonts w:hint="eastAsia" w:ascii="宋体" w:hAnsi="宋体" w:cs="宋体"/>
          <w:color w:val="auto"/>
          <w:szCs w:val="24"/>
          <w:lang w:eastAsia="zh-CN"/>
        </w:rPr>
        <w:t>残</w:t>
      </w:r>
      <w:r>
        <w:rPr>
          <w:rFonts w:hint="eastAsia" w:ascii="宋体" w:hAnsi="宋体" w:cs="宋体"/>
          <w:color w:val="auto"/>
          <w:spacing w:val="10"/>
          <w:szCs w:val="24"/>
          <w:lang w:eastAsia="zh-CN"/>
        </w:rPr>
        <w:t>疾人福利性单位制造的货物（不包括使用非残疾人福利性单位注册商标的货物</w:t>
      </w:r>
      <w:r>
        <w:rPr>
          <w:rFonts w:hint="eastAsia" w:ascii="宋体" w:hAnsi="宋体" w:cs="宋体"/>
          <w:color w:val="auto"/>
          <w:spacing w:val="-116"/>
          <w:szCs w:val="24"/>
          <w:lang w:eastAsia="zh-CN"/>
        </w:rPr>
        <w:t>）</w:t>
      </w:r>
      <w:r>
        <w:rPr>
          <w:rFonts w:hint="eastAsia" w:ascii="宋体" w:hAnsi="宋体" w:cs="宋体"/>
          <w:color w:val="auto"/>
          <w:szCs w:val="24"/>
          <w:lang w:eastAsia="zh-CN"/>
        </w:rPr>
        <w:t>。</w:t>
      </w:r>
    </w:p>
    <w:p w14:paraId="4ACD3F02">
      <w:pPr>
        <w:widowControl w:val="0"/>
        <w:spacing w:before="7" w:line="240" w:lineRule="auto"/>
        <w:ind w:right="12" w:firstLine="504"/>
        <w:rPr>
          <w:rFonts w:ascii="宋体" w:hAnsi="宋体" w:cs="宋体"/>
          <w:b/>
          <w:bCs/>
          <w:color w:val="auto"/>
          <w:szCs w:val="24"/>
          <w:lang w:eastAsia="zh-CN"/>
        </w:rPr>
      </w:pPr>
      <w:r>
        <w:rPr>
          <w:rFonts w:hint="eastAsia" w:ascii="宋体" w:hAnsi="宋体" w:cs="宋体"/>
          <w:b/>
          <w:bCs/>
          <w:color w:val="auto"/>
          <w:spacing w:val="11"/>
          <w:szCs w:val="24"/>
          <w:lang w:eastAsia="zh-CN"/>
        </w:rPr>
        <w:t>本单位对上述声明的真实性负责。如有虚假，将依法承担相应责任。</w:t>
      </w:r>
    </w:p>
    <w:p w14:paraId="3EF70119">
      <w:pPr>
        <w:widowControl w:val="0"/>
        <w:spacing w:line="240" w:lineRule="auto"/>
        <w:ind w:firstLine="480"/>
        <w:rPr>
          <w:rFonts w:ascii="宋体" w:hAnsi="宋体" w:cs="宋体"/>
          <w:color w:val="auto"/>
          <w:szCs w:val="24"/>
          <w:lang w:eastAsia="zh-CN"/>
        </w:rPr>
      </w:pPr>
    </w:p>
    <w:p w14:paraId="24F1FFF7">
      <w:pPr>
        <w:widowControl w:val="0"/>
        <w:spacing w:line="240" w:lineRule="auto"/>
        <w:ind w:firstLine="480"/>
        <w:rPr>
          <w:rFonts w:ascii="宋体" w:hAnsi="宋体" w:cs="宋体"/>
          <w:color w:val="auto"/>
          <w:szCs w:val="24"/>
          <w:lang w:eastAsia="zh-CN"/>
        </w:rPr>
      </w:pPr>
    </w:p>
    <w:p w14:paraId="72F55F13">
      <w:pPr>
        <w:widowControl w:val="0"/>
        <w:spacing w:line="240" w:lineRule="auto"/>
        <w:ind w:firstLine="480"/>
        <w:rPr>
          <w:rFonts w:ascii="宋体" w:hAnsi="宋体" w:cs="宋体"/>
          <w:color w:val="auto"/>
          <w:szCs w:val="24"/>
          <w:lang w:eastAsia="zh-CN"/>
        </w:rPr>
      </w:pPr>
    </w:p>
    <w:p w14:paraId="4A4D4C85">
      <w:pPr>
        <w:widowControl w:val="0"/>
        <w:spacing w:line="240" w:lineRule="auto"/>
        <w:ind w:firstLine="480"/>
        <w:rPr>
          <w:rFonts w:ascii="宋体" w:hAnsi="宋体" w:cs="宋体"/>
          <w:color w:val="auto"/>
          <w:szCs w:val="24"/>
          <w:lang w:eastAsia="zh-CN"/>
        </w:rPr>
      </w:pPr>
    </w:p>
    <w:p w14:paraId="127D6475">
      <w:pPr>
        <w:widowControl w:val="0"/>
        <w:spacing w:before="8" w:line="240" w:lineRule="auto"/>
        <w:ind w:firstLine="340"/>
        <w:rPr>
          <w:rFonts w:ascii="宋体" w:hAnsi="宋体" w:cs="宋体"/>
          <w:color w:val="auto"/>
          <w:sz w:val="17"/>
          <w:szCs w:val="24"/>
          <w:lang w:eastAsia="zh-CN"/>
        </w:rPr>
      </w:pPr>
    </w:p>
    <w:p w14:paraId="6F83A3AF">
      <w:pPr>
        <w:widowControl w:val="0"/>
        <w:spacing w:line="458" w:lineRule="auto"/>
        <w:ind w:left="4661" w:right="70" w:firstLine="500"/>
        <w:rPr>
          <w:rFonts w:ascii="宋体" w:hAnsi="宋体" w:cs="宋体"/>
          <w:color w:val="auto"/>
          <w:spacing w:val="-8"/>
          <w:szCs w:val="24"/>
          <w:lang w:eastAsia="zh-CN"/>
        </w:rPr>
      </w:pPr>
      <w:r>
        <w:rPr>
          <w:rFonts w:hint="eastAsia" w:ascii="宋体" w:hAnsi="宋体" w:cs="宋体"/>
          <w:color w:val="auto"/>
          <w:spacing w:val="10"/>
          <w:szCs w:val="24"/>
          <w:lang w:eastAsia="zh-CN"/>
        </w:rPr>
        <w:t>单位名称（盖章</w:t>
      </w:r>
      <w:r>
        <w:rPr>
          <w:rFonts w:hint="eastAsia" w:ascii="宋体" w:hAnsi="宋体" w:cs="宋体"/>
          <w:color w:val="auto"/>
          <w:spacing w:val="-124"/>
          <w:szCs w:val="24"/>
          <w:lang w:eastAsia="zh-CN"/>
        </w:rPr>
        <w:t>）</w:t>
      </w:r>
      <w:r>
        <w:rPr>
          <w:rFonts w:hint="eastAsia" w:ascii="宋体" w:hAnsi="宋体" w:cs="宋体"/>
          <w:color w:val="auto"/>
          <w:spacing w:val="-8"/>
          <w:szCs w:val="24"/>
          <w:lang w:eastAsia="zh-CN"/>
        </w:rPr>
        <w:t>：</w:t>
      </w:r>
    </w:p>
    <w:p w14:paraId="282B5FD8">
      <w:pPr>
        <w:widowControl w:val="0"/>
        <w:spacing w:line="458" w:lineRule="auto"/>
        <w:ind w:left="4661" w:right="70" w:firstLine="524"/>
        <w:rPr>
          <w:rFonts w:ascii="宋体" w:hAnsi="宋体" w:cs="宋体"/>
          <w:color w:val="auto"/>
          <w:szCs w:val="24"/>
          <w:lang w:eastAsia="zh-CN"/>
        </w:rPr>
      </w:pPr>
      <w:r>
        <w:rPr>
          <w:rFonts w:hint="eastAsia" w:ascii="宋体" w:hAnsi="宋体" w:cs="宋体"/>
          <w:color w:val="auto"/>
          <w:spacing w:val="22"/>
          <w:szCs w:val="24"/>
          <w:lang w:eastAsia="zh-CN"/>
        </w:rPr>
        <w:t>日期：</w:t>
      </w:r>
    </w:p>
    <w:p w14:paraId="2308B145">
      <w:pPr>
        <w:spacing w:line="19" w:lineRule="exact"/>
        <w:ind w:left="6790" w:firstLine="458"/>
        <w:rPr>
          <w:rFonts w:ascii="宋体" w:hAnsi="宋体" w:cs="宋体"/>
          <w:color w:val="auto"/>
          <w:szCs w:val="24"/>
          <w:lang w:eastAsia="zh-CN"/>
        </w:rPr>
      </w:pPr>
      <w:r>
        <w:rPr>
          <w:rFonts w:hint="eastAsia" w:ascii="宋体" w:hAnsi="宋体" w:cs="宋体"/>
          <w:color w:val="auto"/>
          <w:spacing w:val="-11"/>
          <w:position w:val="5"/>
          <w:szCs w:val="24"/>
          <w:lang w:eastAsia="zh-CN"/>
        </w:rPr>
        <w:t>______</w:t>
      </w:r>
    </w:p>
    <w:p w14:paraId="58BF8732">
      <w:pPr>
        <w:spacing w:line="19" w:lineRule="exact"/>
        <w:ind w:firstLine="480"/>
        <w:rPr>
          <w:rFonts w:ascii="宋体" w:hAnsi="宋体" w:cs="宋体"/>
          <w:color w:val="auto"/>
          <w:szCs w:val="24"/>
          <w:lang w:eastAsia="zh-CN"/>
        </w:rPr>
        <w:sectPr>
          <w:footerReference r:id="rId27" w:type="default"/>
          <w:pgSz w:w="11907" w:h="16840"/>
          <w:pgMar w:top="1117" w:right="1075" w:bottom="1060" w:left="1700" w:header="878" w:footer="886" w:gutter="0"/>
          <w:cols w:space="720" w:num="1"/>
        </w:sectPr>
      </w:pPr>
    </w:p>
    <w:p w14:paraId="5C0E838D">
      <w:pPr>
        <w:pStyle w:val="5"/>
        <w:spacing w:before="78" w:line="219" w:lineRule="auto"/>
        <w:ind w:left="18" w:firstLine="484"/>
        <w:rPr>
          <w:color w:val="auto"/>
          <w:sz w:val="24"/>
          <w:szCs w:val="24"/>
          <w:lang w:eastAsia="zh-CN"/>
        </w:rPr>
      </w:pPr>
      <w:r>
        <w:rPr>
          <w:rFonts w:hint="eastAsia"/>
          <w:color w:val="auto"/>
          <w:spacing w:val="2"/>
          <w:sz w:val="24"/>
          <w:szCs w:val="24"/>
          <w:lang w:eastAsia="zh-CN"/>
        </w:rPr>
        <w:t>2-1-2</w:t>
      </w:r>
      <w:r>
        <w:rPr>
          <w:rFonts w:hint="eastAsia"/>
          <w:color w:val="auto"/>
          <w:spacing w:val="68"/>
          <w:sz w:val="24"/>
          <w:szCs w:val="24"/>
          <w:lang w:eastAsia="zh-CN"/>
        </w:rPr>
        <w:t xml:space="preserve"> </w:t>
      </w:r>
      <w:r>
        <w:rPr>
          <w:rFonts w:hint="eastAsia"/>
          <w:color w:val="auto"/>
          <w:spacing w:val="2"/>
          <w:sz w:val="24"/>
          <w:szCs w:val="24"/>
          <w:lang w:eastAsia="zh-CN"/>
        </w:rPr>
        <w:t>拟分包情况说明及分包意向协议</w:t>
      </w:r>
    </w:p>
    <w:p w14:paraId="33D9A0F9">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说明：</w:t>
      </w:r>
    </w:p>
    <w:p w14:paraId="3F0147C0">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如本项目（包）允许分包，且供应商拟进行分包时，</w:t>
      </w:r>
    </w:p>
    <w:p w14:paraId="2F2A5BAE">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（1）响应文件中须提供《拟分包情况说明》，否则响应无效；</w:t>
      </w:r>
    </w:p>
    <w:p w14:paraId="070BEE44">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（2）当同时符合下列情形时，响应文件还须提供《分包意向协议》，否则响应无效：</w:t>
      </w:r>
    </w:p>
    <w:p w14:paraId="6FC0683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A.本项目（包）预留部分采购项目预算专门面向中小企业采购，且要求获得采购合同的供应商将采购项目中的一定比例分包给一家或者多家中小企业的；</w:t>
      </w:r>
    </w:p>
    <w:p w14:paraId="4369F03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B.供应商通过分包方式满足中小企业政策要求的。</w:t>
      </w:r>
    </w:p>
    <w:p w14:paraId="5230AA9F">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z w:val="24"/>
          <w:szCs w:val="24"/>
          <w:lang w:eastAsia="zh-CN"/>
        </w:rPr>
      </w:pPr>
      <w:r>
        <w:rPr>
          <w:rFonts w:hint="eastAsia"/>
          <w:color w:val="auto"/>
          <w:spacing w:val="-2"/>
          <w:sz w:val="24"/>
          <w:szCs w:val="24"/>
          <w:lang w:eastAsia="zh-CN"/>
        </w:rPr>
        <w:t>（3）不属于上述情形时，无须提供《拟分包情况说明》及《分包意向协议》。</w:t>
      </w:r>
    </w:p>
    <w:p w14:paraId="4BE08DDC">
      <w:pPr>
        <w:spacing w:line="174" w:lineRule="auto"/>
        <w:ind w:firstLine="480"/>
        <w:rPr>
          <w:rFonts w:ascii="宋体" w:hAnsi="宋体" w:cs="宋体"/>
          <w:color w:val="auto"/>
          <w:szCs w:val="24"/>
          <w:lang w:eastAsia="zh-CN"/>
        </w:rPr>
        <w:sectPr>
          <w:headerReference r:id="rId28" w:type="default"/>
          <w:footerReference r:id="rId29" w:type="default"/>
          <w:pgSz w:w="11907" w:h="16840"/>
          <w:pgMar w:top="1117" w:right="1132" w:bottom="1057" w:left="1700" w:header="878" w:footer="886" w:gutter="0"/>
          <w:cols w:space="720" w:num="1"/>
        </w:sectPr>
      </w:pPr>
    </w:p>
    <w:p w14:paraId="332A2C25">
      <w:pPr>
        <w:pStyle w:val="5"/>
        <w:spacing w:before="353" w:line="219" w:lineRule="auto"/>
        <w:ind w:firstLine="0" w:firstLineChars="0"/>
        <w:jc w:val="center"/>
        <w:rPr>
          <w:color w:val="auto"/>
          <w:sz w:val="36"/>
          <w:szCs w:val="36"/>
          <w:lang w:eastAsia="zh-CN"/>
        </w:rPr>
      </w:pPr>
      <w:r>
        <w:rPr>
          <w:rFonts w:hint="eastAsia"/>
          <w:color w:val="auto"/>
          <w:spacing w:val="-1"/>
          <w:sz w:val="36"/>
          <w:szCs w:val="36"/>
          <w:lang w:eastAsia="zh-CN"/>
          <w14:textOutline w14:w="2311" w14:cap="flat" w14:cmpd="sng" w14:algn="ctr">
            <w14:solidFill>
              <w14:srgbClr w14:val="000000"/>
            </w14:solidFill>
            <w14:prstDash w14:val="solid"/>
            <w14:miter w14:val="0"/>
          </w14:textOutline>
        </w:rPr>
        <w:t>拟分包情况说明</w:t>
      </w:r>
    </w:p>
    <w:p w14:paraId="73EC694B">
      <w:pPr>
        <w:pStyle w:val="5"/>
        <w:spacing w:before="256" w:line="219" w:lineRule="auto"/>
        <w:ind w:left="9" w:firstLine="418"/>
        <w:rPr>
          <w:color w:val="auto"/>
          <w:sz w:val="24"/>
          <w:szCs w:val="24"/>
          <w:lang w:eastAsia="zh-CN"/>
        </w:rPr>
      </w:pPr>
      <w:r>
        <w:rPr>
          <w:rFonts w:hint="eastAsia"/>
          <w:color w:val="auto"/>
          <w:spacing w:val="-20"/>
          <w:w w:val="96"/>
          <w:sz w:val="24"/>
          <w:szCs w:val="24"/>
          <w:lang w:eastAsia="zh-CN"/>
        </w:rPr>
        <w:t>致</w:t>
      </w:r>
      <w:r>
        <w:rPr>
          <w:rFonts w:hint="eastAsia"/>
          <w:color w:val="auto"/>
          <w:spacing w:val="-5"/>
          <w:sz w:val="24"/>
          <w:szCs w:val="24"/>
          <w:lang w:eastAsia="zh-CN"/>
        </w:rPr>
        <w:t>：</w:t>
      </w:r>
      <w:r>
        <w:rPr>
          <w:rFonts w:hint="eastAsia"/>
          <w:color w:val="auto"/>
          <w:spacing w:val="-5"/>
          <w:sz w:val="24"/>
          <w:szCs w:val="24"/>
          <w:u w:val="single"/>
          <w:lang w:eastAsia="zh-CN"/>
        </w:rPr>
        <w:t>（</w:t>
      </w:r>
      <w:r>
        <w:rPr>
          <w:rFonts w:hint="eastAsia"/>
          <w:color w:val="auto"/>
          <w:spacing w:val="-20"/>
          <w:w w:val="96"/>
          <w:sz w:val="24"/>
          <w:szCs w:val="24"/>
          <w:u w:val="single"/>
          <w:lang w:eastAsia="zh-CN"/>
        </w:rPr>
        <w:t>采购人或采购代理机构）</w:t>
      </w:r>
    </w:p>
    <w:p w14:paraId="4F906AFD">
      <w:pPr>
        <w:pStyle w:val="5"/>
        <w:spacing w:before="181" w:line="359" w:lineRule="auto"/>
        <w:ind w:left="13" w:firstLine="474"/>
        <w:jc w:val="both"/>
        <w:rPr>
          <w:color w:val="auto"/>
          <w:sz w:val="24"/>
          <w:szCs w:val="24"/>
          <w:lang w:eastAsia="zh-CN"/>
        </w:rPr>
      </w:pPr>
      <w:r>
        <w:rPr>
          <w:rFonts w:hint="eastAsia"/>
          <w:color w:val="auto"/>
          <w:spacing w:val="-3"/>
          <w:sz w:val="24"/>
          <w:szCs w:val="24"/>
          <w:lang w:eastAsia="zh-CN"/>
        </w:rPr>
        <w:t>我单位参加贵单位组织采购的项目编号为</w:t>
      </w:r>
      <w:r>
        <w:rPr>
          <w:rFonts w:hint="eastAsia"/>
          <w:color w:val="auto"/>
          <w:spacing w:val="-3"/>
          <w:sz w:val="24"/>
          <w:szCs w:val="24"/>
          <w:u w:val="single"/>
          <w:lang w:eastAsia="zh-CN"/>
        </w:rPr>
        <w:t xml:space="preserve">      </w:t>
      </w:r>
      <w:r>
        <w:rPr>
          <w:rFonts w:hint="eastAsia"/>
          <w:color w:val="auto"/>
          <w:spacing w:val="-81"/>
          <w:sz w:val="24"/>
          <w:szCs w:val="24"/>
          <w:lang w:eastAsia="zh-CN"/>
        </w:rPr>
        <w:t xml:space="preserve"> </w:t>
      </w:r>
      <w:r>
        <w:rPr>
          <w:rFonts w:hint="eastAsia"/>
          <w:color w:val="auto"/>
          <w:spacing w:val="-3"/>
          <w:sz w:val="24"/>
          <w:szCs w:val="24"/>
          <w:lang w:eastAsia="zh-CN"/>
        </w:rPr>
        <w:t>的</w:t>
      </w:r>
      <w:r>
        <w:rPr>
          <w:rFonts w:hint="eastAsia"/>
          <w:color w:val="auto"/>
          <w:spacing w:val="-3"/>
          <w:sz w:val="24"/>
          <w:szCs w:val="24"/>
          <w:u w:val="single"/>
          <w:lang w:eastAsia="zh-CN"/>
        </w:rPr>
        <w:t xml:space="preserve">      </w:t>
      </w:r>
      <w:r>
        <w:rPr>
          <w:rFonts w:hint="eastAsia"/>
          <w:color w:val="auto"/>
          <w:spacing w:val="-107"/>
          <w:sz w:val="24"/>
          <w:szCs w:val="24"/>
          <w:lang w:eastAsia="zh-CN"/>
        </w:rPr>
        <w:t xml:space="preserve"> </w:t>
      </w:r>
      <w:r>
        <w:rPr>
          <w:rFonts w:hint="eastAsia"/>
          <w:color w:val="auto"/>
          <w:spacing w:val="-3"/>
          <w:sz w:val="24"/>
          <w:szCs w:val="24"/>
          <w:lang w:eastAsia="zh-CN"/>
        </w:rPr>
        <w:t>项目（填写采购项目名称）</w:t>
      </w:r>
      <w:r>
        <w:rPr>
          <w:rFonts w:hint="eastAsia"/>
          <w:color w:val="auto"/>
          <w:spacing w:val="-10"/>
          <w:sz w:val="24"/>
          <w:szCs w:val="24"/>
          <w:lang w:eastAsia="zh-CN"/>
        </w:rPr>
        <w:t>中</w:t>
      </w:r>
      <w:r>
        <w:rPr>
          <w:rFonts w:hint="eastAsia"/>
          <w:color w:val="auto"/>
          <w:spacing w:val="-10"/>
          <w:sz w:val="24"/>
          <w:szCs w:val="24"/>
          <w:u w:val="single"/>
          <w:lang w:eastAsia="zh-CN"/>
        </w:rPr>
        <w:t xml:space="preserve">      </w:t>
      </w:r>
      <w:r>
        <w:rPr>
          <w:rFonts w:hint="eastAsia"/>
          <w:color w:val="auto"/>
          <w:spacing w:val="-96"/>
          <w:sz w:val="24"/>
          <w:szCs w:val="24"/>
          <w:lang w:eastAsia="zh-CN"/>
        </w:rPr>
        <w:t xml:space="preserve"> </w:t>
      </w:r>
      <w:r>
        <w:rPr>
          <w:rFonts w:hint="eastAsia"/>
          <w:color w:val="auto"/>
          <w:spacing w:val="-10"/>
          <w:sz w:val="24"/>
          <w:szCs w:val="24"/>
          <w:lang w:eastAsia="zh-CN"/>
        </w:rPr>
        <w:t>包（填写包号）的磋商。拟签订分包合同的单位情况如下表所示，我单位承诺</w:t>
      </w:r>
      <w:r>
        <w:rPr>
          <w:rFonts w:hint="eastAsia"/>
          <w:color w:val="auto"/>
          <w:spacing w:val="-6"/>
          <w:sz w:val="24"/>
          <w:szCs w:val="24"/>
          <w:lang w:eastAsia="zh-CN"/>
        </w:rPr>
        <w:t>一旦在该项目中获得采购合同将按下表所列情况进行分包，同时承诺分包承担主体不再</w:t>
      </w:r>
      <w:r>
        <w:rPr>
          <w:rFonts w:hint="eastAsia"/>
          <w:color w:val="auto"/>
          <w:spacing w:val="-10"/>
          <w:sz w:val="24"/>
          <w:szCs w:val="24"/>
          <w:lang w:eastAsia="zh-CN"/>
        </w:rPr>
        <w:t>次分包。</w:t>
      </w:r>
    </w:p>
    <w:tbl>
      <w:tblPr>
        <w:tblStyle w:val="18"/>
        <w:tblW w:w="90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4"/>
        <w:gridCol w:w="1083"/>
        <w:gridCol w:w="1511"/>
        <w:gridCol w:w="1124"/>
        <w:gridCol w:w="1559"/>
        <w:gridCol w:w="1496"/>
        <w:gridCol w:w="1568"/>
      </w:tblGrid>
      <w:tr w14:paraId="049C0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jc w:val="center"/>
        </w:trPr>
        <w:tc>
          <w:tcPr>
            <w:tcW w:w="664" w:type="dxa"/>
            <w:vAlign w:val="center"/>
          </w:tcPr>
          <w:p w14:paraId="726558C7">
            <w:pPr>
              <w:spacing w:before="108" w:line="210" w:lineRule="auto"/>
              <w:ind w:firstLine="0" w:firstLineChars="0"/>
              <w:jc w:val="center"/>
              <w:rPr>
                <w:rFonts w:ascii="宋体" w:hAnsi="宋体" w:cs="宋体"/>
                <w:color w:val="auto"/>
                <w:szCs w:val="24"/>
                <w:lang w:eastAsia="zh-CN"/>
              </w:rPr>
            </w:pPr>
            <w:r>
              <w:rPr>
                <w:rFonts w:hint="eastAsia" w:ascii="宋体" w:hAnsi="宋体" w:cs="宋体"/>
                <w:color w:val="auto"/>
                <w:szCs w:val="24"/>
                <w:lang w:eastAsia="zh-CN"/>
              </w:rPr>
              <w:t>序号</w:t>
            </w:r>
          </w:p>
        </w:tc>
        <w:tc>
          <w:tcPr>
            <w:tcW w:w="1083" w:type="dxa"/>
            <w:vAlign w:val="center"/>
          </w:tcPr>
          <w:p w14:paraId="350BC793">
            <w:pPr>
              <w:spacing w:before="194" w:line="231" w:lineRule="auto"/>
              <w:ind w:right="119" w:firstLine="0" w:firstLineChars="0"/>
              <w:jc w:val="center"/>
              <w:rPr>
                <w:rFonts w:ascii="宋体" w:hAnsi="宋体" w:cs="宋体"/>
                <w:color w:val="auto"/>
                <w:szCs w:val="24"/>
              </w:rPr>
            </w:pPr>
            <w:r>
              <w:rPr>
                <w:rFonts w:hint="eastAsia" w:ascii="宋体" w:hAnsi="宋体" w:cs="宋体"/>
                <w:color w:val="auto"/>
                <w:spacing w:val="-4"/>
                <w:szCs w:val="24"/>
              </w:rPr>
              <w:t>分包承担</w:t>
            </w:r>
            <w:r>
              <w:rPr>
                <w:rFonts w:hint="eastAsia" w:ascii="宋体" w:hAnsi="宋体" w:cs="宋体"/>
                <w:color w:val="auto"/>
                <w:spacing w:val="-3"/>
                <w:szCs w:val="24"/>
              </w:rPr>
              <w:t>主体名称</w:t>
            </w:r>
          </w:p>
        </w:tc>
        <w:tc>
          <w:tcPr>
            <w:tcW w:w="1511" w:type="dxa"/>
            <w:vAlign w:val="center"/>
          </w:tcPr>
          <w:p w14:paraId="1FF420DB">
            <w:pPr>
              <w:spacing w:before="42" w:line="228" w:lineRule="auto"/>
              <w:ind w:right="67" w:firstLine="0" w:firstLineChars="0"/>
              <w:jc w:val="center"/>
              <w:rPr>
                <w:rFonts w:ascii="宋体" w:hAnsi="宋体" w:cs="宋体"/>
                <w:color w:val="auto"/>
                <w:szCs w:val="24"/>
                <w:lang w:eastAsia="zh-CN"/>
              </w:rPr>
            </w:pPr>
            <w:r>
              <w:rPr>
                <w:rFonts w:hint="eastAsia" w:ascii="宋体" w:hAnsi="宋体" w:cs="宋体"/>
                <w:color w:val="auto"/>
                <w:spacing w:val="-4"/>
                <w:szCs w:val="24"/>
                <w:lang w:eastAsia="zh-CN"/>
              </w:rPr>
              <w:t>分包承担</w:t>
            </w:r>
            <w:r>
              <w:rPr>
                <w:rFonts w:hint="eastAsia" w:ascii="宋体" w:hAnsi="宋体" w:cs="宋体"/>
                <w:color w:val="auto"/>
                <w:spacing w:val="-3"/>
                <w:szCs w:val="24"/>
                <w:lang w:eastAsia="zh-CN"/>
              </w:rPr>
              <w:t>主体类型</w:t>
            </w:r>
            <w:r>
              <w:rPr>
                <w:rFonts w:hint="eastAsia" w:ascii="宋体" w:hAnsi="宋体" w:cs="宋体"/>
                <w:color w:val="auto"/>
                <w:spacing w:val="-6"/>
                <w:szCs w:val="24"/>
                <w:lang w:eastAsia="zh-CN"/>
              </w:rPr>
              <w:t>（选择）</w:t>
            </w:r>
          </w:p>
        </w:tc>
        <w:tc>
          <w:tcPr>
            <w:tcW w:w="1124" w:type="dxa"/>
            <w:vAlign w:val="center"/>
          </w:tcPr>
          <w:p w14:paraId="739D2BDA">
            <w:pPr>
              <w:spacing w:before="78" w:line="220" w:lineRule="auto"/>
              <w:ind w:firstLine="0" w:firstLineChars="0"/>
              <w:jc w:val="center"/>
              <w:rPr>
                <w:rFonts w:ascii="宋体" w:hAnsi="宋体" w:cs="宋体"/>
                <w:color w:val="auto"/>
                <w:szCs w:val="24"/>
              </w:rPr>
            </w:pPr>
            <w:r>
              <w:rPr>
                <w:rFonts w:hint="eastAsia" w:ascii="宋体" w:hAnsi="宋体" w:cs="宋体"/>
                <w:color w:val="auto"/>
                <w:spacing w:val="-4"/>
                <w:szCs w:val="24"/>
              </w:rPr>
              <w:t>资质等级</w:t>
            </w:r>
          </w:p>
        </w:tc>
        <w:tc>
          <w:tcPr>
            <w:tcW w:w="1559" w:type="dxa"/>
            <w:vAlign w:val="center"/>
          </w:tcPr>
          <w:p w14:paraId="6FA8302C">
            <w:pPr>
              <w:spacing w:before="195" w:line="230" w:lineRule="auto"/>
              <w:ind w:right="115" w:firstLine="0" w:firstLineChars="0"/>
              <w:jc w:val="center"/>
              <w:rPr>
                <w:rFonts w:ascii="宋体" w:hAnsi="宋体" w:cs="宋体"/>
                <w:color w:val="auto"/>
                <w:szCs w:val="24"/>
              </w:rPr>
            </w:pPr>
            <w:r>
              <w:rPr>
                <w:rFonts w:hint="eastAsia" w:ascii="宋体" w:hAnsi="宋体" w:cs="宋体"/>
                <w:color w:val="auto"/>
                <w:spacing w:val="-4"/>
                <w:szCs w:val="24"/>
              </w:rPr>
              <w:t>拟分包</w:t>
            </w:r>
            <w:r>
              <w:rPr>
                <w:rFonts w:hint="eastAsia" w:ascii="宋体" w:hAnsi="宋体" w:cs="宋体"/>
                <w:color w:val="auto"/>
                <w:spacing w:val="-3"/>
                <w:szCs w:val="24"/>
              </w:rPr>
              <w:t>合同内容</w:t>
            </w:r>
          </w:p>
        </w:tc>
        <w:tc>
          <w:tcPr>
            <w:tcW w:w="1496" w:type="dxa"/>
            <w:vAlign w:val="center"/>
          </w:tcPr>
          <w:p w14:paraId="224CEA11">
            <w:pPr>
              <w:spacing w:before="42" w:line="219" w:lineRule="auto"/>
              <w:ind w:firstLine="0" w:firstLineChars="0"/>
              <w:jc w:val="center"/>
              <w:rPr>
                <w:rFonts w:ascii="宋体" w:hAnsi="宋体" w:cs="宋体"/>
                <w:color w:val="auto"/>
                <w:szCs w:val="24"/>
                <w:lang w:eastAsia="zh-CN"/>
              </w:rPr>
            </w:pPr>
            <w:r>
              <w:rPr>
                <w:rFonts w:hint="eastAsia" w:ascii="宋体" w:hAnsi="宋体" w:cs="宋体"/>
                <w:color w:val="auto"/>
                <w:spacing w:val="-3"/>
                <w:szCs w:val="24"/>
                <w:lang w:eastAsia="zh-CN"/>
              </w:rPr>
              <w:t>拟分包合同金额</w:t>
            </w:r>
            <w:r>
              <w:rPr>
                <w:rFonts w:hint="eastAsia" w:ascii="宋体" w:hAnsi="宋体" w:cs="宋体"/>
                <w:color w:val="auto"/>
                <w:spacing w:val="-6"/>
                <w:szCs w:val="24"/>
                <w:lang w:eastAsia="zh-CN"/>
              </w:rPr>
              <w:t>（人民币元）</w:t>
            </w:r>
          </w:p>
        </w:tc>
        <w:tc>
          <w:tcPr>
            <w:tcW w:w="1568" w:type="dxa"/>
            <w:vAlign w:val="center"/>
          </w:tcPr>
          <w:p w14:paraId="7BBC5F2C">
            <w:pPr>
              <w:spacing w:before="42" w:line="219" w:lineRule="auto"/>
              <w:ind w:firstLine="0" w:firstLineChars="0"/>
              <w:jc w:val="center"/>
              <w:rPr>
                <w:rFonts w:ascii="宋体" w:hAnsi="宋体" w:cs="宋体"/>
                <w:color w:val="auto"/>
                <w:szCs w:val="24"/>
                <w:lang w:eastAsia="zh-CN"/>
              </w:rPr>
            </w:pPr>
            <w:r>
              <w:rPr>
                <w:rFonts w:hint="eastAsia" w:ascii="宋体" w:hAnsi="宋体" w:cs="宋体"/>
                <w:color w:val="auto"/>
                <w:spacing w:val="-8"/>
                <w:szCs w:val="24"/>
                <w:lang w:eastAsia="zh-CN"/>
              </w:rPr>
              <w:t>占该采购包</w:t>
            </w:r>
            <w:r>
              <w:rPr>
                <w:rFonts w:hint="eastAsia" w:ascii="宋体" w:hAnsi="宋体" w:cs="宋体"/>
                <w:color w:val="auto"/>
                <w:spacing w:val="-2"/>
                <w:szCs w:val="24"/>
                <w:lang w:eastAsia="zh-CN"/>
                <w14:textOutline w14:w="1536" w14:cap="flat" w14:cmpd="sng" w14:algn="ctr">
                  <w14:solidFill>
                    <w14:srgbClr w14:val="000000"/>
                  </w14:solidFill>
                  <w14:prstDash w14:val="solid"/>
                  <w14:miter w14:val="0"/>
                </w14:textOutline>
              </w:rPr>
              <w:t>合同金额的</w:t>
            </w:r>
            <w:r>
              <w:rPr>
                <w:rFonts w:hint="eastAsia" w:ascii="宋体" w:hAnsi="宋体" w:cs="宋体"/>
                <w:color w:val="auto"/>
                <w:spacing w:val="-5"/>
                <w:szCs w:val="24"/>
                <w:lang w:eastAsia="zh-CN"/>
              </w:rPr>
              <w:t>比例（%）</w:t>
            </w:r>
          </w:p>
        </w:tc>
      </w:tr>
      <w:tr w14:paraId="49B44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64" w:type="dxa"/>
          </w:tcPr>
          <w:p w14:paraId="70145CEA">
            <w:pPr>
              <w:pStyle w:val="19"/>
              <w:spacing w:line="300" w:lineRule="auto"/>
              <w:ind w:firstLine="420"/>
              <w:rPr>
                <w:rFonts w:ascii="宋体" w:hAnsi="宋体" w:eastAsia="宋体" w:cs="宋体"/>
                <w:color w:val="auto"/>
                <w:lang w:eastAsia="zh-CN"/>
              </w:rPr>
            </w:pPr>
          </w:p>
          <w:p w14:paraId="583D6BC0">
            <w:pPr>
              <w:pStyle w:val="19"/>
              <w:spacing w:before="69" w:line="199" w:lineRule="auto"/>
              <w:ind w:left="177" w:firstLine="480"/>
              <w:rPr>
                <w:rFonts w:ascii="宋体" w:hAnsi="宋体" w:eastAsia="宋体" w:cs="宋体"/>
                <w:color w:val="auto"/>
                <w:sz w:val="24"/>
                <w:szCs w:val="24"/>
              </w:rPr>
            </w:pPr>
            <w:r>
              <w:rPr>
                <w:rFonts w:hint="eastAsia" w:ascii="宋体" w:hAnsi="宋体" w:eastAsia="宋体" w:cs="宋体"/>
                <w:color w:val="auto"/>
                <w:sz w:val="24"/>
                <w:szCs w:val="24"/>
              </w:rPr>
              <w:t>1</w:t>
            </w:r>
          </w:p>
        </w:tc>
        <w:tc>
          <w:tcPr>
            <w:tcW w:w="1083" w:type="dxa"/>
          </w:tcPr>
          <w:p w14:paraId="475B9092">
            <w:pPr>
              <w:pStyle w:val="19"/>
              <w:ind w:firstLine="420"/>
              <w:rPr>
                <w:rFonts w:ascii="宋体" w:hAnsi="宋体" w:eastAsia="宋体" w:cs="宋体"/>
                <w:color w:val="auto"/>
              </w:rPr>
            </w:pPr>
          </w:p>
        </w:tc>
        <w:tc>
          <w:tcPr>
            <w:tcW w:w="1511" w:type="dxa"/>
          </w:tcPr>
          <w:p w14:paraId="1EC6197E">
            <w:pPr>
              <w:pStyle w:val="19"/>
              <w:spacing w:before="37" w:line="221" w:lineRule="auto"/>
              <w:ind w:firstLine="0" w:firstLineChars="0"/>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□中型企业</w:t>
            </w:r>
          </w:p>
          <w:p w14:paraId="30CCB231">
            <w:pPr>
              <w:pStyle w:val="19"/>
              <w:spacing w:before="23" w:line="223" w:lineRule="auto"/>
              <w:ind w:right="207" w:firstLine="0" w:firstLineChars="0"/>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□小微企业</w:t>
            </w:r>
            <w:r>
              <w:rPr>
                <w:rFonts w:hint="eastAsia" w:ascii="宋体" w:hAnsi="宋体" w:eastAsia="宋体" w:cs="宋体"/>
                <w:color w:val="auto"/>
                <w:spacing w:val="19"/>
                <w:sz w:val="24"/>
                <w:szCs w:val="24"/>
                <w:lang w:eastAsia="zh-CN"/>
              </w:rPr>
              <w:t>□其他</w:t>
            </w:r>
          </w:p>
        </w:tc>
        <w:tc>
          <w:tcPr>
            <w:tcW w:w="1124" w:type="dxa"/>
          </w:tcPr>
          <w:p w14:paraId="37DCDD37">
            <w:pPr>
              <w:pStyle w:val="19"/>
              <w:ind w:firstLine="420"/>
              <w:rPr>
                <w:rFonts w:ascii="宋体" w:hAnsi="宋体" w:eastAsia="宋体" w:cs="宋体"/>
                <w:color w:val="auto"/>
                <w:lang w:eastAsia="zh-CN"/>
              </w:rPr>
            </w:pPr>
          </w:p>
        </w:tc>
        <w:tc>
          <w:tcPr>
            <w:tcW w:w="1559" w:type="dxa"/>
          </w:tcPr>
          <w:p w14:paraId="2F1F5189">
            <w:pPr>
              <w:pStyle w:val="19"/>
              <w:ind w:firstLine="420"/>
              <w:rPr>
                <w:rFonts w:ascii="宋体" w:hAnsi="宋体" w:eastAsia="宋体" w:cs="宋体"/>
                <w:color w:val="auto"/>
                <w:lang w:eastAsia="zh-CN"/>
              </w:rPr>
            </w:pPr>
          </w:p>
        </w:tc>
        <w:tc>
          <w:tcPr>
            <w:tcW w:w="1496" w:type="dxa"/>
          </w:tcPr>
          <w:p w14:paraId="5F87C457">
            <w:pPr>
              <w:pStyle w:val="19"/>
              <w:ind w:firstLine="420"/>
              <w:rPr>
                <w:rFonts w:ascii="宋体" w:hAnsi="宋体" w:eastAsia="宋体" w:cs="宋体"/>
                <w:color w:val="auto"/>
                <w:lang w:eastAsia="zh-CN"/>
              </w:rPr>
            </w:pPr>
          </w:p>
        </w:tc>
        <w:tc>
          <w:tcPr>
            <w:tcW w:w="1568" w:type="dxa"/>
          </w:tcPr>
          <w:p w14:paraId="76843A0F">
            <w:pPr>
              <w:pStyle w:val="19"/>
              <w:ind w:firstLine="420"/>
              <w:rPr>
                <w:rFonts w:ascii="宋体" w:hAnsi="宋体" w:eastAsia="宋体" w:cs="宋体"/>
                <w:color w:val="auto"/>
                <w:lang w:eastAsia="zh-CN"/>
              </w:rPr>
            </w:pPr>
          </w:p>
        </w:tc>
      </w:tr>
      <w:tr w14:paraId="790D8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64" w:type="dxa"/>
          </w:tcPr>
          <w:p w14:paraId="23FB38DF">
            <w:pPr>
              <w:pStyle w:val="19"/>
              <w:spacing w:line="300" w:lineRule="auto"/>
              <w:ind w:firstLine="420"/>
              <w:rPr>
                <w:rFonts w:ascii="宋体" w:hAnsi="宋体" w:eastAsia="宋体" w:cs="宋体"/>
                <w:color w:val="auto"/>
                <w:lang w:eastAsia="zh-CN"/>
              </w:rPr>
            </w:pPr>
          </w:p>
          <w:p w14:paraId="77C17E80">
            <w:pPr>
              <w:pStyle w:val="19"/>
              <w:spacing w:before="69" w:line="201" w:lineRule="auto"/>
              <w:ind w:left="169" w:firstLine="482"/>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1083" w:type="dxa"/>
          </w:tcPr>
          <w:p w14:paraId="551EFD3E">
            <w:pPr>
              <w:pStyle w:val="19"/>
              <w:ind w:firstLine="420"/>
              <w:rPr>
                <w:rFonts w:ascii="宋体" w:hAnsi="宋体" w:eastAsia="宋体" w:cs="宋体"/>
                <w:color w:val="auto"/>
              </w:rPr>
            </w:pPr>
          </w:p>
        </w:tc>
        <w:tc>
          <w:tcPr>
            <w:tcW w:w="1511" w:type="dxa"/>
          </w:tcPr>
          <w:p w14:paraId="20E62065">
            <w:pPr>
              <w:pStyle w:val="19"/>
              <w:spacing w:before="38" w:line="221" w:lineRule="auto"/>
              <w:ind w:firstLine="0" w:firstLineChars="0"/>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□中型企业</w:t>
            </w:r>
          </w:p>
          <w:p w14:paraId="3775999C">
            <w:pPr>
              <w:pStyle w:val="19"/>
              <w:spacing w:before="25" w:line="222" w:lineRule="auto"/>
              <w:ind w:right="207" w:firstLine="0" w:firstLineChars="0"/>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□小微企业</w:t>
            </w:r>
            <w:r>
              <w:rPr>
                <w:rFonts w:hint="eastAsia" w:ascii="宋体" w:hAnsi="宋体" w:eastAsia="宋体" w:cs="宋体"/>
                <w:color w:val="auto"/>
                <w:spacing w:val="19"/>
                <w:sz w:val="24"/>
                <w:szCs w:val="24"/>
                <w:lang w:eastAsia="zh-CN"/>
              </w:rPr>
              <w:t>□其他</w:t>
            </w:r>
          </w:p>
        </w:tc>
        <w:tc>
          <w:tcPr>
            <w:tcW w:w="1124" w:type="dxa"/>
          </w:tcPr>
          <w:p w14:paraId="3592C41F">
            <w:pPr>
              <w:pStyle w:val="19"/>
              <w:ind w:firstLine="420"/>
              <w:rPr>
                <w:rFonts w:ascii="宋体" w:hAnsi="宋体" w:eastAsia="宋体" w:cs="宋体"/>
                <w:color w:val="auto"/>
                <w:lang w:eastAsia="zh-CN"/>
              </w:rPr>
            </w:pPr>
          </w:p>
        </w:tc>
        <w:tc>
          <w:tcPr>
            <w:tcW w:w="1559" w:type="dxa"/>
          </w:tcPr>
          <w:p w14:paraId="5A7AB9EB">
            <w:pPr>
              <w:pStyle w:val="19"/>
              <w:ind w:firstLine="420"/>
              <w:rPr>
                <w:rFonts w:ascii="宋体" w:hAnsi="宋体" w:eastAsia="宋体" w:cs="宋体"/>
                <w:color w:val="auto"/>
                <w:lang w:eastAsia="zh-CN"/>
              </w:rPr>
            </w:pPr>
          </w:p>
        </w:tc>
        <w:tc>
          <w:tcPr>
            <w:tcW w:w="1496" w:type="dxa"/>
          </w:tcPr>
          <w:p w14:paraId="313B525A">
            <w:pPr>
              <w:pStyle w:val="19"/>
              <w:ind w:firstLine="420"/>
              <w:rPr>
                <w:rFonts w:ascii="宋体" w:hAnsi="宋体" w:eastAsia="宋体" w:cs="宋体"/>
                <w:color w:val="auto"/>
                <w:lang w:eastAsia="zh-CN"/>
              </w:rPr>
            </w:pPr>
          </w:p>
        </w:tc>
        <w:tc>
          <w:tcPr>
            <w:tcW w:w="1568" w:type="dxa"/>
          </w:tcPr>
          <w:p w14:paraId="4BD30256">
            <w:pPr>
              <w:pStyle w:val="19"/>
              <w:ind w:firstLine="420"/>
              <w:rPr>
                <w:rFonts w:ascii="宋体" w:hAnsi="宋体" w:eastAsia="宋体" w:cs="宋体"/>
                <w:color w:val="auto"/>
                <w:lang w:eastAsia="zh-CN"/>
              </w:rPr>
            </w:pPr>
          </w:p>
        </w:tc>
      </w:tr>
      <w:tr w14:paraId="6D065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64" w:type="dxa"/>
          </w:tcPr>
          <w:p w14:paraId="17FC8B81">
            <w:pPr>
              <w:pStyle w:val="19"/>
              <w:spacing w:line="295" w:lineRule="auto"/>
              <w:ind w:firstLine="420"/>
              <w:rPr>
                <w:rFonts w:ascii="宋体" w:hAnsi="宋体" w:eastAsia="宋体" w:cs="宋体"/>
                <w:color w:val="auto"/>
                <w:lang w:eastAsia="zh-CN"/>
              </w:rPr>
            </w:pPr>
          </w:p>
          <w:p w14:paraId="4E80A4B6">
            <w:pPr>
              <w:pStyle w:val="19"/>
              <w:spacing w:before="69" w:line="80" w:lineRule="exact"/>
              <w:ind w:left="135" w:firstLine="480"/>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1083" w:type="dxa"/>
          </w:tcPr>
          <w:p w14:paraId="383BB395">
            <w:pPr>
              <w:pStyle w:val="19"/>
              <w:ind w:firstLine="420"/>
              <w:rPr>
                <w:rFonts w:ascii="宋体" w:hAnsi="宋体" w:eastAsia="宋体" w:cs="宋体"/>
                <w:color w:val="auto"/>
              </w:rPr>
            </w:pPr>
          </w:p>
        </w:tc>
        <w:tc>
          <w:tcPr>
            <w:tcW w:w="1511" w:type="dxa"/>
          </w:tcPr>
          <w:p w14:paraId="65653052">
            <w:pPr>
              <w:pStyle w:val="19"/>
              <w:ind w:firstLine="420"/>
              <w:rPr>
                <w:rFonts w:ascii="宋体" w:hAnsi="宋体" w:eastAsia="宋体" w:cs="宋体"/>
                <w:color w:val="auto"/>
              </w:rPr>
            </w:pPr>
          </w:p>
        </w:tc>
        <w:tc>
          <w:tcPr>
            <w:tcW w:w="1124" w:type="dxa"/>
          </w:tcPr>
          <w:p w14:paraId="75FBA7C8">
            <w:pPr>
              <w:pStyle w:val="19"/>
              <w:ind w:firstLine="420"/>
              <w:rPr>
                <w:rFonts w:ascii="宋体" w:hAnsi="宋体" w:eastAsia="宋体" w:cs="宋体"/>
                <w:color w:val="auto"/>
              </w:rPr>
            </w:pPr>
          </w:p>
        </w:tc>
        <w:tc>
          <w:tcPr>
            <w:tcW w:w="1559" w:type="dxa"/>
          </w:tcPr>
          <w:p w14:paraId="5260965F">
            <w:pPr>
              <w:pStyle w:val="19"/>
              <w:ind w:firstLine="420"/>
              <w:rPr>
                <w:rFonts w:ascii="宋体" w:hAnsi="宋体" w:eastAsia="宋体" w:cs="宋体"/>
                <w:color w:val="auto"/>
              </w:rPr>
            </w:pPr>
          </w:p>
        </w:tc>
        <w:tc>
          <w:tcPr>
            <w:tcW w:w="1496" w:type="dxa"/>
          </w:tcPr>
          <w:p w14:paraId="5E7597F2">
            <w:pPr>
              <w:pStyle w:val="19"/>
              <w:ind w:firstLine="420"/>
              <w:rPr>
                <w:rFonts w:ascii="宋体" w:hAnsi="宋体" w:eastAsia="宋体" w:cs="宋体"/>
                <w:color w:val="auto"/>
              </w:rPr>
            </w:pPr>
          </w:p>
        </w:tc>
        <w:tc>
          <w:tcPr>
            <w:tcW w:w="1568" w:type="dxa"/>
          </w:tcPr>
          <w:p w14:paraId="60530C28">
            <w:pPr>
              <w:pStyle w:val="19"/>
              <w:ind w:firstLine="420"/>
              <w:rPr>
                <w:rFonts w:ascii="宋体" w:hAnsi="宋体" w:eastAsia="宋体" w:cs="宋体"/>
                <w:color w:val="auto"/>
              </w:rPr>
            </w:pPr>
          </w:p>
        </w:tc>
      </w:tr>
      <w:tr w14:paraId="4C7DA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941" w:type="dxa"/>
            <w:gridSpan w:val="5"/>
          </w:tcPr>
          <w:p w14:paraId="26DC7B18">
            <w:pPr>
              <w:spacing w:before="193" w:line="222" w:lineRule="auto"/>
              <w:ind w:firstLine="0" w:firstLineChars="0"/>
              <w:jc w:val="center"/>
              <w:rPr>
                <w:rFonts w:ascii="宋体" w:hAnsi="宋体" w:cs="宋体"/>
                <w:color w:val="auto"/>
                <w:szCs w:val="24"/>
              </w:rPr>
            </w:pPr>
            <w:r>
              <w:rPr>
                <w:rFonts w:hint="eastAsia" w:ascii="宋体" w:hAnsi="宋体" w:cs="宋体"/>
                <w:color w:val="auto"/>
                <w:spacing w:val="-15"/>
                <w:szCs w:val="24"/>
              </w:rPr>
              <w:t>合计：</w:t>
            </w:r>
          </w:p>
        </w:tc>
        <w:tc>
          <w:tcPr>
            <w:tcW w:w="1496" w:type="dxa"/>
          </w:tcPr>
          <w:p w14:paraId="736B03E2">
            <w:pPr>
              <w:pStyle w:val="19"/>
              <w:ind w:firstLine="420"/>
              <w:rPr>
                <w:rFonts w:ascii="宋体" w:hAnsi="宋体" w:eastAsia="宋体" w:cs="宋体"/>
                <w:color w:val="auto"/>
              </w:rPr>
            </w:pPr>
          </w:p>
        </w:tc>
        <w:tc>
          <w:tcPr>
            <w:tcW w:w="1568" w:type="dxa"/>
          </w:tcPr>
          <w:p w14:paraId="6B80EFD5">
            <w:pPr>
              <w:pStyle w:val="19"/>
              <w:ind w:firstLine="420"/>
              <w:rPr>
                <w:rFonts w:ascii="宋体" w:hAnsi="宋体" w:eastAsia="宋体" w:cs="宋体"/>
                <w:color w:val="auto"/>
              </w:rPr>
            </w:pPr>
          </w:p>
        </w:tc>
      </w:tr>
    </w:tbl>
    <w:p w14:paraId="0C534AEB">
      <w:pPr>
        <w:spacing w:line="401" w:lineRule="auto"/>
        <w:ind w:firstLine="420"/>
        <w:rPr>
          <w:rFonts w:ascii="宋体" w:hAnsi="宋体" w:cs="宋体"/>
          <w:color w:val="auto"/>
          <w:sz w:val="21"/>
        </w:rPr>
      </w:pPr>
    </w:p>
    <w:p w14:paraId="726DCAF9">
      <w:pPr>
        <w:pStyle w:val="5"/>
        <w:spacing w:before="78" w:line="188" w:lineRule="auto"/>
        <w:ind w:firstLine="4452" w:firstLineChars="2100"/>
        <w:rPr>
          <w:color w:val="auto"/>
          <w:sz w:val="24"/>
          <w:szCs w:val="24"/>
          <w:lang w:eastAsia="zh-CN"/>
        </w:rPr>
      </w:pPr>
      <w:r>
        <w:rPr>
          <w:rFonts w:hint="eastAsia"/>
          <w:color w:val="auto"/>
          <w:spacing w:val="-14"/>
          <w:sz w:val="24"/>
          <w:szCs w:val="24"/>
          <w:lang w:eastAsia="zh-CN"/>
        </w:rPr>
        <w:t>供应商名称（加盖公章</w:t>
      </w:r>
      <w:r>
        <w:rPr>
          <w:rFonts w:hint="eastAsia"/>
          <w:color w:val="auto"/>
          <w:spacing w:val="-4"/>
          <w:sz w:val="24"/>
          <w:szCs w:val="24"/>
          <w:lang w:eastAsia="zh-CN"/>
        </w:rPr>
        <w:t>）：</w:t>
      </w:r>
      <w:r>
        <w:rPr>
          <w:rFonts w:hint="eastAsia"/>
          <w:color w:val="auto"/>
          <w:spacing w:val="-4"/>
          <w:sz w:val="24"/>
          <w:szCs w:val="24"/>
          <w:u w:val="single"/>
          <w:lang w:eastAsia="zh-CN"/>
        </w:rPr>
        <w:t xml:space="preserve">      </w:t>
      </w:r>
    </w:p>
    <w:p w14:paraId="791095BC">
      <w:pPr>
        <w:spacing w:line="20" w:lineRule="exact"/>
        <w:ind w:left="8350" w:firstLine="458"/>
        <w:rPr>
          <w:rFonts w:ascii="宋体" w:hAnsi="宋体" w:cs="宋体"/>
          <w:color w:val="auto"/>
          <w:szCs w:val="24"/>
          <w:lang w:eastAsia="zh-CN"/>
        </w:rPr>
      </w:pPr>
      <w:r>
        <w:rPr>
          <w:rFonts w:hint="eastAsia" w:ascii="宋体" w:hAnsi="宋体" w:cs="宋体"/>
          <w:color w:val="auto"/>
          <w:spacing w:val="-11"/>
          <w:position w:val="5"/>
          <w:szCs w:val="24"/>
          <w:lang w:eastAsia="zh-CN"/>
        </w:rPr>
        <w:t>______</w:t>
      </w:r>
    </w:p>
    <w:p w14:paraId="0C4D4111">
      <w:pPr>
        <w:pStyle w:val="5"/>
        <w:spacing w:before="226" w:line="220" w:lineRule="auto"/>
        <w:ind w:firstLine="4500" w:firstLineChars="2500"/>
        <w:rPr>
          <w:color w:val="auto"/>
          <w:sz w:val="24"/>
          <w:szCs w:val="24"/>
          <w:lang w:eastAsia="zh-CN"/>
        </w:rPr>
      </w:pPr>
      <w:r>
        <w:rPr>
          <w:rFonts w:hint="eastAsia"/>
          <w:color w:val="auto"/>
          <w:spacing w:val="-30"/>
          <w:sz w:val="24"/>
          <w:szCs w:val="24"/>
          <w:lang w:eastAsia="zh-CN"/>
        </w:rPr>
        <w:t>日期：</w:t>
      </w:r>
      <w:r>
        <w:rPr>
          <w:rFonts w:hint="eastAsia"/>
          <w:color w:val="auto"/>
          <w:spacing w:val="-20"/>
          <w:sz w:val="24"/>
          <w:szCs w:val="24"/>
          <w:lang w:eastAsia="zh-CN"/>
        </w:rPr>
        <w:t xml:space="preserve"> </w:t>
      </w:r>
      <w:r>
        <w:rPr>
          <w:rFonts w:hint="eastAsia"/>
          <w:color w:val="auto"/>
          <w:sz w:val="24"/>
          <w:szCs w:val="24"/>
          <w:u w:val="single"/>
          <w:lang w:eastAsia="zh-CN"/>
        </w:rPr>
        <w:t xml:space="preserve">   </w:t>
      </w:r>
      <w:r>
        <w:rPr>
          <w:rFonts w:hint="eastAsia"/>
          <w:color w:val="auto"/>
          <w:spacing w:val="-107"/>
          <w:sz w:val="24"/>
          <w:szCs w:val="24"/>
          <w:lang w:eastAsia="zh-CN"/>
        </w:rPr>
        <w:t xml:space="preserve"> </w:t>
      </w:r>
      <w:r>
        <w:rPr>
          <w:rFonts w:hint="eastAsia"/>
          <w:color w:val="auto"/>
          <w:spacing w:val="-30"/>
          <w:sz w:val="24"/>
          <w:szCs w:val="24"/>
          <w:lang w:eastAsia="zh-CN"/>
        </w:rPr>
        <w:t>年</w:t>
      </w:r>
      <w:r>
        <w:rPr>
          <w:rFonts w:hint="eastAsia"/>
          <w:color w:val="auto"/>
          <w:sz w:val="24"/>
          <w:szCs w:val="24"/>
          <w:u w:val="single"/>
          <w:lang w:eastAsia="zh-CN"/>
        </w:rPr>
        <w:t xml:space="preserve">   </w:t>
      </w:r>
      <w:r>
        <w:rPr>
          <w:rFonts w:hint="eastAsia"/>
          <w:color w:val="auto"/>
          <w:spacing w:val="-105"/>
          <w:sz w:val="24"/>
          <w:szCs w:val="24"/>
          <w:lang w:eastAsia="zh-CN"/>
        </w:rPr>
        <w:t xml:space="preserve"> </w:t>
      </w:r>
      <w:r>
        <w:rPr>
          <w:rFonts w:hint="eastAsia"/>
          <w:color w:val="auto"/>
          <w:spacing w:val="-30"/>
          <w:sz w:val="24"/>
          <w:szCs w:val="24"/>
          <w:lang w:eastAsia="zh-CN"/>
        </w:rPr>
        <w:t>月</w:t>
      </w:r>
      <w:r>
        <w:rPr>
          <w:rFonts w:hint="eastAsia"/>
          <w:color w:val="auto"/>
          <w:sz w:val="24"/>
          <w:szCs w:val="24"/>
          <w:u w:val="single"/>
          <w:lang w:eastAsia="zh-CN"/>
        </w:rPr>
        <w:t xml:space="preserve">   </w:t>
      </w:r>
      <w:r>
        <w:rPr>
          <w:rFonts w:hint="eastAsia"/>
          <w:color w:val="auto"/>
          <w:spacing w:val="-70"/>
          <w:sz w:val="24"/>
          <w:szCs w:val="24"/>
          <w:lang w:eastAsia="zh-CN"/>
        </w:rPr>
        <w:t xml:space="preserve"> </w:t>
      </w:r>
      <w:r>
        <w:rPr>
          <w:rFonts w:hint="eastAsia"/>
          <w:color w:val="auto"/>
          <w:spacing w:val="-30"/>
          <w:sz w:val="24"/>
          <w:szCs w:val="24"/>
          <w:lang w:eastAsia="zh-CN"/>
        </w:rPr>
        <w:t>日</w:t>
      </w:r>
    </w:p>
    <w:p w14:paraId="0AC5CEB8">
      <w:pPr>
        <w:spacing w:line="259" w:lineRule="auto"/>
        <w:ind w:firstLine="420"/>
        <w:rPr>
          <w:rFonts w:ascii="宋体" w:hAnsi="宋体" w:cs="宋体"/>
          <w:color w:val="auto"/>
          <w:sz w:val="21"/>
          <w:lang w:eastAsia="zh-CN"/>
        </w:rPr>
      </w:pPr>
    </w:p>
    <w:p w14:paraId="61981C65">
      <w:pPr>
        <w:spacing w:line="259" w:lineRule="auto"/>
        <w:ind w:firstLine="420"/>
        <w:rPr>
          <w:rFonts w:ascii="宋体" w:hAnsi="宋体" w:cs="宋体"/>
          <w:color w:val="auto"/>
          <w:sz w:val="21"/>
          <w:lang w:eastAsia="zh-CN"/>
        </w:rPr>
      </w:pPr>
    </w:p>
    <w:p w14:paraId="23862755">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注：</w:t>
      </w:r>
    </w:p>
    <w:p w14:paraId="6C9FBD25">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（1）当供应商属于本部分说明中第（1）类情形，如未提供《拟分包情况说明》，或提供了《拟分包情况说明》但未填写分包承担主体名称、拟分包合同内容、拟分包合同金额，其响应无效；</w:t>
      </w:r>
    </w:p>
    <w:p w14:paraId="47282968">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（2）当供应商属于本部分说明中第（2）类情形，如未提供《拟分包情况说明》，或提供了《拟分包情况说明》但未填写分包承担主体名称、分包承担主体类型、拟分包合同内容、拟分包合同金额，其响应无效；</w:t>
      </w:r>
    </w:p>
    <w:p w14:paraId="6AC94316">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z w:val="24"/>
          <w:szCs w:val="24"/>
          <w:lang w:eastAsia="zh-CN"/>
        </w:rPr>
      </w:pPr>
      <w:r>
        <w:rPr>
          <w:rFonts w:hint="eastAsia"/>
          <w:color w:val="auto"/>
          <w:spacing w:val="-2"/>
          <w:sz w:val="24"/>
          <w:szCs w:val="24"/>
          <w:lang w:eastAsia="zh-CN"/>
        </w:rPr>
        <w:t>（3）如本采购文件《供应商须知资料表》载明本项目分包承担主体应具备的相应资质条件，则供应商须在本表中列明分包承担主体的资质等级，并后附资质证书电子件，否则响应无效。</w:t>
      </w:r>
    </w:p>
    <w:p w14:paraId="2AA44BE9">
      <w:pPr>
        <w:spacing w:line="220" w:lineRule="auto"/>
        <w:ind w:firstLine="480"/>
        <w:rPr>
          <w:rFonts w:ascii="宋体" w:hAnsi="宋体" w:cs="宋体"/>
          <w:color w:val="auto"/>
          <w:szCs w:val="24"/>
          <w:lang w:eastAsia="zh-CN"/>
        </w:rPr>
        <w:sectPr>
          <w:headerReference r:id="rId30" w:type="default"/>
          <w:footerReference r:id="rId31" w:type="default"/>
          <w:pgSz w:w="11907" w:h="16840"/>
          <w:pgMar w:top="1117" w:right="909" w:bottom="1060" w:left="1700" w:header="878" w:footer="886" w:gutter="0"/>
          <w:cols w:space="720" w:num="1"/>
        </w:sectPr>
      </w:pPr>
    </w:p>
    <w:p w14:paraId="42A5964C">
      <w:pPr>
        <w:pStyle w:val="5"/>
        <w:spacing w:before="352" w:line="220" w:lineRule="auto"/>
        <w:ind w:firstLine="0" w:firstLineChars="0"/>
        <w:jc w:val="center"/>
        <w:rPr>
          <w:color w:val="auto"/>
          <w:sz w:val="36"/>
          <w:szCs w:val="36"/>
          <w:lang w:eastAsia="zh-CN"/>
        </w:rPr>
      </w:pPr>
      <w:r>
        <w:rPr>
          <w:rFonts w:hint="eastAsia"/>
          <w:color w:val="auto"/>
          <w:spacing w:val="-1"/>
          <w:sz w:val="36"/>
          <w:szCs w:val="36"/>
          <w:lang w:eastAsia="zh-CN"/>
          <w14:textOutline w14:w="2311" w14:cap="flat" w14:cmpd="sng" w14:algn="ctr">
            <w14:solidFill>
              <w14:srgbClr w14:val="000000"/>
            </w14:solidFill>
            <w14:prstDash w14:val="solid"/>
            <w14:miter w14:val="0"/>
          </w14:textOutline>
        </w:rPr>
        <w:t>分包意向协议（实质性格式）</w:t>
      </w:r>
    </w:p>
    <w:p w14:paraId="6583CB42">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0C19812A">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甲方（供应商）：</w:t>
      </w:r>
      <w:r>
        <w:rPr>
          <w:rFonts w:hint="eastAsia"/>
          <w:color w:val="auto"/>
          <w:spacing w:val="-2"/>
          <w:sz w:val="24"/>
          <w:szCs w:val="24"/>
          <w:u w:val="single"/>
          <w:lang w:eastAsia="zh-CN"/>
        </w:rPr>
        <w:t xml:space="preserve">       </w:t>
      </w:r>
    </w:p>
    <w:p w14:paraId="497CE819">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乙方（拟分包单位）：</w:t>
      </w:r>
      <w:r>
        <w:rPr>
          <w:rFonts w:hint="eastAsia"/>
          <w:color w:val="auto"/>
          <w:spacing w:val="-2"/>
          <w:sz w:val="24"/>
          <w:szCs w:val="24"/>
          <w:u w:val="single"/>
          <w:lang w:eastAsia="zh-CN"/>
        </w:rPr>
        <w:t xml:space="preserve">       </w:t>
      </w:r>
    </w:p>
    <w:p w14:paraId="57E0D7A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甲方承诺，一旦在</w:t>
      </w:r>
      <w:r>
        <w:rPr>
          <w:rFonts w:hint="eastAsia"/>
          <w:color w:val="auto"/>
          <w:spacing w:val="-2"/>
          <w:sz w:val="24"/>
          <w:szCs w:val="24"/>
          <w:u w:val="single"/>
          <w:lang w:eastAsia="zh-CN"/>
        </w:rPr>
        <w:t xml:space="preserve">       </w:t>
      </w:r>
      <w:r>
        <w:rPr>
          <w:rFonts w:hint="eastAsia"/>
          <w:color w:val="auto"/>
          <w:spacing w:val="-2"/>
          <w:sz w:val="24"/>
          <w:szCs w:val="24"/>
          <w:lang w:eastAsia="zh-CN"/>
        </w:rPr>
        <w:t>（采购项目名称）（项目编号/包号为：</w:t>
      </w:r>
      <w:r>
        <w:rPr>
          <w:rFonts w:hint="eastAsia"/>
          <w:color w:val="auto"/>
          <w:spacing w:val="-2"/>
          <w:sz w:val="24"/>
          <w:szCs w:val="24"/>
          <w:u w:val="single"/>
          <w:lang w:eastAsia="zh-CN"/>
        </w:rPr>
        <w:t xml:space="preserve">        </w:t>
      </w:r>
      <w:r>
        <w:rPr>
          <w:rFonts w:hint="eastAsia"/>
          <w:color w:val="auto"/>
          <w:spacing w:val="-2"/>
          <w:sz w:val="24"/>
          <w:szCs w:val="24"/>
          <w:lang w:eastAsia="zh-CN"/>
        </w:rPr>
        <w:t>）采购项目中获得采购合同，将按照下述约定将合同项下部分内容分包给乙方：</w:t>
      </w:r>
    </w:p>
    <w:p w14:paraId="67BD1F7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1.分包内容：</w:t>
      </w:r>
      <w:r>
        <w:rPr>
          <w:rFonts w:hint="eastAsia"/>
          <w:color w:val="auto"/>
          <w:spacing w:val="-2"/>
          <w:sz w:val="24"/>
          <w:szCs w:val="24"/>
          <w:u w:val="single"/>
          <w:lang w:eastAsia="zh-CN"/>
        </w:rPr>
        <w:t xml:space="preserve">       </w:t>
      </w:r>
      <w:r>
        <w:rPr>
          <w:rFonts w:hint="eastAsia"/>
          <w:color w:val="auto"/>
          <w:spacing w:val="-2"/>
          <w:sz w:val="24"/>
          <w:szCs w:val="24"/>
          <w:lang w:eastAsia="zh-CN"/>
        </w:rPr>
        <w:t>。</w:t>
      </w:r>
    </w:p>
    <w:p w14:paraId="5D6C17BA">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2.分包金额：</w:t>
      </w:r>
      <w:r>
        <w:rPr>
          <w:rFonts w:hint="eastAsia"/>
          <w:color w:val="auto"/>
          <w:spacing w:val="-2"/>
          <w:sz w:val="24"/>
          <w:szCs w:val="24"/>
          <w:u w:val="single"/>
          <w:lang w:eastAsia="zh-CN"/>
        </w:rPr>
        <w:t xml:space="preserve">        </w:t>
      </w:r>
      <w:r>
        <w:rPr>
          <w:rFonts w:hint="eastAsia"/>
          <w:color w:val="auto"/>
          <w:spacing w:val="-2"/>
          <w:sz w:val="24"/>
          <w:szCs w:val="24"/>
          <w:lang w:eastAsia="zh-CN"/>
        </w:rPr>
        <w:t>，该金额占该采购包合同金额的比例为</w:t>
      </w:r>
      <w:r>
        <w:rPr>
          <w:rFonts w:hint="eastAsia"/>
          <w:color w:val="auto"/>
          <w:spacing w:val="-2"/>
          <w:sz w:val="24"/>
          <w:szCs w:val="24"/>
          <w:u w:val="single"/>
          <w:lang w:eastAsia="zh-CN"/>
        </w:rPr>
        <w:t xml:space="preserve">        </w:t>
      </w:r>
      <w:r>
        <w:rPr>
          <w:rFonts w:hint="eastAsia"/>
          <w:color w:val="auto"/>
          <w:spacing w:val="-2"/>
          <w:sz w:val="24"/>
          <w:szCs w:val="24"/>
          <w:lang w:eastAsia="zh-CN"/>
        </w:rPr>
        <w:t>%。</w:t>
      </w:r>
    </w:p>
    <w:p w14:paraId="16D7271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乙方承诺将在上述情况下与甲方签订分包合同。</w:t>
      </w:r>
    </w:p>
    <w:p w14:paraId="5702919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本协议自各方盖章之日起生效，如甲方未在该项目（采购包）成交，本协议自动终止。</w:t>
      </w:r>
    </w:p>
    <w:p w14:paraId="18991718">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4417AC24">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5B33B24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 xml:space="preserve">甲方（盖章）：                           乙方（盖章）：       </w:t>
      </w:r>
    </w:p>
    <w:p w14:paraId="694C09EA">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25253CF6">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20A072E0">
      <w:pPr>
        <w:pStyle w:val="5"/>
        <w:widowControl w:val="0"/>
        <w:tabs>
          <w:tab w:val="left" w:pos="4421"/>
          <w:tab w:val="left" w:pos="5021"/>
          <w:tab w:val="left" w:pos="5621"/>
          <w:tab w:val="left" w:pos="6221"/>
          <w:tab w:val="left" w:pos="6821"/>
        </w:tabs>
        <w:spacing w:line="440" w:lineRule="exact"/>
        <w:ind w:right="74" w:rightChars="31" w:firstLine="4484" w:firstLineChars="1900"/>
        <w:textAlignment w:val="auto"/>
        <w:rPr>
          <w:color w:val="auto"/>
          <w:spacing w:val="-2"/>
          <w:sz w:val="24"/>
          <w:szCs w:val="24"/>
          <w:lang w:eastAsia="zh-CN"/>
        </w:rPr>
      </w:pPr>
      <w:r>
        <w:rPr>
          <w:rFonts w:hint="eastAsia"/>
          <w:color w:val="auto"/>
          <w:spacing w:val="-2"/>
          <w:sz w:val="24"/>
          <w:szCs w:val="24"/>
          <w:lang w:eastAsia="zh-CN"/>
        </w:rPr>
        <w:t>日期：        年       月       日</w:t>
      </w:r>
    </w:p>
    <w:p w14:paraId="4663B61E">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7A4E8652">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p>
    <w:p w14:paraId="3183E76F">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注：</w:t>
      </w:r>
    </w:p>
    <w:p w14:paraId="2C5259AD">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（1）当供应商属于本部分说明中第（2）类情形，必须提供，否则响应无效；其他情形无须提供；</w:t>
      </w:r>
    </w:p>
    <w:p w14:paraId="6E471F35">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（2）供应商须与所有拟分包单位分别签订《分包意向协议》，每单位签订一份，并在响应文件中提交全部协议原件的电子件，否则响应无效。</w:t>
      </w:r>
    </w:p>
    <w:p w14:paraId="337AF1F7">
      <w:pPr>
        <w:spacing w:line="183" w:lineRule="auto"/>
        <w:ind w:firstLine="480"/>
        <w:rPr>
          <w:rFonts w:ascii="宋体" w:hAnsi="宋体" w:cs="宋体"/>
          <w:color w:val="auto"/>
          <w:szCs w:val="24"/>
          <w:lang w:eastAsia="zh-CN"/>
        </w:rPr>
        <w:sectPr>
          <w:headerReference r:id="rId32" w:type="default"/>
          <w:footerReference r:id="rId33" w:type="default"/>
          <w:pgSz w:w="11907" w:h="16840"/>
          <w:pgMar w:top="1117" w:right="1128" w:bottom="1060" w:left="1700" w:header="878" w:footer="886" w:gutter="0"/>
          <w:cols w:space="720" w:num="1"/>
        </w:sectPr>
      </w:pPr>
    </w:p>
    <w:p w14:paraId="4257AAFF">
      <w:pPr>
        <w:pStyle w:val="5"/>
        <w:spacing w:before="78" w:line="219" w:lineRule="auto"/>
        <w:ind w:left="18" w:firstLine="480"/>
        <w:rPr>
          <w:color w:val="auto"/>
          <w:sz w:val="24"/>
          <w:szCs w:val="24"/>
          <w:lang w:eastAsia="zh-CN"/>
        </w:rPr>
      </w:pPr>
      <w:r>
        <w:rPr>
          <w:rFonts w:hint="eastAsia"/>
          <w:color w:val="auto"/>
          <w:sz w:val="24"/>
          <w:szCs w:val="24"/>
          <w:lang w:eastAsia="zh-CN"/>
        </w:rPr>
        <w:t>2-2</w:t>
      </w:r>
      <w:r>
        <w:rPr>
          <w:rFonts w:hint="eastAsia"/>
          <w:color w:val="auto"/>
          <w:spacing w:val="64"/>
          <w:w w:val="101"/>
          <w:sz w:val="24"/>
          <w:szCs w:val="24"/>
          <w:lang w:eastAsia="zh-CN"/>
        </w:rPr>
        <w:t xml:space="preserve"> </w:t>
      </w:r>
      <w:r>
        <w:rPr>
          <w:rFonts w:hint="eastAsia"/>
          <w:color w:val="auto"/>
          <w:sz w:val="24"/>
          <w:szCs w:val="24"/>
          <w:lang w:eastAsia="zh-CN"/>
        </w:rPr>
        <w:t>其它落实政府采购政策的资格要求（如有）</w:t>
      </w:r>
    </w:p>
    <w:p w14:paraId="1CEFBF08">
      <w:pPr>
        <w:spacing w:line="219" w:lineRule="auto"/>
        <w:ind w:firstLine="480"/>
        <w:rPr>
          <w:rFonts w:ascii="宋体" w:hAnsi="宋体" w:cs="宋体"/>
          <w:color w:val="auto"/>
          <w:szCs w:val="24"/>
          <w:lang w:eastAsia="zh-CN"/>
        </w:rPr>
        <w:sectPr>
          <w:headerReference r:id="rId34" w:type="default"/>
          <w:footerReference r:id="rId35" w:type="default"/>
          <w:pgSz w:w="11907" w:h="16840"/>
          <w:pgMar w:top="1117" w:right="1133" w:bottom="1057" w:left="1700" w:header="878" w:footer="886" w:gutter="0"/>
          <w:cols w:space="720" w:num="1"/>
        </w:sectPr>
      </w:pPr>
    </w:p>
    <w:p w14:paraId="3853AD9F">
      <w:pPr>
        <w:pStyle w:val="5"/>
        <w:spacing w:before="78" w:line="465" w:lineRule="exact"/>
        <w:ind w:left="18" w:firstLine="476"/>
        <w:rPr>
          <w:color w:val="auto"/>
          <w:sz w:val="24"/>
          <w:szCs w:val="24"/>
          <w:lang w:eastAsia="zh-CN"/>
        </w:rPr>
      </w:pPr>
      <w:r>
        <w:rPr>
          <w:rFonts w:hint="eastAsia"/>
          <w:color w:val="auto"/>
          <w:spacing w:val="-2"/>
          <w:position w:val="17"/>
          <w:sz w:val="24"/>
          <w:szCs w:val="24"/>
          <w:lang w:eastAsia="zh-CN"/>
        </w:rPr>
        <w:t>3</w:t>
      </w:r>
      <w:r>
        <w:rPr>
          <w:rFonts w:hint="eastAsia"/>
          <w:color w:val="auto"/>
          <w:spacing w:val="67"/>
          <w:w w:val="101"/>
          <w:position w:val="17"/>
          <w:sz w:val="24"/>
          <w:szCs w:val="24"/>
          <w:lang w:eastAsia="zh-CN"/>
        </w:rPr>
        <w:t xml:space="preserve"> </w:t>
      </w:r>
      <w:r>
        <w:rPr>
          <w:rFonts w:hint="eastAsia"/>
          <w:color w:val="auto"/>
          <w:spacing w:val="-2"/>
          <w:position w:val="17"/>
          <w:sz w:val="24"/>
          <w:szCs w:val="24"/>
          <w:lang w:eastAsia="zh-CN"/>
        </w:rPr>
        <w:t>本项目的特定资格要求（如有）</w:t>
      </w:r>
    </w:p>
    <w:p w14:paraId="7D386FBF">
      <w:pPr>
        <w:pStyle w:val="5"/>
        <w:spacing w:before="1" w:line="220" w:lineRule="auto"/>
        <w:ind w:left="18" w:firstLine="480"/>
        <w:rPr>
          <w:color w:val="auto"/>
          <w:sz w:val="24"/>
          <w:szCs w:val="24"/>
          <w:lang w:eastAsia="zh-CN"/>
        </w:rPr>
      </w:pPr>
      <w:r>
        <w:rPr>
          <w:rFonts w:hint="eastAsia"/>
          <w:color w:val="auto"/>
          <w:sz w:val="24"/>
          <w:szCs w:val="24"/>
          <w:lang w:eastAsia="zh-CN"/>
        </w:rPr>
        <w:t>3-1</w:t>
      </w:r>
      <w:r>
        <w:rPr>
          <w:rFonts w:hint="eastAsia"/>
          <w:color w:val="auto"/>
          <w:spacing w:val="65"/>
          <w:w w:val="101"/>
          <w:sz w:val="24"/>
          <w:szCs w:val="24"/>
          <w:lang w:eastAsia="zh-CN"/>
        </w:rPr>
        <w:t xml:space="preserve"> </w:t>
      </w:r>
      <w:r>
        <w:rPr>
          <w:rFonts w:hint="eastAsia"/>
          <w:color w:val="auto"/>
          <w:sz w:val="24"/>
          <w:szCs w:val="24"/>
          <w:lang w:eastAsia="zh-CN"/>
        </w:rPr>
        <w:t>联合协议（如有）</w:t>
      </w:r>
    </w:p>
    <w:p w14:paraId="7923DB0F">
      <w:pPr>
        <w:pStyle w:val="5"/>
        <w:spacing w:before="197" w:line="221" w:lineRule="auto"/>
        <w:ind w:firstLine="0" w:firstLineChars="0"/>
        <w:jc w:val="center"/>
        <w:rPr>
          <w:color w:val="auto"/>
          <w:sz w:val="36"/>
          <w:szCs w:val="36"/>
          <w:lang w:eastAsia="zh-CN"/>
        </w:rPr>
      </w:pPr>
      <w:r>
        <w:rPr>
          <w:rFonts w:hint="eastAsia"/>
          <w:color w:val="auto"/>
          <w:spacing w:val="-3"/>
          <w:sz w:val="36"/>
          <w:szCs w:val="36"/>
          <w:lang w:eastAsia="zh-CN"/>
          <w14:textOutline w14:w="2311" w14:cap="flat" w14:cmpd="sng" w14:algn="ctr">
            <w14:solidFill>
              <w14:srgbClr w14:val="000000"/>
            </w14:solidFill>
            <w14:prstDash w14:val="solid"/>
            <w14:miter w14:val="0"/>
          </w14:textOutline>
        </w:rPr>
        <w:t>联合协议</w:t>
      </w:r>
    </w:p>
    <w:p w14:paraId="6F97C53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u w:val="single"/>
          <w:lang w:eastAsia="zh-CN"/>
        </w:rPr>
        <w:t xml:space="preserve">      </w:t>
      </w:r>
      <w:r>
        <w:rPr>
          <w:rFonts w:hint="eastAsia"/>
          <w:color w:val="auto"/>
          <w:spacing w:val="-2"/>
          <w:sz w:val="24"/>
          <w:szCs w:val="24"/>
          <w:lang w:eastAsia="zh-CN"/>
        </w:rPr>
        <w:t>、</w:t>
      </w:r>
      <w:r>
        <w:rPr>
          <w:rFonts w:hint="eastAsia"/>
          <w:color w:val="auto"/>
          <w:spacing w:val="-2"/>
          <w:sz w:val="24"/>
          <w:szCs w:val="24"/>
          <w:u w:val="single"/>
          <w:lang w:eastAsia="zh-CN"/>
        </w:rPr>
        <w:t xml:space="preserve">      </w:t>
      </w:r>
      <w:r>
        <w:rPr>
          <w:rFonts w:hint="eastAsia"/>
          <w:color w:val="auto"/>
          <w:spacing w:val="-2"/>
          <w:sz w:val="24"/>
          <w:szCs w:val="24"/>
          <w:lang w:eastAsia="zh-CN"/>
        </w:rPr>
        <w:t>及</w:t>
      </w:r>
      <w:r>
        <w:rPr>
          <w:rFonts w:hint="eastAsia"/>
          <w:color w:val="auto"/>
          <w:spacing w:val="-2"/>
          <w:sz w:val="24"/>
          <w:szCs w:val="24"/>
          <w:u w:val="single"/>
          <w:lang w:eastAsia="zh-CN"/>
        </w:rPr>
        <w:t xml:space="preserve">      </w:t>
      </w:r>
      <w:r>
        <w:rPr>
          <w:rFonts w:hint="eastAsia"/>
          <w:color w:val="auto"/>
          <w:spacing w:val="-2"/>
          <w:sz w:val="24"/>
          <w:szCs w:val="24"/>
          <w:lang w:eastAsia="zh-CN"/>
        </w:rPr>
        <w:t>就“</w:t>
      </w:r>
      <w:r>
        <w:rPr>
          <w:rFonts w:hint="eastAsia"/>
          <w:color w:val="auto"/>
          <w:spacing w:val="-2"/>
          <w:sz w:val="24"/>
          <w:szCs w:val="24"/>
          <w:u w:val="single"/>
          <w:lang w:eastAsia="zh-CN"/>
        </w:rPr>
        <w:t xml:space="preserve">      </w:t>
      </w:r>
      <w:r>
        <w:rPr>
          <w:rFonts w:hint="eastAsia"/>
          <w:color w:val="auto"/>
          <w:spacing w:val="-2"/>
          <w:sz w:val="24"/>
          <w:szCs w:val="24"/>
          <w:lang w:eastAsia="zh-CN"/>
        </w:rPr>
        <w:t>（项目名称）”</w:t>
      </w:r>
      <w:r>
        <w:rPr>
          <w:rFonts w:hint="eastAsia"/>
          <w:color w:val="auto"/>
          <w:spacing w:val="-2"/>
          <w:sz w:val="24"/>
          <w:szCs w:val="24"/>
          <w:u w:val="single"/>
          <w:lang w:eastAsia="zh-CN"/>
        </w:rPr>
        <w:t xml:space="preserve">      </w:t>
      </w:r>
      <w:r>
        <w:rPr>
          <w:rFonts w:hint="eastAsia"/>
          <w:color w:val="auto"/>
          <w:spacing w:val="-2"/>
          <w:sz w:val="24"/>
          <w:szCs w:val="24"/>
          <w:lang w:eastAsia="zh-CN"/>
        </w:rPr>
        <w:t>包采购项目的磋商事宜，经各方充分协商一致，达成如下协议：</w:t>
      </w:r>
    </w:p>
    <w:p w14:paraId="2C757EB6">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一、由</w:t>
      </w:r>
      <w:r>
        <w:rPr>
          <w:rFonts w:hint="eastAsia"/>
          <w:color w:val="auto"/>
          <w:spacing w:val="-2"/>
          <w:sz w:val="24"/>
          <w:szCs w:val="24"/>
          <w:u w:val="single"/>
          <w:lang w:eastAsia="zh-CN"/>
        </w:rPr>
        <w:t xml:space="preserve">      </w:t>
      </w:r>
      <w:r>
        <w:rPr>
          <w:rFonts w:hint="eastAsia"/>
          <w:color w:val="auto"/>
          <w:spacing w:val="-2"/>
          <w:sz w:val="24"/>
          <w:szCs w:val="24"/>
          <w:lang w:eastAsia="zh-CN"/>
        </w:rPr>
        <w:t>牵头，</w:t>
      </w:r>
      <w:r>
        <w:rPr>
          <w:rFonts w:hint="eastAsia"/>
          <w:color w:val="auto"/>
          <w:spacing w:val="-2"/>
          <w:sz w:val="24"/>
          <w:szCs w:val="24"/>
          <w:u w:val="single"/>
          <w:lang w:eastAsia="zh-CN"/>
        </w:rPr>
        <w:t xml:space="preserve">      </w:t>
      </w:r>
      <w:r>
        <w:rPr>
          <w:rFonts w:hint="eastAsia"/>
          <w:color w:val="auto"/>
          <w:spacing w:val="-2"/>
          <w:sz w:val="24"/>
          <w:szCs w:val="24"/>
          <w:lang w:eastAsia="zh-CN"/>
        </w:rPr>
        <w:t>、</w:t>
      </w:r>
      <w:r>
        <w:rPr>
          <w:rFonts w:hint="eastAsia"/>
          <w:color w:val="auto"/>
          <w:spacing w:val="-2"/>
          <w:sz w:val="24"/>
          <w:szCs w:val="24"/>
          <w:u w:val="single"/>
          <w:lang w:eastAsia="zh-CN"/>
        </w:rPr>
        <w:t xml:space="preserve">      </w:t>
      </w:r>
      <w:r>
        <w:rPr>
          <w:rFonts w:hint="eastAsia"/>
          <w:color w:val="auto"/>
          <w:spacing w:val="-2"/>
          <w:sz w:val="24"/>
          <w:szCs w:val="24"/>
          <w:lang w:eastAsia="zh-CN"/>
        </w:rPr>
        <w:t>参加，组成联合体共同进行采购项目的磋商工作。</w:t>
      </w:r>
    </w:p>
    <w:p w14:paraId="328ADAB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二、联合体成交后，联合体各方共同与采购人签订合同，就采购合同约定的事项对采购人承担连带责任。</w:t>
      </w:r>
    </w:p>
    <w:p w14:paraId="13F58D1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三、联合体各方均同意由牵头人代表其他联合体成员单位按竞争性磋商文件要求出具《授权委托书》。</w:t>
      </w:r>
    </w:p>
    <w:p w14:paraId="4E31EFA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四、牵头人为项目的总负责单位；组织各参加方进行项目实施工作。</w:t>
      </w:r>
    </w:p>
    <w:p w14:paraId="6CC322F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五、</w:t>
      </w:r>
      <w:r>
        <w:rPr>
          <w:rFonts w:hint="eastAsia"/>
          <w:color w:val="auto"/>
          <w:spacing w:val="-2"/>
          <w:sz w:val="24"/>
          <w:szCs w:val="24"/>
          <w:u w:val="single"/>
          <w:lang w:eastAsia="zh-CN"/>
        </w:rPr>
        <w:t xml:space="preserve">      </w:t>
      </w:r>
      <w:r>
        <w:rPr>
          <w:rFonts w:hint="eastAsia"/>
          <w:color w:val="auto"/>
          <w:spacing w:val="-2"/>
          <w:sz w:val="24"/>
          <w:szCs w:val="24"/>
          <w:lang w:eastAsia="zh-CN"/>
        </w:rPr>
        <w:t>负责</w:t>
      </w:r>
      <w:r>
        <w:rPr>
          <w:rFonts w:hint="eastAsia"/>
          <w:color w:val="auto"/>
          <w:spacing w:val="-2"/>
          <w:sz w:val="24"/>
          <w:szCs w:val="24"/>
          <w:u w:val="single"/>
          <w:lang w:eastAsia="zh-CN"/>
        </w:rPr>
        <w:t xml:space="preserve">      </w:t>
      </w:r>
      <w:r>
        <w:rPr>
          <w:rFonts w:hint="eastAsia"/>
          <w:color w:val="auto"/>
          <w:spacing w:val="-2"/>
          <w:sz w:val="24"/>
          <w:szCs w:val="24"/>
          <w:lang w:eastAsia="zh-CN"/>
        </w:rPr>
        <w:t>，具体工作范围、内容以响应文件及合同为准。</w:t>
      </w:r>
    </w:p>
    <w:p w14:paraId="15216D5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六、</w:t>
      </w:r>
      <w:r>
        <w:rPr>
          <w:rFonts w:hint="eastAsia"/>
          <w:color w:val="auto"/>
          <w:spacing w:val="-2"/>
          <w:sz w:val="24"/>
          <w:szCs w:val="24"/>
          <w:u w:val="single"/>
          <w:lang w:eastAsia="zh-CN"/>
        </w:rPr>
        <w:t xml:space="preserve">      </w:t>
      </w:r>
      <w:r>
        <w:rPr>
          <w:rFonts w:hint="eastAsia"/>
          <w:color w:val="auto"/>
          <w:spacing w:val="-2"/>
          <w:sz w:val="24"/>
          <w:szCs w:val="24"/>
          <w:lang w:eastAsia="zh-CN"/>
        </w:rPr>
        <w:t>负责</w:t>
      </w:r>
      <w:r>
        <w:rPr>
          <w:rFonts w:hint="eastAsia"/>
          <w:color w:val="auto"/>
          <w:spacing w:val="-2"/>
          <w:sz w:val="24"/>
          <w:szCs w:val="24"/>
          <w:u w:val="single"/>
          <w:lang w:eastAsia="zh-CN"/>
        </w:rPr>
        <w:t xml:space="preserve">      </w:t>
      </w:r>
      <w:r>
        <w:rPr>
          <w:rFonts w:hint="eastAsia"/>
          <w:color w:val="auto"/>
          <w:spacing w:val="-2"/>
          <w:sz w:val="24"/>
          <w:szCs w:val="24"/>
          <w:lang w:eastAsia="zh-CN"/>
        </w:rPr>
        <w:t>，具体工作范围、内容以响应文件及合同为准。</w:t>
      </w:r>
    </w:p>
    <w:p w14:paraId="3E6D90EE">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七、</w:t>
      </w:r>
      <w:r>
        <w:rPr>
          <w:rFonts w:hint="eastAsia"/>
          <w:color w:val="auto"/>
          <w:spacing w:val="-2"/>
          <w:sz w:val="24"/>
          <w:szCs w:val="24"/>
          <w:u w:val="single"/>
          <w:lang w:eastAsia="zh-CN"/>
        </w:rPr>
        <w:t xml:space="preserve">      </w:t>
      </w:r>
      <w:r>
        <w:rPr>
          <w:rFonts w:hint="eastAsia"/>
          <w:color w:val="auto"/>
          <w:spacing w:val="-2"/>
          <w:sz w:val="24"/>
          <w:szCs w:val="24"/>
          <w:lang w:eastAsia="zh-CN"/>
        </w:rPr>
        <w:t>负责</w:t>
      </w:r>
      <w:r>
        <w:rPr>
          <w:rFonts w:hint="eastAsia"/>
          <w:color w:val="auto"/>
          <w:spacing w:val="-2"/>
          <w:sz w:val="24"/>
          <w:szCs w:val="24"/>
          <w:u w:val="single"/>
          <w:lang w:eastAsia="zh-CN"/>
        </w:rPr>
        <w:t xml:space="preserve">      </w:t>
      </w:r>
      <w:r>
        <w:rPr>
          <w:rFonts w:hint="eastAsia"/>
          <w:color w:val="auto"/>
          <w:spacing w:val="-2"/>
          <w:sz w:val="24"/>
          <w:szCs w:val="24"/>
          <w:lang w:eastAsia="zh-CN"/>
        </w:rPr>
        <w:t>（如有），具体工作范围、内容以响应文件及合同为准。</w:t>
      </w:r>
    </w:p>
    <w:p w14:paraId="0C5DD5E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八、本项目联合协议合同总额为</w:t>
      </w:r>
      <w:r>
        <w:rPr>
          <w:rFonts w:hint="eastAsia"/>
          <w:color w:val="auto"/>
          <w:spacing w:val="-2"/>
          <w:sz w:val="24"/>
          <w:szCs w:val="24"/>
          <w:u w:val="single"/>
          <w:lang w:eastAsia="zh-CN"/>
        </w:rPr>
        <w:t xml:space="preserve">      </w:t>
      </w:r>
      <w:r>
        <w:rPr>
          <w:rFonts w:hint="eastAsia"/>
          <w:color w:val="auto"/>
          <w:spacing w:val="-2"/>
          <w:sz w:val="24"/>
          <w:szCs w:val="24"/>
          <w:lang w:eastAsia="zh-CN"/>
        </w:rPr>
        <w:t>元，联合体各成员按照如下比例分摊（按联合体成员分别列明）：</w:t>
      </w:r>
    </w:p>
    <w:p w14:paraId="06E2BCE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（1）</w:t>
      </w:r>
      <w:r>
        <w:rPr>
          <w:rFonts w:hint="eastAsia"/>
          <w:color w:val="auto"/>
          <w:spacing w:val="-2"/>
          <w:sz w:val="24"/>
          <w:szCs w:val="24"/>
          <w:u w:val="single"/>
          <w:lang w:eastAsia="zh-CN"/>
        </w:rPr>
        <w:t xml:space="preserve">      </w:t>
      </w:r>
      <w:r>
        <w:rPr>
          <w:rFonts w:hint="eastAsia"/>
          <w:color w:val="auto"/>
          <w:spacing w:val="-2"/>
          <w:sz w:val="24"/>
          <w:szCs w:val="24"/>
          <w:lang w:eastAsia="zh-CN"/>
        </w:rPr>
        <w:t>为□大型企业□中型企业、□小微企业（包含监狱企业、残疾人福利性单位）、□其他，合同金额为</w:t>
      </w:r>
      <w:r>
        <w:rPr>
          <w:rFonts w:hint="eastAsia"/>
          <w:color w:val="auto"/>
          <w:spacing w:val="-2"/>
          <w:sz w:val="24"/>
          <w:szCs w:val="24"/>
          <w:u w:val="single"/>
          <w:lang w:eastAsia="zh-CN"/>
        </w:rPr>
        <w:t xml:space="preserve">      </w:t>
      </w:r>
      <w:r>
        <w:rPr>
          <w:rFonts w:hint="eastAsia"/>
          <w:color w:val="auto"/>
          <w:spacing w:val="-2"/>
          <w:sz w:val="24"/>
          <w:szCs w:val="24"/>
          <w:lang w:eastAsia="zh-CN"/>
        </w:rPr>
        <w:t>元；</w:t>
      </w:r>
    </w:p>
    <w:p w14:paraId="4376C609">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w:t>
      </w:r>
      <w:r>
        <w:rPr>
          <w:rFonts w:hint="eastAsia"/>
          <w:color w:val="auto"/>
          <w:spacing w:val="-2"/>
          <w:sz w:val="24"/>
          <w:szCs w:val="24"/>
          <w:u w:val="single"/>
          <w:lang w:eastAsia="zh-CN"/>
        </w:rPr>
        <w:t xml:space="preserve">      </w:t>
      </w:r>
      <w:r>
        <w:rPr>
          <w:rFonts w:hint="eastAsia"/>
          <w:color w:val="auto"/>
          <w:spacing w:val="-2"/>
          <w:sz w:val="24"/>
          <w:szCs w:val="24"/>
          <w:lang w:eastAsia="zh-CN"/>
        </w:rPr>
        <w:t>为□大型企业□中型企业、□小微企业（包含监狱企业、残疾人福利性单位）、□其他，合同金额为</w:t>
      </w:r>
      <w:r>
        <w:rPr>
          <w:rFonts w:hint="eastAsia"/>
          <w:color w:val="auto"/>
          <w:spacing w:val="-2"/>
          <w:sz w:val="24"/>
          <w:szCs w:val="24"/>
          <w:u w:val="single"/>
          <w:lang w:eastAsia="zh-CN"/>
        </w:rPr>
        <w:t xml:space="preserve">      </w:t>
      </w:r>
      <w:r>
        <w:rPr>
          <w:rFonts w:hint="eastAsia"/>
          <w:color w:val="auto"/>
          <w:spacing w:val="-2"/>
          <w:sz w:val="24"/>
          <w:szCs w:val="24"/>
          <w:lang w:eastAsia="zh-CN"/>
        </w:rPr>
        <w:t>元；</w:t>
      </w:r>
    </w:p>
    <w:p w14:paraId="3E981D5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w:t>
      </w:r>
      <w:r>
        <w:rPr>
          <w:rFonts w:hint="eastAsia"/>
          <w:color w:val="auto"/>
          <w:spacing w:val="-2"/>
          <w:sz w:val="24"/>
          <w:szCs w:val="24"/>
          <w:u w:val="single"/>
          <w:lang w:eastAsia="zh-CN"/>
        </w:rPr>
        <w:t xml:space="preserve">      </w:t>
      </w:r>
      <w:r>
        <w:rPr>
          <w:rFonts w:hint="eastAsia"/>
          <w:color w:val="auto"/>
          <w:spacing w:val="-2"/>
          <w:sz w:val="24"/>
          <w:szCs w:val="24"/>
          <w:lang w:eastAsia="zh-CN"/>
        </w:rPr>
        <w:t>为□大型企业□中型企业、□小微企业（包含监狱企业、残疾人福利性单位）、□其他，合同金额为</w:t>
      </w:r>
      <w:r>
        <w:rPr>
          <w:rFonts w:hint="eastAsia"/>
          <w:color w:val="auto"/>
          <w:spacing w:val="-2"/>
          <w:sz w:val="24"/>
          <w:szCs w:val="24"/>
          <w:u w:val="single"/>
          <w:lang w:eastAsia="zh-CN"/>
        </w:rPr>
        <w:t xml:space="preserve">      </w:t>
      </w:r>
      <w:r>
        <w:rPr>
          <w:rFonts w:hint="eastAsia"/>
          <w:color w:val="auto"/>
          <w:spacing w:val="-2"/>
          <w:sz w:val="24"/>
          <w:szCs w:val="24"/>
          <w:lang w:eastAsia="zh-CN"/>
        </w:rPr>
        <w:t>元。</w:t>
      </w:r>
    </w:p>
    <w:p w14:paraId="6CAB474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九、以联合体形式参加政府采购活动的，联合体各方不得再单独参加或者与其他供应商另外组成联合体参加同一合同项下的政府采购活动。</w:t>
      </w:r>
    </w:p>
    <w:p w14:paraId="01DB895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十、其他约定（如有）：</w:t>
      </w:r>
      <w:r>
        <w:rPr>
          <w:rFonts w:hint="eastAsia"/>
          <w:color w:val="auto"/>
          <w:spacing w:val="-2"/>
          <w:sz w:val="24"/>
          <w:szCs w:val="24"/>
          <w:u w:val="single"/>
          <w:lang w:eastAsia="zh-CN"/>
        </w:rPr>
        <w:t xml:space="preserve">      </w:t>
      </w:r>
      <w:r>
        <w:rPr>
          <w:rFonts w:hint="eastAsia"/>
          <w:color w:val="auto"/>
          <w:spacing w:val="-2"/>
          <w:sz w:val="24"/>
          <w:szCs w:val="24"/>
          <w:lang w:eastAsia="zh-CN"/>
        </w:rPr>
        <w:t>。</w:t>
      </w:r>
    </w:p>
    <w:p w14:paraId="5E30171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z w:val="24"/>
          <w:szCs w:val="24"/>
          <w:lang w:eastAsia="zh-CN"/>
        </w:rPr>
      </w:pPr>
      <w:r>
        <w:rPr>
          <w:rFonts w:hint="eastAsia"/>
          <w:color w:val="auto"/>
          <w:spacing w:val="-2"/>
          <w:sz w:val="24"/>
          <w:szCs w:val="24"/>
          <w:lang w:eastAsia="zh-CN"/>
        </w:rPr>
        <w:t>本协议自各方盖章后生效，采购合同履行完毕后自动失效。如未成交，本协议自动终止。</w:t>
      </w:r>
    </w:p>
    <w:p w14:paraId="75F269FA">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6FD89B7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联合体牵头人名称：</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联合体成员名称：</w:t>
      </w:r>
      <w:r>
        <w:rPr>
          <w:rFonts w:hint="eastAsia"/>
          <w:color w:val="auto"/>
          <w:spacing w:val="-2"/>
          <w:sz w:val="24"/>
          <w:szCs w:val="24"/>
          <w:u w:val="single"/>
          <w:lang w:eastAsia="zh-CN"/>
        </w:rPr>
        <w:t xml:space="preserve">      </w:t>
      </w:r>
    </w:p>
    <w:p w14:paraId="63D244C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盖章：</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盖章：</w:t>
      </w:r>
      <w:r>
        <w:rPr>
          <w:rFonts w:hint="eastAsia"/>
          <w:color w:val="auto"/>
          <w:spacing w:val="-2"/>
          <w:sz w:val="24"/>
          <w:szCs w:val="24"/>
          <w:u w:val="single"/>
          <w:lang w:eastAsia="zh-CN"/>
        </w:rPr>
        <w:t xml:space="preserve">      </w:t>
      </w:r>
    </w:p>
    <w:p w14:paraId="14A4966E">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092BA62C">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6A929FE7">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160D4A6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联合体成员名称：</w:t>
      </w:r>
      <w:r>
        <w:rPr>
          <w:rFonts w:hint="eastAsia"/>
          <w:color w:val="auto"/>
          <w:spacing w:val="-2"/>
          <w:sz w:val="24"/>
          <w:szCs w:val="24"/>
          <w:u w:val="single"/>
          <w:lang w:eastAsia="zh-CN"/>
        </w:rPr>
        <w:t xml:space="preserve">      </w:t>
      </w:r>
    </w:p>
    <w:p w14:paraId="16ECBB1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盖章：</w:t>
      </w:r>
      <w:r>
        <w:rPr>
          <w:rFonts w:hint="eastAsia"/>
          <w:color w:val="auto"/>
          <w:spacing w:val="-2"/>
          <w:sz w:val="24"/>
          <w:szCs w:val="24"/>
          <w:u w:val="single"/>
          <w:lang w:eastAsia="zh-CN"/>
        </w:rPr>
        <w:t xml:space="preserve">      </w:t>
      </w:r>
    </w:p>
    <w:p w14:paraId="12D35C59">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518A6BC4">
      <w:pPr>
        <w:pStyle w:val="5"/>
        <w:widowControl w:val="0"/>
        <w:tabs>
          <w:tab w:val="left" w:pos="4421"/>
          <w:tab w:val="left" w:pos="5021"/>
          <w:tab w:val="left" w:pos="5621"/>
          <w:tab w:val="left" w:pos="6221"/>
          <w:tab w:val="left" w:pos="6821"/>
        </w:tabs>
        <w:spacing w:line="440" w:lineRule="exact"/>
        <w:ind w:right="74" w:rightChars="31" w:firstLine="4484" w:firstLineChars="1900"/>
        <w:textAlignment w:val="auto"/>
        <w:rPr>
          <w:color w:val="auto"/>
          <w:spacing w:val="-2"/>
          <w:sz w:val="24"/>
          <w:szCs w:val="24"/>
          <w:lang w:eastAsia="zh-CN"/>
        </w:rPr>
      </w:pPr>
      <w:r>
        <w:rPr>
          <w:rFonts w:hint="eastAsia"/>
          <w:color w:val="auto"/>
          <w:spacing w:val="-2"/>
          <w:sz w:val="24"/>
          <w:szCs w:val="24"/>
          <w:lang w:eastAsia="zh-CN"/>
        </w:rPr>
        <w:t>日期：        年        月        日</w:t>
      </w:r>
    </w:p>
    <w:p w14:paraId="4655293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4C1A720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2D964579">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78F40A3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453A042E">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5DBF24C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注：</w:t>
      </w:r>
    </w:p>
    <w:p w14:paraId="08F234B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1.如本项目（包）接受供应商以联合体形式参加采购活动，且供应商以联合体形式参与时，须提供《联合协议》，否则响应无效。</w:t>
      </w:r>
    </w:p>
    <w:p w14:paraId="4EDC3AB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z w:val="24"/>
          <w:szCs w:val="24"/>
          <w:lang w:eastAsia="zh-CN"/>
        </w:rPr>
      </w:pPr>
      <w:r>
        <w:rPr>
          <w:rFonts w:hint="eastAsia"/>
          <w:color w:val="auto"/>
          <w:spacing w:val="-2"/>
          <w:sz w:val="24"/>
          <w:szCs w:val="24"/>
          <w:lang w:eastAsia="zh-CN"/>
        </w:rPr>
        <w:t>2.联合体各方成员需在本协议上共同盖章。</w:t>
      </w:r>
    </w:p>
    <w:p w14:paraId="5404332E">
      <w:pPr>
        <w:spacing w:line="219" w:lineRule="auto"/>
        <w:ind w:firstLine="480"/>
        <w:rPr>
          <w:rFonts w:ascii="宋体" w:hAnsi="宋体" w:cs="宋体"/>
          <w:color w:val="auto"/>
          <w:szCs w:val="24"/>
          <w:lang w:eastAsia="zh-CN"/>
        </w:rPr>
        <w:sectPr>
          <w:headerReference r:id="rId36" w:type="default"/>
          <w:footerReference r:id="rId37" w:type="default"/>
          <w:pgSz w:w="11907" w:h="16840"/>
          <w:pgMar w:top="1117" w:right="1133" w:bottom="1060" w:left="1700" w:header="878" w:footer="886" w:gutter="0"/>
          <w:cols w:space="720" w:num="1"/>
        </w:sectPr>
      </w:pPr>
    </w:p>
    <w:p w14:paraId="234882EB">
      <w:pPr>
        <w:pStyle w:val="5"/>
        <w:spacing w:before="78" w:line="220" w:lineRule="auto"/>
        <w:ind w:left="18" w:firstLine="482"/>
        <w:rPr>
          <w:color w:val="auto"/>
          <w:sz w:val="24"/>
          <w:szCs w:val="24"/>
          <w:lang w:eastAsia="zh-CN"/>
        </w:rPr>
      </w:pPr>
      <w:r>
        <w:rPr>
          <w:rFonts w:hint="eastAsia"/>
          <w:color w:val="auto"/>
          <w:spacing w:val="1"/>
          <w:sz w:val="24"/>
          <w:szCs w:val="24"/>
          <w:lang w:eastAsia="zh-CN"/>
        </w:rPr>
        <w:t>3-2</w:t>
      </w:r>
      <w:r>
        <w:rPr>
          <w:rFonts w:hint="eastAsia"/>
          <w:color w:val="auto"/>
          <w:spacing w:val="68"/>
          <w:w w:val="101"/>
          <w:sz w:val="24"/>
          <w:szCs w:val="24"/>
          <w:lang w:eastAsia="zh-CN"/>
        </w:rPr>
        <w:t xml:space="preserve"> </w:t>
      </w:r>
      <w:r>
        <w:rPr>
          <w:rFonts w:hint="eastAsia"/>
          <w:color w:val="auto"/>
          <w:spacing w:val="1"/>
          <w:sz w:val="24"/>
          <w:szCs w:val="24"/>
          <w:lang w:eastAsia="zh-CN"/>
        </w:rPr>
        <w:t>其他特定资格要求</w:t>
      </w:r>
    </w:p>
    <w:p w14:paraId="4123D5DA">
      <w:pPr>
        <w:spacing w:line="220" w:lineRule="auto"/>
        <w:ind w:firstLine="480"/>
        <w:rPr>
          <w:rFonts w:ascii="宋体" w:hAnsi="宋体" w:cs="宋体"/>
          <w:color w:val="auto"/>
          <w:szCs w:val="24"/>
          <w:lang w:eastAsia="zh-CN"/>
        </w:rPr>
        <w:sectPr>
          <w:headerReference r:id="rId38" w:type="default"/>
          <w:footerReference r:id="rId39" w:type="default"/>
          <w:pgSz w:w="11907" w:h="16840"/>
          <w:pgMar w:top="1117" w:right="1133" w:bottom="1057" w:left="1700" w:header="878" w:footer="886" w:gutter="0"/>
          <w:cols w:space="720" w:num="1"/>
        </w:sectPr>
      </w:pPr>
    </w:p>
    <w:p w14:paraId="54EB4B77">
      <w:pPr>
        <w:pStyle w:val="5"/>
        <w:spacing w:before="78" w:line="220" w:lineRule="auto"/>
        <w:ind w:left="12" w:firstLine="480"/>
        <w:rPr>
          <w:color w:val="auto"/>
          <w:sz w:val="24"/>
          <w:szCs w:val="24"/>
          <w:lang w:eastAsia="zh-CN"/>
        </w:rPr>
      </w:pPr>
      <w:r>
        <w:rPr>
          <w:rFonts w:hint="eastAsia"/>
          <w:color w:val="auto"/>
          <w:sz w:val="24"/>
          <w:szCs w:val="24"/>
          <w:lang w:eastAsia="zh-CN"/>
        </w:rPr>
        <w:t>4</w:t>
      </w:r>
      <w:r>
        <w:rPr>
          <w:rFonts w:hint="eastAsia"/>
          <w:color w:val="auto"/>
          <w:spacing w:val="73"/>
          <w:sz w:val="24"/>
          <w:szCs w:val="24"/>
          <w:lang w:eastAsia="zh-CN"/>
        </w:rPr>
        <w:t xml:space="preserve"> </w:t>
      </w:r>
      <w:r>
        <w:rPr>
          <w:rFonts w:hint="eastAsia"/>
          <w:color w:val="auto"/>
          <w:sz w:val="24"/>
          <w:szCs w:val="24"/>
          <w:lang w:eastAsia="zh-CN"/>
        </w:rPr>
        <w:t>磋商保证金凭证/交款单据电子件</w:t>
      </w:r>
    </w:p>
    <w:p w14:paraId="5AED20AA">
      <w:pPr>
        <w:spacing w:line="220" w:lineRule="auto"/>
        <w:ind w:firstLine="480"/>
        <w:rPr>
          <w:rFonts w:ascii="宋体" w:hAnsi="宋体" w:cs="宋体"/>
          <w:color w:val="auto"/>
          <w:szCs w:val="24"/>
          <w:lang w:eastAsia="zh-CN"/>
        </w:rPr>
        <w:sectPr>
          <w:footerReference r:id="rId40" w:type="default"/>
          <w:pgSz w:w="11907" w:h="16840"/>
          <w:pgMar w:top="1117" w:right="1133" w:bottom="1060" w:left="1700" w:header="878" w:footer="886" w:gutter="0"/>
          <w:cols w:space="720" w:num="1"/>
        </w:sectPr>
      </w:pPr>
    </w:p>
    <w:p w14:paraId="5C7CAC80">
      <w:pPr>
        <w:pStyle w:val="5"/>
        <w:spacing w:before="78" w:line="219" w:lineRule="auto"/>
        <w:ind w:left="19" w:firstLine="474"/>
        <w:rPr>
          <w:color w:val="auto"/>
          <w:sz w:val="24"/>
          <w:szCs w:val="24"/>
          <w:lang w:eastAsia="zh-CN"/>
        </w:rPr>
      </w:pPr>
      <w:r>
        <w:rPr>
          <w:rFonts w:hint="eastAsia"/>
          <w:color w:val="auto"/>
          <w:spacing w:val="-3"/>
          <w:sz w:val="24"/>
          <w:szCs w:val="24"/>
          <w:lang w:eastAsia="zh-CN"/>
        </w:rPr>
        <w:t>5</w:t>
      </w:r>
      <w:r>
        <w:rPr>
          <w:rFonts w:hint="eastAsia"/>
          <w:color w:val="auto"/>
          <w:spacing w:val="20"/>
          <w:sz w:val="24"/>
          <w:szCs w:val="24"/>
          <w:lang w:eastAsia="zh-CN"/>
        </w:rPr>
        <w:t xml:space="preserve"> </w:t>
      </w:r>
      <w:r>
        <w:rPr>
          <w:rFonts w:hint="eastAsia"/>
          <w:color w:val="auto"/>
          <w:spacing w:val="-3"/>
          <w:sz w:val="24"/>
          <w:szCs w:val="24"/>
          <w:lang w:eastAsia="zh-CN"/>
        </w:rPr>
        <w:t>响应书（实质性格式）</w:t>
      </w:r>
    </w:p>
    <w:p w14:paraId="35F29B6B">
      <w:pPr>
        <w:pStyle w:val="5"/>
        <w:spacing w:before="117" w:line="219" w:lineRule="auto"/>
        <w:ind w:firstLine="0" w:firstLineChars="0"/>
        <w:jc w:val="center"/>
        <w:rPr>
          <w:color w:val="auto"/>
          <w:sz w:val="36"/>
          <w:szCs w:val="36"/>
          <w:lang w:eastAsia="zh-CN"/>
        </w:rPr>
      </w:pPr>
      <w:r>
        <w:rPr>
          <w:rFonts w:hint="eastAsia"/>
          <w:color w:val="auto"/>
          <w:spacing w:val="-10"/>
          <w:sz w:val="36"/>
          <w:szCs w:val="36"/>
          <w:lang w:eastAsia="zh-CN"/>
          <w14:textOutline w14:w="2311" w14:cap="flat" w14:cmpd="sng" w14:algn="ctr">
            <w14:solidFill>
              <w14:srgbClr w14:val="000000"/>
            </w14:solidFill>
            <w14:prstDash w14:val="solid"/>
            <w14:miter w14:val="0"/>
          </w14:textOutline>
        </w:rPr>
        <w:t>响应书</w:t>
      </w:r>
    </w:p>
    <w:p w14:paraId="3741277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致：（采购人或采购代理机构）</w:t>
      </w:r>
    </w:p>
    <w:p w14:paraId="5993168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我方参加你方就</w:t>
      </w:r>
      <w:r>
        <w:rPr>
          <w:rFonts w:hint="eastAsia"/>
          <w:color w:val="auto"/>
          <w:spacing w:val="-2"/>
          <w:sz w:val="24"/>
          <w:szCs w:val="24"/>
          <w:u w:val="single"/>
          <w:lang w:eastAsia="zh-CN"/>
        </w:rPr>
        <w:t xml:space="preserve">      </w:t>
      </w:r>
      <w:r>
        <w:rPr>
          <w:rFonts w:hint="eastAsia"/>
          <w:color w:val="auto"/>
          <w:spacing w:val="-2"/>
          <w:sz w:val="24"/>
          <w:szCs w:val="24"/>
          <w:lang w:eastAsia="zh-CN"/>
        </w:rPr>
        <w:t>（项目名称，项目编号/包号）组织的采购活动，并对此项目进行磋商。</w:t>
      </w:r>
    </w:p>
    <w:p w14:paraId="7AD347C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1.我方已详细审查全部竞争性磋商文件，自愿参与磋商并承诺如下：</w:t>
      </w:r>
    </w:p>
    <w:p w14:paraId="1674786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（1）本响应有效期为自响应文件提交截止之日起</w:t>
      </w:r>
      <w:r>
        <w:rPr>
          <w:rFonts w:hint="eastAsia"/>
          <w:color w:val="auto"/>
          <w:spacing w:val="-2"/>
          <w:sz w:val="24"/>
          <w:szCs w:val="24"/>
          <w:u w:val="single"/>
          <w:lang w:eastAsia="zh-CN"/>
        </w:rPr>
        <w:t xml:space="preserve">      </w:t>
      </w:r>
      <w:r>
        <w:rPr>
          <w:rFonts w:hint="eastAsia"/>
          <w:color w:val="auto"/>
          <w:spacing w:val="-2"/>
          <w:sz w:val="24"/>
          <w:szCs w:val="24"/>
          <w:lang w:eastAsia="zh-CN"/>
        </w:rPr>
        <w:t>个日历日。</w:t>
      </w:r>
    </w:p>
    <w:p w14:paraId="0D3ADCC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（2）除合同条款及采购需求偏离表列出的偏离外，我方响应竞争性磋商文件的全部要求。</w:t>
      </w:r>
    </w:p>
    <w:p w14:paraId="2635B43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（3）我方已提供的全部文件资料是真实、准确的，并对此承担一切法律后果。</w:t>
      </w:r>
    </w:p>
    <w:p w14:paraId="754E57B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（4）如我方成交，我方将在法律规定的期限内与你方签订合同，按照竞争性磋商文件要求提交履约保证金，并在合同约定的期限内完成合同规定的全部义务。</w:t>
      </w:r>
    </w:p>
    <w:p w14:paraId="5989311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2.其他补充条款（如有）：</w:t>
      </w:r>
      <w:r>
        <w:rPr>
          <w:rFonts w:hint="eastAsia"/>
          <w:color w:val="auto"/>
          <w:spacing w:val="-2"/>
          <w:sz w:val="24"/>
          <w:szCs w:val="24"/>
          <w:u w:val="single"/>
          <w:lang w:eastAsia="zh-CN"/>
        </w:rPr>
        <w:t xml:space="preserve">      </w:t>
      </w:r>
      <w:r>
        <w:rPr>
          <w:rFonts w:hint="eastAsia"/>
          <w:color w:val="auto"/>
          <w:spacing w:val="-2"/>
          <w:sz w:val="24"/>
          <w:szCs w:val="24"/>
          <w:lang w:eastAsia="zh-CN"/>
        </w:rPr>
        <w:t>。</w:t>
      </w:r>
    </w:p>
    <w:p w14:paraId="7F2C74F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与本磋商有关的一切正式往来信函请寄：</w:t>
      </w:r>
    </w:p>
    <w:p w14:paraId="678F805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073A8EF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6C8ACCDA">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地址</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传   真</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w:t>
      </w:r>
    </w:p>
    <w:p w14:paraId="23E1B977">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电话</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电子函件</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w:t>
      </w:r>
    </w:p>
    <w:p w14:paraId="2594BDDC">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56445A2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1743F4C5">
      <w:pPr>
        <w:pStyle w:val="5"/>
        <w:widowControl w:val="0"/>
        <w:tabs>
          <w:tab w:val="left" w:pos="4421"/>
          <w:tab w:val="left" w:pos="5021"/>
          <w:tab w:val="left" w:pos="5621"/>
          <w:tab w:val="left" w:pos="6221"/>
          <w:tab w:val="left" w:pos="6821"/>
        </w:tabs>
        <w:spacing w:line="440" w:lineRule="exact"/>
        <w:ind w:right="74" w:rightChars="31" w:firstLine="3776" w:firstLineChars="1600"/>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u w:val="single"/>
          <w:lang w:eastAsia="zh-CN"/>
        </w:rPr>
        <w:t xml:space="preserve">      </w:t>
      </w:r>
    </w:p>
    <w:p w14:paraId="2511F88B">
      <w:pPr>
        <w:pStyle w:val="5"/>
        <w:widowControl w:val="0"/>
        <w:tabs>
          <w:tab w:val="left" w:pos="4421"/>
          <w:tab w:val="left" w:pos="5021"/>
          <w:tab w:val="left" w:pos="5621"/>
          <w:tab w:val="left" w:pos="6221"/>
          <w:tab w:val="left" w:pos="6821"/>
        </w:tabs>
        <w:spacing w:line="440" w:lineRule="exact"/>
        <w:ind w:right="74" w:rightChars="31" w:firstLine="3776" w:firstLineChars="1600"/>
        <w:textAlignment w:val="auto"/>
        <w:rPr>
          <w:color w:val="auto"/>
          <w:spacing w:val="-2"/>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5C97BB9C">
      <w:pPr>
        <w:spacing w:line="220" w:lineRule="auto"/>
        <w:ind w:firstLine="480"/>
        <w:rPr>
          <w:rFonts w:ascii="宋体" w:hAnsi="宋体" w:cs="宋体"/>
          <w:color w:val="auto"/>
          <w:szCs w:val="24"/>
          <w:lang w:eastAsia="zh-CN"/>
        </w:rPr>
        <w:sectPr>
          <w:headerReference r:id="rId41" w:type="default"/>
          <w:footerReference r:id="rId42" w:type="default"/>
          <w:pgSz w:w="11907" w:h="16840"/>
          <w:pgMar w:top="1117" w:right="1130" w:bottom="1060" w:left="1700" w:header="878" w:footer="886" w:gutter="0"/>
          <w:cols w:space="720" w:num="1"/>
        </w:sectPr>
      </w:pPr>
    </w:p>
    <w:p w14:paraId="5A330762">
      <w:pPr>
        <w:pStyle w:val="5"/>
        <w:spacing w:before="78" w:line="219" w:lineRule="auto"/>
        <w:ind w:left="130" w:firstLine="476"/>
        <w:rPr>
          <w:color w:val="auto"/>
          <w:sz w:val="24"/>
          <w:szCs w:val="24"/>
          <w:lang w:eastAsia="zh-CN"/>
        </w:rPr>
      </w:pPr>
      <w:r>
        <w:rPr>
          <w:rFonts w:hint="eastAsia"/>
          <w:color w:val="auto"/>
          <w:spacing w:val="-2"/>
          <w:sz w:val="24"/>
          <w:szCs w:val="24"/>
          <w:lang w:eastAsia="zh-CN"/>
        </w:rPr>
        <w:t>6</w:t>
      </w:r>
      <w:r>
        <w:rPr>
          <w:rFonts w:hint="eastAsia"/>
          <w:color w:val="auto"/>
          <w:spacing w:val="17"/>
          <w:sz w:val="24"/>
          <w:szCs w:val="24"/>
          <w:lang w:eastAsia="zh-CN"/>
        </w:rPr>
        <w:t xml:space="preserve"> </w:t>
      </w:r>
      <w:r>
        <w:rPr>
          <w:rFonts w:hint="eastAsia"/>
          <w:color w:val="auto"/>
          <w:spacing w:val="-2"/>
          <w:sz w:val="24"/>
          <w:szCs w:val="24"/>
          <w:lang w:eastAsia="zh-CN"/>
        </w:rPr>
        <w:t>授权委托书（实质性格式）</w:t>
      </w:r>
    </w:p>
    <w:p w14:paraId="72AF1F3A">
      <w:pPr>
        <w:pStyle w:val="5"/>
        <w:spacing w:before="198" w:line="219" w:lineRule="auto"/>
        <w:ind w:firstLine="0" w:firstLineChars="0"/>
        <w:jc w:val="center"/>
        <w:rPr>
          <w:color w:val="auto"/>
          <w:sz w:val="36"/>
          <w:szCs w:val="36"/>
          <w:lang w:eastAsia="zh-CN"/>
        </w:rPr>
      </w:pPr>
      <w:r>
        <w:rPr>
          <w:rFonts w:hint="eastAsia"/>
          <w:color w:val="auto"/>
          <w:spacing w:val="-2"/>
          <w:sz w:val="36"/>
          <w:szCs w:val="36"/>
          <w:lang w:eastAsia="zh-CN"/>
          <w14:textOutline w14:w="2311" w14:cap="flat" w14:cmpd="sng" w14:algn="ctr">
            <w14:solidFill>
              <w14:srgbClr w14:val="000000"/>
            </w14:solidFill>
            <w14:prstDash w14:val="solid"/>
            <w14:miter w14:val="0"/>
          </w14:textOutline>
        </w:rPr>
        <w:t>授权委托书</w:t>
      </w:r>
    </w:p>
    <w:p w14:paraId="434DF21A">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本人</w:t>
      </w:r>
      <w:r>
        <w:rPr>
          <w:rFonts w:hint="eastAsia"/>
          <w:color w:val="auto"/>
          <w:spacing w:val="-2"/>
          <w:sz w:val="24"/>
          <w:szCs w:val="24"/>
          <w:u w:val="single"/>
          <w:lang w:eastAsia="zh-CN"/>
        </w:rPr>
        <w:t xml:space="preserve">      </w:t>
      </w:r>
      <w:r>
        <w:rPr>
          <w:rFonts w:hint="eastAsia"/>
          <w:color w:val="auto"/>
          <w:spacing w:val="-2"/>
          <w:sz w:val="24"/>
          <w:szCs w:val="24"/>
          <w:lang w:eastAsia="zh-CN"/>
        </w:rPr>
        <w:t>（姓名）系</w:t>
      </w:r>
      <w:r>
        <w:rPr>
          <w:rFonts w:hint="eastAsia"/>
          <w:color w:val="auto"/>
          <w:spacing w:val="-2"/>
          <w:sz w:val="24"/>
          <w:szCs w:val="24"/>
          <w:u w:val="single"/>
          <w:lang w:eastAsia="zh-CN"/>
        </w:rPr>
        <w:t xml:space="preserve">      </w:t>
      </w:r>
      <w:r>
        <w:rPr>
          <w:rFonts w:hint="eastAsia"/>
          <w:color w:val="auto"/>
          <w:spacing w:val="-2"/>
          <w:sz w:val="24"/>
          <w:szCs w:val="24"/>
          <w:lang w:eastAsia="zh-CN"/>
        </w:rPr>
        <w:t>（供应商名称）的法定代表人（单位负责人），现委托</w:t>
      </w:r>
      <w:r>
        <w:rPr>
          <w:rFonts w:hint="eastAsia"/>
          <w:color w:val="auto"/>
          <w:spacing w:val="-2"/>
          <w:sz w:val="24"/>
          <w:szCs w:val="24"/>
          <w:u w:val="single"/>
          <w:lang w:eastAsia="zh-CN"/>
        </w:rPr>
        <w:t xml:space="preserve">      </w:t>
      </w:r>
      <w:r>
        <w:rPr>
          <w:rFonts w:hint="eastAsia"/>
          <w:color w:val="auto"/>
          <w:spacing w:val="-2"/>
          <w:sz w:val="24"/>
          <w:szCs w:val="24"/>
          <w:lang w:eastAsia="zh-CN"/>
        </w:rPr>
        <w:t>（姓名）为我方代理人。代理人根据授权，以我方名义签署、澄清确认、提交、撤回、修改</w:t>
      </w:r>
      <w:r>
        <w:rPr>
          <w:rFonts w:hint="eastAsia"/>
          <w:color w:val="auto"/>
          <w:spacing w:val="-2"/>
          <w:sz w:val="24"/>
          <w:szCs w:val="24"/>
          <w:u w:val="single"/>
          <w:lang w:eastAsia="zh-CN"/>
        </w:rPr>
        <w:t xml:space="preserve">      </w:t>
      </w:r>
      <w:r>
        <w:rPr>
          <w:rFonts w:hint="eastAsia"/>
          <w:color w:val="auto"/>
          <w:spacing w:val="-2"/>
          <w:sz w:val="24"/>
          <w:szCs w:val="24"/>
          <w:lang w:eastAsia="zh-CN"/>
        </w:rPr>
        <w:t>（项目名称）响应文件和处理有关事宜，其法律后果由我方承担。</w:t>
      </w:r>
    </w:p>
    <w:p w14:paraId="204D970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委托期限：自本授权委托书签署之日起至响应有效期届满之日止。</w:t>
      </w:r>
    </w:p>
    <w:p w14:paraId="5BA6C6B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代理人无转委托权。</w:t>
      </w:r>
    </w:p>
    <w:p w14:paraId="28236ED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7261208C">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u w:val="single"/>
          <w:lang w:eastAsia="zh-CN"/>
        </w:rPr>
        <w:t xml:space="preserve">      </w:t>
      </w:r>
    </w:p>
    <w:p w14:paraId="132A9C43">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法定代表人（单位负责人）（签字或签章）：</w:t>
      </w:r>
      <w:r>
        <w:rPr>
          <w:rFonts w:hint="eastAsia"/>
          <w:color w:val="auto"/>
          <w:spacing w:val="-2"/>
          <w:sz w:val="24"/>
          <w:szCs w:val="24"/>
          <w:u w:val="single"/>
          <w:lang w:eastAsia="zh-CN"/>
        </w:rPr>
        <w:t xml:space="preserve">      </w:t>
      </w:r>
    </w:p>
    <w:p w14:paraId="64B9847D">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委托代理人（签字或签章）：</w:t>
      </w:r>
      <w:r>
        <w:rPr>
          <w:rFonts w:hint="eastAsia"/>
          <w:color w:val="auto"/>
          <w:spacing w:val="-2"/>
          <w:sz w:val="24"/>
          <w:szCs w:val="24"/>
          <w:u w:val="single"/>
          <w:lang w:eastAsia="zh-CN"/>
        </w:rPr>
        <w:t xml:space="preserve">      </w:t>
      </w:r>
    </w:p>
    <w:p w14:paraId="3C1C9A8F">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3062300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41DA1CDE">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附：法定代表人及委托代理人身份证明文件电子件：</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6"/>
      </w:tblGrid>
      <w:tr w14:paraId="71FB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5" w:hRule="atLeast"/>
        </w:trPr>
        <w:tc>
          <w:tcPr>
            <w:tcW w:w="9416" w:type="dxa"/>
          </w:tcPr>
          <w:p w14:paraId="679248B0">
            <w:pPr>
              <w:pStyle w:val="5"/>
              <w:widowControl w:val="0"/>
              <w:tabs>
                <w:tab w:val="left" w:pos="4421"/>
                <w:tab w:val="left" w:pos="5021"/>
                <w:tab w:val="left" w:pos="5621"/>
                <w:tab w:val="left" w:pos="6221"/>
                <w:tab w:val="left" w:pos="6821"/>
              </w:tabs>
              <w:spacing w:line="440" w:lineRule="exact"/>
              <w:ind w:right="74" w:rightChars="31" w:firstLine="476"/>
              <w:jc w:val="both"/>
              <w:textAlignment w:val="auto"/>
              <w:rPr>
                <w:color w:val="auto"/>
                <w:spacing w:val="-2"/>
                <w:sz w:val="24"/>
                <w:szCs w:val="24"/>
                <w:lang w:eastAsia="zh-CN"/>
              </w:rPr>
            </w:pPr>
          </w:p>
        </w:tc>
      </w:tr>
    </w:tbl>
    <w:p w14:paraId="565864A4">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说明：</w:t>
      </w:r>
    </w:p>
    <w:p w14:paraId="1819D341">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1.若供应商为事业单位或其他组织或分支机构，则法定代表人（单位负责人）处的签署</w:t>
      </w:r>
    </w:p>
    <w:p w14:paraId="31CA18C4">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人可为单位负责人。</w:t>
      </w:r>
    </w:p>
    <w:p w14:paraId="3124DADD">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2.若响应文件中签字之处均为法定代表人（单位负责人）本人签署，则可不提供本《授权委托书》，但须提供《法定代表人（单位负责人）身份证明》；否则，不需要提供《法定代表人（单位负责人）身份证明》。</w:t>
      </w:r>
    </w:p>
    <w:p w14:paraId="6DED2AF2">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3.供应商为自然人的情形，可不提供本《授权委托书》。</w:t>
      </w:r>
    </w:p>
    <w:p w14:paraId="3E957DE0">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4.供应商应随本《授权委托书》同时提供法定代表人（单位负责人）及委托代理人的有效的身份证、护照等身份证明文件电子件。提供身份证的，应同时提供身份证双面电子件。</w:t>
      </w:r>
    </w:p>
    <w:p w14:paraId="41803030">
      <w:pPr>
        <w:spacing w:line="220" w:lineRule="auto"/>
        <w:ind w:firstLine="480"/>
        <w:rPr>
          <w:rFonts w:ascii="宋体" w:hAnsi="宋体" w:cs="宋体"/>
          <w:color w:val="auto"/>
          <w:szCs w:val="24"/>
          <w:lang w:eastAsia="zh-CN"/>
        </w:rPr>
        <w:sectPr>
          <w:headerReference r:id="rId43" w:type="default"/>
          <w:footerReference r:id="rId44" w:type="default"/>
          <w:pgSz w:w="11907" w:h="16840"/>
          <w:pgMar w:top="1117" w:right="1119" w:bottom="1060" w:left="1588" w:header="878" w:footer="886" w:gutter="0"/>
          <w:cols w:space="720" w:num="1"/>
        </w:sectPr>
      </w:pPr>
    </w:p>
    <w:p w14:paraId="21626054">
      <w:pPr>
        <w:pStyle w:val="5"/>
        <w:spacing w:before="352" w:line="220" w:lineRule="auto"/>
        <w:ind w:firstLine="0" w:firstLineChars="0"/>
        <w:jc w:val="center"/>
        <w:rPr>
          <w:color w:val="auto"/>
          <w:sz w:val="36"/>
          <w:szCs w:val="36"/>
          <w:lang w:eastAsia="zh-CN"/>
        </w:rPr>
      </w:pPr>
      <w:r>
        <w:rPr>
          <w:rFonts w:hint="eastAsia"/>
          <w:color w:val="auto"/>
          <w:spacing w:val="-8"/>
          <w:sz w:val="36"/>
          <w:szCs w:val="36"/>
          <w:lang w:eastAsia="zh-CN"/>
          <w14:textOutline w14:w="2311" w14:cap="flat" w14:cmpd="sng" w14:algn="ctr">
            <w14:solidFill>
              <w14:srgbClr w14:val="000000"/>
            </w14:solidFill>
            <w14:prstDash w14:val="solid"/>
            <w14:miter w14:val="0"/>
          </w14:textOutline>
        </w:rPr>
        <w:t>法定代表人（单位负责人）</w:t>
      </w:r>
      <w:r>
        <w:rPr>
          <w:rFonts w:hint="eastAsia"/>
          <w:color w:val="auto"/>
          <w:spacing w:val="-46"/>
          <w:sz w:val="36"/>
          <w:szCs w:val="36"/>
          <w:lang w:eastAsia="zh-CN"/>
        </w:rPr>
        <w:t xml:space="preserve"> </w:t>
      </w:r>
      <w:r>
        <w:rPr>
          <w:rFonts w:hint="eastAsia"/>
          <w:color w:val="auto"/>
          <w:spacing w:val="-8"/>
          <w:sz w:val="36"/>
          <w:szCs w:val="36"/>
          <w:lang w:eastAsia="zh-CN"/>
          <w14:textOutline w14:w="2311" w14:cap="flat" w14:cmpd="sng" w14:algn="ctr">
            <w14:solidFill>
              <w14:srgbClr w14:val="000000"/>
            </w14:solidFill>
            <w14:prstDash w14:val="solid"/>
            <w14:miter w14:val="0"/>
          </w14:textOutline>
        </w:rPr>
        <w:t>身份证明</w:t>
      </w:r>
    </w:p>
    <w:p w14:paraId="56163DC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2E4CA4CE">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致：</w:t>
      </w:r>
      <w:r>
        <w:rPr>
          <w:rFonts w:hint="eastAsia"/>
          <w:color w:val="auto"/>
          <w:spacing w:val="-2"/>
          <w:sz w:val="24"/>
          <w:szCs w:val="24"/>
          <w:u w:val="single"/>
          <w:lang w:eastAsia="zh-CN"/>
        </w:rPr>
        <w:t xml:space="preserve">      </w:t>
      </w:r>
      <w:r>
        <w:rPr>
          <w:rFonts w:hint="eastAsia"/>
          <w:color w:val="auto"/>
          <w:spacing w:val="-2"/>
          <w:sz w:val="24"/>
          <w:szCs w:val="24"/>
          <w:lang w:eastAsia="zh-CN"/>
        </w:rPr>
        <w:t>（采购人或采购代理机构）</w:t>
      </w:r>
    </w:p>
    <w:p w14:paraId="4D5B3E7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兹证明，</w:t>
      </w:r>
    </w:p>
    <w:p w14:paraId="40773317">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姓名：</w:t>
      </w:r>
      <w:r>
        <w:rPr>
          <w:rFonts w:hint="eastAsia"/>
          <w:color w:val="auto"/>
          <w:spacing w:val="-2"/>
          <w:sz w:val="24"/>
          <w:szCs w:val="24"/>
          <w:u w:val="single"/>
          <w:lang w:eastAsia="zh-CN"/>
        </w:rPr>
        <w:t xml:space="preserve">      </w:t>
      </w:r>
      <w:r>
        <w:rPr>
          <w:rFonts w:hint="eastAsia"/>
          <w:color w:val="auto"/>
          <w:spacing w:val="-2"/>
          <w:sz w:val="24"/>
          <w:szCs w:val="24"/>
          <w:lang w:eastAsia="zh-CN"/>
        </w:rPr>
        <w:t>性别：</w:t>
      </w:r>
      <w:r>
        <w:rPr>
          <w:rFonts w:hint="eastAsia"/>
          <w:color w:val="auto"/>
          <w:spacing w:val="-2"/>
          <w:sz w:val="24"/>
          <w:szCs w:val="24"/>
          <w:u w:val="single"/>
          <w:lang w:eastAsia="zh-CN"/>
        </w:rPr>
        <w:t xml:space="preserve">      </w:t>
      </w:r>
      <w:r>
        <w:rPr>
          <w:rFonts w:hint="eastAsia"/>
          <w:color w:val="auto"/>
          <w:spacing w:val="-2"/>
          <w:sz w:val="24"/>
          <w:szCs w:val="24"/>
          <w:lang w:eastAsia="zh-CN"/>
        </w:rPr>
        <w:t>年龄：</w:t>
      </w:r>
      <w:r>
        <w:rPr>
          <w:rFonts w:hint="eastAsia"/>
          <w:color w:val="auto"/>
          <w:spacing w:val="-2"/>
          <w:sz w:val="24"/>
          <w:szCs w:val="24"/>
          <w:u w:val="single"/>
          <w:lang w:eastAsia="zh-CN"/>
        </w:rPr>
        <w:t xml:space="preserve">      </w:t>
      </w:r>
      <w:r>
        <w:rPr>
          <w:rFonts w:hint="eastAsia"/>
          <w:color w:val="auto"/>
          <w:spacing w:val="-2"/>
          <w:sz w:val="24"/>
          <w:szCs w:val="24"/>
          <w:lang w:eastAsia="zh-CN"/>
        </w:rPr>
        <w:t>职务：</w:t>
      </w:r>
      <w:r>
        <w:rPr>
          <w:rFonts w:hint="eastAsia"/>
          <w:color w:val="auto"/>
          <w:spacing w:val="-2"/>
          <w:sz w:val="24"/>
          <w:szCs w:val="24"/>
          <w:u w:val="single"/>
          <w:lang w:eastAsia="zh-CN"/>
        </w:rPr>
        <w:t xml:space="preserve">      </w:t>
      </w:r>
    </w:p>
    <w:p w14:paraId="37EFE27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08D05C75">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系</w:t>
      </w:r>
      <w:r>
        <w:rPr>
          <w:rFonts w:hint="eastAsia"/>
          <w:color w:val="auto"/>
          <w:spacing w:val="-2"/>
          <w:sz w:val="24"/>
          <w:szCs w:val="24"/>
          <w:u w:val="single"/>
          <w:lang w:eastAsia="zh-CN"/>
        </w:rPr>
        <w:t xml:space="preserve">      </w:t>
      </w:r>
      <w:r>
        <w:rPr>
          <w:rFonts w:hint="eastAsia"/>
          <w:color w:val="auto"/>
          <w:spacing w:val="-2"/>
          <w:sz w:val="24"/>
          <w:szCs w:val="24"/>
          <w:lang w:eastAsia="zh-CN"/>
        </w:rPr>
        <w:t>（供应商名称）的法定代表人（单位负责人）。</w:t>
      </w:r>
    </w:p>
    <w:p w14:paraId="3C77AAD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55E154F1">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408477CB">
      <w:pPr>
        <w:pStyle w:val="5"/>
        <w:widowControl w:val="0"/>
        <w:tabs>
          <w:tab w:val="left" w:pos="4421"/>
          <w:tab w:val="left" w:pos="5021"/>
          <w:tab w:val="left" w:pos="5621"/>
          <w:tab w:val="left" w:pos="6221"/>
          <w:tab w:val="left" w:pos="6821"/>
        </w:tabs>
        <w:spacing w:line="440" w:lineRule="exact"/>
        <w:ind w:right="74" w:rightChars="31" w:firstLine="0" w:firstLineChars="0"/>
        <w:textAlignment w:val="auto"/>
        <w:rPr>
          <w:color w:val="auto"/>
          <w:spacing w:val="-2"/>
          <w:sz w:val="24"/>
          <w:szCs w:val="24"/>
          <w:lang w:eastAsia="zh-CN"/>
        </w:rPr>
      </w:pPr>
      <w:r>
        <w:rPr>
          <w:rFonts w:hint="eastAsia"/>
          <w:color w:val="auto"/>
          <w:spacing w:val="-2"/>
          <w:sz w:val="24"/>
          <w:szCs w:val="24"/>
          <w:lang w:eastAsia="zh-CN"/>
        </w:rPr>
        <w:t>附：法定代表人（单位负责人）身份证、护照等身份证明文件电子件：</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2"/>
      </w:tblGrid>
      <w:tr w14:paraId="235A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5" w:hRule="atLeast"/>
        </w:trPr>
        <w:tc>
          <w:tcPr>
            <w:tcW w:w="9416" w:type="dxa"/>
          </w:tcPr>
          <w:p w14:paraId="34F48335">
            <w:pPr>
              <w:pStyle w:val="5"/>
              <w:widowControl w:val="0"/>
              <w:tabs>
                <w:tab w:val="left" w:pos="4421"/>
                <w:tab w:val="left" w:pos="5021"/>
                <w:tab w:val="left" w:pos="5621"/>
                <w:tab w:val="left" w:pos="6221"/>
                <w:tab w:val="left" w:pos="6821"/>
              </w:tabs>
              <w:spacing w:line="440" w:lineRule="exact"/>
              <w:ind w:right="74" w:rightChars="31" w:firstLine="476"/>
              <w:jc w:val="both"/>
              <w:textAlignment w:val="auto"/>
              <w:rPr>
                <w:color w:val="auto"/>
                <w:spacing w:val="-2"/>
                <w:sz w:val="24"/>
                <w:szCs w:val="24"/>
                <w:lang w:eastAsia="zh-CN"/>
              </w:rPr>
            </w:pPr>
          </w:p>
        </w:tc>
      </w:tr>
    </w:tbl>
    <w:p w14:paraId="5E46BAD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5A79E5A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116B151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u w:val="single"/>
          <w:lang w:eastAsia="zh-CN"/>
        </w:rPr>
        <w:t xml:space="preserve">      </w:t>
      </w:r>
    </w:p>
    <w:p w14:paraId="54144D99">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法定代表人（单位负责人）（签字或签章）：</w:t>
      </w:r>
      <w:r>
        <w:rPr>
          <w:rFonts w:hint="eastAsia"/>
          <w:color w:val="auto"/>
          <w:spacing w:val="-2"/>
          <w:sz w:val="24"/>
          <w:szCs w:val="24"/>
          <w:u w:val="single"/>
          <w:lang w:eastAsia="zh-CN"/>
        </w:rPr>
        <w:t xml:space="preserve">      </w:t>
      </w:r>
    </w:p>
    <w:p w14:paraId="29F1BC4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5ED9990B">
      <w:pPr>
        <w:spacing w:line="220" w:lineRule="auto"/>
        <w:ind w:firstLine="480"/>
        <w:rPr>
          <w:rFonts w:ascii="宋体" w:hAnsi="宋体" w:cs="宋体"/>
          <w:color w:val="auto"/>
          <w:szCs w:val="24"/>
          <w:lang w:eastAsia="zh-CN"/>
        </w:rPr>
        <w:sectPr>
          <w:headerReference r:id="rId45" w:type="default"/>
          <w:footerReference r:id="rId46" w:type="default"/>
          <w:pgSz w:w="11907" w:h="16840"/>
          <w:pgMar w:top="1117" w:right="1133" w:bottom="1057" w:left="1588" w:header="878" w:footer="886" w:gutter="0"/>
          <w:cols w:space="720" w:num="1"/>
        </w:sectPr>
      </w:pPr>
    </w:p>
    <w:p w14:paraId="3B279DAF">
      <w:pPr>
        <w:pStyle w:val="5"/>
        <w:spacing w:before="78" w:line="219" w:lineRule="auto"/>
        <w:ind w:left="20" w:firstLine="476"/>
        <w:rPr>
          <w:color w:val="auto"/>
          <w:sz w:val="24"/>
          <w:szCs w:val="24"/>
          <w:lang w:eastAsia="zh-CN"/>
        </w:rPr>
      </w:pPr>
      <w:r>
        <w:rPr>
          <w:rFonts w:hint="eastAsia"/>
          <w:color w:val="auto"/>
          <w:spacing w:val="-2"/>
          <w:sz w:val="24"/>
          <w:szCs w:val="24"/>
          <w:lang w:eastAsia="zh-CN"/>
        </w:rPr>
        <w:t>7</w:t>
      </w:r>
      <w:r>
        <w:rPr>
          <w:rFonts w:hint="eastAsia"/>
          <w:color w:val="auto"/>
          <w:spacing w:val="16"/>
          <w:sz w:val="24"/>
          <w:szCs w:val="24"/>
          <w:lang w:eastAsia="zh-CN"/>
        </w:rPr>
        <w:t xml:space="preserve"> </w:t>
      </w:r>
      <w:r>
        <w:rPr>
          <w:rFonts w:hint="eastAsia"/>
          <w:color w:val="auto"/>
          <w:spacing w:val="-2"/>
          <w:sz w:val="24"/>
          <w:szCs w:val="24"/>
          <w:lang w:eastAsia="zh-CN"/>
        </w:rPr>
        <w:t>报价一览表</w:t>
      </w:r>
    </w:p>
    <w:p w14:paraId="79D9228E">
      <w:pPr>
        <w:pStyle w:val="5"/>
        <w:spacing w:before="125" w:line="219" w:lineRule="auto"/>
        <w:ind w:firstLine="0" w:firstLineChars="0"/>
        <w:jc w:val="center"/>
        <w:rPr>
          <w:color w:val="auto"/>
          <w:sz w:val="36"/>
          <w:szCs w:val="36"/>
          <w:lang w:eastAsia="zh-CN"/>
        </w:rPr>
      </w:pPr>
      <w:r>
        <w:rPr>
          <w:rFonts w:hint="eastAsia"/>
          <w:color w:val="auto"/>
          <w:spacing w:val="-2"/>
          <w:sz w:val="36"/>
          <w:szCs w:val="36"/>
          <w:lang w:eastAsia="zh-CN"/>
          <w14:textOutline w14:w="2311" w14:cap="flat" w14:cmpd="sng" w14:algn="ctr">
            <w14:solidFill>
              <w14:srgbClr w14:val="000000"/>
            </w14:solidFill>
            <w14:prstDash w14:val="solid"/>
            <w14:miter w14:val="0"/>
          </w14:textOutline>
        </w:rPr>
        <w:t>报价一览表</w:t>
      </w:r>
    </w:p>
    <w:p w14:paraId="1A0F9594">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62EA092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项目编号：</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项目名称：</w:t>
      </w:r>
      <w:r>
        <w:rPr>
          <w:rFonts w:hint="eastAsia"/>
          <w:color w:val="auto"/>
          <w:spacing w:val="-2"/>
          <w:sz w:val="24"/>
          <w:szCs w:val="24"/>
          <w:u w:val="single"/>
          <w:lang w:eastAsia="zh-CN"/>
        </w:rPr>
        <w:t xml:space="preserve">      </w:t>
      </w:r>
      <w:r>
        <w:rPr>
          <w:rFonts w:hint="eastAsia"/>
          <w:color w:val="auto"/>
          <w:spacing w:val="-2"/>
          <w:sz w:val="24"/>
          <w:szCs w:val="24"/>
          <w:lang w:eastAsia="zh-CN"/>
        </w:rPr>
        <w:t xml:space="preserve">       </w:t>
      </w:r>
    </w:p>
    <w:tbl>
      <w:tblPr>
        <w:tblStyle w:val="18"/>
        <w:tblW w:w="8177" w:type="dxa"/>
        <w:tblInd w:w="4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3202"/>
        <w:gridCol w:w="2025"/>
        <w:gridCol w:w="2136"/>
      </w:tblGrid>
      <w:tr w14:paraId="20D47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814" w:type="dxa"/>
            <w:vMerge w:val="restart"/>
            <w:tcBorders>
              <w:bottom w:val="nil"/>
            </w:tcBorders>
            <w:vAlign w:val="center"/>
          </w:tcPr>
          <w:p w14:paraId="476D4A4C">
            <w:pPr>
              <w:pStyle w:val="5"/>
              <w:widowControl w:val="0"/>
              <w:tabs>
                <w:tab w:val="left" w:pos="4421"/>
                <w:tab w:val="left" w:pos="5021"/>
                <w:tab w:val="left" w:pos="5621"/>
                <w:tab w:val="left" w:pos="6221"/>
                <w:tab w:val="left" w:pos="6821"/>
              </w:tabs>
              <w:spacing w:line="440" w:lineRule="exact"/>
              <w:ind w:right="74" w:rightChars="31" w:firstLine="0" w:firstLineChars="0"/>
              <w:jc w:val="center"/>
              <w:textAlignment w:val="auto"/>
              <w:rPr>
                <w:color w:val="auto"/>
                <w:spacing w:val="-2"/>
                <w:sz w:val="24"/>
                <w:szCs w:val="24"/>
                <w:lang w:eastAsia="zh-CN"/>
              </w:rPr>
            </w:pPr>
            <w:r>
              <w:rPr>
                <w:rFonts w:hint="eastAsia"/>
                <w:color w:val="auto"/>
                <w:spacing w:val="-2"/>
                <w:sz w:val="24"/>
                <w:szCs w:val="24"/>
                <w:lang w:eastAsia="zh-CN"/>
              </w:rPr>
              <w:t>包号</w:t>
            </w:r>
          </w:p>
        </w:tc>
        <w:tc>
          <w:tcPr>
            <w:tcW w:w="3202" w:type="dxa"/>
            <w:vMerge w:val="restart"/>
            <w:tcBorders>
              <w:bottom w:val="nil"/>
            </w:tcBorders>
            <w:vAlign w:val="center"/>
          </w:tcPr>
          <w:p w14:paraId="46C8237F">
            <w:pPr>
              <w:pStyle w:val="5"/>
              <w:widowControl w:val="0"/>
              <w:tabs>
                <w:tab w:val="left" w:pos="4421"/>
                <w:tab w:val="left" w:pos="5021"/>
                <w:tab w:val="left" w:pos="5621"/>
                <w:tab w:val="left" w:pos="6221"/>
                <w:tab w:val="left" w:pos="6821"/>
              </w:tabs>
              <w:spacing w:line="440" w:lineRule="exact"/>
              <w:ind w:right="74" w:rightChars="31" w:firstLine="0" w:firstLineChars="0"/>
              <w:jc w:val="center"/>
              <w:textAlignment w:val="auto"/>
              <w:rPr>
                <w:color w:val="auto"/>
                <w:spacing w:val="-2"/>
                <w:sz w:val="24"/>
                <w:szCs w:val="24"/>
                <w:lang w:eastAsia="zh-CN"/>
              </w:rPr>
            </w:pPr>
            <w:r>
              <w:rPr>
                <w:rFonts w:hint="eastAsia"/>
                <w:color w:val="auto"/>
                <w:spacing w:val="-2"/>
                <w:sz w:val="24"/>
                <w:szCs w:val="24"/>
                <w:lang w:eastAsia="zh-CN"/>
              </w:rPr>
              <w:t>供应商名称</w:t>
            </w:r>
          </w:p>
        </w:tc>
        <w:tc>
          <w:tcPr>
            <w:tcW w:w="4161" w:type="dxa"/>
            <w:gridSpan w:val="2"/>
            <w:vAlign w:val="center"/>
          </w:tcPr>
          <w:p w14:paraId="07068978">
            <w:pPr>
              <w:pStyle w:val="5"/>
              <w:widowControl w:val="0"/>
              <w:tabs>
                <w:tab w:val="left" w:pos="4421"/>
                <w:tab w:val="left" w:pos="5021"/>
                <w:tab w:val="left" w:pos="5621"/>
                <w:tab w:val="left" w:pos="6221"/>
                <w:tab w:val="left" w:pos="6821"/>
              </w:tabs>
              <w:spacing w:line="440" w:lineRule="exact"/>
              <w:ind w:right="74" w:rightChars="31" w:firstLine="0" w:firstLineChars="0"/>
              <w:jc w:val="center"/>
              <w:textAlignment w:val="auto"/>
              <w:rPr>
                <w:color w:val="auto"/>
                <w:spacing w:val="-2"/>
                <w:sz w:val="24"/>
                <w:szCs w:val="24"/>
                <w:lang w:eastAsia="zh-CN"/>
              </w:rPr>
            </w:pPr>
            <w:r>
              <w:rPr>
                <w:rFonts w:hint="eastAsia"/>
                <w:color w:val="auto"/>
                <w:spacing w:val="-2"/>
                <w:sz w:val="24"/>
                <w:szCs w:val="24"/>
                <w:lang w:eastAsia="zh-CN"/>
              </w:rPr>
              <w:t>报价</w:t>
            </w:r>
          </w:p>
        </w:tc>
      </w:tr>
      <w:tr w14:paraId="63DDB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14" w:type="dxa"/>
            <w:vMerge w:val="continue"/>
            <w:tcBorders>
              <w:top w:val="nil"/>
            </w:tcBorders>
            <w:vAlign w:val="center"/>
          </w:tcPr>
          <w:p w14:paraId="12899BCC">
            <w:pPr>
              <w:pStyle w:val="5"/>
              <w:widowControl w:val="0"/>
              <w:tabs>
                <w:tab w:val="left" w:pos="4421"/>
                <w:tab w:val="left" w:pos="5021"/>
                <w:tab w:val="left" w:pos="5621"/>
                <w:tab w:val="left" w:pos="6221"/>
                <w:tab w:val="left" w:pos="6821"/>
              </w:tabs>
              <w:spacing w:line="440" w:lineRule="exact"/>
              <w:ind w:right="74" w:rightChars="31" w:firstLine="476"/>
              <w:jc w:val="center"/>
              <w:textAlignment w:val="auto"/>
              <w:rPr>
                <w:color w:val="auto"/>
                <w:spacing w:val="-2"/>
                <w:sz w:val="24"/>
                <w:szCs w:val="24"/>
                <w:lang w:eastAsia="zh-CN"/>
              </w:rPr>
            </w:pPr>
          </w:p>
        </w:tc>
        <w:tc>
          <w:tcPr>
            <w:tcW w:w="3202" w:type="dxa"/>
            <w:vMerge w:val="continue"/>
            <w:tcBorders>
              <w:top w:val="nil"/>
            </w:tcBorders>
            <w:vAlign w:val="center"/>
          </w:tcPr>
          <w:p w14:paraId="442AAE83">
            <w:pPr>
              <w:pStyle w:val="5"/>
              <w:widowControl w:val="0"/>
              <w:tabs>
                <w:tab w:val="left" w:pos="4421"/>
                <w:tab w:val="left" w:pos="5021"/>
                <w:tab w:val="left" w:pos="5621"/>
                <w:tab w:val="left" w:pos="6221"/>
                <w:tab w:val="left" w:pos="6821"/>
              </w:tabs>
              <w:spacing w:line="440" w:lineRule="exact"/>
              <w:ind w:right="74" w:rightChars="31" w:firstLine="476"/>
              <w:jc w:val="center"/>
              <w:textAlignment w:val="auto"/>
              <w:rPr>
                <w:color w:val="auto"/>
                <w:spacing w:val="-2"/>
                <w:sz w:val="24"/>
                <w:szCs w:val="24"/>
                <w:lang w:eastAsia="zh-CN"/>
              </w:rPr>
            </w:pPr>
          </w:p>
        </w:tc>
        <w:tc>
          <w:tcPr>
            <w:tcW w:w="2025" w:type="dxa"/>
            <w:vAlign w:val="center"/>
          </w:tcPr>
          <w:p w14:paraId="3475A36B">
            <w:pPr>
              <w:pStyle w:val="5"/>
              <w:widowControl w:val="0"/>
              <w:tabs>
                <w:tab w:val="left" w:pos="4421"/>
                <w:tab w:val="left" w:pos="5021"/>
                <w:tab w:val="left" w:pos="5621"/>
                <w:tab w:val="left" w:pos="6221"/>
                <w:tab w:val="left" w:pos="6821"/>
              </w:tabs>
              <w:spacing w:line="440" w:lineRule="exact"/>
              <w:ind w:right="74" w:rightChars="31" w:firstLine="0" w:firstLineChars="0"/>
              <w:jc w:val="center"/>
              <w:textAlignment w:val="auto"/>
              <w:rPr>
                <w:color w:val="auto"/>
                <w:spacing w:val="-2"/>
                <w:sz w:val="24"/>
                <w:szCs w:val="24"/>
                <w:lang w:eastAsia="zh-CN"/>
              </w:rPr>
            </w:pPr>
            <w:r>
              <w:rPr>
                <w:rFonts w:hint="eastAsia"/>
                <w:color w:val="auto"/>
                <w:spacing w:val="-2"/>
                <w:sz w:val="24"/>
                <w:szCs w:val="24"/>
                <w:lang w:eastAsia="zh-CN"/>
              </w:rPr>
              <w:t>大写</w:t>
            </w:r>
          </w:p>
        </w:tc>
        <w:tc>
          <w:tcPr>
            <w:tcW w:w="2136" w:type="dxa"/>
            <w:vAlign w:val="center"/>
          </w:tcPr>
          <w:p w14:paraId="200B12D2">
            <w:pPr>
              <w:pStyle w:val="5"/>
              <w:widowControl w:val="0"/>
              <w:tabs>
                <w:tab w:val="left" w:pos="4421"/>
                <w:tab w:val="left" w:pos="5021"/>
                <w:tab w:val="left" w:pos="5621"/>
                <w:tab w:val="left" w:pos="6221"/>
                <w:tab w:val="left" w:pos="6821"/>
              </w:tabs>
              <w:spacing w:line="440" w:lineRule="exact"/>
              <w:ind w:right="74" w:rightChars="31" w:firstLine="0" w:firstLineChars="0"/>
              <w:jc w:val="center"/>
              <w:textAlignment w:val="auto"/>
              <w:rPr>
                <w:color w:val="auto"/>
                <w:spacing w:val="-2"/>
                <w:sz w:val="24"/>
                <w:szCs w:val="24"/>
                <w:lang w:eastAsia="zh-CN"/>
              </w:rPr>
            </w:pPr>
            <w:r>
              <w:rPr>
                <w:rFonts w:hint="eastAsia"/>
                <w:color w:val="auto"/>
                <w:spacing w:val="-2"/>
                <w:sz w:val="24"/>
                <w:szCs w:val="24"/>
                <w:lang w:eastAsia="zh-CN"/>
              </w:rPr>
              <w:t>小写</w:t>
            </w:r>
          </w:p>
        </w:tc>
      </w:tr>
      <w:tr w14:paraId="79E55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814" w:type="dxa"/>
          </w:tcPr>
          <w:p w14:paraId="4C030CD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tc>
        <w:tc>
          <w:tcPr>
            <w:tcW w:w="3202" w:type="dxa"/>
          </w:tcPr>
          <w:p w14:paraId="2C10198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tc>
        <w:tc>
          <w:tcPr>
            <w:tcW w:w="2025" w:type="dxa"/>
          </w:tcPr>
          <w:p w14:paraId="00AF2057">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tc>
        <w:tc>
          <w:tcPr>
            <w:tcW w:w="2136" w:type="dxa"/>
          </w:tcPr>
          <w:p w14:paraId="59785F1A">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tc>
      </w:tr>
    </w:tbl>
    <w:p w14:paraId="6F2659D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注：1.此表中，每包的报价应和《分项报价表》中的总价相一致。</w:t>
      </w:r>
    </w:p>
    <w:p w14:paraId="2D52B6C6">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2.本表必须按包分别填写。</w:t>
      </w:r>
    </w:p>
    <w:p w14:paraId="593AA00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3919D4B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2F01E50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76BBAC4E">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18CE3515">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u w:val="single"/>
          <w:lang w:eastAsia="zh-CN"/>
        </w:rPr>
        <w:t xml:space="preserve">      </w:t>
      </w:r>
    </w:p>
    <w:p w14:paraId="39D72D2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511D67CF">
      <w:pPr>
        <w:spacing w:line="220" w:lineRule="auto"/>
        <w:ind w:firstLine="480"/>
        <w:rPr>
          <w:rFonts w:ascii="宋体" w:hAnsi="宋体" w:cs="宋体"/>
          <w:color w:val="auto"/>
          <w:szCs w:val="24"/>
          <w:lang w:eastAsia="zh-CN"/>
        </w:rPr>
        <w:sectPr>
          <w:headerReference r:id="rId47" w:type="default"/>
          <w:footerReference r:id="rId48" w:type="default"/>
          <w:pgSz w:w="11907" w:h="16840"/>
          <w:pgMar w:top="1117" w:right="1133" w:bottom="1060" w:left="1700" w:header="878" w:footer="886" w:gutter="0"/>
          <w:cols w:space="720" w:num="1"/>
        </w:sectPr>
      </w:pPr>
    </w:p>
    <w:p w14:paraId="48D45009">
      <w:pPr>
        <w:widowControl w:val="0"/>
        <w:tabs>
          <w:tab w:val="left" w:pos="360"/>
        </w:tabs>
        <w:kinsoku/>
        <w:autoSpaceDE/>
        <w:autoSpaceDN/>
        <w:adjustRightInd/>
        <w:snapToGrid w:val="0"/>
        <w:spacing w:line="360" w:lineRule="auto"/>
        <w:ind w:firstLine="0" w:firstLineChars="0"/>
        <w:jc w:val="both"/>
        <w:textAlignment w:val="auto"/>
        <w:outlineLvl w:val="1"/>
        <w:rPr>
          <w:rFonts w:ascii="Times New Roman" w:hAnsi="Times New Roman" w:cs="Times New Roman" w:eastAsiaTheme="minorEastAsia"/>
          <w:snapToGrid/>
          <w:color w:val="auto"/>
          <w:kern w:val="2"/>
          <w:sz w:val="24"/>
          <w:szCs w:val="24"/>
          <w:lang w:eastAsia="zh-CN"/>
        </w:rPr>
      </w:pPr>
      <w:r>
        <w:rPr>
          <w:rFonts w:ascii="Times New Roman" w:hAnsi="Times New Roman" w:cs="Times New Roman" w:eastAsiaTheme="minorEastAsia"/>
          <w:snapToGrid/>
          <w:color w:val="auto"/>
          <w:kern w:val="2"/>
          <w:sz w:val="24"/>
          <w:szCs w:val="24"/>
          <w:lang w:eastAsia="zh-CN"/>
        </w:rPr>
        <w:t>8  分项报价表</w:t>
      </w:r>
    </w:p>
    <w:p w14:paraId="51C27620">
      <w:pPr>
        <w:widowControl w:val="0"/>
        <w:kinsoku/>
        <w:autoSpaceDE/>
        <w:autoSpaceDN/>
        <w:adjustRightInd/>
        <w:snapToGrid/>
        <w:spacing w:line="240" w:lineRule="auto"/>
        <w:ind w:firstLine="0" w:firstLineChars="0"/>
        <w:jc w:val="center"/>
        <w:textAlignment w:val="auto"/>
        <w:rPr>
          <w:rFonts w:hint="eastAsia" w:ascii="宋体" w:hAnsi="宋体" w:eastAsia="宋体" w:cs="宋体"/>
          <w:snapToGrid w:val="0"/>
          <w:color w:val="auto"/>
          <w:spacing w:val="-2"/>
          <w:sz w:val="36"/>
          <w:szCs w:val="36"/>
          <w:lang w:val="en-US" w:eastAsia="zh-CN" w:bidi="ar-SA"/>
          <w14:textOutline w14:w="2311" w14:cap="flat" w14:cmpd="sng" w14:algn="ctr">
            <w14:solidFill>
              <w14:srgbClr w14:val="000000"/>
            </w14:solidFill>
            <w14:prstDash w14:val="solid"/>
            <w14:miter w14:val="0"/>
          </w14:textOutline>
        </w:rPr>
      </w:pPr>
      <w:r>
        <w:rPr>
          <w:rFonts w:hint="eastAsia" w:ascii="宋体" w:hAnsi="宋体" w:eastAsia="宋体" w:cs="宋体"/>
          <w:snapToGrid w:val="0"/>
          <w:color w:val="auto"/>
          <w:spacing w:val="-2"/>
          <w:sz w:val="36"/>
          <w:szCs w:val="36"/>
          <w:lang w:val="en-US" w:eastAsia="zh-CN" w:bidi="ar-SA"/>
          <w14:textOutline w14:w="2311" w14:cap="flat" w14:cmpd="sng" w14:algn="ctr">
            <w14:solidFill>
              <w14:srgbClr w14:val="000000"/>
            </w14:solidFill>
            <w14:prstDash w14:val="solid"/>
            <w14:miter w14:val="0"/>
          </w14:textOutline>
        </w:rPr>
        <w:t>分项报价表</w:t>
      </w:r>
    </w:p>
    <w:p w14:paraId="589B25AB">
      <w:pPr>
        <w:widowControl w:val="0"/>
        <w:tabs>
          <w:tab w:val="left" w:pos="1800"/>
          <w:tab w:val="left" w:pos="5580"/>
        </w:tabs>
        <w:kinsoku/>
        <w:autoSpaceDE/>
        <w:autoSpaceDN/>
        <w:adjustRightInd/>
        <w:snapToGrid/>
        <w:spacing w:line="240" w:lineRule="auto"/>
        <w:ind w:firstLine="0" w:firstLineChars="0"/>
        <w:jc w:val="both"/>
        <w:textAlignment w:val="auto"/>
        <w:rPr>
          <w:rFonts w:ascii="Times New Roman" w:hAnsi="Times New Roman" w:cs="Times New Roman" w:eastAsiaTheme="minorEastAsia"/>
          <w:snapToGrid/>
          <w:color w:val="auto"/>
          <w:kern w:val="2"/>
          <w:sz w:val="24"/>
          <w:szCs w:val="24"/>
          <w:lang w:eastAsia="zh-CN"/>
        </w:rPr>
      </w:pPr>
    </w:p>
    <w:p w14:paraId="6CF78D29">
      <w:pPr>
        <w:widowControl w:val="0"/>
        <w:tabs>
          <w:tab w:val="left" w:pos="1800"/>
          <w:tab w:val="left" w:pos="5580"/>
        </w:tabs>
        <w:kinsoku/>
        <w:autoSpaceDE/>
        <w:autoSpaceDN/>
        <w:adjustRightInd/>
        <w:snapToGrid/>
        <w:spacing w:line="240" w:lineRule="auto"/>
        <w:ind w:firstLine="0" w:firstLineChars="0"/>
        <w:jc w:val="both"/>
        <w:textAlignment w:val="auto"/>
        <w:rPr>
          <w:rFonts w:ascii="Times New Roman" w:hAnsi="Times New Roman" w:cs="Times New Roman" w:eastAsiaTheme="minorEastAsia"/>
          <w:snapToGrid/>
          <w:color w:val="auto"/>
          <w:kern w:val="2"/>
          <w:sz w:val="24"/>
          <w:szCs w:val="24"/>
          <w:lang w:eastAsia="zh-CN"/>
        </w:rPr>
      </w:pPr>
      <w:r>
        <w:rPr>
          <w:rFonts w:ascii="Times New Roman" w:hAnsi="Times New Roman" w:cs="Times New Roman" w:eastAsiaTheme="minorEastAsia"/>
          <w:snapToGrid/>
          <w:color w:val="auto"/>
          <w:kern w:val="2"/>
          <w:sz w:val="24"/>
          <w:szCs w:val="24"/>
          <w:lang w:eastAsia="zh-CN"/>
        </w:rPr>
        <w:t>项目编号/包号：_________ 项目名称：_________报价单位：人民币元</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1857"/>
        <w:gridCol w:w="1857"/>
        <w:gridCol w:w="1857"/>
        <w:gridCol w:w="2092"/>
        <w:gridCol w:w="1816"/>
        <w:gridCol w:w="2473"/>
        <w:gridCol w:w="1070"/>
      </w:tblGrid>
      <w:tr w14:paraId="6B15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24" w:type="pct"/>
            <w:vAlign w:val="center"/>
          </w:tcPr>
          <w:p w14:paraId="32724726">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序号</w:t>
            </w:r>
          </w:p>
        </w:tc>
        <w:tc>
          <w:tcPr>
            <w:tcW w:w="624" w:type="pct"/>
            <w:vAlign w:val="center"/>
          </w:tcPr>
          <w:p w14:paraId="240483A2">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分项名称</w:t>
            </w:r>
          </w:p>
        </w:tc>
        <w:tc>
          <w:tcPr>
            <w:tcW w:w="624" w:type="pct"/>
            <w:vAlign w:val="center"/>
          </w:tcPr>
          <w:p w14:paraId="6BDF8A85">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产地</w:t>
            </w:r>
          </w:p>
        </w:tc>
        <w:tc>
          <w:tcPr>
            <w:tcW w:w="624" w:type="pct"/>
            <w:vAlign w:val="center"/>
          </w:tcPr>
          <w:p w14:paraId="7290880D">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hint="eastAsia" w:ascii="Times New Roman" w:hAnsi="Times New Roman" w:cs="Times New Roman"/>
                <w:b/>
                <w:snapToGrid/>
                <w:color w:val="auto"/>
                <w:kern w:val="2"/>
                <w:sz w:val="24"/>
                <w:szCs w:val="24"/>
                <w:lang w:val="en-US" w:eastAsia="zh-CN"/>
              </w:rPr>
              <w:t>产品等级</w:t>
            </w:r>
          </w:p>
        </w:tc>
        <w:tc>
          <w:tcPr>
            <w:tcW w:w="703" w:type="pct"/>
            <w:vAlign w:val="center"/>
          </w:tcPr>
          <w:p w14:paraId="13369463">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宋体" w:cs="Times New Roman"/>
                <w:b/>
                <w:snapToGrid/>
                <w:color w:val="auto"/>
                <w:kern w:val="2"/>
                <w:sz w:val="24"/>
                <w:szCs w:val="24"/>
                <w:lang w:val="en-US" w:eastAsia="zh-CN"/>
              </w:rPr>
            </w:pPr>
            <w:r>
              <w:rPr>
                <w:rFonts w:ascii="Times New Roman" w:hAnsi="Times New Roman" w:eastAsia="宋体" w:cs="Times New Roman"/>
                <w:b/>
                <w:snapToGrid/>
                <w:color w:val="auto"/>
                <w:kern w:val="2"/>
                <w:sz w:val="24"/>
                <w:szCs w:val="24"/>
                <w:lang w:eastAsia="zh-CN"/>
              </w:rPr>
              <w:t>单价（</w:t>
            </w:r>
            <w:r>
              <w:rPr>
                <w:rFonts w:hint="eastAsia" w:ascii="Times New Roman" w:hAnsi="Times New Roman" w:cs="Times New Roman"/>
                <w:b/>
                <w:snapToGrid/>
                <w:color w:val="auto"/>
                <w:kern w:val="2"/>
                <w:sz w:val="24"/>
                <w:szCs w:val="24"/>
                <w:lang w:val="en-US" w:eastAsia="zh-CN"/>
              </w:rPr>
              <w:t>公斤/</w:t>
            </w:r>
            <w:r>
              <w:rPr>
                <w:rFonts w:ascii="Times New Roman" w:hAnsi="Times New Roman" w:eastAsia="宋体" w:cs="Times New Roman"/>
                <w:b/>
                <w:snapToGrid/>
                <w:color w:val="auto"/>
                <w:kern w:val="2"/>
                <w:sz w:val="24"/>
                <w:szCs w:val="24"/>
                <w:lang w:eastAsia="zh-CN"/>
              </w:rPr>
              <w:t>元）</w:t>
            </w:r>
          </w:p>
        </w:tc>
        <w:tc>
          <w:tcPr>
            <w:tcW w:w="610" w:type="pct"/>
            <w:vAlign w:val="center"/>
          </w:tcPr>
          <w:p w14:paraId="396EEDA0">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数量</w:t>
            </w:r>
            <w:r>
              <w:rPr>
                <w:rFonts w:hint="eastAsia" w:ascii="Times New Roman" w:hAnsi="Times New Roman" w:cs="Times New Roman"/>
                <w:b/>
                <w:snapToGrid/>
                <w:color w:val="auto"/>
                <w:kern w:val="2"/>
                <w:sz w:val="24"/>
                <w:szCs w:val="24"/>
                <w:lang w:eastAsia="zh-CN"/>
              </w:rPr>
              <w:t>（</w:t>
            </w:r>
            <w:r>
              <w:rPr>
                <w:rFonts w:hint="eastAsia" w:ascii="Times New Roman" w:hAnsi="Times New Roman" w:cs="Times New Roman"/>
                <w:b/>
                <w:snapToGrid/>
                <w:color w:val="auto"/>
                <w:kern w:val="2"/>
                <w:sz w:val="24"/>
                <w:szCs w:val="24"/>
                <w:lang w:val="en-US" w:eastAsia="zh-CN"/>
              </w:rPr>
              <w:t>公斤</w:t>
            </w:r>
            <w:r>
              <w:rPr>
                <w:rFonts w:hint="eastAsia" w:ascii="Times New Roman" w:hAnsi="Times New Roman" w:cs="Times New Roman"/>
                <w:b/>
                <w:snapToGrid/>
                <w:color w:val="auto"/>
                <w:kern w:val="2"/>
                <w:sz w:val="24"/>
                <w:szCs w:val="24"/>
                <w:lang w:eastAsia="zh-CN"/>
              </w:rPr>
              <w:t>）</w:t>
            </w:r>
          </w:p>
        </w:tc>
        <w:tc>
          <w:tcPr>
            <w:tcW w:w="831" w:type="pct"/>
            <w:vAlign w:val="center"/>
          </w:tcPr>
          <w:p w14:paraId="594BDF64">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合价（元）</w:t>
            </w:r>
          </w:p>
        </w:tc>
        <w:tc>
          <w:tcPr>
            <w:tcW w:w="359" w:type="pct"/>
            <w:vAlign w:val="center"/>
          </w:tcPr>
          <w:p w14:paraId="41D4874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宋体" w:cs="Times New Roman"/>
                <w:b/>
                <w:snapToGrid/>
                <w:color w:val="auto"/>
                <w:kern w:val="2"/>
                <w:sz w:val="24"/>
                <w:szCs w:val="24"/>
                <w:lang w:val="en-US" w:eastAsia="zh-CN"/>
              </w:rPr>
            </w:pPr>
            <w:r>
              <w:rPr>
                <w:rFonts w:hint="eastAsia" w:ascii="Times New Roman" w:hAnsi="Times New Roman" w:cs="Times New Roman"/>
                <w:b/>
                <w:snapToGrid/>
                <w:color w:val="auto"/>
                <w:kern w:val="2"/>
                <w:sz w:val="24"/>
                <w:szCs w:val="24"/>
                <w:lang w:val="en-US" w:eastAsia="zh-CN"/>
              </w:rPr>
              <w:t>备注</w:t>
            </w:r>
          </w:p>
        </w:tc>
      </w:tr>
      <w:tr w14:paraId="7D85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711A9075">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1</w:t>
            </w:r>
          </w:p>
        </w:tc>
        <w:tc>
          <w:tcPr>
            <w:tcW w:w="624" w:type="pct"/>
            <w:vAlign w:val="center"/>
          </w:tcPr>
          <w:p w14:paraId="193E1D0A">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326828F9">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7FE44935">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022F72FB">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7E311F69">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1D409CA6">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09B03B3E">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2A1C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2E3C9D7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w:t>
            </w:r>
          </w:p>
        </w:tc>
        <w:tc>
          <w:tcPr>
            <w:tcW w:w="624" w:type="pct"/>
            <w:vAlign w:val="center"/>
          </w:tcPr>
          <w:p w14:paraId="2BCD57F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60780067">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5B27A794">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5C730E2C">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2AF0A437">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3C07E4E2">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3B88E0A2">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4E2E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46700739">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w:t>
            </w:r>
          </w:p>
        </w:tc>
        <w:tc>
          <w:tcPr>
            <w:tcW w:w="624" w:type="pct"/>
            <w:vAlign w:val="center"/>
          </w:tcPr>
          <w:p w14:paraId="451C64E1">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32C66E8D">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5E59D257">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457B4E68">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06C7E36B">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3D5FE684">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6376493D">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564C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15080F31">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w:t>
            </w:r>
          </w:p>
        </w:tc>
        <w:tc>
          <w:tcPr>
            <w:tcW w:w="624" w:type="pct"/>
            <w:vAlign w:val="center"/>
          </w:tcPr>
          <w:p w14:paraId="6352E21D">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5C9E68DD">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5127F0C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7DDF6818">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704550CE">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01338E9E">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5DAF689A">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0541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2CE72D9E">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p>
        </w:tc>
        <w:tc>
          <w:tcPr>
            <w:tcW w:w="624" w:type="pct"/>
            <w:vAlign w:val="center"/>
          </w:tcPr>
          <w:p w14:paraId="276B42F9">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53D5F825">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73B11694">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3C134E11">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27CE178F">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08B08A69">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52634B72">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1FE6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9" w:type="pct"/>
            <w:gridSpan w:val="6"/>
          </w:tcPr>
          <w:p w14:paraId="25FD1D5A">
            <w:pPr>
              <w:widowControl w:val="0"/>
              <w:kinsoku/>
              <w:autoSpaceDE/>
              <w:autoSpaceDN/>
              <w:adjustRightInd/>
              <w:snapToGrid/>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总价（元）</w:t>
            </w:r>
          </w:p>
        </w:tc>
        <w:tc>
          <w:tcPr>
            <w:tcW w:w="1190" w:type="pct"/>
            <w:gridSpan w:val="2"/>
            <w:vAlign w:val="center"/>
          </w:tcPr>
          <w:p w14:paraId="43FFD48E">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bl>
    <w:p w14:paraId="2DD584A3">
      <w:pPr>
        <w:pStyle w:val="5"/>
        <w:widowControl w:val="0"/>
        <w:tabs>
          <w:tab w:val="left" w:pos="4421"/>
          <w:tab w:val="left" w:pos="5021"/>
          <w:tab w:val="left" w:pos="5621"/>
          <w:tab w:val="left" w:pos="6221"/>
          <w:tab w:val="left" w:pos="6821"/>
        </w:tabs>
        <w:spacing w:line="440" w:lineRule="exact"/>
        <w:ind w:right="74" w:rightChars="31" w:firstLine="476"/>
        <w:textAlignment w:val="auto"/>
        <w:rPr>
          <w:rFonts w:hint="eastAsia" w:ascii="宋体" w:hAnsi="宋体" w:eastAsia="宋体" w:cs="宋体"/>
          <w:color w:val="auto"/>
          <w:spacing w:val="-2"/>
          <w:sz w:val="24"/>
          <w:szCs w:val="24"/>
          <w:lang w:val="en-US" w:eastAsia="zh-CN"/>
        </w:rPr>
      </w:pPr>
    </w:p>
    <w:p w14:paraId="0B0F8FC7">
      <w:pPr>
        <w:pStyle w:val="4"/>
        <w:rPr>
          <w:rFonts w:hint="eastAsia"/>
          <w:color w:val="auto"/>
          <w:spacing w:val="-2"/>
          <w:sz w:val="24"/>
          <w:szCs w:val="24"/>
          <w:lang w:eastAsia="zh-CN"/>
        </w:rPr>
      </w:pPr>
    </w:p>
    <w:p w14:paraId="3755FD19">
      <w:pPr>
        <w:rPr>
          <w:rFonts w:hint="eastAsia"/>
          <w:color w:val="auto"/>
          <w:lang w:eastAsia="zh-CN"/>
        </w:rPr>
        <w:sectPr>
          <w:headerReference r:id="rId49" w:type="default"/>
          <w:footerReference r:id="rId50" w:type="default"/>
          <w:pgSz w:w="16840" w:h="11907" w:orient="landscape"/>
          <w:pgMar w:top="1588" w:right="1117" w:bottom="1020" w:left="1060" w:header="878" w:footer="886" w:gutter="0"/>
          <w:cols w:space="720" w:num="1"/>
        </w:sectPr>
      </w:pPr>
    </w:p>
    <w:p w14:paraId="79000B4C">
      <w:pPr>
        <w:pStyle w:val="5"/>
        <w:spacing w:before="78" w:line="220" w:lineRule="auto"/>
        <w:ind w:left="128" w:firstLine="476"/>
        <w:rPr>
          <w:color w:val="auto"/>
          <w:sz w:val="24"/>
          <w:szCs w:val="24"/>
          <w:lang w:eastAsia="zh-CN"/>
        </w:rPr>
      </w:pPr>
      <w:r>
        <w:rPr>
          <w:rFonts w:hint="eastAsia"/>
          <w:color w:val="auto"/>
          <w:spacing w:val="-2"/>
          <w:sz w:val="24"/>
          <w:szCs w:val="24"/>
          <w:lang w:val="en-US" w:eastAsia="zh-CN"/>
        </w:rPr>
        <w:t>9</w:t>
      </w:r>
      <w:r>
        <w:rPr>
          <w:rFonts w:hint="eastAsia"/>
          <w:color w:val="auto"/>
          <w:spacing w:val="19"/>
          <w:sz w:val="24"/>
          <w:szCs w:val="24"/>
          <w:lang w:eastAsia="zh-CN"/>
        </w:rPr>
        <w:t xml:space="preserve"> </w:t>
      </w:r>
      <w:r>
        <w:rPr>
          <w:rFonts w:hint="eastAsia"/>
          <w:color w:val="auto"/>
          <w:spacing w:val="-2"/>
          <w:sz w:val="24"/>
          <w:szCs w:val="24"/>
          <w:lang w:eastAsia="zh-CN"/>
        </w:rPr>
        <w:t>合同条款偏离表（实质性格式）</w:t>
      </w:r>
    </w:p>
    <w:p w14:paraId="11BE69A2">
      <w:pPr>
        <w:pStyle w:val="5"/>
        <w:spacing w:before="117" w:line="220" w:lineRule="auto"/>
        <w:ind w:firstLine="0" w:firstLineChars="0"/>
        <w:jc w:val="center"/>
        <w:rPr>
          <w:color w:val="auto"/>
          <w:sz w:val="36"/>
          <w:szCs w:val="36"/>
          <w:lang w:eastAsia="zh-CN"/>
        </w:rPr>
      </w:pPr>
      <w:r>
        <w:rPr>
          <w:rFonts w:hint="eastAsia"/>
          <w:color w:val="auto"/>
          <w:spacing w:val="-1"/>
          <w:sz w:val="36"/>
          <w:szCs w:val="36"/>
          <w:lang w:eastAsia="zh-CN"/>
          <w14:textOutline w14:w="2311" w14:cap="flat" w14:cmpd="sng" w14:algn="ctr">
            <w14:solidFill>
              <w14:srgbClr w14:val="000000"/>
            </w14:solidFill>
            <w14:prstDash w14:val="solid"/>
            <w14:miter w14:val="0"/>
          </w14:textOutline>
        </w:rPr>
        <w:t>合同条款偏离表</w:t>
      </w:r>
    </w:p>
    <w:p w14:paraId="50E72B9D">
      <w:pPr>
        <w:spacing w:line="296" w:lineRule="auto"/>
        <w:ind w:firstLine="420"/>
        <w:rPr>
          <w:rFonts w:ascii="宋体" w:hAnsi="宋体" w:cs="宋体"/>
          <w:color w:val="auto"/>
          <w:sz w:val="21"/>
          <w:lang w:eastAsia="zh-CN"/>
        </w:rPr>
      </w:pPr>
    </w:p>
    <w:p w14:paraId="4F8115FA">
      <w:pPr>
        <w:pStyle w:val="5"/>
        <w:spacing w:before="78" w:line="220" w:lineRule="auto"/>
        <w:ind w:left="486" w:firstLine="440"/>
        <w:rPr>
          <w:color w:val="auto"/>
          <w:sz w:val="24"/>
          <w:szCs w:val="24"/>
          <w:lang w:eastAsia="zh-CN"/>
        </w:rPr>
      </w:pPr>
      <w:r>
        <w:rPr>
          <w:rFonts w:hint="eastAsia"/>
          <w:color w:val="auto"/>
          <w:spacing w:val="-20"/>
          <w:sz w:val="24"/>
          <w:szCs w:val="24"/>
          <w:lang w:eastAsia="zh-CN"/>
        </w:rPr>
        <w:t xml:space="preserve">项目编号/包号： </w:t>
      </w:r>
      <w:r>
        <w:rPr>
          <w:rFonts w:hint="eastAsia"/>
          <w:color w:val="auto"/>
          <w:sz w:val="24"/>
          <w:szCs w:val="24"/>
          <w:u w:val="single"/>
          <w:lang w:eastAsia="zh-CN"/>
        </w:rPr>
        <w:t xml:space="preserve">               </w:t>
      </w:r>
      <w:r>
        <w:rPr>
          <w:rFonts w:hint="eastAsia"/>
          <w:color w:val="auto"/>
          <w:spacing w:val="4"/>
          <w:sz w:val="24"/>
          <w:szCs w:val="24"/>
          <w:lang w:eastAsia="zh-CN"/>
        </w:rPr>
        <w:t xml:space="preserve">     </w:t>
      </w:r>
      <w:r>
        <w:rPr>
          <w:rFonts w:hint="eastAsia"/>
          <w:color w:val="auto"/>
          <w:spacing w:val="-20"/>
          <w:sz w:val="24"/>
          <w:szCs w:val="24"/>
          <w:lang w:eastAsia="zh-CN"/>
        </w:rPr>
        <w:t>项目名称：</w:t>
      </w:r>
      <w:r>
        <w:rPr>
          <w:rFonts w:hint="eastAsia"/>
          <w:color w:val="auto"/>
          <w:spacing w:val="16"/>
          <w:sz w:val="24"/>
          <w:szCs w:val="24"/>
          <w:lang w:eastAsia="zh-CN"/>
        </w:rPr>
        <w:t xml:space="preserve"> </w:t>
      </w:r>
      <w:r>
        <w:rPr>
          <w:rFonts w:hint="eastAsia"/>
          <w:color w:val="auto"/>
          <w:sz w:val="24"/>
          <w:szCs w:val="24"/>
          <w:u w:val="single"/>
          <w:lang w:eastAsia="zh-CN"/>
        </w:rPr>
        <w:t xml:space="preserve">                </w:t>
      </w:r>
    </w:p>
    <w:tbl>
      <w:tblPr>
        <w:tblStyle w:val="1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6"/>
      </w:tblGrid>
      <w:tr w14:paraId="7D8E6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13" w:type="dxa"/>
            <w:vAlign w:val="center"/>
          </w:tcPr>
          <w:p w14:paraId="2634FFE6">
            <w:pPr>
              <w:spacing w:before="180" w:line="240" w:lineRule="auto"/>
              <w:ind w:firstLine="0" w:firstLineChars="0"/>
              <w:jc w:val="center"/>
              <w:rPr>
                <w:rFonts w:ascii="宋体" w:hAnsi="宋体" w:cs="宋体"/>
                <w:color w:val="auto"/>
                <w:szCs w:val="24"/>
              </w:rPr>
            </w:pPr>
            <w:r>
              <w:rPr>
                <w:rFonts w:hint="eastAsia" w:ascii="宋体" w:hAnsi="宋体" w:cs="宋体"/>
                <w:color w:val="auto"/>
                <w:spacing w:val="-3"/>
                <w:szCs w:val="24"/>
              </w:rPr>
              <w:t>序号</w:t>
            </w:r>
          </w:p>
        </w:tc>
        <w:tc>
          <w:tcPr>
            <w:tcW w:w="1560" w:type="dxa"/>
            <w:vAlign w:val="center"/>
          </w:tcPr>
          <w:p w14:paraId="5A49D97E">
            <w:pPr>
              <w:tabs>
                <w:tab w:val="left" w:pos="1200"/>
                <w:tab w:val="left" w:pos="1440"/>
              </w:tabs>
              <w:spacing w:before="180" w:line="240" w:lineRule="auto"/>
              <w:ind w:right="179" w:firstLine="0" w:firstLineChars="0"/>
              <w:jc w:val="center"/>
              <w:rPr>
                <w:rFonts w:ascii="宋体" w:hAnsi="宋体" w:cs="宋体"/>
                <w:color w:val="auto"/>
                <w:szCs w:val="24"/>
                <w:lang w:eastAsia="zh-CN"/>
              </w:rPr>
            </w:pPr>
            <w:r>
              <w:rPr>
                <w:rFonts w:hint="eastAsia" w:ascii="宋体" w:hAnsi="宋体" w:cs="宋体"/>
                <w:color w:val="auto"/>
                <w:spacing w:val="-3"/>
                <w:szCs w:val="24"/>
                <w:lang w:eastAsia="zh-CN"/>
              </w:rPr>
              <w:t>竞争性磋商文件条目号</w:t>
            </w:r>
            <w:r>
              <w:rPr>
                <w:rFonts w:hint="eastAsia" w:ascii="宋体" w:hAnsi="宋体" w:cs="宋体"/>
                <w:color w:val="auto"/>
                <w:spacing w:val="23"/>
                <w:szCs w:val="24"/>
                <w:lang w:eastAsia="zh-CN"/>
              </w:rPr>
              <w:t>（页码）</w:t>
            </w:r>
          </w:p>
        </w:tc>
        <w:tc>
          <w:tcPr>
            <w:tcW w:w="1775" w:type="dxa"/>
            <w:vAlign w:val="center"/>
          </w:tcPr>
          <w:p w14:paraId="5E29A6CA">
            <w:pPr>
              <w:spacing w:before="180" w:line="240" w:lineRule="auto"/>
              <w:ind w:right="164" w:firstLine="0" w:firstLineChars="0"/>
              <w:jc w:val="center"/>
              <w:rPr>
                <w:rFonts w:ascii="宋体" w:hAnsi="宋体" w:cs="宋体"/>
                <w:color w:val="auto"/>
                <w:szCs w:val="24"/>
              </w:rPr>
            </w:pPr>
            <w:r>
              <w:rPr>
                <w:rFonts w:hint="eastAsia" w:ascii="宋体" w:hAnsi="宋体" w:cs="宋体"/>
                <w:color w:val="auto"/>
                <w:spacing w:val="-3"/>
                <w:szCs w:val="24"/>
              </w:rPr>
              <w:t>竞争性磋商文</w:t>
            </w:r>
            <w:r>
              <w:rPr>
                <w:rFonts w:hint="eastAsia" w:ascii="宋体" w:hAnsi="宋体" w:cs="宋体"/>
                <w:color w:val="auto"/>
                <w:spacing w:val="-2"/>
                <w:szCs w:val="24"/>
              </w:rPr>
              <w:t>件要求</w:t>
            </w:r>
          </w:p>
        </w:tc>
        <w:tc>
          <w:tcPr>
            <w:tcW w:w="1777" w:type="dxa"/>
            <w:vAlign w:val="center"/>
          </w:tcPr>
          <w:p w14:paraId="7EF0826C">
            <w:pPr>
              <w:spacing w:before="180" w:line="240" w:lineRule="auto"/>
              <w:ind w:firstLine="0" w:firstLineChars="0"/>
              <w:jc w:val="center"/>
              <w:rPr>
                <w:rFonts w:ascii="宋体" w:hAnsi="宋体" w:cs="宋体"/>
                <w:color w:val="auto"/>
                <w:szCs w:val="24"/>
              </w:rPr>
            </w:pPr>
            <w:r>
              <w:rPr>
                <w:rFonts w:hint="eastAsia" w:ascii="宋体" w:hAnsi="宋体" w:cs="宋体"/>
                <w:color w:val="auto"/>
                <w:spacing w:val="-3"/>
                <w:szCs w:val="24"/>
              </w:rPr>
              <w:t>响应文件内容</w:t>
            </w:r>
          </w:p>
        </w:tc>
        <w:tc>
          <w:tcPr>
            <w:tcW w:w="2182" w:type="dxa"/>
            <w:vAlign w:val="center"/>
          </w:tcPr>
          <w:p w14:paraId="6BC870C7">
            <w:pPr>
              <w:spacing w:before="180" w:line="240" w:lineRule="auto"/>
              <w:ind w:firstLine="0" w:firstLineChars="0"/>
              <w:jc w:val="center"/>
              <w:rPr>
                <w:rFonts w:ascii="宋体" w:hAnsi="宋体" w:cs="宋体"/>
                <w:color w:val="auto"/>
                <w:szCs w:val="24"/>
              </w:rPr>
            </w:pPr>
            <w:r>
              <w:rPr>
                <w:rFonts w:hint="eastAsia" w:ascii="宋体" w:hAnsi="宋体" w:cs="宋体"/>
                <w:color w:val="auto"/>
                <w:spacing w:val="-2"/>
                <w:szCs w:val="24"/>
              </w:rPr>
              <w:t>偏离情况</w:t>
            </w:r>
          </w:p>
        </w:tc>
        <w:tc>
          <w:tcPr>
            <w:tcW w:w="986" w:type="dxa"/>
            <w:vAlign w:val="center"/>
          </w:tcPr>
          <w:p w14:paraId="039B72C4">
            <w:pPr>
              <w:spacing w:before="180" w:line="240" w:lineRule="auto"/>
              <w:ind w:firstLine="0" w:firstLineChars="0"/>
              <w:jc w:val="center"/>
              <w:rPr>
                <w:rFonts w:ascii="宋体" w:hAnsi="宋体" w:cs="宋体"/>
                <w:color w:val="auto"/>
                <w:szCs w:val="24"/>
              </w:rPr>
            </w:pPr>
            <w:r>
              <w:rPr>
                <w:rFonts w:hint="eastAsia" w:ascii="宋体" w:hAnsi="宋体" w:cs="宋体"/>
                <w:color w:val="auto"/>
                <w:spacing w:val="-4"/>
                <w:szCs w:val="24"/>
              </w:rPr>
              <w:t>说明</w:t>
            </w:r>
          </w:p>
        </w:tc>
      </w:tr>
      <w:tr w14:paraId="7C38F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14:paraId="5C46C86B">
            <w:pPr>
              <w:spacing w:before="35" w:line="240" w:lineRule="auto"/>
              <w:ind w:firstLine="0" w:firstLineChars="0"/>
              <w:rPr>
                <w:rFonts w:ascii="宋体" w:hAnsi="宋体" w:cs="宋体"/>
                <w:color w:val="auto"/>
                <w:szCs w:val="24"/>
                <w:lang w:eastAsia="zh-CN"/>
              </w:rPr>
            </w:pPr>
            <w:r>
              <w:rPr>
                <w:rFonts w:hint="eastAsia" w:ascii="宋体" w:hAnsi="宋体" w:cs="宋体"/>
                <w:color w:val="auto"/>
                <w:spacing w:val="-3"/>
                <w:szCs w:val="24"/>
                <w:lang w:eastAsia="zh-CN"/>
                <w14:textOutline w14:w="1536" w14:cap="flat" w14:cmpd="sng" w14:algn="ctr">
                  <w14:solidFill>
                    <w14:srgbClr w14:val="000000"/>
                  </w14:solidFill>
                  <w14:prstDash w14:val="solid"/>
                  <w14:miter w14:val="0"/>
                </w14:textOutline>
              </w:rPr>
              <w:t>对本项目合同条款的偏离情况（</w:t>
            </w:r>
            <w:r>
              <w:rPr>
                <w:rFonts w:hint="eastAsia" w:ascii="宋体" w:hAnsi="宋体" w:cs="宋体"/>
                <w:color w:val="auto"/>
                <w:spacing w:val="-3"/>
                <w:szCs w:val="24"/>
                <w:lang w:eastAsia="zh-CN"/>
              </w:rPr>
              <w:t>应进行选择，未</w:t>
            </w:r>
            <w:r>
              <w:rPr>
                <w:rFonts w:hint="eastAsia" w:ascii="宋体" w:hAnsi="宋体" w:cs="宋体"/>
                <w:color w:val="auto"/>
                <w:spacing w:val="-4"/>
                <w:szCs w:val="24"/>
                <w:lang w:eastAsia="zh-CN"/>
              </w:rPr>
              <w:t>选择</w:t>
            </w:r>
            <w:r>
              <w:rPr>
                <w:rFonts w:hint="eastAsia" w:ascii="宋体" w:hAnsi="宋体" w:cs="宋体"/>
                <w:color w:val="auto"/>
                <w:spacing w:val="-4"/>
                <w:szCs w:val="24"/>
                <w:lang w:eastAsia="zh-CN"/>
                <w14:textOutline w14:w="1536" w14:cap="flat" w14:cmpd="sng" w14:algn="ctr">
                  <w14:solidFill>
                    <w14:srgbClr w14:val="000000"/>
                  </w14:solidFill>
                  <w14:prstDash w14:val="solid"/>
                  <w14:miter w14:val="0"/>
                </w14:textOutline>
              </w:rPr>
              <w:t>响应无效</w:t>
            </w:r>
            <w:r>
              <w:rPr>
                <w:rFonts w:hint="eastAsia" w:ascii="宋体" w:hAnsi="宋体" w:cs="宋体"/>
                <w:color w:val="auto"/>
                <w:spacing w:val="-22"/>
                <w:szCs w:val="24"/>
                <w:lang w:eastAsia="zh-CN"/>
                <w14:textOutline w14:w="1536" w14:cap="flat" w14:cmpd="sng" w14:algn="ctr">
                  <w14:solidFill>
                    <w14:srgbClr w14:val="000000"/>
                  </w14:solidFill>
                  <w14:prstDash w14:val="solid"/>
                  <w14:miter w14:val="0"/>
                </w14:textOutline>
              </w:rPr>
              <w:t>）：</w:t>
            </w:r>
          </w:p>
          <w:p w14:paraId="22839F64">
            <w:pPr>
              <w:spacing w:before="27" w:line="240" w:lineRule="auto"/>
              <w:ind w:right="115" w:firstLine="0" w:firstLineChars="0"/>
              <w:rPr>
                <w:rFonts w:ascii="宋体" w:hAnsi="宋体" w:cs="宋体"/>
                <w:color w:val="auto"/>
                <w:szCs w:val="24"/>
              </w:rPr>
            </w:pPr>
            <w:r>
              <w:rPr>
                <w:rFonts w:hint="eastAsia" w:ascii="宋体" w:hAnsi="宋体" w:cs="宋体"/>
                <w:color w:val="auto"/>
                <w:spacing w:val="-2"/>
                <w:szCs w:val="24"/>
                <w:lang w:eastAsia="zh-CN"/>
              </w:rPr>
              <w:t>□</w:t>
            </w:r>
            <w:r>
              <w:rPr>
                <w:rFonts w:hint="eastAsia" w:ascii="宋体" w:hAnsi="宋体" w:cs="宋体"/>
                <w:color w:val="auto"/>
                <w:spacing w:val="-16"/>
                <w:szCs w:val="24"/>
                <w:lang w:eastAsia="zh-CN"/>
                <w14:textOutline w14:w="1536" w14:cap="flat" w14:cmpd="sng" w14:algn="ctr">
                  <w14:solidFill>
                    <w14:srgbClr w14:val="000000"/>
                  </w14:solidFill>
                  <w14:prstDash w14:val="solid"/>
                  <w14:miter w14:val="0"/>
                </w14:textOutline>
              </w:rPr>
              <w:t>无偏离</w:t>
            </w:r>
            <w:r>
              <w:rPr>
                <w:rFonts w:hint="eastAsia" w:ascii="宋体" w:hAnsi="宋体" w:cs="宋体"/>
                <w:color w:val="auto"/>
                <w:spacing w:val="-16"/>
                <w:szCs w:val="24"/>
                <w:lang w:eastAsia="zh-CN"/>
              </w:rPr>
              <w:t>（如无偏离，仅选择无偏离即可；</w:t>
            </w:r>
            <w:r>
              <w:rPr>
                <w:rFonts w:hint="eastAsia" w:ascii="宋体" w:hAnsi="宋体" w:cs="宋体"/>
                <w:color w:val="auto"/>
                <w:spacing w:val="57"/>
                <w:szCs w:val="24"/>
                <w:lang w:eastAsia="zh-CN"/>
              </w:rPr>
              <w:t xml:space="preserve"> </w:t>
            </w:r>
            <w:r>
              <w:rPr>
                <w:rFonts w:hint="eastAsia" w:ascii="宋体" w:hAnsi="宋体" w:cs="宋体"/>
                <w:color w:val="auto"/>
                <w:spacing w:val="-16"/>
                <w:szCs w:val="24"/>
                <w:lang w:eastAsia="zh-CN"/>
              </w:rPr>
              <w:t>无偏离即为对合同条款中的所有要求，均视</w:t>
            </w:r>
            <w:r>
              <w:rPr>
                <w:rFonts w:hint="eastAsia" w:ascii="宋体" w:hAnsi="宋体" w:cs="宋体"/>
                <w:color w:val="auto"/>
                <w:spacing w:val="-11"/>
                <w:szCs w:val="24"/>
                <w:lang w:eastAsia="zh-CN"/>
              </w:rPr>
              <w:t>作供应商已对之理解和响应。</w:t>
            </w:r>
            <w:r>
              <w:rPr>
                <w:rFonts w:hint="eastAsia" w:ascii="宋体" w:hAnsi="宋体" w:cs="宋体"/>
                <w:color w:val="auto"/>
                <w:spacing w:val="-11"/>
                <w:szCs w:val="24"/>
              </w:rPr>
              <w:t>）</w:t>
            </w:r>
          </w:p>
          <w:p w14:paraId="2E869619">
            <w:pPr>
              <w:spacing w:before="26" w:line="240" w:lineRule="auto"/>
              <w:ind w:right="117" w:firstLine="0" w:firstLineChars="0"/>
              <w:rPr>
                <w:rFonts w:ascii="宋体" w:hAnsi="宋体" w:cs="宋体"/>
                <w:color w:val="auto"/>
                <w:szCs w:val="24"/>
              </w:rPr>
            </w:pPr>
            <w:r>
              <w:rPr>
                <w:rFonts w:hint="eastAsia" w:ascii="宋体" w:hAnsi="宋体" w:cs="宋体"/>
                <w:color w:val="auto"/>
                <w:spacing w:val="-2"/>
                <w:szCs w:val="24"/>
                <w:lang w:eastAsia="zh-CN"/>
              </w:rPr>
              <w:t>□</w:t>
            </w:r>
            <w:r>
              <w:rPr>
                <w:rFonts w:hint="eastAsia" w:ascii="宋体" w:hAnsi="宋体" w:cs="宋体"/>
                <w:color w:val="auto"/>
                <w:spacing w:val="-10"/>
                <w:szCs w:val="24"/>
                <w:lang w:eastAsia="zh-CN"/>
                <w14:textOutline w14:w="1536" w14:cap="flat" w14:cmpd="sng" w14:algn="ctr">
                  <w14:solidFill>
                    <w14:srgbClr w14:val="000000"/>
                  </w14:solidFill>
                  <w14:prstDash w14:val="solid"/>
                  <w14:miter w14:val="0"/>
                </w14:textOutline>
              </w:rPr>
              <w:t>有偏离</w:t>
            </w:r>
            <w:r>
              <w:rPr>
                <w:rFonts w:hint="eastAsia" w:ascii="宋体" w:hAnsi="宋体" w:cs="宋体"/>
                <w:color w:val="auto"/>
                <w:spacing w:val="-10"/>
                <w:szCs w:val="24"/>
                <w:lang w:eastAsia="zh-CN"/>
              </w:rPr>
              <w:t>（如有偏离，则应在本表中对负偏离项逐一列明，否则</w:t>
            </w:r>
            <w:r>
              <w:rPr>
                <w:rFonts w:hint="eastAsia" w:ascii="宋体" w:hAnsi="宋体" w:cs="宋体"/>
                <w:color w:val="auto"/>
                <w:spacing w:val="-10"/>
                <w:szCs w:val="24"/>
                <w:lang w:eastAsia="zh-CN"/>
                <w14:textOutline w14:w="1536" w14:cap="flat" w14:cmpd="sng" w14:algn="ctr">
                  <w14:solidFill>
                    <w14:srgbClr w14:val="000000"/>
                  </w14:solidFill>
                  <w14:prstDash w14:val="solid"/>
                  <w14:miter w14:val="0"/>
                </w14:textOutline>
              </w:rPr>
              <w:t>响应无效</w:t>
            </w:r>
            <w:r>
              <w:rPr>
                <w:rFonts w:hint="eastAsia" w:ascii="宋体" w:hAnsi="宋体" w:cs="宋体"/>
                <w:color w:val="auto"/>
                <w:spacing w:val="-10"/>
                <w:szCs w:val="24"/>
                <w:lang w:eastAsia="zh-CN"/>
              </w:rPr>
              <w:t>；对合同条款</w:t>
            </w:r>
            <w:r>
              <w:rPr>
                <w:rFonts w:hint="eastAsia" w:ascii="宋体" w:hAnsi="宋体" w:cs="宋体"/>
                <w:color w:val="auto"/>
                <w:spacing w:val="-5"/>
                <w:szCs w:val="24"/>
                <w:lang w:eastAsia="zh-CN"/>
              </w:rPr>
              <w:t>中的所有要求，除本表列明的偏离外，均视作供应商已对之理解和</w:t>
            </w:r>
            <w:r>
              <w:rPr>
                <w:rFonts w:hint="eastAsia" w:ascii="宋体" w:hAnsi="宋体" w:cs="宋体"/>
                <w:color w:val="auto"/>
                <w:spacing w:val="-6"/>
                <w:szCs w:val="24"/>
                <w:lang w:eastAsia="zh-CN"/>
              </w:rPr>
              <w:t>响应。</w:t>
            </w:r>
            <w:r>
              <w:rPr>
                <w:rFonts w:hint="eastAsia" w:ascii="宋体" w:hAnsi="宋体" w:cs="宋体"/>
                <w:color w:val="auto"/>
                <w:spacing w:val="-6"/>
                <w:szCs w:val="24"/>
              </w:rPr>
              <w:t>）</w:t>
            </w:r>
          </w:p>
        </w:tc>
      </w:tr>
      <w:tr w14:paraId="3E45F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3165991F">
            <w:pPr>
              <w:pStyle w:val="19"/>
              <w:spacing w:line="240" w:lineRule="auto"/>
              <w:ind w:firstLine="420"/>
              <w:rPr>
                <w:rFonts w:ascii="宋体" w:hAnsi="宋体" w:eastAsia="宋体" w:cs="宋体"/>
                <w:color w:val="auto"/>
              </w:rPr>
            </w:pPr>
          </w:p>
        </w:tc>
        <w:tc>
          <w:tcPr>
            <w:tcW w:w="1560" w:type="dxa"/>
          </w:tcPr>
          <w:p w14:paraId="21AFF921">
            <w:pPr>
              <w:pStyle w:val="19"/>
              <w:spacing w:line="240" w:lineRule="auto"/>
              <w:ind w:firstLine="420"/>
              <w:rPr>
                <w:rFonts w:ascii="宋体" w:hAnsi="宋体" w:eastAsia="宋体" w:cs="宋体"/>
                <w:color w:val="auto"/>
              </w:rPr>
            </w:pPr>
          </w:p>
        </w:tc>
        <w:tc>
          <w:tcPr>
            <w:tcW w:w="1775" w:type="dxa"/>
          </w:tcPr>
          <w:p w14:paraId="76F529AC">
            <w:pPr>
              <w:pStyle w:val="19"/>
              <w:spacing w:line="240" w:lineRule="auto"/>
              <w:ind w:firstLine="420"/>
              <w:rPr>
                <w:rFonts w:ascii="宋体" w:hAnsi="宋体" w:eastAsia="宋体" w:cs="宋体"/>
                <w:color w:val="auto"/>
              </w:rPr>
            </w:pPr>
          </w:p>
        </w:tc>
        <w:tc>
          <w:tcPr>
            <w:tcW w:w="1777" w:type="dxa"/>
          </w:tcPr>
          <w:p w14:paraId="364C9EA6">
            <w:pPr>
              <w:pStyle w:val="19"/>
              <w:spacing w:line="240" w:lineRule="auto"/>
              <w:ind w:firstLine="420"/>
              <w:rPr>
                <w:rFonts w:ascii="宋体" w:hAnsi="宋体" w:eastAsia="宋体" w:cs="宋体"/>
                <w:color w:val="auto"/>
              </w:rPr>
            </w:pPr>
          </w:p>
        </w:tc>
        <w:tc>
          <w:tcPr>
            <w:tcW w:w="2182" w:type="dxa"/>
          </w:tcPr>
          <w:p w14:paraId="346F2730">
            <w:pPr>
              <w:pStyle w:val="19"/>
              <w:spacing w:line="240" w:lineRule="auto"/>
              <w:ind w:firstLine="420"/>
              <w:rPr>
                <w:rFonts w:ascii="宋体" w:hAnsi="宋体" w:eastAsia="宋体" w:cs="宋体"/>
                <w:color w:val="auto"/>
              </w:rPr>
            </w:pPr>
          </w:p>
        </w:tc>
        <w:tc>
          <w:tcPr>
            <w:tcW w:w="986" w:type="dxa"/>
          </w:tcPr>
          <w:p w14:paraId="273F30F5">
            <w:pPr>
              <w:pStyle w:val="19"/>
              <w:spacing w:line="240" w:lineRule="auto"/>
              <w:ind w:firstLine="420"/>
              <w:rPr>
                <w:rFonts w:ascii="宋体" w:hAnsi="宋体" w:eastAsia="宋体" w:cs="宋体"/>
                <w:color w:val="auto"/>
              </w:rPr>
            </w:pPr>
          </w:p>
        </w:tc>
      </w:tr>
      <w:tr w14:paraId="2888D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1DFA3763">
            <w:pPr>
              <w:pStyle w:val="19"/>
              <w:spacing w:line="240" w:lineRule="auto"/>
              <w:ind w:firstLine="420"/>
              <w:rPr>
                <w:rFonts w:ascii="宋体" w:hAnsi="宋体" w:eastAsia="宋体" w:cs="宋体"/>
                <w:color w:val="auto"/>
              </w:rPr>
            </w:pPr>
          </w:p>
        </w:tc>
        <w:tc>
          <w:tcPr>
            <w:tcW w:w="1560" w:type="dxa"/>
          </w:tcPr>
          <w:p w14:paraId="232B8498">
            <w:pPr>
              <w:pStyle w:val="19"/>
              <w:spacing w:line="240" w:lineRule="auto"/>
              <w:ind w:firstLine="420"/>
              <w:rPr>
                <w:rFonts w:ascii="宋体" w:hAnsi="宋体" w:eastAsia="宋体" w:cs="宋体"/>
                <w:color w:val="auto"/>
              </w:rPr>
            </w:pPr>
          </w:p>
        </w:tc>
        <w:tc>
          <w:tcPr>
            <w:tcW w:w="1775" w:type="dxa"/>
          </w:tcPr>
          <w:p w14:paraId="578A7476">
            <w:pPr>
              <w:pStyle w:val="19"/>
              <w:spacing w:line="240" w:lineRule="auto"/>
              <w:ind w:firstLine="420"/>
              <w:rPr>
                <w:rFonts w:ascii="宋体" w:hAnsi="宋体" w:eastAsia="宋体" w:cs="宋体"/>
                <w:color w:val="auto"/>
              </w:rPr>
            </w:pPr>
          </w:p>
        </w:tc>
        <w:tc>
          <w:tcPr>
            <w:tcW w:w="1777" w:type="dxa"/>
          </w:tcPr>
          <w:p w14:paraId="75A2CA60">
            <w:pPr>
              <w:pStyle w:val="19"/>
              <w:spacing w:line="240" w:lineRule="auto"/>
              <w:ind w:firstLine="420"/>
              <w:rPr>
                <w:rFonts w:ascii="宋体" w:hAnsi="宋体" w:eastAsia="宋体" w:cs="宋体"/>
                <w:color w:val="auto"/>
              </w:rPr>
            </w:pPr>
          </w:p>
        </w:tc>
        <w:tc>
          <w:tcPr>
            <w:tcW w:w="2182" w:type="dxa"/>
          </w:tcPr>
          <w:p w14:paraId="013ABA38">
            <w:pPr>
              <w:pStyle w:val="19"/>
              <w:spacing w:line="240" w:lineRule="auto"/>
              <w:ind w:firstLine="420"/>
              <w:rPr>
                <w:rFonts w:ascii="宋体" w:hAnsi="宋体" w:eastAsia="宋体" w:cs="宋体"/>
                <w:color w:val="auto"/>
              </w:rPr>
            </w:pPr>
          </w:p>
        </w:tc>
        <w:tc>
          <w:tcPr>
            <w:tcW w:w="986" w:type="dxa"/>
          </w:tcPr>
          <w:p w14:paraId="450694D7">
            <w:pPr>
              <w:pStyle w:val="19"/>
              <w:spacing w:line="240" w:lineRule="auto"/>
              <w:ind w:firstLine="420"/>
              <w:rPr>
                <w:rFonts w:ascii="宋体" w:hAnsi="宋体" w:eastAsia="宋体" w:cs="宋体"/>
                <w:color w:val="auto"/>
              </w:rPr>
            </w:pPr>
          </w:p>
        </w:tc>
      </w:tr>
      <w:tr w14:paraId="58524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241A26D6">
            <w:pPr>
              <w:pStyle w:val="19"/>
              <w:spacing w:line="240" w:lineRule="auto"/>
              <w:ind w:firstLine="420"/>
              <w:rPr>
                <w:rFonts w:ascii="宋体" w:hAnsi="宋体" w:eastAsia="宋体" w:cs="宋体"/>
                <w:color w:val="auto"/>
              </w:rPr>
            </w:pPr>
          </w:p>
        </w:tc>
        <w:tc>
          <w:tcPr>
            <w:tcW w:w="1560" w:type="dxa"/>
          </w:tcPr>
          <w:p w14:paraId="1A50B025">
            <w:pPr>
              <w:pStyle w:val="19"/>
              <w:spacing w:line="240" w:lineRule="auto"/>
              <w:ind w:firstLine="420"/>
              <w:rPr>
                <w:rFonts w:ascii="宋体" w:hAnsi="宋体" w:eastAsia="宋体" w:cs="宋体"/>
                <w:color w:val="auto"/>
              </w:rPr>
            </w:pPr>
          </w:p>
        </w:tc>
        <w:tc>
          <w:tcPr>
            <w:tcW w:w="1775" w:type="dxa"/>
          </w:tcPr>
          <w:p w14:paraId="24822B19">
            <w:pPr>
              <w:pStyle w:val="19"/>
              <w:spacing w:line="240" w:lineRule="auto"/>
              <w:ind w:firstLine="420"/>
              <w:rPr>
                <w:rFonts w:ascii="宋体" w:hAnsi="宋体" w:eastAsia="宋体" w:cs="宋体"/>
                <w:color w:val="auto"/>
              </w:rPr>
            </w:pPr>
          </w:p>
        </w:tc>
        <w:tc>
          <w:tcPr>
            <w:tcW w:w="1777" w:type="dxa"/>
          </w:tcPr>
          <w:p w14:paraId="30BC25A4">
            <w:pPr>
              <w:pStyle w:val="19"/>
              <w:spacing w:line="240" w:lineRule="auto"/>
              <w:ind w:firstLine="420"/>
              <w:rPr>
                <w:rFonts w:ascii="宋体" w:hAnsi="宋体" w:eastAsia="宋体" w:cs="宋体"/>
                <w:color w:val="auto"/>
              </w:rPr>
            </w:pPr>
          </w:p>
        </w:tc>
        <w:tc>
          <w:tcPr>
            <w:tcW w:w="2182" w:type="dxa"/>
          </w:tcPr>
          <w:p w14:paraId="3CFCC9F6">
            <w:pPr>
              <w:pStyle w:val="19"/>
              <w:spacing w:line="240" w:lineRule="auto"/>
              <w:ind w:firstLine="420"/>
              <w:rPr>
                <w:rFonts w:ascii="宋体" w:hAnsi="宋体" w:eastAsia="宋体" w:cs="宋体"/>
                <w:color w:val="auto"/>
              </w:rPr>
            </w:pPr>
          </w:p>
        </w:tc>
        <w:tc>
          <w:tcPr>
            <w:tcW w:w="986" w:type="dxa"/>
          </w:tcPr>
          <w:p w14:paraId="48DCC3D9">
            <w:pPr>
              <w:pStyle w:val="19"/>
              <w:spacing w:line="240" w:lineRule="auto"/>
              <w:ind w:firstLine="420"/>
              <w:rPr>
                <w:rFonts w:ascii="宋体" w:hAnsi="宋体" w:eastAsia="宋体" w:cs="宋体"/>
                <w:color w:val="auto"/>
              </w:rPr>
            </w:pPr>
          </w:p>
        </w:tc>
      </w:tr>
      <w:tr w14:paraId="0E1A6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66B0A455">
            <w:pPr>
              <w:pStyle w:val="19"/>
              <w:spacing w:line="240" w:lineRule="auto"/>
              <w:ind w:firstLine="420"/>
              <w:rPr>
                <w:rFonts w:ascii="宋体" w:hAnsi="宋体" w:eastAsia="宋体" w:cs="宋体"/>
                <w:color w:val="auto"/>
              </w:rPr>
            </w:pPr>
          </w:p>
        </w:tc>
        <w:tc>
          <w:tcPr>
            <w:tcW w:w="1560" w:type="dxa"/>
          </w:tcPr>
          <w:p w14:paraId="219D4552">
            <w:pPr>
              <w:pStyle w:val="19"/>
              <w:spacing w:line="240" w:lineRule="auto"/>
              <w:ind w:firstLine="420"/>
              <w:rPr>
                <w:rFonts w:ascii="宋体" w:hAnsi="宋体" w:eastAsia="宋体" w:cs="宋体"/>
                <w:color w:val="auto"/>
              </w:rPr>
            </w:pPr>
          </w:p>
        </w:tc>
        <w:tc>
          <w:tcPr>
            <w:tcW w:w="1775" w:type="dxa"/>
          </w:tcPr>
          <w:p w14:paraId="2979189B">
            <w:pPr>
              <w:pStyle w:val="19"/>
              <w:spacing w:line="240" w:lineRule="auto"/>
              <w:ind w:firstLine="420"/>
              <w:rPr>
                <w:rFonts w:ascii="宋体" w:hAnsi="宋体" w:eastAsia="宋体" w:cs="宋体"/>
                <w:color w:val="auto"/>
              </w:rPr>
            </w:pPr>
          </w:p>
        </w:tc>
        <w:tc>
          <w:tcPr>
            <w:tcW w:w="1777" w:type="dxa"/>
          </w:tcPr>
          <w:p w14:paraId="25B1C688">
            <w:pPr>
              <w:pStyle w:val="19"/>
              <w:spacing w:line="240" w:lineRule="auto"/>
              <w:ind w:firstLine="420"/>
              <w:rPr>
                <w:rFonts w:ascii="宋体" w:hAnsi="宋体" w:eastAsia="宋体" w:cs="宋体"/>
                <w:color w:val="auto"/>
              </w:rPr>
            </w:pPr>
          </w:p>
        </w:tc>
        <w:tc>
          <w:tcPr>
            <w:tcW w:w="2182" w:type="dxa"/>
          </w:tcPr>
          <w:p w14:paraId="301A092D">
            <w:pPr>
              <w:pStyle w:val="19"/>
              <w:spacing w:line="240" w:lineRule="auto"/>
              <w:ind w:firstLine="420"/>
              <w:rPr>
                <w:rFonts w:ascii="宋体" w:hAnsi="宋体" w:eastAsia="宋体" w:cs="宋体"/>
                <w:color w:val="auto"/>
              </w:rPr>
            </w:pPr>
          </w:p>
        </w:tc>
        <w:tc>
          <w:tcPr>
            <w:tcW w:w="986" w:type="dxa"/>
          </w:tcPr>
          <w:p w14:paraId="71DEDEE8">
            <w:pPr>
              <w:pStyle w:val="19"/>
              <w:spacing w:line="240" w:lineRule="auto"/>
              <w:ind w:firstLine="420"/>
              <w:rPr>
                <w:rFonts w:ascii="宋体" w:hAnsi="宋体" w:eastAsia="宋体" w:cs="宋体"/>
                <w:color w:val="auto"/>
              </w:rPr>
            </w:pPr>
          </w:p>
        </w:tc>
      </w:tr>
      <w:tr w14:paraId="76F4A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tcPr>
          <w:p w14:paraId="26402B20">
            <w:pPr>
              <w:pStyle w:val="19"/>
              <w:spacing w:line="240" w:lineRule="auto"/>
              <w:ind w:firstLine="420"/>
              <w:rPr>
                <w:rFonts w:ascii="宋体" w:hAnsi="宋体" w:eastAsia="宋体" w:cs="宋体"/>
                <w:color w:val="auto"/>
              </w:rPr>
            </w:pPr>
          </w:p>
        </w:tc>
        <w:tc>
          <w:tcPr>
            <w:tcW w:w="1560" w:type="dxa"/>
          </w:tcPr>
          <w:p w14:paraId="06C32213">
            <w:pPr>
              <w:pStyle w:val="19"/>
              <w:spacing w:line="240" w:lineRule="auto"/>
              <w:ind w:firstLine="420"/>
              <w:rPr>
                <w:rFonts w:ascii="宋体" w:hAnsi="宋体" w:eastAsia="宋体" w:cs="宋体"/>
                <w:color w:val="auto"/>
              </w:rPr>
            </w:pPr>
          </w:p>
        </w:tc>
        <w:tc>
          <w:tcPr>
            <w:tcW w:w="1775" w:type="dxa"/>
          </w:tcPr>
          <w:p w14:paraId="06FEF644">
            <w:pPr>
              <w:pStyle w:val="19"/>
              <w:spacing w:line="240" w:lineRule="auto"/>
              <w:ind w:firstLine="420"/>
              <w:rPr>
                <w:rFonts w:ascii="宋体" w:hAnsi="宋体" w:eastAsia="宋体" w:cs="宋体"/>
                <w:color w:val="auto"/>
              </w:rPr>
            </w:pPr>
          </w:p>
        </w:tc>
        <w:tc>
          <w:tcPr>
            <w:tcW w:w="1777" w:type="dxa"/>
          </w:tcPr>
          <w:p w14:paraId="7E3A4D7D">
            <w:pPr>
              <w:pStyle w:val="19"/>
              <w:spacing w:line="240" w:lineRule="auto"/>
              <w:ind w:firstLine="420"/>
              <w:rPr>
                <w:rFonts w:ascii="宋体" w:hAnsi="宋体" w:eastAsia="宋体" w:cs="宋体"/>
                <w:color w:val="auto"/>
              </w:rPr>
            </w:pPr>
          </w:p>
        </w:tc>
        <w:tc>
          <w:tcPr>
            <w:tcW w:w="2182" w:type="dxa"/>
          </w:tcPr>
          <w:p w14:paraId="1DBBBCDB">
            <w:pPr>
              <w:pStyle w:val="19"/>
              <w:spacing w:line="240" w:lineRule="auto"/>
              <w:ind w:firstLine="420"/>
              <w:rPr>
                <w:rFonts w:ascii="宋体" w:hAnsi="宋体" w:eastAsia="宋体" w:cs="宋体"/>
                <w:color w:val="auto"/>
              </w:rPr>
            </w:pPr>
          </w:p>
        </w:tc>
        <w:tc>
          <w:tcPr>
            <w:tcW w:w="986" w:type="dxa"/>
          </w:tcPr>
          <w:p w14:paraId="4648EE8E">
            <w:pPr>
              <w:pStyle w:val="19"/>
              <w:spacing w:line="240" w:lineRule="auto"/>
              <w:ind w:firstLine="420"/>
              <w:rPr>
                <w:rFonts w:ascii="宋体" w:hAnsi="宋体" w:eastAsia="宋体" w:cs="宋体"/>
                <w:color w:val="auto"/>
              </w:rPr>
            </w:pPr>
          </w:p>
        </w:tc>
      </w:tr>
    </w:tbl>
    <w:p w14:paraId="226A4AD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注：“偏离情况”列应据实填写“正偏离”或“负偏离”。</w:t>
      </w:r>
    </w:p>
    <w:p w14:paraId="62C6C8B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7F0FED4C">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z w:val="24"/>
          <w:szCs w:val="24"/>
          <w:u w:val="single"/>
          <w:lang w:eastAsia="zh-CN"/>
        </w:rPr>
        <w:t xml:space="preserve">               </w:t>
      </w:r>
      <w:r>
        <w:rPr>
          <w:rFonts w:hint="eastAsia"/>
          <w:color w:val="auto"/>
          <w:spacing w:val="-2"/>
          <w:sz w:val="24"/>
          <w:szCs w:val="24"/>
          <w:lang w:eastAsia="zh-CN"/>
        </w:rPr>
        <w:t xml:space="preserve">  </w:t>
      </w:r>
    </w:p>
    <w:p w14:paraId="210F795E">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4577BB5A">
      <w:pPr>
        <w:spacing w:line="220" w:lineRule="auto"/>
        <w:ind w:firstLine="480"/>
        <w:rPr>
          <w:rFonts w:ascii="宋体" w:hAnsi="宋体" w:cs="宋体"/>
          <w:color w:val="auto"/>
          <w:szCs w:val="24"/>
          <w:lang w:eastAsia="zh-CN"/>
        </w:rPr>
        <w:sectPr>
          <w:headerReference r:id="rId51" w:type="default"/>
          <w:pgSz w:w="11907" w:h="16840"/>
          <w:pgMar w:top="1117" w:right="1020" w:bottom="1060" w:left="1588" w:header="878" w:footer="886" w:gutter="0"/>
          <w:cols w:space="720" w:num="1"/>
        </w:sectPr>
      </w:pPr>
    </w:p>
    <w:p w14:paraId="18AEF517">
      <w:pPr>
        <w:pStyle w:val="5"/>
        <w:spacing w:before="78" w:line="219" w:lineRule="auto"/>
        <w:ind w:left="321" w:firstLine="478"/>
        <w:rPr>
          <w:color w:val="auto"/>
          <w:sz w:val="24"/>
          <w:szCs w:val="24"/>
          <w:lang w:eastAsia="zh-CN"/>
        </w:rPr>
      </w:pPr>
      <w:r>
        <w:rPr>
          <w:rFonts w:hint="eastAsia"/>
          <w:color w:val="auto"/>
          <w:spacing w:val="-1"/>
          <w:sz w:val="24"/>
          <w:szCs w:val="24"/>
          <w:lang w:val="en-US" w:eastAsia="zh-CN"/>
        </w:rPr>
        <w:t>10</w:t>
      </w:r>
      <w:r>
        <w:rPr>
          <w:rFonts w:hint="eastAsia"/>
          <w:color w:val="auto"/>
          <w:spacing w:val="17"/>
          <w:sz w:val="24"/>
          <w:szCs w:val="24"/>
          <w:lang w:eastAsia="zh-CN"/>
        </w:rPr>
        <w:t xml:space="preserve"> </w:t>
      </w:r>
      <w:r>
        <w:rPr>
          <w:rFonts w:hint="eastAsia"/>
          <w:color w:val="auto"/>
          <w:spacing w:val="-1"/>
          <w:sz w:val="24"/>
          <w:szCs w:val="24"/>
          <w:lang w:eastAsia="zh-CN"/>
        </w:rPr>
        <w:t>采购需求偏离表（实质性格式）</w:t>
      </w:r>
    </w:p>
    <w:p w14:paraId="0AFD2C3B">
      <w:pPr>
        <w:pStyle w:val="5"/>
        <w:spacing w:before="198" w:line="219" w:lineRule="auto"/>
        <w:ind w:firstLine="0" w:firstLineChars="0"/>
        <w:jc w:val="center"/>
        <w:rPr>
          <w:color w:val="auto"/>
          <w:sz w:val="36"/>
          <w:szCs w:val="36"/>
          <w:lang w:eastAsia="zh-CN"/>
        </w:rPr>
      </w:pPr>
      <w:r>
        <w:rPr>
          <w:rFonts w:hint="eastAsia"/>
          <w:color w:val="auto"/>
          <w:spacing w:val="-1"/>
          <w:sz w:val="36"/>
          <w:szCs w:val="36"/>
          <w:lang w:eastAsia="zh-CN"/>
          <w14:textOutline w14:w="2311" w14:cap="flat" w14:cmpd="sng" w14:algn="ctr">
            <w14:solidFill>
              <w14:srgbClr w14:val="000000"/>
            </w14:solidFill>
            <w14:prstDash w14:val="solid"/>
            <w14:miter w14:val="0"/>
          </w14:textOutline>
        </w:rPr>
        <w:t>采购需求偏离表</w:t>
      </w:r>
    </w:p>
    <w:p w14:paraId="2D9681BE">
      <w:pPr>
        <w:pStyle w:val="5"/>
        <w:spacing w:before="256" w:line="220" w:lineRule="auto"/>
        <w:ind w:left="668" w:firstLine="440"/>
        <w:rPr>
          <w:color w:val="auto"/>
          <w:sz w:val="24"/>
          <w:szCs w:val="24"/>
          <w:lang w:eastAsia="zh-CN"/>
        </w:rPr>
      </w:pPr>
      <w:r>
        <w:rPr>
          <w:rFonts w:hint="eastAsia"/>
          <w:color w:val="auto"/>
          <w:spacing w:val="-20"/>
          <w:sz w:val="24"/>
          <w:szCs w:val="24"/>
          <w:lang w:eastAsia="zh-CN"/>
        </w:rPr>
        <w:t xml:space="preserve">项目编号/包号： </w:t>
      </w:r>
      <w:r>
        <w:rPr>
          <w:rFonts w:hint="eastAsia"/>
          <w:color w:val="auto"/>
          <w:sz w:val="24"/>
          <w:szCs w:val="24"/>
          <w:u w:val="single"/>
          <w:lang w:eastAsia="zh-CN"/>
        </w:rPr>
        <w:t xml:space="preserve">               </w:t>
      </w:r>
      <w:r>
        <w:rPr>
          <w:rFonts w:hint="eastAsia"/>
          <w:color w:val="auto"/>
          <w:spacing w:val="4"/>
          <w:sz w:val="24"/>
          <w:szCs w:val="24"/>
          <w:lang w:eastAsia="zh-CN"/>
        </w:rPr>
        <w:t xml:space="preserve">     </w:t>
      </w:r>
      <w:r>
        <w:rPr>
          <w:rFonts w:hint="eastAsia"/>
          <w:color w:val="auto"/>
          <w:spacing w:val="-20"/>
          <w:sz w:val="24"/>
          <w:szCs w:val="24"/>
          <w:lang w:eastAsia="zh-CN"/>
        </w:rPr>
        <w:t>项目名称：</w:t>
      </w:r>
      <w:r>
        <w:rPr>
          <w:rFonts w:hint="eastAsia"/>
          <w:color w:val="auto"/>
          <w:spacing w:val="16"/>
          <w:sz w:val="24"/>
          <w:szCs w:val="24"/>
          <w:lang w:eastAsia="zh-CN"/>
        </w:rPr>
        <w:t xml:space="preserve"> </w:t>
      </w:r>
      <w:r>
        <w:rPr>
          <w:rFonts w:hint="eastAsia"/>
          <w:color w:val="auto"/>
          <w:sz w:val="24"/>
          <w:szCs w:val="24"/>
          <w:u w:val="single"/>
          <w:lang w:eastAsia="zh-CN"/>
        </w:rPr>
        <w:t xml:space="preserve">                </w:t>
      </w:r>
    </w:p>
    <w:tbl>
      <w:tblPr>
        <w:tblStyle w:val="18"/>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09B5B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vAlign w:val="center"/>
          </w:tcPr>
          <w:p w14:paraId="01FC133E">
            <w:pPr>
              <w:spacing w:before="78" w:line="222" w:lineRule="auto"/>
              <w:ind w:firstLine="0" w:firstLineChars="0"/>
              <w:jc w:val="center"/>
              <w:rPr>
                <w:rFonts w:ascii="宋体" w:hAnsi="宋体" w:cs="宋体"/>
                <w:color w:val="auto"/>
                <w:szCs w:val="24"/>
              </w:rPr>
            </w:pPr>
            <w:r>
              <w:rPr>
                <w:rFonts w:hint="eastAsia" w:ascii="宋体" w:hAnsi="宋体" w:cs="宋体"/>
                <w:color w:val="auto"/>
                <w:spacing w:val="-3"/>
                <w:szCs w:val="24"/>
              </w:rPr>
              <w:t>序号</w:t>
            </w:r>
          </w:p>
        </w:tc>
        <w:tc>
          <w:tcPr>
            <w:tcW w:w="1481" w:type="dxa"/>
            <w:vAlign w:val="center"/>
          </w:tcPr>
          <w:p w14:paraId="3E7AF45C">
            <w:pPr>
              <w:spacing w:before="101" w:line="220" w:lineRule="auto"/>
              <w:ind w:firstLine="0" w:firstLineChars="0"/>
              <w:jc w:val="center"/>
              <w:rPr>
                <w:rFonts w:ascii="宋体" w:hAnsi="宋体" w:cs="宋体"/>
                <w:color w:val="auto"/>
                <w:szCs w:val="24"/>
                <w:lang w:eastAsia="zh-CN"/>
              </w:rPr>
            </w:pPr>
            <w:r>
              <w:rPr>
                <w:rFonts w:hint="eastAsia" w:ascii="宋体" w:hAnsi="宋体" w:cs="宋体"/>
                <w:color w:val="auto"/>
                <w:spacing w:val="-2"/>
                <w:szCs w:val="24"/>
                <w:lang w:eastAsia="zh-CN"/>
              </w:rPr>
              <w:t>竞争性磋商文件条目号</w:t>
            </w:r>
            <w:r>
              <w:rPr>
                <w:rFonts w:hint="eastAsia" w:ascii="宋体" w:hAnsi="宋体" w:cs="宋体"/>
                <w:color w:val="auto"/>
                <w:spacing w:val="1"/>
                <w:szCs w:val="24"/>
                <w:lang w:eastAsia="zh-CN"/>
              </w:rPr>
              <w:t>（页码）</w:t>
            </w:r>
          </w:p>
        </w:tc>
        <w:tc>
          <w:tcPr>
            <w:tcW w:w="2383" w:type="dxa"/>
            <w:vAlign w:val="center"/>
          </w:tcPr>
          <w:p w14:paraId="0DFD482A">
            <w:pPr>
              <w:spacing w:before="78" w:line="220" w:lineRule="auto"/>
              <w:ind w:firstLine="0" w:firstLineChars="0"/>
              <w:jc w:val="center"/>
              <w:rPr>
                <w:rFonts w:ascii="宋体" w:hAnsi="宋体" w:cs="宋体"/>
                <w:color w:val="auto"/>
                <w:szCs w:val="24"/>
              </w:rPr>
            </w:pPr>
            <w:r>
              <w:rPr>
                <w:rFonts w:hint="eastAsia" w:ascii="宋体" w:hAnsi="宋体" w:cs="宋体"/>
                <w:color w:val="auto"/>
                <w:spacing w:val="-2"/>
                <w:szCs w:val="24"/>
              </w:rPr>
              <w:t>竞争性磋商文件要求</w:t>
            </w:r>
          </w:p>
        </w:tc>
        <w:tc>
          <w:tcPr>
            <w:tcW w:w="2125" w:type="dxa"/>
            <w:vAlign w:val="center"/>
          </w:tcPr>
          <w:p w14:paraId="48C63C76">
            <w:pPr>
              <w:spacing w:before="78" w:line="220" w:lineRule="auto"/>
              <w:ind w:firstLine="0" w:firstLineChars="0"/>
              <w:jc w:val="center"/>
              <w:rPr>
                <w:rFonts w:ascii="宋体" w:hAnsi="宋体" w:cs="宋体"/>
                <w:color w:val="auto"/>
                <w:szCs w:val="24"/>
              </w:rPr>
            </w:pPr>
            <w:r>
              <w:rPr>
                <w:rFonts w:hint="eastAsia" w:ascii="宋体" w:hAnsi="宋体" w:cs="宋体"/>
                <w:color w:val="auto"/>
                <w:spacing w:val="-5"/>
                <w:szCs w:val="24"/>
              </w:rPr>
              <w:t>响应内容</w:t>
            </w:r>
          </w:p>
        </w:tc>
        <w:tc>
          <w:tcPr>
            <w:tcW w:w="1874" w:type="dxa"/>
            <w:vAlign w:val="center"/>
          </w:tcPr>
          <w:p w14:paraId="780A6676">
            <w:pPr>
              <w:spacing w:before="78" w:line="220" w:lineRule="auto"/>
              <w:ind w:firstLine="0" w:firstLineChars="0"/>
              <w:jc w:val="center"/>
              <w:rPr>
                <w:rFonts w:ascii="宋体" w:hAnsi="宋体" w:cs="宋体"/>
                <w:color w:val="auto"/>
                <w:szCs w:val="24"/>
              </w:rPr>
            </w:pPr>
            <w:r>
              <w:rPr>
                <w:rFonts w:hint="eastAsia" w:ascii="宋体" w:hAnsi="宋体" w:cs="宋体"/>
                <w:color w:val="auto"/>
                <w:spacing w:val="-2"/>
                <w:szCs w:val="24"/>
              </w:rPr>
              <w:t>偏离情况</w:t>
            </w:r>
          </w:p>
        </w:tc>
        <w:tc>
          <w:tcPr>
            <w:tcW w:w="1014" w:type="dxa"/>
            <w:vAlign w:val="center"/>
          </w:tcPr>
          <w:p w14:paraId="4209B6C7">
            <w:pPr>
              <w:spacing w:before="78" w:line="220" w:lineRule="auto"/>
              <w:ind w:firstLine="0" w:firstLineChars="0"/>
              <w:jc w:val="center"/>
              <w:rPr>
                <w:rFonts w:ascii="宋体" w:hAnsi="宋体" w:cs="宋体"/>
                <w:color w:val="auto"/>
                <w:szCs w:val="24"/>
              </w:rPr>
            </w:pPr>
            <w:r>
              <w:rPr>
                <w:rFonts w:hint="eastAsia" w:ascii="宋体" w:hAnsi="宋体" w:cs="宋体"/>
                <w:color w:val="auto"/>
                <w:spacing w:val="-4"/>
                <w:szCs w:val="24"/>
              </w:rPr>
              <w:t>说明</w:t>
            </w:r>
          </w:p>
        </w:tc>
      </w:tr>
      <w:tr w14:paraId="63882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1B666B10">
            <w:pPr>
              <w:pStyle w:val="19"/>
              <w:ind w:firstLine="420"/>
              <w:rPr>
                <w:rFonts w:ascii="宋体" w:hAnsi="宋体" w:eastAsia="宋体" w:cs="宋体"/>
                <w:color w:val="auto"/>
              </w:rPr>
            </w:pPr>
          </w:p>
        </w:tc>
        <w:tc>
          <w:tcPr>
            <w:tcW w:w="1481" w:type="dxa"/>
          </w:tcPr>
          <w:p w14:paraId="432615CF">
            <w:pPr>
              <w:pStyle w:val="19"/>
              <w:ind w:firstLine="420"/>
              <w:rPr>
                <w:rFonts w:ascii="宋体" w:hAnsi="宋体" w:eastAsia="宋体" w:cs="宋体"/>
                <w:color w:val="auto"/>
              </w:rPr>
            </w:pPr>
          </w:p>
        </w:tc>
        <w:tc>
          <w:tcPr>
            <w:tcW w:w="2383" w:type="dxa"/>
          </w:tcPr>
          <w:p w14:paraId="271F8D9A">
            <w:pPr>
              <w:pStyle w:val="19"/>
              <w:ind w:firstLine="420"/>
              <w:rPr>
                <w:rFonts w:ascii="宋体" w:hAnsi="宋体" w:eastAsia="宋体" w:cs="宋体"/>
                <w:color w:val="auto"/>
              </w:rPr>
            </w:pPr>
          </w:p>
        </w:tc>
        <w:tc>
          <w:tcPr>
            <w:tcW w:w="2125" w:type="dxa"/>
          </w:tcPr>
          <w:p w14:paraId="008819E7">
            <w:pPr>
              <w:pStyle w:val="19"/>
              <w:ind w:firstLine="420"/>
              <w:rPr>
                <w:rFonts w:ascii="宋体" w:hAnsi="宋体" w:eastAsia="宋体" w:cs="宋体"/>
                <w:color w:val="auto"/>
              </w:rPr>
            </w:pPr>
          </w:p>
        </w:tc>
        <w:tc>
          <w:tcPr>
            <w:tcW w:w="1874" w:type="dxa"/>
          </w:tcPr>
          <w:p w14:paraId="005654F1">
            <w:pPr>
              <w:pStyle w:val="19"/>
              <w:ind w:firstLine="420"/>
              <w:rPr>
                <w:rFonts w:ascii="宋体" w:hAnsi="宋体" w:eastAsia="宋体" w:cs="宋体"/>
                <w:color w:val="auto"/>
              </w:rPr>
            </w:pPr>
          </w:p>
        </w:tc>
        <w:tc>
          <w:tcPr>
            <w:tcW w:w="1014" w:type="dxa"/>
          </w:tcPr>
          <w:p w14:paraId="0B054080">
            <w:pPr>
              <w:pStyle w:val="19"/>
              <w:ind w:firstLine="420"/>
              <w:rPr>
                <w:rFonts w:ascii="宋体" w:hAnsi="宋体" w:eastAsia="宋体" w:cs="宋体"/>
                <w:color w:val="auto"/>
              </w:rPr>
            </w:pPr>
          </w:p>
        </w:tc>
      </w:tr>
      <w:tr w14:paraId="6267A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7A5F4C5B">
            <w:pPr>
              <w:pStyle w:val="19"/>
              <w:ind w:firstLine="420"/>
              <w:rPr>
                <w:rFonts w:ascii="宋体" w:hAnsi="宋体" w:eastAsia="宋体" w:cs="宋体"/>
                <w:color w:val="auto"/>
              </w:rPr>
            </w:pPr>
          </w:p>
        </w:tc>
        <w:tc>
          <w:tcPr>
            <w:tcW w:w="1481" w:type="dxa"/>
          </w:tcPr>
          <w:p w14:paraId="3501361F">
            <w:pPr>
              <w:pStyle w:val="19"/>
              <w:ind w:firstLine="420"/>
              <w:rPr>
                <w:rFonts w:ascii="宋体" w:hAnsi="宋体" w:eastAsia="宋体" w:cs="宋体"/>
                <w:color w:val="auto"/>
              </w:rPr>
            </w:pPr>
          </w:p>
        </w:tc>
        <w:tc>
          <w:tcPr>
            <w:tcW w:w="2383" w:type="dxa"/>
          </w:tcPr>
          <w:p w14:paraId="0A860EDE">
            <w:pPr>
              <w:pStyle w:val="19"/>
              <w:ind w:firstLine="420"/>
              <w:rPr>
                <w:rFonts w:ascii="宋体" w:hAnsi="宋体" w:eastAsia="宋体" w:cs="宋体"/>
                <w:color w:val="auto"/>
              </w:rPr>
            </w:pPr>
          </w:p>
        </w:tc>
        <w:tc>
          <w:tcPr>
            <w:tcW w:w="2125" w:type="dxa"/>
          </w:tcPr>
          <w:p w14:paraId="53F518B0">
            <w:pPr>
              <w:pStyle w:val="19"/>
              <w:ind w:firstLine="420"/>
              <w:rPr>
                <w:rFonts w:ascii="宋体" w:hAnsi="宋体" w:eastAsia="宋体" w:cs="宋体"/>
                <w:color w:val="auto"/>
              </w:rPr>
            </w:pPr>
          </w:p>
        </w:tc>
        <w:tc>
          <w:tcPr>
            <w:tcW w:w="1874" w:type="dxa"/>
          </w:tcPr>
          <w:p w14:paraId="7CC1010F">
            <w:pPr>
              <w:pStyle w:val="19"/>
              <w:ind w:firstLine="420"/>
              <w:rPr>
                <w:rFonts w:ascii="宋体" w:hAnsi="宋体" w:eastAsia="宋体" w:cs="宋体"/>
                <w:color w:val="auto"/>
              </w:rPr>
            </w:pPr>
          </w:p>
        </w:tc>
        <w:tc>
          <w:tcPr>
            <w:tcW w:w="1014" w:type="dxa"/>
          </w:tcPr>
          <w:p w14:paraId="13529696">
            <w:pPr>
              <w:pStyle w:val="19"/>
              <w:ind w:firstLine="420"/>
              <w:rPr>
                <w:rFonts w:ascii="宋体" w:hAnsi="宋体" w:eastAsia="宋体" w:cs="宋体"/>
                <w:color w:val="auto"/>
              </w:rPr>
            </w:pPr>
          </w:p>
        </w:tc>
      </w:tr>
      <w:tr w14:paraId="58FB9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3EB01598">
            <w:pPr>
              <w:pStyle w:val="19"/>
              <w:ind w:firstLine="420"/>
              <w:rPr>
                <w:rFonts w:ascii="宋体" w:hAnsi="宋体" w:eastAsia="宋体" w:cs="宋体"/>
                <w:color w:val="auto"/>
              </w:rPr>
            </w:pPr>
          </w:p>
        </w:tc>
        <w:tc>
          <w:tcPr>
            <w:tcW w:w="1481" w:type="dxa"/>
          </w:tcPr>
          <w:p w14:paraId="04393639">
            <w:pPr>
              <w:pStyle w:val="19"/>
              <w:ind w:firstLine="420"/>
              <w:rPr>
                <w:rFonts w:ascii="宋体" w:hAnsi="宋体" w:eastAsia="宋体" w:cs="宋体"/>
                <w:color w:val="auto"/>
              </w:rPr>
            </w:pPr>
          </w:p>
        </w:tc>
        <w:tc>
          <w:tcPr>
            <w:tcW w:w="2383" w:type="dxa"/>
          </w:tcPr>
          <w:p w14:paraId="21E1DF8F">
            <w:pPr>
              <w:pStyle w:val="19"/>
              <w:ind w:firstLine="420"/>
              <w:rPr>
                <w:rFonts w:ascii="宋体" w:hAnsi="宋体" w:eastAsia="宋体" w:cs="宋体"/>
                <w:color w:val="auto"/>
              </w:rPr>
            </w:pPr>
          </w:p>
        </w:tc>
        <w:tc>
          <w:tcPr>
            <w:tcW w:w="2125" w:type="dxa"/>
          </w:tcPr>
          <w:p w14:paraId="714A22EC">
            <w:pPr>
              <w:pStyle w:val="19"/>
              <w:ind w:firstLine="420"/>
              <w:rPr>
                <w:rFonts w:ascii="宋体" w:hAnsi="宋体" w:eastAsia="宋体" w:cs="宋体"/>
                <w:color w:val="auto"/>
              </w:rPr>
            </w:pPr>
          </w:p>
        </w:tc>
        <w:tc>
          <w:tcPr>
            <w:tcW w:w="1874" w:type="dxa"/>
          </w:tcPr>
          <w:p w14:paraId="442ABDDB">
            <w:pPr>
              <w:pStyle w:val="19"/>
              <w:ind w:firstLine="420"/>
              <w:rPr>
                <w:rFonts w:ascii="宋体" w:hAnsi="宋体" w:eastAsia="宋体" w:cs="宋体"/>
                <w:color w:val="auto"/>
              </w:rPr>
            </w:pPr>
          </w:p>
        </w:tc>
        <w:tc>
          <w:tcPr>
            <w:tcW w:w="1014" w:type="dxa"/>
          </w:tcPr>
          <w:p w14:paraId="36C259CB">
            <w:pPr>
              <w:pStyle w:val="19"/>
              <w:ind w:firstLine="420"/>
              <w:rPr>
                <w:rFonts w:ascii="宋体" w:hAnsi="宋体" w:eastAsia="宋体" w:cs="宋体"/>
                <w:color w:val="auto"/>
              </w:rPr>
            </w:pPr>
          </w:p>
        </w:tc>
      </w:tr>
      <w:tr w14:paraId="645AD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69FE716">
            <w:pPr>
              <w:pStyle w:val="19"/>
              <w:ind w:firstLine="420"/>
              <w:rPr>
                <w:rFonts w:ascii="宋体" w:hAnsi="宋体" w:eastAsia="宋体" w:cs="宋体"/>
                <w:color w:val="auto"/>
              </w:rPr>
            </w:pPr>
          </w:p>
        </w:tc>
        <w:tc>
          <w:tcPr>
            <w:tcW w:w="1481" w:type="dxa"/>
          </w:tcPr>
          <w:p w14:paraId="7F712030">
            <w:pPr>
              <w:pStyle w:val="19"/>
              <w:ind w:firstLine="420"/>
              <w:rPr>
                <w:rFonts w:ascii="宋体" w:hAnsi="宋体" w:eastAsia="宋体" w:cs="宋体"/>
                <w:color w:val="auto"/>
              </w:rPr>
            </w:pPr>
          </w:p>
        </w:tc>
        <w:tc>
          <w:tcPr>
            <w:tcW w:w="2383" w:type="dxa"/>
          </w:tcPr>
          <w:p w14:paraId="31ECD28A">
            <w:pPr>
              <w:pStyle w:val="19"/>
              <w:ind w:firstLine="420"/>
              <w:rPr>
                <w:rFonts w:ascii="宋体" w:hAnsi="宋体" w:eastAsia="宋体" w:cs="宋体"/>
                <w:color w:val="auto"/>
              </w:rPr>
            </w:pPr>
          </w:p>
        </w:tc>
        <w:tc>
          <w:tcPr>
            <w:tcW w:w="2125" w:type="dxa"/>
          </w:tcPr>
          <w:p w14:paraId="6555D0C5">
            <w:pPr>
              <w:pStyle w:val="19"/>
              <w:ind w:firstLine="420"/>
              <w:rPr>
                <w:rFonts w:ascii="宋体" w:hAnsi="宋体" w:eastAsia="宋体" w:cs="宋体"/>
                <w:color w:val="auto"/>
              </w:rPr>
            </w:pPr>
          </w:p>
        </w:tc>
        <w:tc>
          <w:tcPr>
            <w:tcW w:w="1874" w:type="dxa"/>
          </w:tcPr>
          <w:p w14:paraId="28371133">
            <w:pPr>
              <w:pStyle w:val="19"/>
              <w:ind w:firstLine="420"/>
              <w:rPr>
                <w:rFonts w:ascii="宋体" w:hAnsi="宋体" w:eastAsia="宋体" w:cs="宋体"/>
                <w:color w:val="auto"/>
              </w:rPr>
            </w:pPr>
          </w:p>
        </w:tc>
        <w:tc>
          <w:tcPr>
            <w:tcW w:w="1014" w:type="dxa"/>
          </w:tcPr>
          <w:p w14:paraId="639BA020">
            <w:pPr>
              <w:pStyle w:val="19"/>
              <w:ind w:firstLine="420"/>
              <w:rPr>
                <w:rFonts w:ascii="宋体" w:hAnsi="宋体" w:eastAsia="宋体" w:cs="宋体"/>
                <w:color w:val="auto"/>
              </w:rPr>
            </w:pPr>
          </w:p>
        </w:tc>
      </w:tr>
      <w:tr w14:paraId="1AC83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C727415">
            <w:pPr>
              <w:pStyle w:val="19"/>
              <w:ind w:firstLine="420"/>
              <w:rPr>
                <w:rFonts w:ascii="宋体" w:hAnsi="宋体" w:eastAsia="宋体" w:cs="宋体"/>
                <w:color w:val="auto"/>
              </w:rPr>
            </w:pPr>
          </w:p>
        </w:tc>
        <w:tc>
          <w:tcPr>
            <w:tcW w:w="1481" w:type="dxa"/>
          </w:tcPr>
          <w:p w14:paraId="1DDC0606">
            <w:pPr>
              <w:pStyle w:val="19"/>
              <w:ind w:firstLine="420"/>
              <w:rPr>
                <w:rFonts w:ascii="宋体" w:hAnsi="宋体" w:eastAsia="宋体" w:cs="宋体"/>
                <w:color w:val="auto"/>
              </w:rPr>
            </w:pPr>
          </w:p>
        </w:tc>
        <w:tc>
          <w:tcPr>
            <w:tcW w:w="2383" w:type="dxa"/>
          </w:tcPr>
          <w:p w14:paraId="1CDFD718">
            <w:pPr>
              <w:pStyle w:val="19"/>
              <w:ind w:firstLine="420"/>
              <w:rPr>
                <w:rFonts w:ascii="宋体" w:hAnsi="宋体" w:eastAsia="宋体" w:cs="宋体"/>
                <w:color w:val="auto"/>
              </w:rPr>
            </w:pPr>
          </w:p>
        </w:tc>
        <w:tc>
          <w:tcPr>
            <w:tcW w:w="2125" w:type="dxa"/>
          </w:tcPr>
          <w:p w14:paraId="524B6F10">
            <w:pPr>
              <w:pStyle w:val="19"/>
              <w:ind w:firstLine="420"/>
              <w:rPr>
                <w:rFonts w:ascii="宋体" w:hAnsi="宋体" w:eastAsia="宋体" w:cs="宋体"/>
                <w:color w:val="auto"/>
              </w:rPr>
            </w:pPr>
          </w:p>
        </w:tc>
        <w:tc>
          <w:tcPr>
            <w:tcW w:w="1874" w:type="dxa"/>
          </w:tcPr>
          <w:p w14:paraId="32F08D42">
            <w:pPr>
              <w:pStyle w:val="19"/>
              <w:ind w:firstLine="420"/>
              <w:rPr>
                <w:rFonts w:ascii="宋体" w:hAnsi="宋体" w:eastAsia="宋体" w:cs="宋体"/>
                <w:color w:val="auto"/>
              </w:rPr>
            </w:pPr>
          </w:p>
        </w:tc>
        <w:tc>
          <w:tcPr>
            <w:tcW w:w="1014" w:type="dxa"/>
          </w:tcPr>
          <w:p w14:paraId="5167EBA7">
            <w:pPr>
              <w:pStyle w:val="19"/>
              <w:ind w:firstLine="420"/>
              <w:rPr>
                <w:rFonts w:ascii="宋体" w:hAnsi="宋体" w:eastAsia="宋体" w:cs="宋体"/>
                <w:color w:val="auto"/>
              </w:rPr>
            </w:pPr>
          </w:p>
        </w:tc>
      </w:tr>
      <w:tr w14:paraId="4EDD3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0DA10244">
            <w:pPr>
              <w:pStyle w:val="19"/>
              <w:ind w:firstLine="420"/>
              <w:rPr>
                <w:rFonts w:ascii="宋体" w:hAnsi="宋体" w:eastAsia="宋体" w:cs="宋体"/>
                <w:color w:val="auto"/>
              </w:rPr>
            </w:pPr>
          </w:p>
        </w:tc>
        <w:tc>
          <w:tcPr>
            <w:tcW w:w="1481" w:type="dxa"/>
          </w:tcPr>
          <w:p w14:paraId="74E0A778">
            <w:pPr>
              <w:pStyle w:val="19"/>
              <w:ind w:firstLine="420"/>
              <w:rPr>
                <w:rFonts w:ascii="宋体" w:hAnsi="宋体" w:eastAsia="宋体" w:cs="宋体"/>
                <w:color w:val="auto"/>
              </w:rPr>
            </w:pPr>
          </w:p>
        </w:tc>
        <w:tc>
          <w:tcPr>
            <w:tcW w:w="2383" w:type="dxa"/>
          </w:tcPr>
          <w:p w14:paraId="69858C58">
            <w:pPr>
              <w:pStyle w:val="19"/>
              <w:ind w:firstLine="420"/>
              <w:rPr>
                <w:rFonts w:ascii="宋体" w:hAnsi="宋体" w:eastAsia="宋体" w:cs="宋体"/>
                <w:color w:val="auto"/>
              </w:rPr>
            </w:pPr>
          </w:p>
        </w:tc>
        <w:tc>
          <w:tcPr>
            <w:tcW w:w="2125" w:type="dxa"/>
          </w:tcPr>
          <w:p w14:paraId="4365FF95">
            <w:pPr>
              <w:pStyle w:val="19"/>
              <w:ind w:firstLine="420"/>
              <w:rPr>
                <w:rFonts w:ascii="宋体" w:hAnsi="宋体" w:eastAsia="宋体" w:cs="宋体"/>
                <w:color w:val="auto"/>
              </w:rPr>
            </w:pPr>
          </w:p>
        </w:tc>
        <w:tc>
          <w:tcPr>
            <w:tcW w:w="1874" w:type="dxa"/>
          </w:tcPr>
          <w:p w14:paraId="3B0ADB62">
            <w:pPr>
              <w:pStyle w:val="19"/>
              <w:ind w:firstLine="420"/>
              <w:rPr>
                <w:rFonts w:ascii="宋体" w:hAnsi="宋体" w:eastAsia="宋体" w:cs="宋体"/>
                <w:color w:val="auto"/>
              </w:rPr>
            </w:pPr>
          </w:p>
        </w:tc>
        <w:tc>
          <w:tcPr>
            <w:tcW w:w="1014" w:type="dxa"/>
          </w:tcPr>
          <w:p w14:paraId="2A8F19CA">
            <w:pPr>
              <w:pStyle w:val="19"/>
              <w:ind w:firstLine="420"/>
              <w:rPr>
                <w:rFonts w:ascii="宋体" w:hAnsi="宋体" w:eastAsia="宋体" w:cs="宋体"/>
                <w:color w:val="auto"/>
              </w:rPr>
            </w:pPr>
          </w:p>
        </w:tc>
      </w:tr>
    </w:tbl>
    <w:p w14:paraId="177C9CA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注：</w:t>
      </w:r>
    </w:p>
    <w:p w14:paraId="2291A176">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1.对竞争性磋商文件中的所有商务、技术要求，除本表所列明的所有偏离外，均视作 供应商已对之理解和响应。此表中若无任何文字说明，内容为空白的， 响应无效。</w:t>
      </w:r>
    </w:p>
    <w:p w14:paraId="47EBDE9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2.“偏离情况”列应据实填写“无偏离”、“正偏离”或“负偏离”。</w:t>
      </w:r>
    </w:p>
    <w:p w14:paraId="3EC745E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7DD2BE0F">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18D2364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z w:val="24"/>
          <w:szCs w:val="24"/>
          <w:u w:val="single"/>
          <w:lang w:eastAsia="zh-CN"/>
        </w:rPr>
        <w:t xml:space="preserve">               </w:t>
      </w:r>
      <w:r>
        <w:rPr>
          <w:rFonts w:hint="eastAsia"/>
          <w:color w:val="auto"/>
          <w:spacing w:val="-2"/>
          <w:sz w:val="24"/>
          <w:szCs w:val="24"/>
          <w:lang w:eastAsia="zh-CN"/>
        </w:rPr>
        <w:t xml:space="preserve">  </w:t>
      </w:r>
    </w:p>
    <w:p w14:paraId="5379A400">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z w:val="24"/>
          <w:szCs w:val="24"/>
          <w:lang w:eastAsia="zh-CN"/>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38C30FEE">
      <w:pPr>
        <w:spacing w:line="220" w:lineRule="auto"/>
        <w:ind w:firstLine="480"/>
        <w:rPr>
          <w:rFonts w:ascii="宋体" w:hAnsi="宋体" w:cs="宋体"/>
          <w:color w:val="auto"/>
          <w:szCs w:val="24"/>
          <w:lang w:eastAsia="zh-CN"/>
        </w:rPr>
        <w:sectPr>
          <w:headerReference r:id="rId52" w:type="default"/>
          <w:footerReference r:id="rId53" w:type="default"/>
          <w:pgSz w:w="11907" w:h="16840"/>
          <w:pgMar w:top="1117" w:right="839" w:bottom="1057" w:left="1406" w:header="878" w:footer="886" w:gutter="0"/>
          <w:cols w:space="720" w:num="1"/>
        </w:sectPr>
      </w:pPr>
    </w:p>
    <w:p w14:paraId="0DC8AA14">
      <w:pPr>
        <w:spacing w:before="336" w:line="189" w:lineRule="auto"/>
        <w:ind w:left="27" w:firstLine="482"/>
        <w:rPr>
          <w:rFonts w:hint="eastAsia" w:ascii="宋体" w:hAnsi="宋体" w:cs="宋体"/>
          <w:color w:val="auto"/>
          <w:szCs w:val="24"/>
          <w:lang w:eastAsia="zh-CN"/>
        </w:rPr>
      </w:pPr>
      <w:r>
        <w:rPr>
          <w:rFonts w:hint="eastAsia" w:ascii="宋体" w:hAnsi="宋体" w:cs="宋体"/>
          <w:color w:val="auto"/>
          <w:spacing w:val="1"/>
          <w:szCs w:val="24"/>
          <w:lang w:val="en-US" w:eastAsia="zh-CN"/>
        </w:rPr>
        <w:t>11</w:t>
      </w:r>
      <w:r>
        <w:rPr>
          <w:rFonts w:hint="eastAsia" w:ascii="宋体" w:hAnsi="宋体" w:cs="宋体"/>
          <w:color w:val="auto"/>
          <w:spacing w:val="17"/>
          <w:w w:val="101"/>
          <w:szCs w:val="24"/>
          <w:lang w:eastAsia="zh-CN"/>
        </w:rPr>
        <w:t xml:space="preserve"> </w:t>
      </w:r>
      <w:r>
        <w:rPr>
          <w:rFonts w:hint="eastAsia" w:ascii="宋体" w:hAnsi="宋体" w:cs="宋体"/>
          <w:color w:val="auto"/>
          <w:spacing w:val="1"/>
          <w:szCs w:val="24"/>
          <w:lang w:eastAsia="zh-CN"/>
        </w:rPr>
        <w:t>竞争性磋商文件要求提供或供应商认为应附</w:t>
      </w:r>
      <w:r>
        <w:rPr>
          <w:rFonts w:hint="eastAsia" w:ascii="宋体" w:hAnsi="宋体" w:cs="宋体"/>
          <w:color w:val="auto"/>
          <w:szCs w:val="24"/>
          <w:lang w:eastAsia="zh-CN"/>
        </w:rPr>
        <w:t>的其他材料</w:t>
      </w:r>
    </w:p>
    <w:p w14:paraId="1F42B335">
      <w:pPr>
        <w:widowControl/>
        <w:kinsoku/>
        <w:autoSpaceDE/>
        <w:autoSpaceDN/>
        <w:adjustRightInd/>
        <w:snapToGrid/>
        <w:spacing w:line="240" w:lineRule="auto"/>
        <w:ind w:firstLine="0" w:firstLineChars="0"/>
        <w:jc w:val="left"/>
        <w:textAlignment w:val="auto"/>
        <w:rPr>
          <w:rFonts w:ascii="Times New Roman" w:hAnsi="Times New Roman" w:cs="Times New Roman" w:eastAsiaTheme="minorEastAsia"/>
          <w:b/>
          <w:snapToGrid/>
          <w:color w:val="auto"/>
          <w:kern w:val="2"/>
          <w:sz w:val="36"/>
          <w:szCs w:val="36"/>
          <w:lang w:eastAsia="zh-CN"/>
        </w:rPr>
      </w:pPr>
    </w:p>
    <w:p w14:paraId="72259629">
      <w:pPr>
        <w:spacing w:before="336" w:line="189" w:lineRule="auto"/>
        <w:ind w:left="27" w:firstLine="482"/>
        <w:rPr>
          <w:rFonts w:hint="eastAsia" w:ascii="宋体" w:hAnsi="宋体" w:eastAsia="宋体" w:cs="宋体"/>
          <w:color w:val="auto"/>
          <w:spacing w:val="1"/>
          <w:szCs w:val="24"/>
          <w:lang w:val="en-US" w:eastAsia="zh-CN"/>
        </w:rPr>
      </w:pPr>
      <w:r>
        <w:rPr>
          <w:rFonts w:hint="eastAsia" w:ascii="宋体" w:hAnsi="宋体" w:eastAsia="宋体" w:cs="宋体"/>
          <w:color w:val="auto"/>
          <w:spacing w:val="1"/>
          <w:szCs w:val="24"/>
          <w:lang w:val="en-US" w:eastAsia="zh-CN"/>
        </w:rPr>
        <w:t>11-1供应商信息采集表</w:t>
      </w:r>
    </w:p>
    <w:tbl>
      <w:tblPr>
        <w:tblStyle w:val="1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7"/>
        <w:gridCol w:w="3097"/>
        <w:gridCol w:w="3096"/>
      </w:tblGrid>
      <w:tr w14:paraId="31A85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1667" w:type="pct"/>
          </w:tcPr>
          <w:p w14:paraId="5FF2D823">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供应商名称</w:t>
            </w:r>
          </w:p>
        </w:tc>
        <w:tc>
          <w:tcPr>
            <w:tcW w:w="1667" w:type="pct"/>
          </w:tcPr>
          <w:p w14:paraId="72EA6138">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供应商所属性别</w:t>
            </w:r>
          </w:p>
        </w:tc>
        <w:tc>
          <w:tcPr>
            <w:tcW w:w="1667" w:type="pct"/>
          </w:tcPr>
          <w:p w14:paraId="0D34797D">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外商投资类型</w:t>
            </w:r>
          </w:p>
        </w:tc>
      </w:tr>
      <w:tr w14:paraId="457B2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667" w:type="pct"/>
          </w:tcPr>
          <w:p w14:paraId="3FB21141">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4"/>
                <w:szCs w:val="24"/>
                <w:lang w:eastAsia="zh-CN"/>
              </w:rPr>
            </w:pPr>
          </w:p>
        </w:tc>
        <w:tc>
          <w:tcPr>
            <w:tcW w:w="1667" w:type="pct"/>
          </w:tcPr>
          <w:p w14:paraId="062B03B8">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4"/>
                <w:szCs w:val="24"/>
                <w:lang w:eastAsia="zh-CN"/>
              </w:rPr>
            </w:pPr>
          </w:p>
        </w:tc>
        <w:tc>
          <w:tcPr>
            <w:tcW w:w="1667" w:type="pct"/>
          </w:tcPr>
          <w:p w14:paraId="4BADE6D7">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4"/>
                <w:szCs w:val="24"/>
                <w:lang w:eastAsia="zh-CN"/>
              </w:rPr>
            </w:pPr>
          </w:p>
        </w:tc>
      </w:tr>
      <w:tr w14:paraId="1EB92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1667" w:type="pct"/>
          </w:tcPr>
          <w:p w14:paraId="5BE914C6">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c>
          <w:tcPr>
            <w:tcW w:w="1667" w:type="pct"/>
          </w:tcPr>
          <w:p w14:paraId="50556BEC">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c>
          <w:tcPr>
            <w:tcW w:w="1667" w:type="pct"/>
          </w:tcPr>
          <w:p w14:paraId="5B501864">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r>
      <w:tr w14:paraId="50D0C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1667" w:type="pct"/>
          </w:tcPr>
          <w:p w14:paraId="70F5EA8F">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c>
          <w:tcPr>
            <w:tcW w:w="1667" w:type="pct"/>
          </w:tcPr>
          <w:p w14:paraId="788AB260">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c>
          <w:tcPr>
            <w:tcW w:w="1667" w:type="pct"/>
          </w:tcPr>
          <w:p w14:paraId="442AF10B">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r>
      <w:tr w14:paraId="30874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67" w:type="pct"/>
          </w:tcPr>
          <w:p w14:paraId="325A9536">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c>
          <w:tcPr>
            <w:tcW w:w="1667" w:type="pct"/>
          </w:tcPr>
          <w:p w14:paraId="2CF60378">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c>
          <w:tcPr>
            <w:tcW w:w="1667" w:type="pct"/>
          </w:tcPr>
          <w:p w14:paraId="3333A9EB">
            <w:pPr>
              <w:widowControl w:val="0"/>
              <w:kinsoku/>
              <w:autoSpaceDE/>
              <w:autoSpaceDN/>
              <w:adjustRightInd/>
              <w:snapToGrid/>
              <w:spacing w:line="240" w:lineRule="auto"/>
              <w:ind w:firstLine="0" w:firstLineChars="0"/>
              <w:jc w:val="both"/>
              <w:textAlignment w:val="auto"/>
              <w:rPr>
                <w:rFonts w:ascii="Times New Roman" w:hAnsi="Times New Roman" w:eastAsia="宋体" w:cs="Times New Roman"/>
                <w:snapToGrid/>
                <w:color w:val="auto"/>
                <w:kern w:val="2"/>
                <w:sz w:val="21"/>
                <w:szCs w:val="24"/>
                <w:lang w:eastAsia="zh-CN"/>
              </w:rPr>
            </w:pPr>
          </w:p>
        </w:tc>
      </w:tr>
    </w:tbl>
    <w:p w14:paraId="376883FA">
      <w:pPr>
        <w:pStyle w:val="5"/>
        <w:widowControl w:val="0"/>
        <w:tabs>
          <w:tab w:val="left" w:pos="4421"/>
          <w:tab w:val="left" w:pos="5021"/>
          <w:tab w:val="left" w:pos="5621"/>
          <w:tab w:val="left" w:pos="6221"/>
          <w:tab w:val="left" w:pos="6821"/>
        </w:tabs>
        <w:spacing w:line="440" w:lineRule="exact"/>
        <w:ind w:right="74" w:rightChars="31" w:firstLine="476"/>
        <w:textAlignment w:val="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注：1.供应商如为联合体，则应填写联合体各成员信息。</w:t>
      </w:r>
    </w:p>
    <w:p w14:paraId="72514C87">
      <w:pPr>
        <w:pStyle w:val="5"/>
        <w:widowControl w:val="0"/>
        <w:tabs>
          <w:tab w:val="left" w:pos="4421"/>
          <w:tab w:val="left" w:pos="5021"/>
          <w:tab w:val="left" w:pos="5621"/>
          <w:tab w:val="left" w:pos="6221"/>
          <w:tab w:val="left" w:pos="6821"/>
        </w:tabs>
        <w:spacing w:line="440" w:lineRule="exact"/>
        <w:ind w:right="74" w:rightChars="31" w:firstLine="476"/>
        <w:textAlignment w:val="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2.供应商所属性别请填写“男”或“女”，指拥有供应商51%以上绝对所有权的性别；绝对所有权拥有者可以是一个人，也可以是多人合计计算。</w:t>
      </w:r>
    </w:p>
    <w:p w14:paraId="6FA645B5">
      <w:pPr>
        <w:pStyle w:val="5"/>
        <w:widowControl w:val="0"/>
        <w:tabs>
          <w:tab w:val="left" w:pos="4421"/>
          <w:tab w:val="left" w:pos="5021"/>
          <w:tab w:val="left" w:pos="5621"/>
          <w:tab w:val="left" w:pos="6221"/>
          <w:tab w:val="left" w:pos="6821"/>
        </w:tabs>
        <w:spacing w:line="440" w:lineRule="exact"/>
        <w:ind w:right="74" w:rightChars="31" w:firstLine="476"/>
        <w:textAlignment w:val="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3.外商投资类型请填写“外商单独投资”、“外商部分投资”或“内资”。</w:t>
      </w:r>
    </w:p>
    <w:p w14:paraId="49BF4441">
      <w:pPr>
        <w:spacing w:before="336" w:line="189" w:lineRule="auto"/>
        <w:ind w:left="27" w:firstLine="482"/>
        <w:rPr>
          <w:rFonts w:hint="eastAsia" w:ascii="宋体" w:hAnsi="宋体" w:cs="宋体"/>
          <w:color w:val="auto"/>
          <w:szCs w:val="24"/>
          <w:lang w:eastAsia="zh-CN"/>
        </w:rPr>
      </w:pPr>
    </w:p>
    <w:p w14:paraId="12C8032C">
      <w:pPr>
        <w:spacing w:line="189" w:lineRule="auto"/>
        <w:ind w:firstLine="480"/>
        <w:rPr>
          <w:rFonts w:ascii="宋体" w:hAnsi="宋体" w:cs="宋体"/>
          <w:color w:val="auto"/>
          <w:szCs w:val="24"/>
          <w:lang w:eastAsia="zh-CN"/>
        </w:rPr>
        <w:sectPr>
          <w:headerReference r:id="rId54" w:type="default"/>
          <w:footerReference r:id="rId55" w:type="default"/>
          <w:pgSz w:w="11907" w:h="16840"/>
          <w:pgMar w:top="1117" w:right="1133" w:bottom="1060" w:left="1700" w:header="878" w:footer="886" w:gutter="0"/>
          <w:cols w:space="720" w:num="1"/>
        </w:sectPr>
      </w:pPr>
    </w:p>
    <w:p w14:paraId="15100F67">
      <w:pPr>
        <w:pStyle w:val="5"/>
        <w:spacing w:before="336" w:line="174" w:lineRule="auto"/>
        <w:ind w:left="27" w:firstLine="480"/>
        <w:rPr>
          <w:color w:val="auto"/>
          <w:sz w:val="24"/>
          <w:szCs w:val="24"/>
          <w:lang w:eastAsia="zh-CN"/>
        </w:rPr>
      </w:pPr>
      <w:r>
        <w:rPr>
          <w:rFonts w:hint="eastAsia"/>
          <w:color w:val="auto"/>
          <w:sz w:val="24"/>
          <w:szCs w:val="24"/>
          <w:lang w:eastAsia="zh-CN"/>
        </w:rPr>
        <w:t>1</w:t>
      </w:r>
      <w:r>
        <w:rPr>
          <w:rFonts w:hint="eastAsia"/>
          <w:color w:val="auto"/>
          <w:sz w:val="24"/>
          <w:szCs w:val="24"/>
          <w:lang w:val="en-US" w:eastAsia="zh-CN"/>
        </w:rPr>
        <w:t>2</w:t>
      </w:r>
      <w:r>
        <w:rPr>
          <w:rFonts w:hint="eastAsia"/>
          <w:color w:val="auto"/>
          <w:spacing w:val="19"/>
          <w:sz w:val="24"/>
          <w:szCs w:val="24"/>
          <w:lang w:eastAsia="zh-CN"/>
        </w:rPr>
        <w:t xml:space="preserve"> </w:t>
      </w:r>
      <w:r>
        <w:rPr>
          <w:rFonts w:hint="eastAsia"/>
          <w:color w:val="auto"/>
          <w:sz w:val="24"/>
          <w:szCs w:val="24"/>
          <w:lang w:eastAsia="zh-CN"/>
        </w:rPr>
        <w:t>最后报价一览表（实质性格式，磋商后提交）</w:t>
      </w:r>
    </w:p>
    <w:p w14:paraId="242B9599">
      <w:pPr>
        <w:pStyle w:val="5"/>
        <w:spacing w:before="117" w:line="219" w:lineRule="auto"/>
        <w:ind w:firstLine="0" w:firstLineChars="0"/>
        <w:jc w:val="center"/>
        <w:rPr>
          <w:color w:val="auto"/>
          <w:sz w:val="36"/>
          <w:szCs w:val="36"/>
          <w:lang w:eastAsia="zh-CN"/>
        </w:rPr>
      </w:pPr>
      <w:r>
        <w:rPr>
          <w:rFonts w:hint="eastAsia"/>
          <w:color w:val="auto"/>
          <w:spacing w:val="-2"/>
          <w:sz w:val="36"/>
          <w:szCs w:val="36"/>
          <w:lang w:eastAsia="zh-CN"/>
          <w14:textOutline w14:w="2311" w14:cap="flat" w14:cmpd="sng" w14:algn="ctr">
            <w14:solidFill>
              <w14:srgbClr w14:val="000000"/>
            </w14:solidFill>
            <w14:prstDash w14:val="solid"/>
            <w14:miter w14:val="0"/>
          </w14:textOutline>
        </w:rPr>
        <w:t>最后报价一览表</w:t>
      </w:r>
    </w:p>
    <w:p w14:paraId="3716C462">
      <w:pPr>
        <w:spacing w:line="331" w:lineRule="auto"/>
        <w:ind w:firstLine="420"/>
        <w:rPr>
          <w:rFonts w:ascii="宋体" w:hAnsi="宋体" w:cs="宋体"/>
          <w:color w:val="auto"/>
          <w:sz w:val="21"/>
          <w:lang w:eastAsia="zh-CN"/>
        </w:rPr>
      </w:pPr>
    </w:p>
    <w:p w14:paraId="7F78A71C">
      <w:pPr>
        <w:pStyle w:val="5"/>
        <w:spacing w:before="78" w:line="220" w:lineRule="auto"/>
        <w:ind w:left="373" w:firstLine="440"/>
        <w:rPr>
          <w:color w:val="auto"/>
          <w:sz w:val="24"/>
          <w:szCs w:val="24"/>
          <w:lang w:eastAsia="zh-CN"/>
        </w:rPr>
      </w:pPr>
      <w:r>
        <w:rPr>
          <w:rFonts w:hint="eastAsia"/>
          <w:color w:val="auto"/>
          <w:spacing w:val="-20"/>
          <w:sz w:val="24"/>
          <w:szCs w:val="24"/>
          <w:lang w:eastAsia="zh-CN"/>
        </w:rPr>
        <w:t xml:space="preserve">项目编号/包号： </w:t>
      </w:r>
      <w:r>
        <w:rPr>
          <w:rFonts w:hint="eastAsia"/>
          <w:color w:val="auto"/>
          <w:sz w:val="24"/>
          <w:szCs w:val="24"/>
          <w:u w:val="single"/>
          <w:lang w:eastAsia="zh-CN"/>
        </w:rPr>
        <w:t xml:space="preserve">               </w:t>
      </w:r>
      <w:r>
        <w:rPr>
          <w:rFonts w:hint="eastAsia"/>
          <w:color w:val="auto"/>
          <w:spacing w:val="4"/>
          <w:sz w:val="24"/>
          <w:szCs w:val="24"/>
          <w:lang w:eastAsia="zh-CN"/>
        </w:rPr>
        <w:t xml:space="preserve">     </w:t>
      </w:r>
      <w:r>
        <w:rPr>
          <w:rFonts w:hint="eastAsia"/>
          <w:color w:val="auto"/>
          <w:spacing w:val="-20"/>
          <w:sz w:val="24"/>
          <w:szCs w:val="24"/>
          <w:lang w:eastAsia="zh-CN"/>
        </w:rPr>
        <w:t>项目名称：</w:t>
      </w:r>
      <w:r>
        <w:rPr>
          <w:rFonts w:hint="eastAsia"/>
          <w:color w:val="auto"/>
          <w:spacing w:val="16"/>
          <w:sz w:val="24"/>
          <w:szCs w:val="24"/>
          <w:lang w:eastAsia="zh-CN"/>
        </w:rPr>
        <w:t xml:space="preserve"> </w:t>
      </w:r>
      <w:r>
        <w:rPr>
          <w:rFonts w:hint="eastAsia"/>
          <w:color w:val="auto"/>
          <w:sz w:val="24"/>
          <w:szCs w:val="24"/>
          <w:u w:val="single"/>
          <w:lang w:eastAsia="zh-CN"/>
        </w:rPr>
        <w:t xml:space="preserve">                </w:t>
      </w:r>
    </w:p>
    <w:tbl>
      <w:tblPr>
        <w:tblStyle w:val="18"/>
        <w:tblW w:w="7697" w:type="dxa"/>
        <w:tblInd w:w="6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2304"/>
        <w:gridCol w:w="1713"/>
        <w:gridCol w:w="1525"/>
        <w:gridCol w:w="1464"/>
      </w:tblGrid>
      <w:tr w14:paraId="380670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1" w:type="dxa"/>
            <w:vMerge w:val="restart"/>
            <w:tcBorders>
              <w:bottom w:val="nil"/>
            </w:tcBorders>
            <w:vAlign w:val="center"/>
          </w:tcPr>
          <w:p w14:paraId="52AFD043">
            <w:pPr>
              <w:spacing w:before="78" w:line="222" w:lineRule="auto"/>
              <w:ind w:firstLine="0" w:firstLineChars="0"/>
              <w:jc w:val="center"/>
              <w:rPr>
                <w:rFonts w:ascii="宋体" w:hAnsi="宋体" w:cs="宋体"/>
                <w:color w:val="auto"/>
                <w:szCs w:val="24"/>
              </w:rPr>
            </w:pPr>
            <w:r>
              <w:rPr>
                <w:rFonts w:hint="eastAsia" w:ascii="宋体" w:hAnsi="宋体" w:cs="宋体"/>
                <w:color w:val="auto"/>
                <w:spacing w:val="-3"/>
                <w:szCs w:val="24"/>
                <w14:textOutline w14:w="1536" w14:cap="flat" w14:cmpd="sng" w14:algn="ctr">
                  <w14:solidFill>
                    <w14:srgbClr w14:val="000000"/>
                  </w14:solidFill>
                  <w14:prstDash w14:val="solid"/>
                  <w14:miter w14:val="0"/>
                </w14:textOutline>
              </w:rPr>
              <w:t>序号</w:t>
            </w:r>
          </w:p>
        </w:tc>
        <w:tc>
          <w:tcPr>
            <w:tcW w:w="2304" w:type="dxa"/>
            <w:vMerge w:val="restart"/>
            <w:tcBorders>
              <w:bottom w:val="nil"/>
            </w:tcBorders>
            <w:vAlign w:val="center"/>
          </w:tcPr>
          <w:p w14:paraId="3DD5742E">
            <w:pPr>
              <w:spacing w:before="78" w:line="219" w:lineRule="auto"/>
              <w:ind w:firstLine="0" w:firstLineChars="0"/>
              <w:jc w:val="center"/>
              <w:rPr>
                <w:rFonts w:ascii="宋体" w:hAnsi="宋体" w:cs="宋体"/>
                <w:color w:val="auto"/>
                <w:szCs w:val="24"/>
              </w:rPr>
            </w:pPr>
            <w:r>
              <w:rPr>
                <w:rFonts w:hint="eastAsia" w:ascii="宋体" w:hAnsi="宋体" w:cs="宋体"/>
                <w:color w:val="auto"/>
                <w:spacing w:val="-1"/>
                <w:szCs w:val="24"/>
                <w14:textOutline w14:w="1536" w14:cap="flat" w14:cmpd="sng" w14:algn="ctr">
                  <w14:solidFill>
                    <w14:srgbClr w14:val="000000"/>
                  </w14:solidFill>
                  <w14:prstDash w14:val="solid"/>
                  <w14:miter w14:val="0"/>
                </w14:textOutline>
              </w:rPr>
              <w:t>供应商名称</w:t>
            </w:r>
          </w:p>
        </w:tc>
        <w:tc>
          <w:tcPr>
            <w:tcW w:w="3238" w:type="dxa"/>
            <w:gridSpan w:val="2"/>
            <w:vAlign w:val="center"/>
          </w:tcPr>
          <w:p w14:paraId="40D6DA62">
            <w:pPr>
              <w:spacing w:before="150" w:line="219" w:lineRule="auto"/>
              <w:ind w:firstLine="0" w:firstLineChars="0"/>
              <w:jc w:val="center"/>
              <w:rPr>
                <w:rFonts w:ascii="宋体" w:hAnsi="宋体" w:cs="宋体"/>
                <w:color w:val="auto"/>
                <w:szCs w:val="24"/>
              </w:rPr>
            </w:pPr>
            <w:r>
              <w:rPr>
                <w:rFonts w:hint="eastAsia" w:ascii="宋体" w:hAnsi="宋体" w:cs="宋体"/>
                <w:color w:val="auto"/>
                <w:spacing w:val="-3"/>
                <w:szCs w:val="24"/>
                <w14:textOutline w14:w="1536" w14:cap="flat" w14:cmpd="sng" w14:algn="ctr">
                  <w14:solidFill>
                    <w14:srgbClr w14:val="000000"/>
                  </w14:solidFill>
                  <w14:prstDash w14:val="solid"/>
                  <w14:miter w14:val="0"/>
                </w14:textOutline>
              </w:rPr>
              <w:t>最后报价</w:t>
            </w:r>
          </w:p>
        </w:tc>
        <w:tc>
          <w:tcPr>
            <w:tcW w:w="1464" w:type="dxa"/>
            <w:vMerge w:val="restart"/>
            <w:tcBorders>
              <w:bottom w:val="nil"/>
            </w:tcBorders>
            <w:vAlign w:val="center"/>
          </w:tcPr>
          <w:p w14:paraId="0D84BAFF">
            <w:pPr>
              <w:spacing w:before="78" w:line="238" w:lineRule="auto"/>
              <w:ind w:firstLine="0" w:firstLineChars="0"/>
              <w:jc w:val="center"/>
              <w:rPr>
                <w:rFonts w:ascii="宋体" w:hAnsi="宋体" w:cs="宋体"/>
                <w:color w:val="auto"/>
                <w:szCs w:val="24"/>
              </w:rPr>
            </w:pPr>
            <w:r>
              <w:rPr>
                <w:rFonts w:hint="eastAsia" w:ascii="宋体" w:hAnsi="宋体" w:cs="宋体"/>
                <w:color w:val="auto"/>
                <w:spacing w:val="-3"/>
                <w:szCs w:val="24"/>
                <w14:textOutline w14:w="1536" w14:cap="flat" w14:cmpd="sng" w14:algn="ctr">
                  <w14:solidFill>
                    <w14:srgbClr w14:val="000000"/>
                  </w14:solidFill>
                  <w14:prstDash w14:val="solid"/>
                  <w14:miter w14:val="0"/>
                </w14:textOutline>
              </w:rPr>
              <w:t>其他</w:t>
            </w:r>
            <w:r>
              <w:rPr>
                <w:rFonts w:hint="eastAsia" w:ascii="宋体" w:hAnsi="宋体" w:cs="宋体"/>
                <w:color w:val="auto"/>
                <w:spacing w:val="-4"/>
                <w:szCs w:val="24"/>
                <w14:textOutline w14:w="1536" w14:cap="flat" w14:cmpd="sng" w14:algn="ctr">
                  <w14:solidFill>
                    <w14:srgbClr w14:val="000000"/>
                  </w14:solidFill>
                  <w14:prstDash w14:val="solid"/>
                  <w14:miter w14:val="0"/>
                </w14:textOutline>
              </w:rPr>
              <w:t>声明</w:t>
            </w:r>
          </w:p>
        </w:tc>
      </w:tr>
      <w:tr w14:paraId="7E3FD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1" w:type="dxa"/>
            <w:vMerge w:val="continue"/>
            <w:tcBorders>
              <w:top w:val="nil"/>
            </w:tcBorders>
            <w:vAlign w:val="center"/>
          </w:tcPr>
          <w:p w14:paraId="6A16AA40">
            <w:pPr>
              <w:pStyle w:val="19"/>
              <w:ind w:firstLine="420"/>
              <w:jc w:val="center"/>
              <w:rPr>
                <w:rFonts w:ascii="宋体" w:hAnsi="宋体" w:eastAsia="宋体" w:cs="宋体"/>
                <w:color w:val="auto"/>
              </w:rPr>
            </w:pPr>
          </w:p>
        </w:tc>
        <w:tc>
          <w:tcPr>
            <w:tcW w:w="2304" w:type="dxa"/>
            <w:vMerge w:val="continue"/>
            <w:tcBorders>
              <w:top w:val="nil"/>
            </w:tcBorders>
            <w:vAlign w:val="center"/>
          </w:tcPr>
          <w:p w14:paraId="028E4B98">
            <w:pPr>
              <w:pStyle w:val="19"/>
              <w:ind w:firstLine="420"/>
              <w:jc w:val="center"/>
              <w:rPr>
                <w:rFonts w:ascii="宋体" w:hAnsi="宋体" w:eastAsia="宋体" w:cs="宋体"/>
                <w:color w:val="auto"/>
              </w:rPr>
            </w:pPr>
          </w:p>
        </w:tc>
        <w:tc>
          <w:tcPr>
            <w:tcW w:w="1713" w:type="dxa"/>
            <w:vAlign w:val="center"/>
          </w:tcPr>
          <w:p w14:paraId="27F6C0BD">
            <w:pPr>
              <w:spacing w:before="218" w:line="221" w:lineRule="auto"/>
              <w:ind w:firstLine="0" w:firstLineChars="0"/>
              <w:jc w:val="center"/>
              <w:rPr>
                <w:rFonts w:ascii="宋体" w:hAnsi="宋体" w:cs="宋体"/>
                <w:color w:val="auto"/>
                <w:szCs w:val="24"/>
              </w:rPr>
            </w:pPr>
            <w:r>
              <w:rPr>
                <w:rFonts w:hint="eastAsia" w:ascii="宋体" w:hAnsi="宋体" w:cs="宋体"/>
                <w:color w:val="auto"/>
                <w:spacing w:val="-4"/>
                <w:szCs w:val="24"/>
                <w14:textOutline w14:w="1536" w14:cap="flat" w14:cmpd="sng" w14:algn="ctr">
                  <w14:solidFill>
                    <w14:srgbClr w14:val="000000"/>
                  </w14:solidFill>
                  <w14:prstDash w14:val="solid"/>
                  <w14:miter w14:val="0"/>
                </w14:textOutline>
              </w:rPr>
              <w:t>大写</w:t>
            </w:r>
          </w:p>
        </w:tc>
        <w:tc>
          <w:tcPr>
            <w:tcW w:w="1525" w:type="dxa"/>
            <w:vAlign w:val="center"/>
          </w:tcPr>
          <w:p w14:paraId="404CE72F">
            <w:pPr>
              <w:spacing w:before="218" w:line="222" w:lineRule="auto"/>
              <w:ind w:firstLine="0" w:firstLineChars="0"/>
              <w:jc w:val="center"/>
              <w:rPr>
                <w:rFonts w:ascii="宋体" w:hAnsi="宋体" w:cs="宋体"/>
                <w:color w:val="auto"/>
                <w:szCs w:val="24"/>
              </w:rPr>
            </w:pPr>
            <w:r>
              <w:rPr>
                <w:rFonts w:hint="eastAsia" w:ascii="宋体" w:hAnsi="宋体" w:cs="宋体"/>
                <w:color w:val="auto"/>
                <w:spacing w:val="-4"/>
                <w:szCs w:val="24"/>
                <w14:textOutline w14:w="1536" w14:cap="flat" w14:cmpd="sng" w14:algn="ctr">
                  <w14:solidFill>
                    <w14:srgbClr w14:val="000000"/>
                  </w14:solidFill>
                  <w14:prstDash w14:val="solid"/>
                  <w14:miter w14:val="0"/>
                </w14:textOutline>
              </w:rPr>
              <w:t>小写</w:t>
            </w:r>
          </w:p>
        </w:tc>
        <w:tc>
          <w:tcPr>
            <w:tcW w:w="1464" w:type="dxa"/>
            <w:vMerge w:val="continue"/>
            <w:tcBorders>
              <w:top w:val="nil"/>
            </w:tcBorders>
            <w:vAlign w:val="center"/>
          </w:tcPr>
          <w:p w14:paraId="614DBC5B">
            <w:pPr>
              <w:pStyle w:val="19"/>
              <w:ind w:firstLine="420"/>
              <w:jc w:val="center"/>
              <w:rPr>
                <w:rFonts w:ascii="宋体" w:hAnsi="宋体" w:eastAsia="宋体" w:cs="宋体"/>
                <w:color w:val="auto"/>
              </w:rPr>
            </w:pPr>
          </w:p>
        </w:tc>
      </w:tr>
      <w:tr w14:paraId="45F45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1" w:type="dxa"/>
            <w:vAlign w:val="center"/>
          </w:tcPr>
          <w:p w14:paraId="72389822">
            <w:pPr>
              <w:pStyle w:val="19"/>
              <w:ind w:firstLine="420"/>
              <w:jc w:val="center"/>
              <w:rPr>
                <w:rFonts w:ascii="宋体" w:hAnsi="宋体" w:eastAsia="宋体" w:cs="宋体"/>
                <w:color w:val="auto"/>
              </w:rPr>
            </w:pPr>
          </w:p>
        </w:tc>
        <w:tc>
          <w:tcPr>
            <w:tcW w:w="2304" w:type="dxa"/>
            <w:vAlign w:val="center"/>
          </w:tcPr>
          <w:p w14:paraId="00315641">
            <w:pPr>
              <w:pStyle w:val="19"/>
              <w:ind w:firstLine="420"/>
              <w:jc w:val="center"/>
              <w:rPr>
                <w:rFonts w:ascii="宋体" w:hAnsi="宋体" w:eastAsia="宋体" w:cs="宋体"/>
                <w:color w:val="auto"/>
              </w:rPr>
            </w:pPr>
          </w:p>
        </w:tc>
        <w:tc>
          <w:tcPr>
            <w:tcW w:w="1713" w:type="dxa"/>
            <w:vAlign w:val="center"/>
          </w:tcPr>
          <w:p w14:paraId="7FC69F80">
            <w:pPr>
              <w:pStyle w:val="19"/>
              <w:ind w:firstLine="420"/>
              <w:jc w:val="center"/>
              <w:rPr>
                <w:rFonts w:ascii="宋体" w:hAnsi="宋体" w:eastAsia="宋体" w:cs="宋体"/>
                <w:color w:val="auto"/>
              </w:rPr>
            </w:pPr>
          </w:p>
        </w:tc>
        <w:tc>
          <w:tcPr>
            <w:tcW w:w="1525" w:type="dxa"/>
            <w:vAlign w:val="center"/>
          </w:tcPr>
          <w:p w14:paraId="01E1F1EF">
            <w:pPr>
              <w:pStyle w:val="19"/>
              <w:ind w:firstLine="420"/>
              <w:jc w:val="center"/>
              <w:rPr>
                <w:rFonts w:ascii="宋体" w:hAnsi="宋体" w:eastAsia="宋体" w:cs="宋体"/>
                <w:color w:val="auto"/>
              </w:rPr>
            </w:pPr>
          </w:p>
        </w:tc>
        <w:tc>
          <w:tcPr>
            <w:tcW w:w="1464" w:type="dxa"/>
            <w:vAlign w:val="center"/>
          </w:tcPr>
          <w:p w14:paraId="540B060F">
            <w:pPr>
              <w:pStyle w:val="19"/>
              <w:ind w:firstLine="420"/>
              <w:jc w:val="center"/>
              <w:rPr>
                <w:rFonts w:ascii="宋体" w:hAnsi="宋体" w:eastAsia="宋体" w:cs="宋体"/>
                <w:color w:val="auto"/>
              </w:rPr>
            </w:pPr>
          </w:p>
        </w:tc>
      </w:tr>
    </w:tbl>
    <w:p w14:paraId="4A7C06BC">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131B33F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注：1.此表中，每包的最后报价应和《最后分项报价表》中的总价相一致。</w:t>
      </w:r>
    </w:p>
    <w:p w14:paraId="15A634A6">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2.本表必须按包分别填写。</w:t>
      </w:r>
    </w:p>
    <w:p w14:paraId="243E7F93">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3.此表无需在响应文件中提交，磋商后供应商按磋商小组要求提交。</w:t>
      </w:r>
    </w:p>
    <w:p w14:paraId="0CB0F7E2">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7C22458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49D2679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27DD0F5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p>
    <w:p w14:paraId="66A2E76E">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lang w:val="en-US" w:eastAsia="zh-CN"/>
        </w:rPr>
        <w:t>或</w:t>
      </w:r>
      <w:r>
        <w:rPr>
          <w:rFonts w:hint="eastAsia"/>
          <w:color w:val="auto"/>
          <w:spacing w:val="-2"/>
          <w:sz w:val="24"/>
          <w:szCs w:val="24"/>
          <w:lang w:eastAsia="zh-CN"/>
        </w:rPr>
        <w:t>委托代理人（签字或签章）：</w:t>
      </w:r>
      <w:r>
        <w:rPr>
          <w:rFonts w:hint="eastAsia"/>
          <w:color w:val="auto"/>
          <w:sz w:val="24"/>
          <w:szCs w:val="24"/>
          <w:u w:val="single"/>
          <w:lang w:eastAsia="zh-CN"/>
        </w:rPr>
        <w:t xml:space="preserve">               </w:t>
      </w:r>
      <w:r>
        <w:rPr>
          <w:rFonts w:hint="eastAsia"/>
          <w:color w:val="auto"/>
          <w:spacing w:val="-2"/>
          <w:sz w:val="24"/>
          <w:szCs w:val="24"/>
          <w:lang w:eastAsia="zh-CN"/>
        </w:rPr>
        <w:t xml:space="preserve">  </w:t>
      </w:r>
    </w:p>
    <w:p w14:paraId="12954AD8">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z w:val="24"/>
          <w:szCs w:val="24"/>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0464F8D2">
      <w:pPr>
        <w:pStyle w:val="5"/>
        <w:spacing w:line="220" w:lineRule="auto"/>
        <w:ind w:firstLine="0" w:firstLineChars="0"/>
        <w:rPr>
          <w:color w:val="auto"/>
          <w:sz w:val="24"/>
          <w:szCs w:val="24"/>
        </w:rPr>
        <w:sectPr>
          <w:headerReference r:id="rId56" w:type="default"/>
          <w:footerReference r:id="rId57" w:type="default"/>
          <w:pgSz w:w="11907" w:h="16840"/>
          <w:pgMar w:top="1117" w:right="1132" w:bottom="1060" w:left="1700" w:header="878" w:footer="886" w:gutter="0"/>
          <w:cols w:space="720" w:num="1"/>
        </w:sectPr>
      </w:pPr>
    </w:p>
    <w:p w14:paraId="6F5386E0">
      <w:pPr>
        <w:widowControl w:val="0"/>
        <w:tabs>
          <w:tab w:val="left" w:pos="360"/>
        </w:tabs>
        <w:kinsoku/>
        <w:autoSpaceDE/>
        <w:autoSpaceDN/>
        <w:adjustRightInd/>
        <w:snapToGrid w:val="0"/>
        <w:spacing w:line="360" w:lineRule="auto"/>
        <w:ind w:firstLine="0" w:firstLineChars="0"/>
        <w:jc w:val="both"/>
        <w:textAlignment w:val="auto"/>
        <w:outlineLvl w:val="1"/>
        <w:rPr>
          <w:rFonts w:ascii="Times New Roman" w:hAnsi="Times New Roman" w:cs="Times New Roman" w:eastAsiaTheme="minorEastAsia"/>
          <w:snapToGrid/>
          <w:color w:val="auto"/>
          <w:kern w:val="2"/>
          <w:sz w:val="24"/>
          <w:szCs w:val="24"/>
          <w:lang w:eastAsia="zh-CN"/>
        </w:rPr>
      </w:pPr>
      <w:r>
        <w:rPr>
          <w:rFonts w:hint="eastAsia" w:ascii="Times New Roman" w:hAnsi="Times New Roman" w:cs="Times New Roman" w:eastAsiaTheme="minorEastAsia"/>
          <w:snapToGrid/>
          <w:color w:val="auto"/>
          <w:kern w:val="2"/>
          <w:sz w:val="24"/>
          <w:szCs w:val="24"/>
          <w:lang w:val="en-US" w:eastAsia="zh-CN"/>
        </w:rPr>
        <w:t>12</w:t>
      </w:r>
      <w:r>
        <w:rPr>
          <w:rFonts w:ascii="Times New Roman" w:hAnsi="Times New Roman" w:cs="Times New Roman" w:eastAsiaTheme="minorEastAsia"/>
          <w:snapToGrid/>
          <w:color w:val="auto"/>
          <w:kern w:val="2"/>
          <w:sz w:val="24"/>
          <w:szCs w:val="24"/>
          <w:lang w:eastAsia="zh-CN"/>
        </w:rPr>
        <w:t xml:space="preserve">  </w:t>
      </w:r>
      <w:r>
        <w:rPr>
          <w:rFonts w:hint="eastAsia" w:ascii="Times New Roman" w:hAnsi="Times New Roman" w:cs="Times New Roman" w:eastAsiaTheme="minorEastAsia"/>
          <w:snapToGrid/>
          <w:color w:val="auto"/>
          <w:kern w:val="2"/>
          <w:sz w:val="24"/>
          <w:szCs w:val="24"/>
          <w:lang w:val="en-US" w:eastAsia="zh-CN"/>
        </w:rPr>
        <w:t>最后</w:t>
      </w:r>
      <w:r>
        <w:rPr>
          <w:rFonts w:ascii="Times New Roman" w:hAnsi="Times New Roman" w:cs="Times New Roman" w:eastAsiaTheme="minorEastAsia"/>
          <w:snapToGrid/>
          <w:color w:val="auto"/>
          <w:kern w:val="2"/>
          <w:sz w:val="24"/>
          <w:szCs w:val="24"/>
          <w:lang w:eastAsia="zh-CN"/>
        </w:rPr>
        <w:t>分项报价表</w:t>
      </w:r>
      <w:r>
        <w:rPr>
          <w:rFonts w:hint="eastAsia"/>
          <w:color w:val="auto"/>
          <w:sz w:val="24"/>
          <w:szCs w:val="24"/>
          <w:lang w:eastAsia="zh-CN"/>
        </w:rPr>
        <w:t>（实质性格式，磋商后提交）</w:t>
      </w:r>
    </w:p>
    <w:p w14:paraId="4A829BF2">
      <w:pPr>
        <w:widowControl w:val="0"/>
        <w:kinsoku/>
        <w:autoSpaceDE/>
        <w:autoSpaceDN/>
        <w:adjustRightInd/>
        <w:snapToGrid/>
        <w:spacing w:line="240" w:lineRule="auto"/>
        <w:ind w:firstLine="0" w:firstLineChars="0"/>
        <w:jc w:val="center"/>
        <w:textAlignment w:val="auto"/>
        <w:rPr>
          <w:rFonts w:hint="eastAsia" w:ascii="宋体" w:hAnsi="宋体" w:eastAsia="宋体" w:cs="宋体"/>
          <w:snapToGrid w:val="0"/>
          <w:color w:val="auto"/>
          <w:spacing w:val="-2"/>
          <w:sz w:val="36"/>
          <w:szCs w:val="36"/>
          <w:lang w:val="en-US" w:eastAsia="zh-CN" w:bidi="ar-SA"/>
          <w14:textOutline w14:w="2311" w14:cap="flat" w14:cmpd="sng" w14:algn="ctr">
            <w14:solidFill>
              <w14:srgbClr w14:val="000000"/>
            </w14:solidFill>
            <w14:prstDash w14:val="solid"/>
            <w14:miter w14:val="0"/>
          </w14:textOutline>
        </w:rPr>
      </w:pPr>
      <w:r>
        <w:rPr>
          <w:rFonts w:hint="eastAsia" w:ascii="宋体" w:hAnsi="宋体" w:eastAsia="宋体" w:cs="宋体"/>
          <w:snapToGrid w:val="0"/>
          <w:color w:val="auto"/>
          <w:spacing w:val="-2"/>
          <w:sz w:val="36"/>
          <w:szCs w:val="36"/>
          <w:lang w:val="en-US" w:eastAsia="zh-CN" w:bidi="ar-SA"/>
          <w14:textOutline w14:w="2311" w14:cap="flat" w14:cmpd="sng" w14:algn="ctr">
            <w14:solidFill>
              <w14:srgbClr w14:val="000000"/>
            </w14:solidFill>
            <w14:prstDash w14:val="solid"/>
            <w14:miter w14:val="0"/>
          </w14:textOutline>
        </w:rPr>
        <w:t>最后分项报价表</w:t>
      </w:r>
    </w:p>
    <w:p w14:paraId="709BF9B3">
      <w:pPr>
        <w:widowControl w:val="0"/>
        <w:tabs>
          <w:tab w:val="left" w:pos="1800"/>
          <w:tab w:val="left" w:pos="5580"/>
        </w:tabs>
        <w:kinsoku/>
        <w:autoSpaceDE/>
        <w:autoSpaceDN/>
        <w:adjustRightInd/>
        <w:snapToGrid/>
        <w:spacing w:line="240" w:lineRule="auto"/>
        <w:ind w:firstLine="0" w:firstLineChars="0"/>
        <w:jc w:val="both"/>
        <w:textAlignment w:val="auto"/>
        <w:rPr>
          <w:rFonts w:ascii="Times New Roman" w:hAnsi="Times New Roman" w:cs="Times New Roman" w:eastAsiaTheme="minorEastAsia"/>
          <w:snapToGrid/>
          <w:color w:val="auto"/>
          <w:kern w:val="2"/>
          <w:sz w:val="24"/>
          <w:szCs w:val="24"/>
          <w:lang w:eastAsia="zh-CN"/>
        </w:rPr>
      </w:pPr>
    </w:p>
    <w:p w14:paraId="3628D404">
      <w:pPr>
        <w:widowControl w:val="0"/>
        <w:tabs>
          <w:tab w:val="left" w:pos="1800"/>
          <w:tab w:val="left" w:pos="5580"/>
        </w:tabs>
        <w:kinsoku/>
        <w:autoSpaceDE/>
        <w:autoSpaceDN/>
        <w:adjustRightInd/>
        <w:snapToGrid/>
        <w:spacing w:line="240" w:lineRule="auto"/>
        <w:ind w:firstLine="0" w:firstLineChars="0"/>
        <w:jc w:val="both"/>
        <w:textAlignment w:val="auto"/>
        <w:rPr>
          <w:rFonts w:ascii="Times New Roman" w:hAnsi="Times New Roman" w:cs="Times New Roman" w:eastAsiaTheme="minorEastAsia"/>
          <w:snapToGrid/>
          <w:color w:val="auto"/>
          <w:kern w:val="2"/>
          <w:sz w:val="24"/>
          <w:szCs w:val="24"/>
          <w:lang w:eastAsia="zh-CN"/>
        </w:rPr>
      </w:pPr>
      <w:r>
        <w:rPr>
          <w:rFonts w:ascii="Times New Roman" w:hAnsi="Times New Roman" w:cs="Times New Roman" w:eastAsiaTheme="minorEastAsia"/>
          <w:snapToGrid/>
          <w:color w:val="auto"/>
          <w:kern w:val="2"/>
          <w:sz w:val="24"/>
          <w:szCs w:val="24"/>
          <w:lang w:eastAsia="zh-CN"/>
        </w:rPr>
        <w:t>项目编号/包号：_________ 项目名称：_________报价单位：人民币元</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1857"/>
        <w:gridCol w:w="1857"/>
        <w:gridCol w:w="1857"/>
        <w:gridCol w:w="2092"/>
        <w:gridCol w:w="1816"/>
        <w:gridCol w:w="2473"/>
        <w:gridCol w:w="1070"/>
      </w:tblGrid>
      <w:tr w14:paraId="7EC6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24" w:type="pct"/>
            <w:vAlign w:val="center"/>
          </w:tcPr>
          <w:p w14:paraId="1047C6C8">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序号</w:t>
            </w:r>
          </w:p>
        </w:tc>
        <w:tc>
          <w:tcPr>
            <w:tcW w:w="624" w:type="pct"/>
            <w:vAlign w:val="center"/>
          </w:tcPr>
          <w:p w14:paraId="22F3C9DC">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分项名称</w:t>
            </w:r>
          </w:p>
        </w:tc>
        <w:tc>
          <w:tcPr>
            <w:tcW w:w="624" w:type="pct"/>
            <w:vAlign w:val="center"/>
          </w:tcPr>
          <w:p w14:paraId="1CE101C1">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产地</w:t>
            </w:r>
          </w:p>
        </w:tc>
        <w:tc>
          <w:tcPr>
            <w:tcW w:w="624" w:type="pct"/>
            <w:vAlign w:val="center"/>
          </w:tcPr>
          <w:p w14:paraId="521EB919">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hint="eastAsia" w:ascii="Times New Roman" w:hAnsi="Times New Roman" w:cs="Times New Roman"/>
                <w:b/>
                <w:snapToGrid/>
                <w:color w:val="auto"/>
                <w:kern w:val="2"/>
                <w:sz w:val="24"/>
                <w:szCs w:val="24"/>
                <w:lang w:val="en-US" w:eastAsia="zh-CN"/>
              </w:rPr>
              <w:t>产品等级</w:t>
            </w:r>
          </w:p>
        </w:tc>
        <w:tc>
          <w:tcPr>
            <w:tcW w:w="703" w:type="pct"/>
            <w:vAlign w:val="center"/>
          </w:tcPr>
          <w:p w14:paraId="068906BC">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宋体" w:cs="Times New Roman"/>
                <w:b/>
                <w:snapToGrid/>
                <w:color w:val="auto"/>
                <w:kern w:val="2"/>
                <w:sz w:val="24"/>
                <w:szCs w:val="24"/>
                <w:lang w:val="en-US" w:eastAsia="zh-CN"/>
              </w:rPr>
            </w:pPr>
            <w:r>
              <w:rPr>
                <w:rFonts w:ascii="Times New Roman" w:hAnsi="Times New Roman" w:eastAsia="宋体" w:cs="Times New Roman"/>
                <w:b/>
                <w:snapToGrid/>
                <w:color w:val="auto"/>
                <w:kern w:val="2"/>
                <w:sz w:val="24"/>
                <w:szCs w:val="24"/>
                <w:lang w:eastAsia="zh-CN"/>
              </w:rPr>
              <w:t>单价（</w:t>
            </w:r>
            <w:r>
              <w:rPr>
                <w:rFonts w:hint="eastAsia" w:ascii="Times New Roman" w:hAnsi="Times New Roman" w:cs="Times New Roman"/>
                <w:b/>
                <w:snapToGrid/>
                <w:color w:val="auto"/>
                <w:kern w:val="2"/>
                <w:sz w:val="24"/>
                <w:szCs w:val="24"/>
                <w:lang w:val="en-US" w:eastAsia="zh-CN"/>
              </w:rPr>
              <w:t>公斤/</w:t>
            </w:r>
            <w:r>
              <w:rPr>
                <w:rFonts w:ascii="Times New Roman" w:hAnsi="Times New Roman" w:eastAsia="宋体" w:cs="Times New Roman"/>
                <w:b/>
                <w:snapToGrid/>
                <w:color w:val="auto"/>
                <w:kern w:val="2"/>
                <w:sz w:val="24"/>
                <w:szCs w:val="24"/>
                <w:lang w:eastAsia="zh-CN"/>
              </w:rPr>
              <w:t>元）</w:t>
            </w:r>
          </w:p>
        </w:tc>
        <w:tc>
          <w:tcPr>
            <w:tcW w:w="610" w:type="pct"/>
            <w:vAlign w:val="center"/>
          </w:tcPr>
          <w:p w14:paraId="5A9787E8">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数量</w:t>
            </w:r>
            <w:r>
              <w:rPr>
                <w:rFonts w:hint="eastAsia" w:ascii="Times New Roman" w:hAnsi="Times New Roman" w:cs="Times New Roman"/>
                <w:b/>
                <w:snapToGrid/>
                <w:color w:val="auto"/>
                <w:kern w:val="2"/>
                <w:sz w:val="24"/>
                <w:szCs w:val="24"/>
                <w:lang w:eastAsia="zh-CN"/>
              </w:rPr>
              <w:t>（</w:t>
            </w:r>
            <w:r>
              <w:rPr>
                <w:rFonts w:hint="eastAsia" w:ascii="Times New Roman" w:hAnsi="Times New Roman" w:cs="Times New Roman"/>
                <w:b/>
                <w:snapToGrid/>
                <w:color w:val="auto"/>
                <w:kern w:val="2"/>
                <w:sz w:val="24"/>
                <w:szCs w:val="24"/>
                <w:lang w:val="en-US" w:eastAsia="zh-CN"/>
              </w:rPr>
              <w:t>公斤</w:t>
            </w:r>
            <w:r>
              <w:rPr>
                <w:rFonts w:hint="eastAsia" w:ascii="Times New Roman" w:hAnsi="Times New Roman" w:cs="Times New Roman"/>
                <w:b/>
                <w:snapToGrid/>
                <w:color w:val="auto"/>
                <w:kern w:val="2"/>
                <w:sz w:val="24"/>
                <w:szCs w:val="24"/>
                <w:lang w:eastAsia="zh-CN"/>
              </w:rPr>
              <w:t>）</w:t>
            </w:r>
          </w:p>
        </w:tc>
        <w:tc>
          <w:tcPr>
            <w:tcW w:w="831" w:type="pct"/>
            <w:vAlign w:val="center"/>
          </w:tcPr>
          <w:p w14:paraId="064378CE">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合价（元）</w:t>
            </w:r>
          </w:p>
        </w:tc>
        <w:tc>
          <w:tcPr>
            <w:tcW w:w="359" w:type="pct"/>
            <w:vAlign w:val="center"/>
          </w:tcPr>
          <w:p w14:paraId="12C62226">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宋体" w:cs="Times New Roman"/>
                <w:b/>
                <w:snapToGrid/>
                <w:color w:val="auto"/>
                <w:kern w:val="2"/>
                <w:sz w:val="24"/>
                <w:szCs w:val="24"/>
                <w:lang w:val="en-US" w:eastAsia="zh-CN"/>
              </w:rPr>
            </w:pPr>
            <w:r>
              <w:rPr>
                <w:rFonts w:hint="eastAsia" w:ascii="Times New Roman" w:hAnsi="Times New Roman" w:cs="Times New Roman"/>
                <w:b/>
                <w:snapToGrid/>
                <w:color w:val="auto"/>
                <w:kern w:val="2"/>
                <w:sz w:val="24"/>
                <w:szCs w:val="24"/>
                <w:lang w:val="en-US" w:eastAsia="zh-CN"/>
              </w:rPr>
              <w:t>备注</w:t>
            </w:r>
          </w:p>
        </w:tc>
      </w:tr>
      <w:tr w14:paraId="0DAE2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2ABD164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1</w:t>
            </w:r>
          </w:p>
        </w:tc>
        <w:tc>
          <w:tcPr>
            <w:tcW w:w="624" w:type="pct"/>
            <w:vAlign w:val="center"/>
          </w:tcPr>
          <w:p w14:paraId="112A287F">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2F7E0E1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1C8EEBEA">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72EA503C">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007BF8A0">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35AEC3F3">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6D03F902">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7C0A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3B1C32D8">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w:t>
            </w:r>
          </w:p>
        </w:tc>
        <w:tc>
          <w:tcPr>
            <w:tcW w:w="624" w:type="pct"/>
            <w:vAlign w:val="center"/>
          </w:tcPr>
          <w:p w14:paraId="240676C2">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08C0AF82">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77D1E241">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3E163CC7">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0210F6DC">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118E31C1">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7A29E81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179F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73577BA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w:t>
            </w:r>
          </w:p>
        </w:tc>
        <w:tc>
          <w:tcPr>
            <w:tcW w:w="624" w:type="pct"/>
            <w:vAlign w:val="center"/>
          </w:tcPr>
          <w:p w14:paraId="3F14416C">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33551539">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732722AF">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417420AF">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200C3C87">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7A83401D">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2447C3E5">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7B9D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0BA62279">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w:t>
            </w:r>
          </w:p>
        </w:tc>
        <w:tc>
          <w:tcPr>
            <w:tcW w:w="624" w:type="pct"/>
            <w:vAlign w:val="center"/>
          </w:tcPr>
          <w:p w14:paraId="34AD65D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3F3A12B5">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48F497BB">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3E649B34">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2C51FFEF">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3FBFD1F0">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7BE4408D">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11B4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 w:type="pct"/>
            <w:vAlign w:val="center"/>
          </w:tcPr>
          <w:p w14:paraId="1677CADD">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p>
        </w:tc>
        <w:tc>
          <w:tcPr>
            <w:tcW w:w="624" w:type="pct"/>
            <w:vAlign w:val="center"/>
          </w:tcPr>
          <w:p w14:paraId="59A71417">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3BAF5E39">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624" w:type="pct"/>
            <w:vAlign w:val="center"/>
          </w:tcPr>
          <w:p w14:paraId="15B782E2">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c>
          <w:tcPr>
            <w:tcW w:w="703" w:type="pct"/>
            <w:vAlign w:val="center"/>
          </w:tcPr>
          <w:p w14:paraId="6B1C6946">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610" w:type="pct"/>
            <w:vAlign w:val="center"/>
          </w:tcPr>
          <w:p w14:paraId="428FE7FB">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831" w:type="pct"/>
            <w:vAlign w:val="center"/>
          </w:tcPr>
          <w:p w14:paraId="65D48B08">
            <w:pPr>
              <w:widowControl w:val="0"/>
              <w:kinsoku/>
              <w:autoSpaceDE/>
              <w:autoSpaceDN/>
              <w:adjustRightInd w:val="0"/>
              <w:snapToGrid w:val="0"/>
              <w:spacing w:line="240" w:lineRule="auto"/>
              <w:ind w:firstLine="0" w:firstLineChars="0"/>
              <w:jc w:val="center"/>
              <w:textAlignment w:val="auto"/>
              <w:rPr>
                <w:rFonts w:ascii="Times New Roman" w:hAnsi="Times New Roman" w:eastAsia="宋体" w:cs="Times New Roman"/>
                <w:snapToGrid/>
                <w:color w:val="auto"/>
                <w:kern w:val="2"/>
                <w:sz w:val="24"/>
                <w:szCs w:val="24"/>
                <w:lang w:eastAsia="zh-CN"/>
              </w:rPr>
            </w:pPr>
          </w:p>
        </w:tc>
        <w:tc>
          <w:tcPr>
            <w:tcW w:w="359" w:type="pct"/>
            <w:vAlign w:val="center"/>
          </w:tcPr>
          <w:p w14:paraId="60BF73D5">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r w14:paraId="5EA8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9" w:type="pct"/>
            <w:gridSpan w:val="6"/>
          </w:tcPr>
          <w:p w14:paraId="4EF90278">
            <w:pPr>
              <w:widowControl w:val="0"/>
              <w:kinsoku/>
              <w:autoSpaceDE/>
              <w:autoSpaceDN/>
              <w:adjustRightInd/>
              <w:snapToGrid/>
              <w:spacing w:line="240" w:lineRule="auto"/>
              <w:ind w:firstLine="0" w:firstLineChars="0"/>
              <w:jc w:val="center"/>
              <w:textAlignment w:val="auto"/>
              <w:rPr>
                <w:rFonts w:ascii="Times New Roman" w:hAnsi="Times New Roman" w:eastAsia="宋体" w:cs="Times New Roman"/>
                <w:b/>
                <w:snapToGrid/>
                <w:color w:val="auto"/>
                <w:kern w:val="2"/>
                <w:sz w:val="24"/>
                <w:szCs w:val="24"/>
                <w:lang w:eastAsia="zh-CN"/>
              </w:rPr>
            </w:pPr>
            <w:r>
              <w:rPr>
                <w:rFonts w:ascii="Times New Roman" w:hAnsi="Times New Roman" w:eastAsia="宋体" w:cs="Times New Roman"/>
                <w:b/>
                <w:snapToGrid/>
                <w:color w:val="auto"/>
                <w:kern w:val="2"/>
                <w:sz w:val="24"/>
                <w:szCs w:val="24"/>
                <w:lang w:eastAsia="zh-CN"/>
              </w:rPr>
              <w:t>总价（元）</w:t>
            </w:r>
          </w:p>
        </w:tc>
        <w:tc>
          <w:tcPr>
            <w:tcW w:w="1190" w:type="pct"/>
            <w:gridSpan w:val="2"/>
            <w:vAlign w:val="center"/>
          </w:tcPr>
          <w:p w14:paraId="7906E396">
            <w:pPr>
              <w:widowControl w:val="0"/>
              <w:kinsoku/>
              <w:autoSpaceDE/>
              <w:autoSpaceDN/>
              <w:adjustRightInd w:val="0"/>
              <w:snapToGrid w:val="0"/>
              <w:spacing w:line="240" w:lineRule="auto"/>
              <w:ind w:firstLine="0" w:firstLineChars="0"/>
              <w:jc w:val="left"/>
              <w:textAlignment w:val="auto"/>
              <w:rPr>
                <w:rFonts w:ascii="Times New Roman" w:hAnsi="Times New Roman" w:eastAsia="宋体" w:cs="Times New Roman"/>
                <w:snapToGrid/>
                <w:color w:val="auto"/>
                <w:kern w:val="2"/>
                <w:sz w:val="24"/>
                <w:szCs w:val="24"/>
                <w:lang w:eastAsia="zh-CN"/>
              </w:rPr>
            </w:pPr>
          </w:p>
        </w:tc>
      </w:tr>
    </w:tbl>
    <w:p w14:paraId="4989F5D3">
      <w:pPr>
        <w:pStyle w:val="5"/>
        <w:widowControl w:val="0"/>
        <w:tabs>
          <w:tab w:val="left" w:pos="4421"/>
          <w:tab w:val="left" w:pos="5021"/>
          <w:tab w:val="left" w:pos="5621"/>
          <w:tab w:val="left" w:pos="6221"/>
          <w:tab w:val="left" w:pos="6821"/>
        </w:tabs>
        <w:spacing w:line="440" w:lineRule="exact"/>
        <w:ind w:right="74" w:rightChars="31" w:firstLine="476"/>
        <w:textAlignment w:val="auto"/>
        <w:rPr>
          <w:rFonts w:hint="eastAsia" w:ascii="宋体" w:hAnsi="宋体" w:eastAsia="宋体" w:cs="宋体"/>
          <w:color w:val="auto"/>
          <w:spacing w:val="-2"/>
          <w:sz w:val="24"/>
          <w:szCs w:val="24"/>
          <w:lang w:val="en-US" w:eastAsia="zh-CN"/>
        </w:rPr>
      </w:pPr>
    </w:p>
    <w:p w14:paraId="074226CD">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pacing w:val="-2"/>
          <w:sz w:val="24"/>
          <w:szCs w:val="24"/>
          <w:lang w:eastAsia="zh-CN"/>
        </w:rPr>
      </w:pPr>
      <w:r>
        <w:rPr>
          <w:rFonts w:hint="eastAsia"/>
          <w:color w:val="auto"/>
          <w:spacing w:val="-2"/>
          <w:sz w:val="24"/>
          <w:szCs w:val="24"/>
          <w:lang w:eastAsia="zh-CN"/>
        </w:rPr>
        <w:t>供应商名称（加盖公章）</w:t>
      </w:r>
      <w:r>
        <w:rPr>
          <w:rFonts w:hint="eastAsia"/>
          <w:color w:val="auto"/>
          <w:spacing w:val="-2"/>
          <w:sz w:val="24"/>
          <w:szCs w:val="24"/>
          <w:lang w:val="en-US" w:eastAsia="zh-CN"/>
        </w:rPr>
        <w:t>或</w:t>
      </w:r>
      <w:r>
        <w:rPr>
          <w:rFonts w:hint="eastAsia"/>
          <w:color w:val="auto"/>
          <w:spacing w:val="-2"/>
          <w:sz w:val="24"/>
          <w:szCs w:val="24"/>
          <w:lang w:eastAsia="zh-CN"/>
        </w:rPr>
        <w:t>委托代理人（签字或签章）：</w:t>
      </w:r>
      <w:r>
        <w:rPr>
          <w:rFonts w:hint="eastAsia"/>
          <w:color w:val="auto"/>
          <w:sz w:val="24"/>
          <w:szCs w:val="24"/>
          <w:u w:val="single"/>
          <w:lang w:eastAsia="zh-CN"/>
        </w:rPr>
        <w:t xml:space="preserve">               </w:t>
      </w:r>
      <w:r>
        <w:rPr>
          <w:rFonts w:hint="eastAsia"/>
          <w:color w:val="auto"/>
          <w:spacing w:val="-2"/>
          <w:sz w:val="24"/>
          <w:szCs w:val="24"/>
          <w:lang w:eastAsia="zh-CN"/>
        </w:rPr>
        <w:t xml:space="preserve">  </w:t>
      </w:r>
    </w:p>
    <w:p w14:paraId="6A5EC1CB">
      <w:pPr>
        <w:pStyle w:val="5"/>
        <w:widowControl w:val="0"/>
        <w:tabs>
          <w:tab w:val="left" w:pos="4421"/>
          <w:tab w:val="left" w:pos="5021"/>
          <w:tab w:val="left" w:pos="5621"/>
          <w:tab w:val="left" w:pos="6221"/>
          <w:tab w:val="left" w:pos="6821"/>
        </w:tabs>
        <w:spacing w:line="440" w:lineRule="exact"/>
        <w:ind w:right="74" w:rightChars="31" w:firstLine="476"/>
        <w:textAlignment w:val="auto"/>
        <w:rPr>
          <w:color w:val="auto"/>
          <w:sz w:val="24"/>
          <w:szCs w:val="24"/>
        </w:rPr>
      </w:pPr>
      <w:r>
        <w:rPr>
          <w:rFonts w:hint="eastAsia"/>
          <w:color w:val="auto"/>
          <w:spacing w:val="-2"/>
          <w:sz w:val="24"/>
          <w:szCs w:val="24"/>
          <w:lang w:eastAsia="zh-CN"/>
        </w:rPr>
        <w:t>日期：</w:t>
      </w:r>
      <w:r>
        <w:rPr>
          <w:rFonts w:hint="eastAsia"/>
          <w:color w:val="auto"/>
          <w:spacing w:val="-2"/>
          <w:sz w:val="24"/>
          <w:szCs w:val="24"/>
          <w:u w:val="single"/>
          <w:lang w:eastAsia="zh-CN"/>
        </w:rPr>
        <w:t xml:space="preserve">      </w:t>
      </w:r>
      <w:r>
        <w:rPr>
          <w:rFonts w:hint="eastAsia"/>
          <w:color w:val="auto"/>
          <w:spacing w:val="-2"/>
          <w:sz w:val="24"/>
          <w:szCs w:val="24"/>
          <w:lang w:eastAsia="zh-CN"/>
        </w:rPr>
        <w:t>年</w:t>
      </w:r>
      <w:r>
        <w:rPr>
          <w:rFonts w:hint="eastAsia"/>
          <w:color w:val="auto"/>
          <w:spacing w:val="-2"/>
          <w:sz w:val="24"/>
          <w:szCs w:val="24"/>
          <w:u w:val="single"/>
          <w:lang w:eastAsia="zh-CN"/>
        </w:rPr>
        <w:t xml:space="preserve">      </w:t>
      </w:r>
      <w:r>
        <w:rPr>
          <w:rFonts w:hint="eastAsia"/>
          <w:color w:val="auto"/>
          <w:spacing w:val="-2"/>
          <w:sz w:val="24"/>
          <w:szCs w:val="24"/>
          <w:lang w:eastAsia="zh-CN"/>
        </w:rPr>
        <w:t>月</w:t>
      </w:r>
      <w:r>
        <w:rPr>
          <w:rFonts w:hint="eastAsia"/>
          <w:color w:val="auto"/>
          <w:spacing w:val="-2"/>
          <w:sz w:val="24"/>
          <w:szCs w:val="24"/>
          <w:u w:val="single"/>
          <w:lang w:eastAsia="zh-CN"/>
        </w:rPr>
        <w:t xml:space="preserve">      </w:t>
      </w:r>
      <w:r>
        <w:rPr>
          <w:rFonts w:hint="eastAsia"/>
          <w:color w:val="auto"/>
          <w:spacing w:val="-2"/>
          <w:sz w:val="24"/>
          <w:szCs w:val="24"/>
          <w:lang w:eastAsia="zh-CN"/>
        </w:rPr>
        <w:t>日</w:t>
      </w:r>
    </w:p>
    <w:p w14:paraId="1C4B94E8">
      <w:pPr>
        <w:pStyle w:val="5"/>
        <w:widowControl w:val="0"/>
        <w:tabs>
          <w:tab w:val="left" w:pos="4421"/>
          <w:tab w:val="left" w:pos="5021"/>
          <w:tab w:val="left" w:pos="5621"/>
          <w:tab w:val="left" w:pos="6221"/>
          <w:tab w:val="left" w:pos="6821"/>
        </w:tabs>
        <w:spacing w:line="440" w:lineRule="exact"/>
        <w:ind w:right="74" w:rightChars="31" w:firstLine="476"/>
        <w:textAlignment w:val="auto"/>
        <w:rPr>
          <w:rFonts w:hint="default" w:ascii="宋体" w:hAnsi="宋体" w:eastAsia="宋体" w:cs="宋体"/>
          <w:color w:val="auto"/>
          <w:spacing w:val="-2"/>
          <w:sz w:val="24"/>
          <w:szCs w:val="24"/>
          <w:lang w:val="en-US" w:eastAsia="zh-CN"/>
        </w:rPr>
      </w:pPr>
    </w:p>
    <w:sectPr>
      <w:headerReference r:id="rId58" w:type="default"/>
      <w:pgSz w:w="16840" w:h="11907" w:orient="landscape"/>
      <w:pgMar w:top="1700" w:right="1117" w:bottom="1132" w:left="106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86"/>
    <w:family w:val="script"/>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2EFAA">
    <w:pPr>
      <w:spacing w:line="189" w:lineRule="auto"/>
      <w:ind w:left="4441" w:firstLine="366"/>
      <w:rPr>
        <w:rFonts w:eastAsia="Arial"/>
        <w:sz w:val="18"/>
        <w:szCs w:val="18"/>
      </w:rPr>
    </w:pPr>
    <w:r>
      <w:rPr>
        <w:rFonts w:eastAsia="Arial"/>
        <w:spacing w:val="3"/>
        <w:sz w:val="18"/>
        <w:szCs w:val="18"/>
      </w:rPr>
      <w:t>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7035F">
    <w:pPr>
      <w:spacing w:line="189" w:lineRule="auto"/>
      <w:ind w:left="4441" w:firstLine="360"/>
      <w:rPr>
        <w:rFonts w:eastAsia="Arial"/>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F7004">
                          <w:pPr>
                            <w:pStyle w:val="8"/>
                            <w:ind w:firstLine="36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64F7004">
                    <w:pPr>
                      <w:pStyle w:val="8"/>
                      <w:ind w:firstLine="36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27DD">
    <w:pPr>
      <w:spacing w:line="189" w:lineRule="auto"/>
      <w:ind w:left="4547" w:firstLine="360"/>
      <w:rPr>
        <w:rFonts w:eastAsia="Arial"/>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89DA8E">
                          <w:pPr>
                            <w:pStyle w:val="8"/>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389DA8E">
                    <w:pPr>
                      <w:pStyle w:val="8"/>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AE512">
    <w:pPr>
      <w:spacing w:line="189" w:lineRule="auto"/>
      <w:ind w:left="4434" w:firstLine="360"/>
      <w:rPr>
        <w:rFonts w:eastAsia="Arial"/>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B018A">
                          <w:pPr>
                            <w:pStyle w:val="8"/>
                            <w:ind w:firstLine="36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8EB018A">
                    <w:pPr>
                      <w:pStyle w:val="8"/>
                      <w:ind w:firstLine="36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CFEDD">
    <w:pPr>
      <w:spacing w:line="189" w:lineRule="auto"/>
      <w:ind w:left="4547" w:firstLine="360"/>
      <w:rPr>
        <w:rFonts w:eastAsia="Arial"/>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25684">
                          <w:pPr>
                            <w:pStyle w:val="8"/>
                            <w:ind w:firstLine="36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FA25684">
                    <w:pPr>
                      <w:pStyle w:val="8"/>
                      <w:ind w:firstLine="36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CEA30">
    <w:pPr>
      <w:spacing w:line="189" w:lineRule="auto"/>
      <w:ind w:left="4435" w:firstLine="360"/>
      <w:rPr>
        <w:rFonts w:eastAsia="Arial"/>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B2BCC">
                          <w:pPr>
                            <w:pStyle w:val="8"/>
                            <w:ind w:firstLine="36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9AB2BCC">
                    <w:pPr>
                      <w:pStyle w:val="8"/>
                      <w:ind w:firstLine="36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D48AD">
    <w:pPr>
      <w:spacing w:line="189" w:lineRule="auto"/>
      <w:ind w:left="4435" w:firstLine="360"/>
      <w:rPr>
        <w:rFonts w:eastAsia="Arial"/>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A2BD0C">
                          <w:pPr>
                            <w:pStyle w:val="8"/>
                            <w:ind w:firstLine="36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CA2BD0C">
                    <w:pPr>
                      <w:pStyle w:val="8"/>
                      <w:ind w:firstLine="36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57ACC">
    <w:pPr>
      <w:spacing w:line="189" w:lineRule="auto"/>
      <w:ind w:left="4435" w:firstLine="360"/>
      <w:rPr>
        <w:rFonts w:eastAsia="Arial"/>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2EB446">
                          <w:pPr>
                            <w:pStyle w:val="8"/>
                            <w:ind w:firstLine="36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122EB446">
                    <w:pPr>
                      <w:pStyle w:val="8"/>
                      <w:ind w:firstLine="36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40CF5">
    <w:pPr>
      <w:spacing w:line="189" w:lineRule="auto"/>
      <w:ind w:left="4435" w:firstLine="360"/>
      <w:rPr>
        <w:rFonts w:eastAsia="Arial"/>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62846D">
                          <w:pPr>
                            <w:pStyle w:val="8"/>
                            <w:ind w:firstLine="36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7062846D">
                    <w:pPr>
                      <w:pStyle w:val="8"/>
                      <w:ind w:firstLine="36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E839C">
    <w:pPr>
      <w:spacing w:line="189" w:lineRule="auto"/>
      <w:ind w:left="4435" w:firstLine="360"/>
      <w:rPr>
        <w:rFonts w:eastAsia="Arial"/>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7603B5">
                          <w:pPr>
                            <w:pStyle w:val="8"/>
                            <w:ind w:firstLine="36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427603B5">
                    <w:pPr>
                      <w:pStyle w:val="8"/>
                      <w:ind w:firstLine="36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86562">
    <w:pPr>
      <w:spacing w:line="189" w:lineRule="auto"/>
      <w:ind w:left="4435" w:firstLine="360"/>
      <w:rPr>
        <w:rFonts w:eastAsia="Arial"/>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E3045D">
                          <w:pPr>
                            <w:pStyle w:val="8"/>
                            <w:ind w:firstLine="36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73E3045D">
                    <w:pPr>
                      <w:pStyle w:val="8"/>
                      <w:ind w:firstLine="36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FE88">
    <w:pPr>
      <w:spacing w:line="189" w:lineRule="auto"/>
      <w:ind w:left="4435" w:firstLine="360"/>
      <w:rPr>
        <w:rFonts w:eastAsia="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845AB">
                          <w:pPr>
                            <w:pStyle w:val="8"/>
                            <w:ind w:firstLine="36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023845AB">
                    <w:pPr>
                      <w:pStyle w:val="8"/>
                      <w:ind w:firstLine="36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05073">
    <w:pPr>
      <w:spacing w:line="189" w:lineRule="auto"/>
      <w:ind w:left="4430" w:firstLine="360"/>
      <w:rPr>
        <w:rFonts w:eastAsia="Arial"/>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EB1773">
                          <w:pPr>
                            <w:pStyle w:val="8"/>
                            <w:ind w:firstLine="36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6EEB1773">
                    <w:pPr>
                      <w:pStyle w:val="8"/>
                      <w:ind w:firstLine="36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00F7C">
    <w:pPr>
      <w:spacing w:line="187" w:lineRule="auto"/>
      <w:ind w:left="4430" w:firstLine="360"/>
      <w:rPr>
        <w:rFonts w:eastAsia="Arial"/>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948E8E">
                          <w:pPr>
                            <w:pStyle w:val="8"/>
                            <w:ind w:firstLine="36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3E948E8E">
                    <w:pPr>
                      <w:pStyle w:val="8"/>
                      <w:ind w:firstLine="36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84868">
    <w:pPr>
      <w:spacing w:line="189" w:lineRule="auto"/>
      <w:ind w:left="4430" w:firstLine="360"/>
      <w:rPr>
        <w:rFonts w:eastAsia="Arial"/>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53BAC">
                          <w:pPr>
                            <w:pStyle w:val="8"/>
                            <w:ind w:firstLine="36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49753BAC">
                    <w:pPr>
                      <w:pStyle w:val="8"/>
                      <w:ind w:firstLine="36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C66E">
    <w:pPr>
      <w:spacing w:line="189" w:lineRule="auto"/>
      <w:ind w:left="4430" w:firstLine="360"/>
      <w:rPr>
        <w:rFonts w:eastAsia="Arial"/>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9F311">
                          <w:pPr>
                            <w:pStyle w:val="8"/>
                            <w:ind w:firstLine="36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7569F311">
                    <w:pPr>
                      <w:pStyle w:val="8"/>
                      <w:ind w:firstLine="36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E444D">
    <w:pPr>
      <w:spacing w:line="187" w:lineRule="auto"/>
      <w:ind w:left="4430" w:firstLine="360"/>
      <w:rPr>
        <w:rFonts w:eastAsia="Arial"/>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8254A">
                          <w:pPr>
                            <w:pStyle w:val="8"/>
                            <w:ind w:firstLine="36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73D8254A">
                    <w:pPr>
                      <w:pStyle w:val="8"/>
                      <w:ind w:firstLine="36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71E84">
    <w:pPr>
      <w:spacing w:line="189" w:lineRule="auto"/>
      <w:ind w:left="4430" w:firstLine="360"/>
      <w:rPr>
        <w:rFonts w:eastAsia="Arial"/>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A0327">
                          <w:pPr>
                            <w:pStyle w:val="8"/>
                            <w:ind w:firstLine="36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297A0327">
                    <w:pPr>
                      <w:pStyle w:val="8"/>
                      <w:ind w:firstLine="36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EEAE8">
    <w:pPr>
      <w:spacing w:line="187" w:lineRule="auto"/>
      <w:ind w:left="4430" w:firstLine="360"/>
      <w:rPr>
        <w:rFonts w:eastAsia="Arial"/>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6C1FA">
                          <w:pPr>
                            <w:pStyle w:val="8"/>
                            <w:ind w:firstLine="36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1966C1FA">
                    <w:pPr>
                      <w:pStyle w:val="8"/>
                      <w:ind w:firstLine="36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B5ED7">
    <w:pPr>
      <w:spacing w:line="189" w:lineRule="auto"/>
      <w:ind w:left="4430" w:firstLine="360"/>
      <w:rPr>
        <w:rFonts w:eastAsia="Arial"/>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5B2ADF">
                          <w:pPr>
                            <w:pStyle w:val="8"/>
                            <w:ind w:firstLine="36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405B2ADF">
                    <w:pPr>
                      <w:pStyle w:val="8"/>
                      <w:ind w:firstLine="36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46A72">
    <w:pPr>
      <w:spacing w:line="189" w:lineRule="auto"/>
      <w:ind w:left="4430" w:firstLine="360"/>
      <w:rPr>
        <w:rFonts w:eastAsia="Arial"/>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F63D5">
                          <w:pPr>
                            <w:pStyle w:val="8"/>
                            <w:ind w:firstLine="36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4K5A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l4K5AtAgAAVwQAAA4AAAAAAAAAAQAgAAAAHwEAAGRycy9lMm9Eb2MueG1sUEsFBgAAAAAG&#10;AAYAWQEAAL4FAAAAAA==&#10;">
              <v:fill on="f" focussize="0,0"/>
              <v:stroke on="f" weight="0.5pt"/>
              <v:imagedata o:title=""/>
              <o:lock v:ext="edit" aspectratio="f"/>
              <v:textbox inset="0mm,0mm,0mm,0mm" style="mso-fit-shape-to-text:t;">
                <w:txbxContent>
                  <w:p w14:paraId="027F63D5">
                    <w:pPr>
                      <w:pStyle w:val="8"/>
                      <w:ind w:firstLine="36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420AC">
    <w:pPr>
      <w:spacing w:line="189" w:lineRule="auto"/>
      <w:ind w:left="4548" w:firstLine="360"/>
      <w:rPr>
        <w:rFonts w:eastAsia="Arial"/>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7B6B9">
                          <w:pPr>
                            <w:pStyle w:val="8"/>
                            <w:ind w:firstLine="36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7757B6B9">
                    <w:pPr>
                      <w:pStyle w:val="8"/>
                      <w:ind w:firstLine="36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5AD7F">
    <w:pPr>
      <w:spacing w:line="187" w:lineRule="auto"/>
      <w:ind w:left="4548" w:firstLine="360"/>
      <w:rPr>
        <w:rFonts w:eastAsia="Arial"/>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4EEC41">
                          <w:pPr>
                            <w:pStyle w:val="8"/>
                            <w:ind w:firstLine="36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434EEC41">
                    <w:pPr>
                      <w:pStyle w:val="8"/>
                      <w:ind w:firstLine="36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FDCFF">
    <w:pPr>
      <w:spacing w:line="189" w:lineRule="auto"/>
      <w:ind w:left="4435" w:firstLine="360"/>
      <w:rPr>
        <w:rFonts w:eastAsia="Arial"/>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BC9D23">
                          <w:pPr>
                            <w:pStyle w:val="8"/>
                            <w:ind w:firstLine="36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xmuc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xmuctAgAAVwQAAA4AAAAAAAAAAQAgAAAAHwEAAGRycy9lMm9Eb2MueG1sUEsFBgAAAAAG&#10;AAYAWQEAAL4FAAAAAA==&#10;">
              <v:fill on="f" focussize="0,0"/>
              <v:stroke on="f" weight="0.5pt"/>
              <v:imagedata o:title=""/>
              <o:lock v:ext="edit" aspectratio="f"/>
              <v:textbox inset="0mm,0mm,0mm,0mm" style="mso-fit-shape-to-text:t;">
                <w:txbxContent>
                  <w:p w14:paraId="7DBC9D23">
                    <w:pPr>
                      <w:pStyle w:val="8"/>
                      <w:ind w:firstLine="36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B5577">
    <w:pPr>
      <w:spacing w:line="189" w:lineRule="auto"/>
      <w:ind w:left="4548" w:firstLine="360"/>
      <w:rPr>
        <w:rFonts w:eastAsia="Arial"/>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91D94B">
                          <w:pPr>
                            <w:pStyle w:val="8"/>
                            <w:ind w:firstLine="36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4191D94B">
                    <w:pPr>
                      <w:pStyle w:val="8"/>
                      <w:ind w:firstLine="36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39654">
    <w:pPr>
      <w:spacing w:line="187" w:lineRule="auto"/>
      <w:ind w:left="4730" w:firstLine="360"/>
      <w:rPr>
        <w:rFonts w:eastAsia="Arial"/>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E21CF9">
                          <w:pPr>
                            <w:pStyle w:val="8"/>
                            <w:ind w:firstLine="36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12E21CF9">
                    <w:pPr>
                      <w:pStyle w:val="8"/>
                      <w:ind w:firstLine="36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FB9CF">
    <w:pPr>
      <w:spacing w:line="189" w:lineRule="auto"/>
      <w:ind w:left="4435" w:firstLine="360"/>
      <w:rPr>
        <w:rFonts w:eastAsia="Arial"/>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080AE">
                          <w:pPr>
                            <w:pStyle w:val="8"/>
                            <w:ind w:firstLine="36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10D080AE">
                    <w:pPr>
                      <w:pStyle w:val="8"/>
                      <w:ind w:firstLine="36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5CF76">
    <w:pPr>
      <w:spacing w:line="189" w:lineRule="auto"/>
      <w:ind w:left="4433" w:firstLine="360"/>
      <w:rPr>
        <w:rFonts w:eastAsia="Arial"/>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253EA">
                          <w:pPr>
                            <w:pStyle w:val="8"/>
                            <w:ind w:firstLine="36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Bpj0tAgAAV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SBpj0tAgAAVwQAAA4AAAAAAAAAAQAgAAAAHwEAAGRycy9lMm9Eb2MueG1sUEsFBgAAAAAG&#10;AAYAWQEAAL4FAAAAAA==&#10;">
              <v:fill on="f" focussize="0,0"/>
              <v:stroke on="f" weight="0.5pt"/>
              <v:imagedata o:title=""/>
              <o:lock v:ext="edit" aspectratio="f"/>
              <v:textbox inset="0mm,0mm,0mm,0mm" style="mso-fit-shape-to-text:t;">
                <w:txbxContent>
                  <w:p w14:paraId="5A1253EA">
                    <w:pPr>
                      <w:pStyle w:val="8"/>
                      <w:ind w:firstLine="36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02126">
    <w:pPr>
      <w:pStyle w:val="5"/>
      <w:spacing w:line="219" w:lineRule="auto"/>
      <w:jc w:val="right"/>
      <w:rPr>
        <w:sz w:val="18"/>
        <w:szCs w:val="18"/>
        <w:lang w:eastAsia="zh-CN"/>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BF1EB">
    <w:pPr>
      <w:pStyle w:val="5"/>
      <w:spacing w:line="219" w:lineRule="auto"/>
      <w:ind w:firstLine="0" w:firstLineChars="0"/>
      <w:jc w:val="right"/>
      <w:rPr>
        <w:sz w:val="18"/>
        <w:szCs w:val="18"/>
        <w:lang w:eastAsia="zh-CN"/>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FC22">
    <w:pPr>
      <w:pStyle w:val="5"/>
      <w:spacing w:line="219" w:lineRule="auto"/>
      <w:jc w:val="right"/>
      <w:rPr>
        <w:sz w:val="18"/>
        <w:szCs w:val="18"/>
        <w:lang w:eastAsia="zh-CN"/>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DA8B2">
    <w:pPr>
      <w:pStyle w:val="5"/>
      <w:spacing w:line="219" w:lineRule="auto"/>
      <w:ind w:firstLine="0" w:firstLineChars="0"/>
      <w:jc w:val="right"/>
      <w:rPr>
        <w:sz w:val="18"/>
        <w:szCs w:val="18"/>
        <w:lang w:eastAsia="zh-CN"/>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B2877">
    <w:pPr>
      <w:pStyle w:val="5"/>
      <w:spacing w:line="219" w:lineRule="auto"/>
      <w:ind w:right="5"/>
      <w:jc w:val="right"/>
      <w:rPr>
        <w:sz w:val="18"/>
        <w:szCs w:val="18"/>
        <w:lang w:eastAsia="zh-CN"/>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5CE23">
    <w:pPr>
      <w:pStyle w:val="5"/>
      <w:spacing w:line="219" w:lineRule="auto"/>
      <w:ind w:right="1"/>
      <w:jc w:val="right"/>
      <w:rPr>
        <w:sz w:val="18"/>
        <w:szCs w:val="18"/>
        <w:lang w:eastAsia="zh-CN"/>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E2E2">
    <w:pPr>
      <w:pStyle w:val="5"/>
      <w:spacing w:line="219" w:lineRule="auto"/>
      <w:ind w:firstLine="0" w:firstLineChars="0"/>
      <w:jc w:val="right"/>
      <w:rPr>
        <w:sz w:val="18"/>
        <w:szCs w:val="18"/>
        <w:lang w:eastAsia="zh-CN"/>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0F8A">
    <w:pPr>
      <w:pStyle w:val="5"/>
      <w:spacing w:line="219" w:lineRule="auto"/>
      <w:jc w:val="right"/>
      <w:rPr>
        <w:sz w:val="18"/>
        <w:szCs w:val="18"/>
        <w:lang w:eastAsia="zh-CN"/>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20"/>
          <wp:cNvGraphicFramePr/>
          <a:graphic xmlns:a="http://schemas.openxmlformats.org/drawingml/2006/main">
            <a:graphicData uri="http://schemas.openxmlformats.org/drawingml/2006/picture">
              <pic:pic xmlns:pic="http://schemas.openxmlformats.org/drawingml/2006/picture">
                <pic:nvPicPr>
                  <pic:cNvPr id="1"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3DD49">
    <w:pPr>
      <w:pStyle w:val="5"/>
      <w:spacing w:line="219" w:lineRule="auto"/>
      <w:ind w:firstLine="0" w:firstLineChars="0"/>
      <w:jc w:val="right"/>
      <w:rPr>
        <w:sz w:val="18"/>
        <w:szCs w:val="18"/>
        <w:lang w:eastAsia="zh-CN"/>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CA429">
    <w:pPr>
      <w:pStyle w:val="5"/>
      <w:spacing w:line="219" w:lineRule="auto"/>
      <w:ind w:firstLine="0" w:firstLineChars="0"/>
      <w:jc w:val="right"/>
      <w:rPr>
        <w:sz w:val="18"/>
        <w:szCs w:val="18"/>
        <w:lang w:eastAsia="zh-CN"/>
      </w:rPr>
    </w:pPr>
    <w:r>
      <w:drawing>
        <wp:anchor distT="0" distB="0" distL="0" distR="0" simplePos="0" relativeHeight="251681792" behindDoc="0" locked="0" layoutInCell="0" allowOverlap="1">
          <wp:simplePos x="0" y="0"/>
          <wp:positionH relativeFrom="page">
            <wp:posOffset>1087755</wp:posOffset>
          </wp:positionH>
          <wp:positionV relativeFrom="page">
            <wp:posOffset>684530</wp:posOffset>
          </wp:positionV>
          <wp:extent cx="5760720" cy="8255"/>
          <wp:effectExtent l="0" t="0" r="0" b="0"/>
          <wp:wrapNone/>
          <wp:docPr id="6" name="IM 148"/>
          <wp:cNvGraphicFramePr/>
          <a:graphic xmlns:a="http://schemas.openxmlformats.org/drawingml/2006/main">
            <a:graphicData uri="http://schemas.openxmlformats.org/drawingml/2006/picture">
              <pic:pic xmlns:pic="http://schemas.openxmlformats.org/drawingml/2006/picture">
                <pic:nvPicPr>
                  <pic:cNvPr id="6" name="IM 14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E9CE">
    <w:pPr>
      <w:pStyle w:val="5"/>
      <w:spacing w:line="219" w:lineRule="auto"/>
      <w:jc w:val="right"/>
      <w:rPr>
        <w:sz w:val="18"/>
        <w:szCs w:val="18"/>
        <w:lang w:eastAsia="zh-CN"/>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0A1AE">
    <w:pPr>
      <w:pStyle w:val="5"/>
      <w:spacing w:line="219" w:lineRule="auto"/>
      <w:ind w:firstLine="0" w:firstLineChars="0"/>
      <w:jc w:val="right"/>
      <w:rPr>
        <w:sz w:val="18"/>
        <w:szCs w:val="18"/>
        <w:lang w:eastAsia="zh-CN"/>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D10AE">
    <w:pPr>
      <w:pStyle w:val="5"/>
      <w:spacing w:line="219" w:lineRule="auto"/>
      <w:ind w:right="4"/>
      <w:jc w:val="right"/>
      <w:rPr>
        <w:sz w:val="18"/>
        <w:szCs w:val="18"/>
        <w:lang w:eastAsia="zh-CN"/>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CEB6F">
    <w:pPr>
      <w:pStyle w:val="5"/>
      <w:spacing w:line="219" w:lineRule="auto"/>
      <w:jc w:val="right"/>
      <w:rPr>
        <w:sz w:val="18"/>
        <w:szCs w:val="18"/>
        <w:lang w:eastAsia="zh-CN"/>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20"/>
          <wp:cNvGraphicFramePr/>
          <a:graphic xmlns:a="http://schemas.openxmlformats.org/drawingml/2006/main">
            <a:graphicData uri="http://schemas.openxmlformats.org/drawingml/2006/picture">
              <pic:pic xmlns:pic="http://schemas.openxmlformats.org/drawingml/2006/picture">
                <pic:nvPicPr>
                  <pic:cNvPr id="3"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CF61">
    <w:pPr>
      <w:pStyle w:val="5"/>
      <w:spacing w:line="219" w:lineRule="auto"/>
      <w:jc w:val="right"/>
      <w:rPr>
        <w:sz w:val="18"/>
        <w:szCs w:val="18"/>
        <w:lang w:eastAsia="zh-CN"/>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DCC3E">
    <w:pPr>
      <w:pStyle w:val="5"/>
      <w:spacing w:line="219" w:lineRule="auto"/>
      <w:jc w:val="right"/>
      <w:rPr>
        <w:sz w:val="18"/>
        <w:szCs w:val="18"/>
        <w:lang w:eastAsia="zh-CN"/>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20"/>
          <wp:cNvGraphicFramePr/>
          <a:graphic xmlns:a="http://schemas.openxmlformats.org/drawingml/2006/main">
            <a:graphicData uri="http://schemas.openxmlformats.org/drawingml/2006/picture">
              <pic:pic xmlns:pic="http://schemas.openxmlformats.org/drawingml/2006/picture">
                <pic:nvPicPr>
                  <pic:cNvPr id="5"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08BED">
    <w:pPr>
      <w:pStyle w:val="5"/>
      <w:spacing w:line="219" w:lineRule="auto"/>
      <w:ind w:right="2"/>
      <w:jc w:val="right"/>
      <w:rPr>
        <w:sz w:val="18"/>
        <w:szCs w:val="18"/>
        <w:lang w:eastAsia="zh-CN"/>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EAF9">
    <w:pPr>
      <w:pStyle w:val="5"/>
      <w:spacing w:line="219" w:lineRule="auto"/>
      <w:ind w:right="13"/>
      <w:jc w:val="right"/>
      <w:rPr>
        <w:sz w:val="18"/>
        <w:szCs w:val="18"/>
        <w:lang w:eastAsia="zh-CN"/>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E30F5">
    <w:pPr>
      <w:pStyle w:val="5"/>
      <w:spacing w:line="219" w:lineRule="auto"/>
      <w:jc w:val="right"/>
      <w:rPr>
        <w:sz w:val="18"/>
        <w:szCs w:val="18"/>
        <w:lang w:eastAsia="zh-CN"/>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FE1F2">
    <w:pPr>
      <w:pStyle w:val="5"/>
      <w:spacing w:line="219" w:lineRule="auto"/>
      <w:jc w:val="right"/>
      <w:rPr>
        <w:sz w:val="18"/>
        <w:szCs w:val="18"/>
        <w:lang w:eastAsia="zh-CN"/>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20"/>
          <wp:cNvGraphicFramePr/>
          <a:graphic xmlns:a="http://schemas.openxmlformats.org/drawingml/2006/main">
            <a:graphicData uri="http://schemas.openxmlformats.org/drawingml/2006/picture">
              <pic:pic xmlns:pic="http://schemas.openxmlformats.org/drawingml/2006/picture">
                <pic:nvPicPr>
                  <pic:cNvPr id="7"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3277D">
    <w:pPr>
      <w:pStyle w:val="5"/>
      <w:pBdr>
        <w:bottom w:val="single" w:color="auto" w:sz="4" w:space="0"/>
      </w:pBdr>
      <w:spacing w:line="219" w:lineRule="auto"/>
      <w:ind w:firstLine="0" w:firstLineChars="0"/>
      <w:jc w:val="right"/>
      <w:rPr>
        <w:sz w:val="18"/>
        <w:szCs w:val="18"/>
        <w:lang w:eastAsia="zh-CN"/>
      </w:rPr>
    </w:pPr>
    <w:r>
      <w:rPr>
        <w:spacing w:val="-1"/>
        <w:sz w:val="18"/>
        <w:szCs w:val="18"/>
        <w:lang w:eastAsia="zh-CN"/>
      </w:rPr>
      <w:t>北京市政府采购项目竞争性磋商文件</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5259A">
    <w:pPr>
      <w:pStyle w:val="5"/>
      <w:spacing w:line="219" w:lineRule="auto"/>
      <w:ind w:firstLine="0" w:firstLineChars="0"/>
      <w:jc w:val="right"/>
      <w:rPr>
        <w:sz w:val="18"/>
        <w:szCs w:val="18"/>
        <w:lang w:eastAsia="zh-CN"/>
      </w:rPr>
    </w:pPr>
    <w:r>
      <w:rPr>
        <w:spacing w:val="-1"/>
        <w:sz w:val="18"/>
        <w:szCs w:val="18"/>
        <w:lang w:eastAsia="zh-CN"/>
      </w:rPr>
      <w:t>北京市政府采购项目竞争性磋商文件</w:t>
    </w:r>
    <w:r>
      <w:drawing>
        <wp:anchor distT="0" distB="0" distL="0" distR="0" simplePos="0" relativeHeight="2517104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200"/>
          <wp:cNvGraphicFramePr/>
          <a:graphic xmlns:a="http://schemas.openxmlformats.org/drawingml/2006/main">
            <a:graphicData uri="http://schemas.openxmlformats.org/drawingml/2006/picture">
              <pic:pic xmlns:pic="http://schemas.openxmlformats.org/drawingml/2006/picture">
                <pic:nvPicPr>
                  <pic:cNvPr id="2" name="IM 200"/>
                  <pic:cNvPicPr/>
                </pic:nvPicPr>
                <pic:blipFill>
                  <a:blip r:embed="rId1"/>
                  <a:stretch>
                    <a:fillRect/>
                  </a:stretch>
                </pic:blipFill>
                <pic:spPr>
                  <a:xfrm>
                    <a:off x="0" y="0"/>
                    <a:ext cx="5760720" cy="8255"/>
                  </a:xfrm>
                  <a:prstGeom prst="rect">
                    <a:avLst/>
                  </a:prstGeom>
                </pic:spPr>
              </pic:pic>
            </a:graphicData>
          </a:graphic>
        </wp:anchor>
      </w:drawing>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E9930">
    <w:pPr>
      <w:pStyle w:val="5"/>
      <w:spacing w:line="219" w:lineRule="auto"/>
      <w:jc w:val="right"/>
      <w:rPr>
        <w:sz w:val="18"/>
        <w:szCs w:val="18"/>
        <w:lang w:eastAsia="zh-CN"/>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92D1E">
    <w:pPr>
      <w:pStyle w:val="5"/>
      <w:spacing w:line="219" w:lineRule="auto"/>
      <w:jc w:val="right"/>
      <w:rPr>
        <w:sz w:val="18"/>
        <w:szCs w:val="18"/>
        <w:lang w:eastAsia="zh-CN"/>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20"/>
          <wp:cNvGraphicFramePr/>
          <a:graphic xmlns:a="http://schemas.openxmlformats.org/drawingml/2006/main">
            <a:graphicData uri="http://schemas.openxmlformats.org/drawingml/2006/picture">
              <pic:pic xmlns:pic="http://schemas.openxmlformats.org/drawingml/2006/picture">
                <pic:nvPicPr>
                  <pic:cNvPr id="11" name="IM 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C2CB3">
    <w:pPr>
      <w:pStyle w:val="5"/>
      <w:spacing w:line="219" w:lineRule="auto"/>
      <w:jc w:val="right"/>
      <w:rPr>
        <w:sz w:val="18"/>
        <w:szCs w:val="18"/>
        <w:lang w:eastAsia="zh-CN"/>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2E4A1">
    <w:pPr>
      <w:pStyle w:val="5"/>
      <w:pBdr>
        <w:bottom w:val="single" w:color="auto" w:sz="4" w:space="0"/>
      </w:pBdr>
      <w:spacing w:line="219" w:lineRule="auto"/>
      <w:jc w:val="right"/>
      <w:rPr>
        <w:sz w:val="18"/>
        <w:szCs w:val="18"/>
        <w:lang w:eastAsia="zh-CN"/>
      </w:rPr>
    </w:pPr>
    <w:r>
      <w:rPr>
        <w:spacing w:val="-1"/>
        <w:sz w:val="18"/>
        <w:szCs w:val="18"/>
        <w:lang w:eastAsia="zh-CN"/>
      </w:rPr>
      <w:t>北京市政府采购项目竞争性磋商文件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2154A6"/>
    <w:multiLevelType w:val="multilevel"/>
    <w:tmpl w:val="202154A6"/>
    <w:lvl w:ilvl="0" w:tentative="0">
      <w:start w:val="1"/>
      <w:numFmt w:val="chineseCountingThousand"/>
      <w:lvlText w:val="%1、"/>
      <w:lvlJc w:val="left"/>
      <w:pPr>
        <w:tabs>
          <w:tab w:val="left" w:pos="420"/>
        </w:tabs>
        <w:ind w:left="420" w:hanging="420"/>
      </w:p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B8D194F"/>
    <w:multiLevelType w:val="multilevel"/>
    <w:tmpl w:val="4B8D194F"/>
    <w:lvl w:ilvl="0" w:tentative="0">
      <w:start w:val="1"/>
      <w:numFmt w:val="japaneseCounting"/>
      <w:lvlText w:val="第%1条"/>
      <w:lvlJc w:val="left"/>
      <w:pPr>
        <w:ind w:left="840" w:hanging="8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E3E53BD"/>
    <w:multiLevelType w:val="multilevel"/>
    <w:tmpl w:val="7E3E53BD"/>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gyZWQwZDgxMmY5ZTc2YzBhNTg5NWUwZDVlNWE0YjYifQ=="/>
  </w:docVars>
  <w:rsids>
    <w:rsidRoot w:val="00F72E28"/>
    <w:rsid w:val="0002400E"/>
    <w:rsid w:val="00036CBD"/>
    <w:rsid w:val="00153A72"/>
    <w:rsid w:val="00313C44"/>
    <w:rsid w:val="00637932"/>
    <w:rsid w:val="006A5D11"/>
    <w:rsid w:val="00856B6E"/>
    <w:rsid w:val="00CB3822"/>
    <w:rsid w:val="00F33B90"/>
    <w:rsid w:val="00F72E28"/>
    <w:rsid w:val="00FB1620"/>
    <w:rsid w:val="01343CAF"/>
    <w:rsid w:val="021C08D3"/>
    <w:rsid w:val="03D5251D"/>
    <w:rsid w:val="05510682"/>
    <w:rsid w:val="05CD32F8"/>
    <w:rsid w:val="081E441D"/>
    <w:rsid w:val="095D5159"/>
    <w:rsid w:val="0AD5035B"/>
    <w:rsid w:val="0C256BA5"/>
    <w:rsid w:val="0C5A4E86"/>
    <w:rsid w:val="0D4665C8"/>
    <w:rsid w:val="0D523536"/>
    <w:rsid w:val="0DE86926"/>
    <w:rsid w:val="0E855697"/>
    <w:rsid w:val="0ED21969"/>
    <w:rsid w:val="112F78F5"/>
    <w:rsid w:val="11345E75"/>
    <w:rsid w:val="122255E0"/>
    <w:rsid w:val="148A2BF6"/>
    <w:rsid w:val="14B77516"/>
    <w:rsid w:val="1591403D"/>
    <w:rsid w:val="17CE7E68"/>
    <w:rsid w:val="17EA1B50"/>
    <w:rsid w:val="190F44CB"/>
    <w:rsid w:val="19D80EBF"/>
    <w:rsid w:val="1DC107DC"/>
    <w:rsid w:val="1E151354"/>
    <w:rsid w:val="1F6B3698"/>
    <w:rsid w:val="1F7E154B"/>
    <w:rsid w:val="1FAA20DD"/>
    <w:rsid w:val="202F16C0"/>
    <w:rsid w:val="210466A8"/>
    <w:rsid w:val="232748D0"/>
    <w:rsid w:val="23EA6D45"/>
    <w:rsid w:val="25291DB2"/>
    <w:rsid w:val="260332E7"/>
    <w:rsid w:val="26A72C55"/>
    <w:rsid w:val="27492166"/>
    <w:rsid w:val="282820E7"/>
    <w:rsid w:val="2C287B33"/>
    <w:rsid w:val="2C461479"/>
    <w:rsid w:val="2E66684A"/>
    <w:rsid w:val="2F5615A9"/>
    <w:rsid w:val="2FDE0B30"/>
    <w:rsid w:val="30ED7159"/>
    <w:rsid w:val="30F8142A"/>
    <w:rsid w:val="310D77FB"/>
    <w:rsid w:val="31781DAC"/>
    <w:rsid w:val="31BF2725"/>
    <w:rsid w:val="33AA5013"/>
    <w:rsid w:val="3453206A"/>
    <w:rsid w:val="365A6820"/>
    <w:rsid w:val="36A93B22"/>
    <w:rsid w:val="372C6501"/>
    <w:rsid w:val="376C4B50"/>
    <w:rsid w:val="38542391"/>
    <w:rsid w:val="3872263A"/>
    <w:rsid w:val="3A6D51ED"/>
    <w:rsid w:val="3A901E53"/>
    <w:rsid w:val="3BBF68EE"/>
    <w:rsid w:val="3BFF6D0C"/>
    <w:rsid w:val="3D346FE5"/>
    <w:rsid w:val="3E0C03AF"/>
    <w:rsid w:val="3F87704C"/>
    <w:rsid w:val="3FA63178"/>
    <w:rsid w:val="40DF387B"/>
    <w:rsid w:val="416F5968"/>
    <w:rsid w:val="425C60A6"/>
    <w:rsid w:val="43657EC0"/>
    <w:rsid w:val="44682E12"/>
    <w:rsid w:val="45FD326D"/>
    <w:rsid w:val="46080C83"/>
    <w:rsid w:val="489900C5"/>
    <w:rsid w:val="498875C7"/>
    <w:rsid w:val="4A9326C8"/>
    <w:rsid w:val="4AFF1B0B"/>
    <w:rsid w:val="4B0709C0"/>
    <w:rsid w:val="4C6A38FC"/>
    <w:rsid w:val="4D023CE0"/>
    <w:rsid w:val="4D93478D"/>
    <w:rsid w:val="4EAE3CF5"/>
    <w:rsid w:val="51292989"/>
    <w:rsid w:val="529557BB"/>
    <w:rsid w:val="554A3061"/>
    <w:rsid w:val="554B4247"/>
    <w:rsid w:val="558F6181"/>
    <w:rsid w:val="56953222"/>
    <w:rsid w:val="57827D4C"/>
    <w:rsid w:val="59FB6D28"/>
    <w:rsid w:val="5A6C1852"/>
    <w:rsid w:val="5C9C393E"/>
    <w:rsid w:val="5E8C7753"/>
    <w:rsid w:val="5F013D69"/>
    <w:rsid w:val="5F847C23"/>
    <w:rsid w:val="60114363"/>
    <w:rsid w:val="63B26A38"/>
    <w:rsid w:val="64740B2E"/>
    <w:rsid w:val="65512741"/>
    <w:rsid w:val="67C25F5F"/>
    <w:rsid w:val="67FE1E80"/>
    <w:rsid w:val="69582CB5"/>
    <w:rsid w:val="69B813AB"/>
    <w:rsid w:val="69E14E39"/>
    <w:rsid w:val="6B5A3D3B"/>
    <w:rsid w:val="6C240334"/>
    <w:rsid w:val="6C684363"/>
    <w:rsid w:val="6D1E5324"/>
    <w:rsid w:val="6D371AE5"/>
    <w:rsid w:val="6E1830D1"/>
    <w:rsid w:val="6E807286"/>
    <w:rsid w:val="6F467459"/>
    <w:rsid w:val="705E59B8"/>
    <w:rsid w:val="710F3EFA"/>
    <w:rsid w:val="720A0C12"/>
    <w:rsid w:val="72691DDC"/>
    <w:rsid w:val="729B7ABC"/>
    <w:rsid w:val="73530396"/>
    <w:rsid w:val="77187D74"/>
    <w:rsid w:val="79206334"/>
    <w:rsid w:val="7A067E4D"/>
    <w:rsid w:val="7A551D86"/>
    <w:rsid w:val="7AD62C51"/>
    <w:rsid w:val="7B44756C"/>
    <w:rsid w:val="7B8F0DD8"/>
    <w:rsid w:val="7BDA0B8C"/>
    <w:rsid w:val="7C0F6959"/>
    <w:rsid w:val="7C8A7F4C"/>
    <w:rsid w:val="7CED53B8"/>
    <w:rsid w:val="7D486C39"/>
    <w:rsid w:val="7E773A6A"/>
    <w:rsid w:val="7EA31ED1"/>
    <w:rsid w:val="7EF81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540" w:lineRule="exact"/>
      <w:ind w:firstLine="620" w:firstLineChars="200"/>
      <w:textAlignment w:val="baseline"/>
    </w:pPr>
    <w:rPr>
      <w:rFonts w:ascii="Arial" w:hAnsi="Arial" w:eastAsia="宋体" w:cs="Arial"/>
      <w:snapToGrid w:val="0"/>
      <w:color w:val="000000"/>
      <w:sz w:val="24"/>
      <w:szCs w:val="21"/>
      <w:lang w:val="en-US" w:eastAsia="en-US" w:bidi="ar-SA"/>
    </w:rPr>
  </w:style>
  <w:style w:type="paragraph" w:styleId="2">
    <w:name w:val="heading 1"/>
    <w:basedOn w:val="1"/>
    <w:next w:val="1"/>
    <w:qFormat/>
    <w:uiPriority w:val="0"/>
    <w:pPr>
      <w:keepNext/>
      <w:keepLines/>
      <w:spacing w:before="200" w:after="200" w:line="240" w:lineRule="auto"/>
      <w:ind w:firstLine="0" w:firstLineChars="0"/>
      <w:jc w:val="center"/>
      <w:outlineLvl w:val="0"/>
    </w:pPr>
    <w:rPr>
      <w:b/>
      <w:kern w:val="44"/>
      <w:sz w:val="32"/>
    </w:rPr>
  </w:style>
  <w:style w:type="paragraph" w:styleId="3">
    <w:name w:val="heading 3"/>
    <w:basedOn w:val="1"/>
    <w:next w:val="1"/>
    <w:autoRedefine/>
    <w:qFormat/>
    <w:uiPriority w:val="1"/>
    <w:pPr>
      <w:spacing w:before="113"/>
      <w:ind w:left="8"/>
      <w:jc w:val="center"/>
      <w:outlineLvl w:val="2"/>
    </w:pPr>
    <w:rPr>
      <w:rFonts w:ascii="宋体" w:hAnsi="宋体" w:cs="宋体"/>
      <w:sz w:val="36"/>
      <w:szCs w:val="36"/>
      <w:lang w:eastAsia="zh-CN"/>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index 8"/>
    <w:basedOn w:val="1"/>
    <w:next w:val="1"/>
    <w:qFormat/>
    <w:uiPriority w:val="0"/>
    <w:pPr>
      <w:adjustRightInd/>
      <w:snapToGrid/>
      <w:spacing w:line="240" w:lineRule="auto"/>
      <w:ind w:left="1400" w:leftChars="1400"/>
    </w:pPr>
    <w:rPr>
      <w:rFonts w:hAnsi="Calibri"/>
    </w:rPr>
  </w:style>
  <w:style w:type="paragraph" w:styleId="5">
    <w:name w:val="Body Text"/>
    <w:basedOn w:val="1"/>
    <w:next w:val="4"/>
    <w:semiHidden/>
    <w:qFormat/>
    <w:uiPriority w:val="0"/>
    <w:rPr>
      <w:rFonts w:ascii="宋体" w:hAnsi="宋体" w:cs="宋体"/>
      <w:sz w:val="31"/>
      <w:szCs w:val="31"/>
    </w:rPr>
  </w:style>
  <w:style w:type="paragraph" w:styleId="6">
    <w:name w:val="Body Text Indent"/>
    <w:basedOn w:val="1"/>
    <w:next w:val="7"/>
    <w:qFormat/>
    <w:uiPriority w:val="0"/>
    <w:pPr>
      <w:spacing w:line="360" w:lineRule="auto"/>
      <w:ind w:firstLine="570"/>
    </w:pPr>
  </w:style>
  <w:style w:type="paragraph" w:styleId="7">
    <w:name w:val="envelope return"/>
    <w:basedOn w:val="1"/>
    <w:autoRedefine/>
    <w:qFormat/>
    <w:uiPriority w:val="0"/>
  </w:style>
  <w:style w:type="paragraph" w:styleId="8">
    <w:name w:val="footer"/>
    <w:basedOn w:val="1"/>
    <w:qFormat/>
    <w:uiPriority w:val="0"/>
    <w:pPr>
      <w:tabs>
        <w:tab w:val="center" w:pos="4153"/>
        <w:tab w:val="right" w:pos="8306"/>
      </w:tabs>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paragraph" w:styleId="10">
    <w:name w:val="toc 1"/>
    <w:basedOn w:val="1"/>
    <w:next w:val="1"/>
    <w:qFormat/>
    <w:uiPriority w:val="39"/>
    <w:pPr>
      <w:tabs>
        <w:tab w:val="left" w:pos="1050"/>
        <w:tab w:val="right" w:leader="dot" w:pos="8937"/>
      </w:tabs>
      <w:spacing w:line="300" w:lineRule="auto"/>
    </w:pPr>
    <w:rPr>
      <w:rFonts w:ascii="宋体" w:hAnsi="宋体"/>
      <w:b/>
    </w:rPr>
  </w:style>
  <w:style w:type="paragraph" w:styleId="11">
    <w:name w:val="toc 2"/>
    <w:basedOn w:val="1"/>
    <w:next w:val="1"/>
    <w:autoRedefine/>
    <w:qFormat/>
    <w:uiPriority w:val="39"/>
    <w:pPr>
      <w:tabs>
        <w:tab w:val="right" w:leader="dot" w:pos="8937"/>
      </w:tabs>
      <w:spacing w:line="312" w:lineRule="auto"/>
      <w:ind w:left="420" w:leftChars="200"/>
    </w:pPr>
  </w:style>
  <w:style w:type="paragraph" w:styleId="12">
    <w:name w:val="Body Text First Indent 2"/>
    <w:basedOn w:val="6"/>
    <w:next w:val="11"/>
    <w:qFormat/>
    <w:uiPriority w:val="0"/>
    <w:pPr>
      <w:spacing w:after="120" w:line="480" w:lineRule="exact"/>
      <w:ind w:left="420" w:leftChars="200" w:firstLine="420"/>
    </w:pPr>
    <w:rPr>
      <w:szCs w:val="20"/>
    </w:r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annotation reference"/>
    <w:qFormat/>
    <w:uiPriority w:val="0"/>
    <w:rPr>
      <w:sz w:val="21"/>
      <w:szCs w:val="21"/>
    </w:rPr>
  </w:style>
  <w:style w:type="table" w:customStyle="1" w:styleId="18">
    <w:name w:val="Table Normal"/>
    <w:autoRedefine/>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eastAsia="Arial"/>
      <w:sz w:val="21"/>
    </w:rPr>
  </w:style>
  <w:style w:type="paragraph" w:styleId="20">
    <w:name w:val="List Paragraph"/>
    <w:basedOn w:val="1"/>
    <w:autoRedefine/>
    <w:qFormat/>
    <w:uiPriority w:val="1"/>
    <w:pPr>
      <w:ind w:left="1776" w:hanging="720"/>
    </w:pPr>
    <w:rPr>
      <w:rFonts w:ascii="宋体" w:hAnsi="宋体" w:cs="宋体"/>
      <w:lang w:eastAsia="zh-CN"/>
    </w:rPr>
  </w:style>
  <w:style w:type="paragraph" w:customStyle="1" w:styleId="21">
    <w:name w:val="Table Paragraph"/>
    <w:basedOn w:val="1"/>
    <w:autoRedefine/>
    <w:qFormat/>
    <w:uiPriority w:val="1"/>
    <w:rPr>
      <w:rFonts w:ascii="宋体" w:hAnsi="宋体" w:cs="宋体"/>
      <w:lang w:eastAsia="zh-CN"/>
    </w:rPr>
  </w:style>
  <w:style w:type="paragraph" w:customStyle="1" w:styleId="22">
    <w:name w:val="WPSOffice手动目录 1"/>
    <w:qFormat/>
    <w:uiPriority w:val="0"/>
    <w:rPr>
      <w:rFonts w:ascii="Arial" w:hAnsi="Arial" w:eastAsia="Arial" w:cs="Arial"/>
      <w:lang w:val="en-US" w:eastAsia="zh-CN" w:bidi="ar-SA"/>
    </w:rPr>
  </w:style>
  <w:style w:type="character" w:customStyle="1" w:styleId="23">
    <w:name w:val="cltitle1"/>
    <w:autoRedefine/>
    <w:qFormat/>
    <w:uiPriority w:val="0"/>
    <w:rPr>
      <w:rFonts w:hint="default" w:ascii="ˎ̥" w:hAnsi="ˎ̥"/>
      <w:b/>
      <w:bCs/>
      <w:color w:val="FD8111"/>
      <w:sz w:val="24"/>
      <w:szCs w:val="24"/>
    </w:rPr>
  </w:style>
  <w:style w:type="paragraph" w:customStyle="1" w:styleId="24">
    <w:name w:val="样式 首行缩进:  2 字符"/>
    <w:qFormat/>
    <w:uiPriority w:val="0"/>
    <w:pPr>
      <w:widowControl w:val="0"/>
      <w:spacing w:line="480" w:lineRule="exact"/>
      <w:ind w:firstLine="480" w:firstLineChars="200"/>
      <w:jc w:val="left"/>
    </w:pPr>
    <w:rPr>
      <w:rFonts w:ascii="Times New Roman" w:hAnsi="Times New Roman" w:eastAsia="宋体" w:cs="Times New Roman"/>
      <w:color w:val="7030A0"/>
      <w:kern w:val="0"/>
      <w:sz w:val="24"/>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3" Type="http://schemas.openxmlformats.org/officeDocument/2006/relationships/fontTable" Target="fontTable.xml"/><Relationship Id="rId62" Type="http://schemas.openxmlformats.org/officeDocument/2006/relationships/numbering" Target="numbering.xml"/><Relationship Id="rId61" Type="http://schemas.openxmlformats.org/officeDocument/2006/relationships/customXml" Target="../customXml/item1.xml"/><Relationship Id="rId60" Type="http://schemas.openxmlformats.org/officeDocument/2006/relationships/image" Target="media/image2.png"/><Relationship Id="rId6" Type="http://schemas.openxmlformats.org/officeDocument/2006/relationships/footer" Target="footer1.xml"/><Relationship Id="rId59" Type="http://schemas.openxmlformats.org/officeDocument/2006/relationships/theme" Target="theme/theme1.xml"/><Relationship Id="rId58" Type="http://schemas.openxmlformats.org/officeDocument/2006/relationships/header" Target="header26.xml"/><Relationship Id="rId57" Type="http://schemas.openxmlformats.org/officeDocument/2006/relationships/footer" Target="footer28.xml"/><Relationship Id="rId56" Type="http://schemas.openxmlformats.org/officeDocument/2006/relationships/header" Target="header25.xml"/><Relationship Id="rId55" Type="http://schemas.openxmlformats.org/officeDocument/2006/relationships/footer" Target="footer27.xml"/><Relationship Id="rId54" Type="http://schemas.openxmlformats.org/officeDocument/2006/relationships/header" Target="header24.xml"/><Relationship Id="rId53" Type="http://schemas.openxmlformats.org/officeDocument/2006/relationships/footer" Target="footer26.xml"/><Relationship Id="rId52" Type="http://schemas.openxmlformats.org/officeDocument/2006/relationships/header" Target="header23.xml"/><Relationship Id="rId51" Type="http://schemas.openxmlformats.org/officeDocument/2006/relationships/header" Target="header22.xml"/><Relationship Id="rId50" Type="http://schemas.openxmlformats.org/officeDocument/2006/relationships/footer" Target="footer25.xml"/><Relationship Id="rId5" Type="http://schemas.openxmlformats.org/officeDocument/2006/relationships/header" Target="header1.xml"/><Relationship Id="rId49" Type="http://schemas.openxmlformats.org/officeDocument/2006/relationships/header" Target="header21.xml"/><Relationship Id="rId48" Type="http://schemas.openxmlformats.org/officeDocument/2006/relationships/footer" Target="footer24.xml"/><Relationship Id="rId47" Type="http://schemas.openxmlformats.org/officeDocument/2006/relationships/header" Target="header20.xml"/><Relationship Id="rId46" Type="http://schemas.openxmlformats.org/officeDocument/2006/relationships/footer" Target="footer23.xml"/><Relationship Id="rId45" Type="http://schemas.openxmlformats.org/officeDocument/2006/relationships/header" Target="header19.xml"/><Relationship Id="rId44" Type="http://schemas.openxmlformats.org/officeDocument/2006/relationships/footer" Target="footer22.xml"/><Relationship Id="rId43" Type="http://schemas.openxmlformats.org/officeDocument/2006/relationships/header" Target="header18.xml"/><Relationship Id="rId42" Type="http://schemas.openxmlformats.org/officeDocument/2006/relationships/footer" Target="footer21.xml"/><Relationship Id="rId41" Type="http://schemas.openxmlformats.org/officeDocument/2006/relationships/header" Target="header17.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footer" Target="footer19.xml"/><Relationship Id="rId38" Type="http://schemas.openxmlformats.org/officeDocument/2006/relationships/header" Target="header16.xml"/><Relationship Id="rId37" Type="http://schemas.openxmlformats.org/officeDocument/2006/relationships/footer" Target="footer18.xml"/><Relationship Id="rId36" Type="http://schemas.openxmlformats.org/officeDocument/2006/relationships/header" Target="header15.xml"/><Relationship Id="rId35" Type="http://schemas.openxmlformats.org/officeDocument/2006/relationships/footer" Target="footer17.xml"/><Relationship Id="rId34" Type="http://schemas.openxmlformats.org/officeDocument/2006/relationships/header" Target="header14.xml"/><Relationship Id="rId33" Type="http://schemas.openxmlformats.org/officeDocument/2006/relationships/footer" Target="footer16.xml"/><Relationship Id="rId32" Type="http://schemas.openxmlformats.org/officeDocument/2006/relationships/header" Target="header13.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北京小猪福车科技有限公司</Company>
  <Pages>69</Pages>
  <Words>19360</Words>
  <Characters>20471</Characters>
  <Lines>251</Lines>
  <Paragraphs>70</Paragraphs>
  <TotalTime>26</TotalTime>
  <ScaleCrop>false</ScaleCrop>
  <LinksUpToDate>false</LinksUpToDate>
  <CharactersWithSpaces>21086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2024-12-05T02:29:00Z</dcterms:created>
  <dc:creator>尹皓</dc:creator>
  <cp:lastModifiedBy>D</cp:lastModifiedBy>
  <dcterms:modified xsi:type="dcterms:W3CDTF">2025-06-13T08:26:46Z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2024-04-03T14:27:42Z</vt:filetime>
  </property>
  <property fmtid="{D5CDD505-2E9C-101B-9397-08002B2CF9AE}" pid="4" name="KSOProductBuildVer">
    <vt:lpwstr>2052-12.1.0.21171</vt:lpwstr>
  </property>
  <property fmtid="{D5CDD505-2E9C-101B-9397-08002B2CF9AE}" pid="5" name="ICV">
    <vt:lpwstr>A73AB1D183D94DA49D8F4F39977932B6_13</vt:lpwstr>
  </property>
  <property fmtid="{D5CDD505-2E9C-101B-9397-08002B2CF9AE}" pid="6" name="KSOTemplateDocerSaveRecord">
    <vt:lpwstr>eyJoZGlkIjoiMmZiMWFkMDY3MzUyMzkwYTE2ZTk1YzE1MTdhNDY2MmQiLCJ1c2VySWQiOiIyMjA0MDc2ODUifQ==</vt:lpwstr>
  </property>
</Properties>
</file>