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5AA39B">
      <w:pPr>
        <w:spacing w:line="360" w:lineRule="auto"/>
        <w:ind w:firstLine="300" w:firstLineChars="50"/>
        <w:rPr>
          <w:rFonts w:eastAsiaTheme="minorEastAsia"/>
          <w:sz w:val="60"/>
          <w:szCs w:val="60"/>
        </w:rPr>
      </w:pPr>
    </w:p>
    <w:p w14:paraId="4C5F7B1A">
      <w:pPr>
        <w:spacing w:line="360" w:lineRule="auto"/>
        <w:ind w:firstLine="300" w:firstLineChars="50"/>
        <w:rPr>
          <w:rFonts w:eastAsiaTheme="minorEastAsia"/>
          <w:sz w:val="60"/>
          <w:szCs w:val="60"/>
        </w:rPr>
      </w:pPr>
    </w:p>
    <w:p w14:paraId="6B238422">
      <w:pPr>
        <w:jc w:val="center"/>
        <w:rPr>
          <w:rFonts w:eastAsiaTheme="minorEastAsia"/>
          <w:b/>
          <w:bCs/>
          <w:sz w:val="60"/>
          <w:szCs w:val="60"/>
        </w:rPr>
      </w:pPr>
      <w:r>
        <w:rPr>
          <w:rFonts w:eastAsiaTheme="minorEastAsia"/>
          <w:b/>
          <w:bCs/>
          <w:sz w:val="60"/>
          <w:szCs w:val="60"/>
        </w:rPr>
        <w:t>北京市政府采购项目</w:t>
      </w:r>
    </w:p>
    <w:p w14:paraId="29BC7B23">
      <w:pPr>
        <w:jc w:val="center"/>
        <w:rPr>
          <w:rFonts w:eastAsiaTheme="minorEastAsia"/>
          <w:b/>
          <w:bCs/>
          <w:sz w:val="60"/>
          <w:szCs w:val="60"/>
        </w:rPr>
      </w:pPr>
      <w:r>
        <w:rPr>
          <w:rFonts w:eastAsiaTheme="minorEastAsia"/>
          <w:b/>
          <w:bCs/>
          <w:sz w:val="60"/>
          <w:szCs w:val="60"/>
        </w:rPr>
        <w:t>竞争性磋商文件示范文本</w:t>
      </w:r>
    </w:p>
    <w:p w14:paraId="0588F5B5">
      <w:pPr>
        <w:jc w:val="center"/>
        <w:rPr>
          <w:b/>
          <w:bCs/>
          <w:sz w:val="60"/>
          <w:szCs w:val="60"/>
        </w:rPr>
      </w:pPr>
      <w:r>
        <w:rPr>
          <w:b/>
          <w:bCs/>
          <w:sz w:val="60"/>
          <w:szCs w:val="60"/>
        </w:rPr>
        <w:t>（2026年版）</w:t>
      </w:r>
    </w:p>
    <w:p w14:paraId="1F4D9EE6">
      <w:pPr>
        <w:spacing w:line="360" w:lineRule="auto"/>
        <w:jc w:val="center"/>
        <w:rPr>
          <w:rFonts w:eastAsiaTheme="majorEastAsia"/>
          <w:b/>
          <w:bCs/>
          <w:sz w:val="60"/>
          <w:szCs w:val="60"/>
        </w:rPr>
      </w:pPr>
    </w:p>
    <w:p w14:paraId="42FD6A9C">
      <w:pPr>
        <w:spacing w:line="360" w:lineRule="auto"/>
        <w:jc w:val="center"/>
        <w:rPr>
          <w:rFonts w:eastAsiaTheme="majorEastAsia"/>
          <w:b/>
          <w:bCs/>
          <w:sz w:val="60"/>
          <w:szCs w:val="60"/>
        </w:rPr>
      </w:pPr>
    </w:p>
    <w:p w14:paraId="0F929F42">
      <w:pPr>
        <w:tabs>
          <w:tab w:val="left" w:pos="5609"/>
        </w:tabs>
        <w:spacing w:line="360" w:lineRule="auto"/>
        <w:ind w:left="2832" w:leftChars="444" w:hanging="1900" w:hangingChars="528"/>
        <w:jc w:val="left"/>
        <w:rPr>
          <w:rFonts w:hint="default" w:eastAsiaTheme="minorEastAsia"/>
          <w:bCs/>
          <w:sz w:val="36"/>
          <w:szCs w:val="36"/>
          <w:lang w:val="en-US"/>
        </w:rPr>
      </w:pPr>
      <w:r>
        <w:rPr>
          <w:rFonts w:hint="eastAsia" w:eastAsiaTheme="minorEastAsia"/>
          <w:bCs/>
          <w:sz w:val="36"/>
          <w:szCs w:val="36"/>
          <w:lang w:eastAsia="zh-CN"/>
        </w:rPr>
        <w:t>项目名称：市疫控中心安全修缮项</w:t>
      </w:r>
      <w:r>
        <w:rPr>
          <w:rFonts w:hint="eastAsia" w:eastAsiaTheme="minorEastAsia"/>
          <w:bCs/>
          <w:sz w:val="36"/>
          <w:szCs w:val="36"/>
          <w:lang w:val="en-US" w:eastAsia="zh-CN"/>
        </w:rPr>
        <w:t>目</w:t>
      </w:r>
    </w:p>
    <w:p w14:paraId="07E73ACD">
      <w:pPr>
        <w:tabs>
          <w:tab w:val="left" w:pos="3240"/>
          <w:tab w:val="left" w:pos="3420"/>
        </w:tabs>
        <w:spacing w:line="360" w:lineRule="auto"/>
        <w:ind w:left="2832" w:leftChars="444" w:hanging="1900" w:hangingChars="528"/>
        <w:jc w:val="left"/>
        <w:rPr>
          <w:rFonts w:hint="eastAsia" w:eastAsiaTheme="minorEastAsia"/>
          <w:bCs/>
          <w:sz w:val="36"/>
          <w:szCs w:val="36"/>
          <w:lang w:eastAsia="zh-CN"/>
        </w:rPr>
      </w:pPr>
      <w:r>
        <w:rPr>
          <w:rFonts w:hint="eastAsia" w:eastAsiaTheme="minorEastAsia"/>
          <w:bCs/>
          <w:sz w:val="36"/>
          <w:szCs w:val="36"/>
          <w:lang w:eastAsia="zh-CN"/>
        </w:rPr>
        <w:t>项目编号：11000026210200167282-XM001</w:t>
      </w:r>
    </w:p>
    <w:p w14:paraId="51AC588C">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采 购 人：</w:t>
      </w:r>
      <w:r>
        <w:rPr>
          <w:rFonts w:hint="eastAsia" w:eastAsiaTheme="minorEastAsia"/>
          <w:bCs/>
          <w:sz w:val="36"/>
          <w:szCs w:val="36"/>
        </w:rPr>
        <w:t>北京市动物疫病预防控制中心</w:t>
      </w:r>
    </w:p>
    <w:p w14:paraId="61F3CD1E">
      <w:pPr>
        <w:tabs>
          <w:tab w:val="left" w:pos="3240"/>
          <w:tab w:val="left" w:pos="3420"/>
        </w:tabs>
        <w:spacing w:line="360" w:lineRule="auto"/>
        <w:ind w:left="2832" w:leftChars="444" w:hanging="1900" w:hangingChars="528"/>
        <w:jc w:val="left"/>
        <w:rPr>
          <w:rFonts w:eastAsiaTheme="minorEastAsia"/>
          <w:bCs/>
          <w:sz w:val="36"/>
          <w:szCs w:val="36"/>
        </w:rPr>
      </w:pPr>
      <w:r>
        <w:rPr>
          <w:rFonts w:hint="eastAsia" w:eastAsiaTheme="minorEastAsia"/>
          <w:bCs/>
          <w:sz w:val="36"/>
          <w:szCs w:val="36"/>
          <w:lang w:eastAsia="zh-CN"/>
        </w:rPr>
        <w:t>采购代理机构：北京北咨招标有限公司</w:t>
      </w:r>
    </w:p>
    <w:p w14:paraId="31E1A2FC">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1F1D0799">
      <w:pPr>
        <w:pStyle w:val="157"/>
        <w:spacing w:line="360" w:lineRule="auto"/>
        <w:ind w:firstLine="723" w:firstLineChars="200"/>
        <w:rPr>
          <w:rFonts w:hint="eastAsia" w:eastAsiaTheme="minorEastAsia"/>
          <w:b/>
          <w:sz w:val="36"/>
          <w:szCs w:val="36"/>
        </w:rPr>
      </w:pPr>
      <w:bookmarkStart w:id="0" w:name="_Toc74227630"/>
    </w:p>
    <w:bookmarkEnd w:id="0"/>
    <w:p w14:paraId="38AD1C41">
      <w:pPr>
        <w:pStyle w:val="157"/>
        <w:spacing w:line="360" w:lineRule="auto"/>
        <w:rPr>
          <w:rFonts w:ascii="Times New Roman" w:hAnsi="Times New Roman" w:cs="Times New Roman" w:eastAsiaTheme="minorEastAsia"/>
        </w:rPr>
      </w:pPr>
    </w:p>
    <w:p w14:paraId="2733AC0E">
      <w:pPr>
        <w:spacing w:line="360" w:lineRule="auto"/>
        <w:jc w:val="center"/>
        <w:outlineLvl w:val="0"/>
        <w:rPr>
          <w:rFonts w:eastAsiaTheme="minorEastAsia"/>
          <w:b/>
          <w:sz w:val="36"/>
          <w:szCs w:val="36"/>
        </w:rPr>
      </w:pPr>
      <w:r>
        <w:rPr>
          <w:rFonts w:eastAsiaTheme="minorEastAsia"/>
          <w:b/>
          <w:sz w:val="36"/>
          <w:szCs w:val="36"/>
        </w:rPr>
        <w:t>目      录</w:t>
      </w:r>
    </w:p>
    <w:p w14:paraId="19AB2F53">
      <w:pPr>
        <w:rPr>
          <w:rFonts w:eastAsiaTheme="minorEastAsia"/>
        </w:rPr>
      </w:pPr>
    </w:p>
    <w:p w14:paraId="5FB78D49">
      <w:pPr>
        <w:rPr>
          <w:rFonts w:eastAsiaTheme="minorEastAsia"/>
        </w:rPr>
      </w:pPr>
    </w:p>
    <w:p w14:paraId="0F8774C0">
      <w:pPr>
        <w:rPr>
          <w:rFonts w:eastAsiaTheme="minorEastAsia"/>
        </w:rPr>
      </w:pPr>
    </w:p>
    <w:p w14:paraId="1666F97C">
      <w:pPr>
        <w:rPr>
          <w:rFonts w:eastAsiaTheme="minorEastAsia"/>
        </w:rPr>
      </w:pPr>
    </w:p>
    <w:p w14:paraId="38CFAD78">
      <w:pPr>
        <w:pStyle w:val="30"/>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0"/>
          <w:rFonts w:ascii="Times New Roman" w:hAnsi="Times New Roman" w:eastAsiaTheme="minorEastAsia"/>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24F337B6">
      <w:pPr>
        <w:pStyle w:val="30"/>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0"/>
          <w:rFonts w:ascii="Times New Roman" w:hAnsi="Times New Roman" w:eastAsiaTheme="minorEastAsia"/>
        </w:rPr>
        <w:t>第二章   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5</w:t>
      </w:r>
      <w:r>
        <w:rPr>
          <w:rFonts w:ascii="Times New Roman" w:hAnsi="Times New Roman" w:eastAsiaTheme="minorEastAsia"/>
        </w:rPr>
        <w:fldChar w:fldCharType="end"/>
      </w:r>
      <w:r>
        <w:rPr>
          <w:rFonts w:ascii="Times New Roman" w:hAnsi="Times New Roman" w:eastAsiaTheme="minorEastAsia"/>
        </w:rPr>
        <w:fldChar w:fldCharType="end"/>
      </w:r>
    </w:p>
    <w:p w14:paraId="2F7B429D">
      <w:pPr>
        <w:pStyle w:val="30"/>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0"/>
          <w:rFonts w:ascii="Times New Roman" w:hAnsi="Times New Roman" w:eastAsiaTheme="minorEastAsia"/>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20</w:t>
      </w:r>
      <w:r>
        <w:rPr>
          <w:rFonts w:ascii="Times New Roman" w:hAnsi="Times New Roman" w:eastAsiaTheme="minorEastAsia"/>
        </w:rPr>
        <w:fldChar w:fldCharType="end"/>
      </w:r>
      <w:r>
        <w:rPr>
          <w:rFonts w:ascii="Times New Roman" w:hAnsi="Times New Roman" w:eastAsiaTheme="minorEastAsia"/>
        </w:rPr>
        <w:fldChar w:fldCharType="end"/>
      </w:r>
    </w:p>
    <w:p w14:paraId="6518A68A">
      <w:pPr>
        <w:pStyle w:val="30"/>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0"/>
          <w:rFonts w:ascii="Times New Roman" w:hAnsi="Times New Roman" w:eastAsiaTheme="minorEastAsia"/>
        </w:rPr>
        <w:t>第四章   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32</w:t>
      </w:r>
      <w:r>
        <w:rPr>
          <w:rFonts w:ascii="Times New Roman" w:hAnsi="Times New Roman" w:eastAsiaTheme="minorEastAsia"/>
        </w:rPr>
        <w:fldChar w:fldCharType="end"/>
      </w:r>
      <w:r>
        <w:rPr>
          <w:rFonts w:ascii="Times New Roman" w:hAnsi="Times New Roman" w:eastAsiaTheme="minorEastAsia"/>
        </w:rPr>
        <w:fldChar w:fldCharType="end"/>
      </w:r>
    </w:p>
    <w:p w14:paraId="7164AE42">
      <w:pPr>
        <w:pStyle w:val="30"/>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0"/>
          <w:rFonts w:ascii="Times New Roman" w:hAnsi="Times New Roman" w:eastAsiaTheme="minorEastAsia"/>
        </w:rPr>
        <w:t>第五章   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36</w:t>
      </w:r>
      <w:r>
        <w:rPr>
          <w:rFonts w:ascii="Times New Roman" w:hAnsi="Times New Roman" w:eastAsiaTheme="minorEastAsia"/>
        </w:rPr>
        <w:fldChar w:fldCharType="end"/>
      </w:r>
      <w:r>
        <w:rPr>
          <w:rFonts w:ascii="Times New Roman" w:hAnsi="Times New Roman" w:eastAsiaTheme="minorEastAsia"/>
        </w:rPr>
        <w:fldChar w:fldCharType="end"/>
      </w:r>
    </w:p>
    <w:p w14:paraId="18E940FF">
      <w:pPr>
        <w:pStyle w:val="30"/>
        <w:spacing w:line="360" w:lineRule="auto"/>
        <w:rPr>
          <w:rFonts w:ascii="Times New Roman" w:hAnsi="Times New Roman" w:eastAsiaTheme="minorEastAsia"/>
          <w:b w:val="0"/>
          <w:sz w:val="21"/>
          <w:szCs w:val="22"/>
        </w:rPr>
      </w:pPr>
      <w:r>
        <w:fldChar w:fldCharType="begin"/>
      </w:r>
      <w:r>
        <w:instrText xml:space="preserve"> HYPERLINK \l "_Toc97371947" </w:instrText>
      </w:r>
      <w:r>
        <w:fldChar w:fldCharType="separate"/>
      </w:r>
      <w:r>
        <w:rPr>
          <w:rStyle w:val="50"/>
          <w:rFonts w:ascii="Times New Roman" w:hAnsi="Times New Roman" w:eastAsiaTheme="minorEastAsia"/>
        </w:rPr>
        <w:t>第六章   响应文件格式</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_Toc97371947 \h </w:instrText>
      </w:r>
      <w:r>
        <w:rPr>
          <w:rFonts w:ascii="Times New Roman" w:hAnsi="Times New Roman" w:eastAsiaTheme="minorEastAsia"/>
        </w:rPr>
        <w:fldChar w:fldCharType="separate"/>
      </w:r>
      <w:r>
        <w:rPr>
          <w:rFonts w:ascii="Times New Roman" w:hAnsi="Times New Roman" w:eastAsiaTheme="minorEastAsia"/>
        </w:rPr>
        <w:t>36</w:t>
      </w:r>
      <w:r>
        <w:rPr>
          <w:rFonts w:ascii="Times New Roman" w:hAnsi="Times New Roman" w:eastAsiaTheme="minorEastAsia"/>
        </w:rPr>
        <w:fldChar w:fldCharType="end"/>
      </w:r>
      <w:r>
        <w:rPr>
          <w:rFonts w:ascii="Times New Roman" w:hAnsi="Times New Roman" w:eastAsiaTheme="minorEastAsia"/>
        </w:rPr>
        <w:fldChar w:fldCharType="end"/>
      </w:r>
    </w:p>
    <w:p w14:paraId="2FDF2553">
      <w:pPr>
        <w:pStyle w:val="30"/>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503E37D7"/>
    <w:p w14:paraId="2901FF05">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3ECDA31E">
      <w:pPr>
        <w:pStyle w:val="30"/>
        <w:spacing w:line="360" w:lineRule="auto"/>
        <w:rPr>
          <w:rFonts w:ascii="Times New Roman" w:hAnsi="Times New Roman" w:eastAsiaTheme="minorEastAsia"/>
          <w:b w:val="0"/>
        </w:rPr>
      </w:pPr>
    </w:p>
    <w:p w14:paraId="6CA95515">
      <w:pPr>
        <w:pStyle w:val="30"/>
        <w:spacing w:line="360" w:lineRule="auto"/>
        <w:rPr>
          <w:rFonts w:ascii="Times New Roman" w:hAnsi="Times New Roman" w:eastAsiaTheme="minorEastAsia"/>
          <w:b w:val="0"/>
          <w:sz w:val="36"/>
          <w:szCs w:val="36"/>
        </w:rPr>
      </w:pPr>
      <w:bookmarkStart w:id="1" w:name="_Toc97371941"/>
    </w:p>
    <w:p w14:paraId="0A917950">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F32EAD8">
      <w:pPr>
        <w:spacing w:line="360" w:lineRule="auto"/>
        <w:jc w:val="center"/>
        <w:outlineLvl w:val="0"/>
        <w:rPr>
          <w:rFonts w:eastAsiaTheme="minorEastAsia"/>
          <w:b/>
          <w:sz w:val="36"/>
          <w:szCs w:val="36"/>
        </w:rPr>
      </w:pPr>
      <w:r>
        <w:rPr>
          <w:rFonts w:eastAsiaTheme="minorEastAsia"/>
          <w:b/>
          <w:sz w:val="36"/>
          <w:szCs w:val="36"/>
        </w:rPr>
        <w:t>第一章   采购邀请</w:t>
      </w:r>
      <w:bookmarkEnd w:id="1"/>
      <w:bookmarkStart w:id="2" w:name="_Toc35393621"/>
      <w:bookmarkStart w:id="3" w:name="_Toc28359079"/>
      <w:bookmarkStart w:id="4" w:name="_Toc28359002"/>
      <w:bookmarkStart w:id="5" w:name="_Toc35393790"/>
      <w:bookmarkStart w:id="6" w:name="_Hlk24379207"/>
    </w:p>
    <w:p w14:paraId="15163E7D">
      <w:pPr>
        <w:spacing w:line="360" w:lineRule="auto"/>
        <w:ind w:firstLine="480" w:firstLineChars="200"/>
        <w:rPr>
          <w:rFonts w:eastAsiaTheme="minorEastAsia"/>
          <w:sz w:val="24"/>
        </w:rPr>
      </w:pPr>
    </w:p>
    <w:p w14:paraId="7B8E8EA4">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p w14:paraId="109CACAB">
      <w:pPr>
        <w:spacing w:line="360" w:lineRule="auto"/>
        <w:ind w:firstLine="480" w:firstLineChars="200"/>
        <w:rPr>
          <w:rFonts w:hint="eastAsia" w:eastAsiaTheme="minorEastAsia"/>
          <w:sz w:val="24"/>
          <w:lang w:eastAsia="zh-CN"/>
        </w:rPr>
      </w:pPr>
      <w:r>
        <w:rPr>
          <w:rFonts w:eastAsiaTheme="minorEastAsia"/>
          <w:sz w:val="24"/>
        </w:rPr>
        <w:t>1.项目编号：</w:t>
      </w:r>
      <w:r>
        <w:rPr>
          <w:rFonts w:hint="eastAsia" w:eastAsiaTheme="minorEastAsia"/>
          <w:sz w:val="24"/>
          <w:lang w:eastAsia="zh-CN"/>
        </w:rPr>
        <w:t>11000026210200167282-XM001</w:t>
      </w:r>
    </w:p>
    <w:p w14:paraId="6A128C2B">
      <w:pPr>
        <w:spacing w:line="360" w:lineRule="auto"/>
        <w:ind w:firstLine="480" w:firstLineChars="200"/>
        <w:rPr>
          <w:rFonts w:eastAsiaTheme="minorEastAsia"/>
          <w:sz w:val="24"/>
        </w:rPr>
      </w:pPr>
      <w:r>
        <w:rPr>
          <w:rFonts w:eastAsiaTheme="minorEastAsia"/>
          <w:sz w:val="24"/>
        </w:rPr>
        <w:t>2.</w:t>
      </w:r>
      <w:r>
        <w:rPr>
          <w:rFonts w:hint="eastAsia" w:eastAsiaTheme="minorEastAsia"/>
          <w:sz w:val="24"/>
          <w:lang w:eastAsia="zh-CN"/>
        </w:rPr>
        <w:t>项目名称：市疫控中心安全修</w:t>
      </w:r>
      <w:bookmarkStart w:id="778" w:name="_GoBack"/>
      <w:bookmarkEnd w:id="778"/>
      <w:r>
        <w:rPr>
          <w:rFonts w:hint="eastAsia" w:eastAsiaTheme="minorEastAsia"/>
          <w:sz w:val="24"/>
          <w:lang w:eastAsia="zh-CN"/>
        </w:rPr>
        <w:t>缮项目</w:t>
      </w:r>
    </w:p>
    <w:p w14:paraId="27C36F9E">
      <w:pPr>
        <w:spacing w:line="360" w:lineRule="auto"/>
        <w:ind w:firstLine="480" w:firstLineChars="200"/>
        <w:rPr>
          <w:rFonts w:eastAsiaTheme="minorEastAsia"/>
          <w:sz w:val="24"/>
        </w:rPr>
      </w:pPr>
      <w:r>
        <w:rPr>
          <w:rFonts w:eastAsiaTheme="minorEastAsia"/>
          <w:sz w:val="24"/>
        </w:rPr>
        <w:t>3.采购方式：竞争性磋商</w:t>
      </w:r>
    </w:p>
    <w:bookmarkEnd w:id="6"/>
    <w:p w14:paraId="0AEA8C84">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rPr>
        <w:t>140.13905</w:t>
      </w:r>
      <w:r>
        <w:rPr>
          <w:rFonts w:eastAsiaTheme="minorEastAsia"/>
          <w:sz w:val="24"/>
        </w:rPr>
        <w:t>万元、项目最高限价（如有）：</w:t>
      </w:r>
      <w:r>
        <w:rPr>
          <w:rFonts w:hint="eastAsia" w:eastAsiaTheme="minorEastAsia"/>
          <w:sz w:val="24"/>
          <w:lang w:eastAsia="zh-CN"/>
        </w:rPr>
        <w:t>140.071913</w:t>
      </w:r>
      <w:r>
        <w:rPr>
          <w:rFonts w:eastAsiaTheme="minorEastAsia"/>
          <w:sz w:val="24"/>
        </w:rPr>
        <w:t>万元</w:t>
      </w:r>
    </w:p>
    <w:p w14:paraId="04775CCF">
      <w:pPr>
        <w:spacing w:line="360" w:lineRule="auto"/>
        <w:ind w:firstLine="480" w:firstLineChars="200"/>
        <w:rPr>
          <w:rFonts w:eastAsiaTheme="minorEastAsia"/>
          <w:sz w:val="24"/>
        </w:rPr>
      </w:pPr>
      <w:r>
        <w:rPr>
          <w:rFonts w:eastAsiaTheme="minorEastAsia"/>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4480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03574FF">
            <w:pPr>
              <w:jc w:val="center"/>
              <w:rPr>
                <w:rFonts w:eastAsiaTheme="minorEastAsia"/>
                <w:bCs/>
                <w:szCs w:val="21"/>
              </w:rPr>
            </w:pPr>
            <w:r>
              <w:rPr>
                <w:rFonts w:eastAsiaTheme="minorEastAsia"/>
                <w:bCs/>
                <w:szCs w:val="21"/>
              </w:rPr>
              <w:t>包号</w:t>
            </w:r>
          </w:p>
        </w:tc>
        <w:tc>
          <w:tcPr>
            <w:tcW w:w="843" w:type="pct"/>
            <w:vAlign w:val="center"/>
          </w:tcPr>
          <w:p w14:paraId="05D55118">
            <w:pPr>
              <w:jc w:val="center"/>
              <w:rPr>
                <w:rFonts w:eastAsiaTheme="minorEastAsia"/>
                <w:bCs/>
                <w:szCs w:val="21"/>
              </w:rPr>
            </w:pPr>
            <w:r>
              <w:rPr>
                <w:rFonts w:eastAsiaTheme="minorEastAsia"/>
                <w:bCs/>
                <w:szCs w:val="21"/>
              </w:rPr>
              <w:t>标的名称</w:t>
            </w:r>
          </w:p>
        </w:tc>
        <w:tc>
          <w:tcPr>
            <w:tcW w:w="921" w:type="pct"/>
            <w:vAlign w:val="center"/>
          </w:tcPr>
          <w:p w14:paraId="69781E6C">
            <w:pPr>
              <w:jc w:val="center"/>
              <w:rPr>
                <w:rFonts w:eastAsiaTheme="minorEastAsia"/>
                <w:bCs/>
                <w:szCs w:val="21"/>
              </w:rPr>
            </w:pPr>
            <w:r>
              <w:rPr>
                <w:rFonts w:eastAsiaTheme="minorEastAsia"/>
                <w:bCs/>
                <w:szCs w:val="21"/>
              </w:rPr>
              <w:t>预算金额</w:t>
            </w:r>
          </w:p>
          <w:p w14:paraId="352F2393">
            <w:pPr>
              <w:jc w:val="center"/>
              <w:rPr>
                <w:rFonts w:eastAsiaTheme="minorEastAsia"/>
                <w:bCs/>
                <w:szCs w:val="21"/>
              </w:rPr>
            </w:pPr>
            <w:r>
              <w:rPr>
                <w:rFonts w:eastAsiaTheme="minorEastAsia"/>
                <w:bCs/>
                <w:szCs w:val="21"/>
              </w:rPr>
              <w:t>（万元）</w:t>
            </w:r>
          </w:p>
        </w:tc>
        <w:tc>
          <w:tcPr>
            <w:tcW w:w="540" w:type="pct"/>
            <w:vAlign w:val="center"/>
          </w:tcPr>
          <w:p w14:paraId="15598A6B">
            <w:pPr>
              <w:jc w:val="center"/>
              <w:rPr>
                <w:rFonts w:eastAsiaTheme="minorEastAsia"/>
                <w:bCs/>
                <w:szCs w:val="21"/>
              </w:rPr>
            </w:pPr>
            <w:r>
              <w:rPr>
                <w:rFonts w:eastAsiaTheme="minorEastAsia"/>
                <w:bCs/>
                <w:szCs w:val="21"/>
              </w:rPr>
              <w:t>数量</w:t>
            </w:r>
          </w:p>
        </w:tc>
        <w:tc>
          <w:tcPr>
            <w:tcW w:w="2314" w:type="pct"/>
            <w:vAlign w:val="center"/>
          </w:tcPr>
          <w:p w14:paraId="36A53BCD">
            <w:pPr>
              <w:jc w:val="center"/>
              <w:rPr>
                <w:rFonts w:eastAsiaTheme="minorEastAsia"/>
                <w:szCs w:val="21"/>
              </w:rPr>
            </w:pPr>
            <w:r>
              <w:rPr>
                <w:rFonts w:eastAsiaTheme="minorEastAsia"/>
                <w:szCs w:val="21"/>
              </w:rPr>
              <w:t>简要技术需求</w:t>
            </w:r>
          </w:p>
        </w:tc>
      </w:tr>
      <w:tr w14:paraId="527B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3D5FB65">
            <w:pPr>
              <w:jc w:val="center"/>
              <w:rPr>
                <w:rFonts w:hint="eastAsia" w:eastAsiaTheme="minorEastAsia"/>
                <w:bCs/>
                <w:szCs w:val="21"/>
                <w:lang w:eastAsia="zh-CN"/>
              </w:rPr>
            </w:pPr>
            <w:r>
              <w:rPr>
                <w:rFonts w:eastAsiaTheme="minorEastAsia"/>
                <w:bCs/>
                <w:szCs w:val="21"/>
              </w:rPr>
              <w:t>0</w:t>
            </w:r>
            <w:r>
              <w:rPr>
                <w:rFonts w:hint="eastAsia" w:eastAsiaTheme="minorEastAsia"/>
                <w:bCs/>
                <w:szCs w:val="21"/>
                <w:lang w:val="en-US" w:eastAsia="zh-CN"/>
              </w:rPr>
              <w:t>4</w:t>
            </w:r>
          </w:p>
        </w:tc>
        <w:tc>
          <w:tcPr>
            <w:tcW w:w="843" w:type="pct"/>
            <w:vAlign w:val="center"/>
          </w:tcPr>
          <w:p w14:paraId="5304842E">
            <w:pPr>
              <w:jc w:val="center"/>
              <w:rPr>
                <w:rFonts w:eastAsiaTheme="minorEastAsia"/>
                <w:bCs/>
                <w:szCs w:val="21"/>
              </w:rPr>
            </w:pPr>
            <w:r>
              <w:rPr>
                <w:rFonts w:hint="eastAsia" w:eastAsiaTheme="minorEastAsia"/>
                <w:sz w:val="24"/>
                <w:lang w:eastAsia="zh-CN"/>
              </w:rPr>
              <w:t>市疫控中心安全修缮</w:t>
            </w:r>
          </w:p>
        </w:tc>
        <w:tc>
          <w:tcPr>
            <w:tcW w:w="921" w:type="pct"/>
            <w:vAlign w:val="center"/>
          </w:tcPr>
          <w:p w14:paraId="61D66C43">
            <w:pPr>
              <w:jc w:val="center"/>
              <w:rPr>
                <w:rFonts w:eastAsiaTheme="minorEastAsia"/>
                <w:bCs/>
                <w:szCs w:val="21"/>
              </w:rPr>
            </w:pPr>
            <w:r>
              <w:rPr>
                <w:rFonts w:hint="eastAsia" w:eastAsiaTheme="minorEastAsia"/>
                <w:bCs/>
                <w:szCs w:val="21"/>
              </w:rPr>
              <w:t>1</w:t>
            </w:r>
            <w:r>
              <w:rPr>
                <w:rFonts w:hint="eastAsia" w:eastAsiaTheme="minorEastAsia"/>
                <w:bCs/>
                <w:szCs w:val="21"/>
                <w:lang w:val="en-US" w:eastAsia="zh-CN"/>
              </w:rPr>
              <w:t>40.13905</w:t>
            </w:r>
          </w:p>
        </w:tc>
        <w:tc>
          <w:tcPr>
            <w:tcW w:w="540" w:type="pct"/>
            <w:vAlign w:val="center"/>
          </w:tcPr>
          <w:p w14:paraId="779D11C7">
            <w:pPr>
              <w:jc w:val="center"/>
              <w:rPr>
                <w:rFonts w:eastAsiaTheme="minorEastAsia"/>
                <w:bCs/>
                <w:szCs w:val="21"/>
              </w:rPr>
            </w:pPr>
            <w:r>
              <w:rPr>
                <w:rFonts w:hint="eastAsia"/>
                <w:bCs/>
                <w:szCs w:val="21"/>
              </w:rPr>
              <w:t>1项</w:t>
            </w:r>
          </w:p>
        </w:tc>
        <w:tc>
          <w:tcPr>
            <w:tcW w:w="2314" w:type="pct"/>
            <w:vAlign w:val="center"/>
          </w:tcPr>
          <w:p w14:paraId="5110E1EA">
            <w:pPr>
              <w:jc w:val="center"/>
              <w:rPr>
                <w:rFonts w:eastAsiaTheme="minorEastAsia"/>
                <w:kern w:val="0"/>
                <w:szCs w:val="21"/>
              </w:rPr>
            </w:pPr>
            <w:r>
              <w:rPr>
                <w:rFonts w:hint="eastAsia"/>
                <w:lang w:eastAsia="zh-CN"/>
              </w:rPr>
              <w:t>外墙立面</w:t>
            </w:r>
            <w:r>
              <w:rPr>
                <w:rFonts w:hint="eastAsia"/>
                <w:lang w:val="en-US" w:eastAsia="zh-CN"/>
              </w:rPr>
              <w:t>和屋面防水维修</w:t>
            </w:r>
            <w:r>
              <w:rPr>
                <w:rFonts w:hint="eastAsia"/>
              </w:rPr>
              <w:t>施工，工作内容包含图纸和工程量清单中所有内容</w:t>
            </w:r>
          </w:p>
        </w:tc>
      </w:tr>
    </w:tbl>
    <w:p w14:paraId="2890FECB">
      <w:pPr>
        <w:spacing w:line="360" w:lineRule="auto"/>
        <w:ind w:firstLine="480" w:firstLineChars="200"/>
        <w:rPr>
          <w:rFonts w:eastAsiaTheme="minorEastAsia"/>
          <w:sz w:val="24"/>
          <w:u w:val="single"/>
        </w:rPr>
      </w:pPr>
      <w:r>
        <w:rPr>
          <w:rFonts w:eastAsiaTheme="minorEastAsia"/>
          <w:sz w:val="24"/>
        </w:rPr>
        <w:t>6.</w:t>
      </w:r>
      <w:r>
        <w:rPr>
          <w:rFonts w:hint="eastAsia" w:eastAsiaTheme="minorEastAsia"/>
          <w:sz w:val="24"/>
          <w:lang w:val="en-US" w:eastAsia="zh-CN"/>
        </w:rPr>
        <w:t>工期</w:t>
      </w:r>
      <w:r>
        <w:rPr>
          <w:rFonts w:eastAsiaTheme="minorEastAsia"/>
          <w:sz w:val="24"/>
        </w:rPr>
        <w:t>：</w:t>
      </w:r>
      <w:r>
        <w:rPr>
          <w:rFonts w:hint="eastAsia" w:eastAsiaTheme="minorEastAsia"/>
          <w:sz w:val="24"/>
          <w:lang w:eastAsia="zh-CN"/>
        </w:rPr>
        <w:t>90日历天</w:t>
      </w:r>
      <w:r>
        <w:rPr>
          <w:rFonts w:eastAsiaTheme="minorEastAsia"/>
          <w:sz w:val="24"/>
        </w:rPr>
        <w:t xml:space="preserve">  </w:t>
      </w:r>
    </w:p>
    <w:p w14:paraId="747221BC">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是  ■否。</w:t>
      </w:r>
    </w:p>
    <w:p w14:paraId="3C202579">
      <w:pPr>
        <w:spacing w:line="360" w:lineRule="auto"/>
        <w:ind w:firstLine="480" w:firstLineChars="200"/>
        <w:rPr>
          <w:rFonts w:eastAsiaTheme="minorEastAsia"/>
          <w:sz w:val="24"/>
        </w:rPr>
      </w:pPr>
    </w:p>
    <w:p w14:paraId="645452FD">
      <w:pPr>
        <w:pStyle w:val="4"/>
        <w:spacing w:before="0" w:line="360" w:lineRule="auto"/>
        <w:jc w:val="left"/>
        <w:rPr>
          <w:rFonts w:ascii="Times New Roman" w:hAnsi="Times New Roman" w:eastAsiaTheme="minorEastAsia"/>
          <w:sz w:val="24"/>
          <w:szCs w:val="24"/>
        </w:rPr>
      </w:pPr>
      <w:bookmarkStart w:id="7" w:name="_Toc35393622"/>
      <w:bookmarkStart w:id="8" w:name="_Toc28359003"/>
      <w:bookmarkStart w:id="9" w:name="_Toc28359080"/>
      <w:bookmarkStart w:id="10" w:name="_Toc35393791"/>
      <w:r>
        <w:rPr>
          <w:rFonts w:ascii="Times New Roman" w:hAnsi="Times New Roman" w:eastAsiaTheme="minorEastAsia"/>
          <w:sz w:val="24"/>
          <w:szCs w:val="24"/>
        </w:rPr>
        <w:t>二、申请人的资格要求（须同时满足）</w:t>
      </w:r>
      <w:bookmarkEnd w:id="7"/>
      <w:bookmarkEnd w:id="8"/>
      <w:bookmarkEnd w:id="9"/>
      <w:bookmarkEnd w:id="10"/>
    </w:p>
    <w:p w14:paraId="6C06CAE9">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5E4D1917">
      <w:pPr>
        <w:spacing w:line="360" w:lineRule="auto"/>
        <w:ind w:firstLine="480" w:firstLineChars="200"/>
        <w:rPr>
          <w:rFonts w:eastAsiaTheme="minorEastAsia"/>
          <w:sz w:val="24"/>
        </w:rPr>
      </w:pPr>
      <w:bookmarkStart w:id="11" w:name="_Toc28359081"/>
      <w:bookmarkStart w:id="12" w:name="_Toc28359004"/>
      <w:r>
        <w:rPr>
          <w:rFonts w:eastAsiaTheme="minorEastAsia"/>
          <w:sz w:val="24"/>
        </w:rPr>
        <w:t>2.落实政府采购政策需满足的资格要求：</w:t>
      </w:r>
    </w:p>
    <w:p w14:paraId="6E55A3C0">
      <w:pPr>
        <w:spacing w:line="360" w:lineRule="auto"/>
        <w:ind w:firstLine="480" w:firstLineChars="200"/>
        <w:rPr>
          <w:rFonts w:eastAsiaTheme="minorEastAsia"/>
          <w:sz w:val="24"/>
        </w:rPr>
      </w:pPr>
      <w:r>
        <w:rPr>
          <w:rFonts w:eastAsiaTheme="minorEastAsia"/>
          <w:sz w:val="24"/>
        </w:rPr>
        <w:t>2.1 中小企业政策</w:t>
      </w:r>
    </w:p>
    <w:p w14:paraId="168E9426">
      <w:pPr>
        <w:spacing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14:paraId="7E004818">
      <w:pPr>
        <w:spacing w:line="360" w:lineRule="auto"/>
        <w:ind w:firstLine="480" w:firstLineChars="200"/>
        <w:rPr>
          <w:rFonts w:eastAsiaTheme="minorEastAsia"/>
          <w:sz w:val="24"/>
        </w:rPr>
      </w:pPr>
      <w:r>
        <w:rPr>
          <w:rFonts w:eastAsiaTheme="minorEastAsia"/>
          <w:sz w:val="24"/>
        </w:rPr>
        <w:t xml:space="preserve">■本项目专门面向  ■中小 </w:t>
      </w:r>
      <w:r>
        <w:rPr>
          <w:rFonts w:eastAsiaTheme="minorEastAsia"/>
        </w:rPr>
        <w:t>□</w:t>
      </w:r>
      <w:r>
        <w:rPr>
          <w:rFonts w:eastAsiaTheme="minorEastAsia"/>
          <w:sz w:val="24"/>
        </w:rPr>
        <w:t>小微企业  采购。即：提供的货物全部由符合政策要求的中小/小微企业制造、服务全部由符合政策要求的中小/小微企业承接。</w:t>
      </w:r>
    </w:p>
    <w:p w14:paraId="3141AF2B">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本项目预留部分采购项目预算专门面向中小企业采购。对于预留份额，提供的货物由符合政策要求的中小企业制造、服务由符合政策要求的中小企业承接。预留份额通过以下措施进行：_____</w:t>
      </w:r>
      <w:r>
        <w:rPr>
          <w:rFonts w:hint="eastAsia" w:eastAsiaTheme="minorEastAsia"/>
          <w:sz w:val="24"/>
          <w:lang w:val="en-US" w:eastAsia="zh-CN"/>
        </w:rPr>
        <w:t>/</w:t>
      </w:r>
      <w:r>
        <w:rPr>
          <w:rFonts w:eastAsiaTheme="minorEastAsia"/>
          <w:sz w:val="24"/>
        </w:rPr>
        <w:t>______。</w:t>
      </w:r>
    </w:p>
    <w:p w14:paraId="6ECE9F05">
      <w:pPr>
        <w:spacing w:line="360" w:lineRule="auto"/>
        <w:ind w:firstLine="480" w:firstLineChars="200"/>
        <w:rPr>
          <w:rFonts w:eastAsiaTheme="minorEastAsia"/>
          <w:sz w:val="24"/>
        </w:rPr>
      </w:pPr>
      <w:r>
        <w:rPr>
          <w:rFonts w:eastAsiaTheme="minorEastAsia"/>
          <w:sz w:val="24"/>
        </w:rPr>
        <w:t>2.2 其它落实政府采购政策的资格要求（如有）：_____</w:t>
      </w:r>
      <w:r>
        <w:rPr>
          <w:rFonts w:hint="eastAsia" w:eastAsiaTheme="minorEastAsia"/>
          <w:sz w:val="24"/>
          <w:lang w:val="en-US" w:eastAsia="zh-CN"/>
        </w:rPr>
        <w:t>/</w:t>
      </w:r>
      <w:r>
        <w:rPr>
          <w:rFonts w:eastAsiaTheme="minorEastAsia"/>
          <w:sz w:val="24"/>
        </w:rPr>
        <w:t>______。</w:t>
      </w:r>
    </w:p>
    <w:p w14:paraId="2F1EBC9A">
      <w:pPr>
        <w:spacing w:line="360" w:lineRule="auto"/>
        <w:ind w:firstLine="480" w:firstLineChars="200"/>
        <w:rPr>
          <w:rFonts w:eastAsiaTheme="minorEastAsia"/>
          <w:i/>
          <w:iCs/>
          <w:sz w:val="24"/>
          <w:u w:val="single"/>
        </w:rPr>
      </w:pPr>
      <w:r>
        <w:rPr>
          <w:rFonts w:eastAsiaTheme="minorEastAsia"/>
          <w:sz w:val="24"/>
        </w:rPr>
        <w:t>3.本项目的特定资格要求：</w:t>
      </w:r>
    </w:p>
    <w:p w14:paraId="481CF5E7">
      <w:pPr>
        <w:tabs>
          <w:tab w:val="left" w:pos="900"/>
          <w:tab w:val="left" w:pos="1134"/>
          <w:tab w:val="left" w:pos="1589"/>
          <w:tab w:val="left" w:pos="5521"/>
        </w:tabs>
        <w:snapToGrid w:val="0"/>
        <w:spacing w:line="360" w:lineRule="auto"/>
        <w:ind w:firstLine="480" w:firstLineChars="200"/>
        <w:rPr>
          <w:rFonts w:eastAsiaTheme="minorEastAsia"/>
          <w:color w:val="FF0000"/>
          <w:sz w:val="24"/>
        </w:rPr>
      </w:pPr>
      <w:r>
        <w:rPr>
          <w:rFonts w:eastAsiaTheme="minorEastAsia"/>
          <w:color w:val="FF0000"/>
          <w:sz w:val="24"/>
        </w:rPr>
        <w:br w:type="page"/>
      </w:r>
    </w:p>
    <w:p w14:paraId="75ABFEDC">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5D688544">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■否</w:t>
      </w:r>
    </w:p>
    <w:p w14:paraId="5251D139">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22B501C7">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sz w:val="24"/>
        </w:rPr>
        <w:t>3.2其他特定资格要求：</w:t>
      </w:r>
      <w:r>
        <w:rPr>
          <w:rFonts w:hint="eastAsia"/>
          <w:sz w:val="24"/>
        </w:rPr>
        <w:t>（1）须具有</w:t>
      </w:r>
      <w:r>
        <w:rPr>
          <w:rFonts w:hint="eastAsia"/>
          <w:sz w:val="24"/>
          <w:lang w:eastAsia="zh-CN"/>
        </w:rPr>
        <w:t>防水防腐保温工程专业承包二</w:t>
      </w:r>
      <w:r>
        <w:rPr>
          <w:rFonts w:hint="eastAsia"/>
          <w:sz w:val="24"/>
        </w:rPr>
        <w:t>级（含）以上资质；（2）须具有效的安全生产许可证复印件；（3）拟派项目经理须</w:t>
      </w:r>
      <w:r>
        <w:rPr>
          <w:rFonts w:hint="eastAsia"/>
          <w:color w:val="auto"/>
          <w:sz w:val="24"/>
        </w:rPr>
        <w:t>具备</w:t>
      </w:r>
      <w:r>
        <w:rPr>
          <w:rFonts w:hint="eastAsia"/>
          <w:color w:val="auto"/>
          <w:sz w:val="24"/>
          <w:lang w:eastAsia="zh-CN"/>
        </w:rPr>
        <w:t>建筑工程</w:t>
      </w:r>
      <w:r>
        <w:rPr>
          <w:rFonts w:hint="eastAsia"/>
          <w:color w:val="auto"/>
          <w:sz w:val="24"/>
        </w:rPr>
        <w:t>专</w:t>
      </w:r>
      <w:r>
        <w:rPr>
          <w:rFonts w:hint="eastAsia"/>
          <w:sz w:val="24"/>
        </w:rPr>
        <w:t>业二级（含）以上注册建造师执业资格，具备有效的安全生产考核合格证书（B本），且在确定成交人时不得担任其他在施建设工程项目的项目经理(根据关于开展京津冀区域二级建造师执业互认工作的通知，除上述通知涉及的地区外，参与本项目的项目经理须具有</w:t>
      </w:r>
      <w:r>
        <w:rPr>
          <w:rFonts w:hint="eastAsia"/>
          <w:sz w:val="24"/>
          <w:lang w:eastAsia="zh-CN"/>
        </w:rPr>
        <w:t>建筑工程</w:t>
      </w:r>
      <w:r>
        <w:rPr>
          <w:rFonts w:hint="eastAsia"/>
          <w:sz w:val="24"/>
        </w:rPr>
        <w:t>专业二级（含）以上建造师执业注册证书，有新政策出现时，投标人应将政策文件复印件放于投标文件中)；（4）外地来京建筑企业在办理进京备案时，应当一并办理注册建造师备案手续，已办理备案的外地来京建筑企业注册建造师方可在本市行政区域内开展执业活动</w:t>
      </w:r>
      <w:r>
        <w:rPr>
          <w:sz w:val="24"/>
        </w:rPr>
        <w:t>。</w:t>
      </w:r>
    </w:p>
    <w:p w14:paraId="521DBB24">
      <w:pPr>
        <w:spacing w:line="360" w:lineRule="auto"/>
        <w:ind w:firstLine="480" w:firstLineChars="200"/>
        <w:rPr>
          <w:rFonts w:eastAsiaTheme="minorEastAsia"/>
          <w:i/>
          <w:iCs/>
          <w:sz w:val="24"/>
          <w:u w:val="single"/>
        </w:rPr>
      </w:pPr>
    </w:p>
    <w:bookmarkEnd w:id="11"/>
    <w:bookmarkEnd w:id="12"/>
    <w:p w14:paraId="2E9274D6">
      <w:pPr>
        <w:pStyle w:val="4"/>
        <w:widowControl/>
        <w:spacing w:before="0" w:line="360" w:lineRule="auto"/>
        <w:jc w:val="left"/>
        <w:rPr>
          <w:rFonts w:ascii="Times New Roman" w:hAnsi="Times New Roman" w:eastAsiaTheme="minorEastAsia"/>
          <w:sz w:val="24"/>
          <w:szCs w:val="24"/>
        </w:rPr>
      </w:pPr>
      <w:bookmarkStart w:id="13" w:name="_Toc35393792"/>
      <w:bookmarkStart w:id="14" w:name="_Toc35393623"/>
      <w:r>
        <w:rPr>
          <w:rFonts w:ascii="Times New Roman" w:hAnsi="Times New Roman" w:eastAsiaTheme="minorEastAsia"/>
          <w:sz w:val="24"/>
          <w:szCs w:val="24"/>
        </w:rPr>
        <w:t>三、获取采购文件</w:t>
      </w:r>
      <w:bookmarkEnd w:id="13"/>
      <w:bookmarkEnd w:id="14"/>
    </w:p>
    <w:p w14:paraId="58736BC2">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7</w:t>
      </w:r>
      <w:r>
        <w:rPr>
          <w:rFonts w:eastAsiaTheme="minorEastAsia"/>
          <w:sz w:val="24"/>
          <w:lang w:bidi="ar"/>
        </w:rPr>
        <w:t>月</w:t>
      </w:r>
      <w:r>
        <w:rPr>
          <w:rFonts w:hint="eastAsia" w:eastAsiaTheme="minorEastAsia"/>
          <w:sz w:val="24"/>
          <w:lang w:val="en-US" w:eastAsia="zh-CN"/>
        </w:rPr>
        <w:t>22</w:t>
      </w:r>
      <w:r>
        <w:rPr>
          <w:rFonts w:eastAsiaTheme="minorEastAsia"/>
          <w:sz w:val="24"/>
          <w:lang w:bidi="ar"/>
        </w:rPr>
        <w:t>日至</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7</w:t>
      </w:r>
      <w:r>
        <w:rPr>
          <w:rFonts w:eastAsiaTheme="minorEastAsia"/>
          <w:sz w:val="24"/>
          <w:lang w:bidi="ar"/>
        </w:rPr>
        <w:t>月</w:t>
      </w:r>
      <w:r>
        <w:rPr>
          <w:rFonts w:hint="eastAsia" w:eastAsiaTheme="minorEastAsia"/>
          <w:sz w:val="24"/>
          <w:lang w:val="en-US" w:eastAsia="zh-CN"/>
        </w:rPr>
        <w:t>28</w:t>
      </w:r>
      <w:r>
        <w:rPr>
          <w:rFonts w:eastAsiaTheme="minorEastAsia"/>
          <w:sz w:val="24"/>
          <w:lang w:bidi="ar"/>
        </w:rPr>
        <w:t>日，每天上午</w:t>
      </w:r>
      <w:r>
        <w:rPr>
          <w:rFonts w:hint="eastAsia" w:eastAsiaTheme="minorEastAsia"/>
          <w:sz w:val="24"/>
          <w:lang w:val="en-US" w:eastAsia="zh-CN"/>
        </w:rPr>
        <w:t>9:00</w:t>
      </w:r>
      <w:r>
        <w:rPr>
          <w:rFonts w:eastAsiaTheme="minorEastAsia"/>
          <w:sz w:val="24"/>
          <w:lang w:bidi="ar"/>
        </w:rPr>
        <w:t>至</w:t>
      </w:r>
      <w:r>
        <w:rPr>
          <w:rFonts w:hint="eastAsia" w:eastAsiaTheme="minorEastAsia"/>
          <w:sz w:val="24"/>
          <w:lang w:val="en-US" w:eastAsia="zh-CN"/>
        </w:rPr>
        <w:t>12:00</w:t>
      </w:r>
      <w:r>
        <w:rPr>
          <w:rFonts w:eastAsiaTheme="minorEastAsia"/>
          <w:sz w:val="24"/>
          <w:lang w:bidi="ar"/>
        </w:rPr>
        <w:t>，下午</w:t>
      </w:r>
      <w:r>
        <w:rPr>
          <w:rFonts w:hint="eastAsia" w:eastAsiaTheme="minorEastAsia"/>
          <w:sz w:val="24"/>
          <w:lang w:val="en-US" w:eastAsia="zh-CN"/>
        </w:rPr>
        <w:t>12:00</w:t>
      </w:r>
      <w:r>
        <w:rPr>
          <w:rFonts w:eastAsiaTheme="minorEastAsia"/>
          <w:sz w:val="24"/>
          <w:lang w:bidi="ar"/>
        </w:rPr>
        <w:t>至</w:t>
      </w:r>
      <w:r>
        <w:rPr>
          <w:rFonts w:hint="eastAsia" w:eastAsiaTheme="minorEastAsia"/>
          <w:sz w:val="24"/>
          <w:lang w:val="en-US" w:eastAsia="zh-CN"/>
        </w:rPr>
        <w:t>17:00</w:t>
      </w:r>
      <w:r>
        <w:rPr>
          <w:rFonts w:eastAsiaTheme="minorEastAsia"/>
          <w:sz w:val="24"/>
          <w:lang w:bidi="ar"/>
        </w:rPr>
        <w:t>（北京时间，法定节假日除外）。</w:t>
      </w:r>
    </w:p>
    <w:p w14:paraId="367953D6">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586C1B74">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1EE0028D">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3C78C10F">
      <w:pPr>
        <w:tabs>
          <w:tab w:val="left" w:pos="900"/>
          <w:tab w:val="left" w:pos="1980"/>
        </w:tabs>
        <w:snapToGrid w:val="0"/>
        <w:spacing w:line="360" w:lineRule="auto"/>
        <w:ind w:left="840"/>
        <w:rPr>
          <w:rFonts w:eastAsiaTheme="minorEastAsia"/>
          <w:sz w:val="24"/>
        </w:rPr>
      </w:pPr>
    </w:p>
    <w:p w14:paraId="2D90A2C4">
      <w:pPr>
        <w:pStyle w:val="4"/>
        <w:widowControl/>
        <w:spacing w:before="0" w:line="360" w:lineRule="auto"/>
        <w:jc w:val="left"/>
        <w:rPr>
          <w:rFonts w:ascii="Times New Roman" w:hAnsi="Times New Roman" w:eastAsiaTheme="minorEastAsia"/>
          <w:sz w:val="24"/>
          <w:szCs w:val="24"/>
        </w:rPr>
      </w:pPr>
      <w:bookmarkStart w:id="15" w:name="_Toc35393624"/>
      <w:bookmarkStart w:id="16" w:name="_Toc28359005"/>
      <w:bookmarkStart w:id="17" w:name="_Toc28359082"/>
      <w:bookmarkStart w:id="18" w:name="_Toc35393793"/>
      <w:r>
        <w:rPr>
          <w:rFonts w:ascii="Times New Roman" w:hAnsi="Times New Roman" w:eastAsiaTheme="minorEastAsia"/>
          <w:sz w:val="24"/>
          <w:szCs w:val="24"/>
        </w:rPr>
        <w:t>四、</w:t>
      </w:r>
      <w:bookmarkEnd w:id="15"/>
      <w:bookmarkEnd w:id="16"/>
      <w:bookmarkEnd w:id="17"/>
      <w:bookmarkEnd w:id="18"/>
      <w:r>
        <w:rPr>
          <w:rFonts w:ascii="Times New Roman" w:hAnsi="Times New Roman" w:eastAsiaTheme="minorEastAsia"/>
          <w:sz w:val="24"/>
          <w:szCs w:val="24"/>
        </w:rPr>
        <w:t>响应文件提交</w:t>
      </w:r>
    </w:p>
    <w:p w14:paraId="23A4E969">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8</w:t>
      </w:r>
      <w:r>
        <w:rPr>
          <w:rFonts w:eastAsiaTheme="minorEastAsia"/>
          <w:sz w:val="24"/>
          <w:lang w:bidi="ar"/>
        </w:rPr>
        <w:t>月</w:t>
      </w:r>
      <w:r>
        <w:rPr>
          <w:rFonts w:hint="eastAsia" w:eastAsiaTheme="minorEastAsia"/>
          <w:sz w:val="24"/>
          <w:lang w:val="en-US" w:eastAsia="zh-CN"/>
        </w:rPr>
        <w:t>3</w:t>
      </w:r>
      <w:r>
        <w:rPr>
          <w:rFonts w:eastAsiaTheme="minorEastAsia"/>
          <w:sz w:val="24"/>
          <w:lang w:bidi="ar"/>
        </w:rPr>
        <w:t>日</w:t>
      </w:r>
      <w:r>
        <w:rPr>
          <w:rFonts w:hint="eastAsia" w:eastAsiaTheme="minorEastAsia"/>
          <w:sz w:val="24"/>
          <w:lang w:val="en-US" w:eastAsia="zh-CN"/>
        </w:rPr>
        <w:t>9</w:t>
      </w:r>
      <w:r>
        <w:rPr>
          <w:rFonts w:eastAsiaTheme="minorEastAsia"/>
          <w:sz w:val="24"/>
          <w:lang w:bidi="ar"/>
        </w:rPr>
        <w:t>点</w:t>
      </w:r>
      <w:r>
        <w:rPr>
          <w:rFonts w:hint="eastAsia" w:eastAsiaTheme="minorEastAsia"/>
          <w:sz w:val="24"/>
          <w:lang w:val="en-US" w:eastAsia="zh-CN"/>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3227BF94">
      <w:pPr>
        <w:spacing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eastAsiaTheme="minorEastAsia"/>
          <w:sz w:val="24"/>
          <w:lang w:val="zh-TW" w:bidi="ar"/>
        </w:rPr>
        <w:t>。</w:t>
      </w:r>
    </w:p>
    <w:p w14:paraId="4AE14EC9">
      <w:pPr>
        <w:spacing w:line="360" w:lineRule="auto"/>
        <w:ind w:firstLine="480" w:firstLineChars="200"/>
        <w:rPr>
          <w:rFonts w:eastAsiaTheme="minorEastAsia"/>
          <w:sz w:val="24"/>
          <w:lang w:val="zh-TW" w:bidi="ar"/>
        </w:rPr>
      </w:pPr>
    </w:p>
    <w:p w14:paraId="19C2F12E">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761FA583">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8</w:t>
      </w:r>
      <w:r>
        <w:rPr>
          <w:rFonts w:eastAsiaTheme="minorEastAsia"/>
          <w:sz w:val="24"/>
          <w:lang w:bidi="ar"/>
        </w:rPr>
        <w:t>月</w:t>
      </w:r>
      <w:r>
        <w:rPr>
          <w:rFonts w:hint="eastAsia" w:eastAsiaTheme="minorEastAsia"/>
          <w:sz w:val="24"/>
          <w:lang w:val="en-US" w:eastAsia="zh-CN"/>
        </w:rPr>
        <w:t>3</w:t>
      </w:r>
      <w:r>
        <w:rPr>
          <w:rFonts w:eastAsiaTheme="minorEastAsia"/>
          <w:sz w:val="24"/>
          <w:lang w:bidi="ar"/>
        </w:rPr>
        <w:t>日</w:t>
      </w:r>
      <w:r>
        <w:rPr>
          <w:rFonts w:hint="eastAsia" w:eastAsiaTheme="minorEastAsia"/>
          <w:sz w:val="24"/>
          <w:lang w:val="en-US" w:eastAsia="zh-CN"/>
        </w:rPr>
        <w:t>9</w:t>
      </w:r>
      <w:r>
        <w:rPr>
          <w:rFonts w:eastAsiaTheme="minorEastAsia"/>
          <w:sz w:val="24"/>
          <w:lang w:bidi="ar"/>
        </w:rPr>
        <w:t>点</w:t>
      </w:r>
      <w:r>
        <w:rPr>
          <w:rFonts w:hint="eastAsia" w:eastAsiaTheme="minorEastAsia"/>
          <w:sz w:val="24"/>
          <w:lang w:val="en-US" w:eastAsia="zh-CN"/>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067A327F">
      <w:pPr>
        <w:spacing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eastAsiaTheme="minorEastAsia"/>
          <w:sz w:val="24"/>
          <w:lang w:val="zh-TW" w:bidi="ar"/>
        </w:rPr>
        <w:t>。</w:t>
      </w:r>
    </w:p>
    <w:p w14:paraId="6A3E993F">
      <w:pPr>
        <w:spacing w:line="360" w:lineRule="auto"/>
        <w:ind w:firstLine="480" w:firstLineChars="200"/>
        <w:rPr>
          <w:rFonts w:eastAsiaTheme="minorEastAsia"/>
          <w:bCs/>
          <w:sz w:val="24"/>
          <w:u w:val="single"/>
        </w:rPr>
      </w:pPr>
    </w:p>
    <w:p w14:paraId="1E7FE62C">
      <w:pPr>
        <w:pStyle w:val="4"/>
        <w:spacing w:before="0" w:line="360" w:lineRule="auto"/>
        <w:jc w:val="left"/>
        <w:rPr>
          <w:rFonts w:ascii="Times New Roman" w:hAnsi="Times New Roman" w:eastAsiaTheme="minorEastAsia"/>
          <w:sz w:val="24"/>
          <w:szCs w:val="24"/>
        </w:rPr>
      </w:pPr>
      <w:bookmarkStart w:id="19" w:name="_Toc35393794"/>
      <w:bookmarkStart w:id="20" w:name="_Toc35393625"/>
      <w:bookmarkStart w:id="21" w:name="_Toc28359084"/>
      <w:bookmarkStart w:id="22" w:name="_Toc28359007"/>
      <w:r>
        <w:rPr>
          <w:rFonts w:ascii="Times New Roman" w:hAnsi="Times New Roman" w:eastAsiaTheme="minorEastAsia"/>
          <w:sz w:val="24"/>
          <w:szCs w:val="24"/>
        </w:rPr>
        <w:t>六、公告期限</w:t>
      </w:r>
      <w:bookmarkEnd w:id="19"/>
      <w:bookmarkEnd w:id="20"/>
      <w:bookmarkEnd w:id="21"/>
      <w:bookmarkEnd w:id="22"/>
    </w:p>
    <w:p w14:paraId="469C40C7">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63E160B6">
      <w:pPr>
        <w:spacing w:line="360" w:lineRule="auto"/>
        <w:ind w:firstLine="480" w:firstLineChars="200"/>
        <w:rPr>
          <w:rFonts w:eastAsiaTheme="minorEastAsia"/>
          <w:kern w:val="0"/>
          <w:sz w:val="24"/>
        </w:rPr>
      </w:pPr>
    </w:p>
    <w:p w14:paraId="7B01CE2C">
      <w:pPr>
        <w:pStyle w:val="4"/>
        <w:spacing w:before="0" w:line="360" w:lineRule="auto"/>
        <w:jc w:val="left"/>
        <w:rPr>
          <w:rFonts w:ascii="Times New Roman" w:hAnsi="Times New Roman" w:eastAsiaTheme="minorEastAsia"/>
          <w:sz w:val="24"/>
          <w:szCs w:val="24"/>
        </w:rPr>
      </w:pPr>
      <w:bookmarkStart w:id="23" w:name="_Toc35393626"/>
      <w:bookmarkStart w:id="24" w:name="_Toc35393795"/>
      <w:r>
        <w:rPr>
          <w:rFonts w:ascii="Times New Roman" w:hAnsi="Times New Roman" w:eastAsiaTheme="minorEastAsia"/>
          <w:sz w:val="24"/>
          <w:szCs w:val="24"/>
        </w:rPr>
        <w:t>七、其他补充事宜</w:t>
      </w:r>
      <w:bookmarkEnd w:id="23"/>
      <w:bookmarkEnd w:id="24"/>
    </w:p>
    <w:p w14:paraId="425CCFD2">
      <w:pPr>
        <w:spacing w:line="360" w:lineRule="auto"/>
        <w:ind w:firstLine="480" w:firstLineChars="200"/>
        <w:rPr>
          <w:rFonts w:eastAsiaTheme="minorEastAsia"/>
          <w:sz w:val="24"/>
        </w:rPr>
      </w:pPr>
      <w:r>
        <w:rPr>
          <w:rFonts w:eastAsiaTheme="minorEastAsia"/>
          <w:sz w:val="24"/>
        </w:rPr>
        <w:t>1.本项目需要落实的政府采购政策：</w:t>
      </w:r>
      <w:r>
        <w:rPr>
          <w:rFonts w:hint="eastAsia" w:eastAsiaTheme="minorEastAsia"/>
          <w:sz w:val="24"/>
        </w:rPr>
        <w:t>促进中小企业发展政策、监狱企业扶持政策、促进残疾人就业政府采购政策、鼓励节能、环保政策及相关政策等。具体落实情况详见</w:t>
      </w:r>
      <w:r>
        <w:rPr>
          <w:rFonts w:hint="eastAsia" w:eastAsiaTheme="minorEastAsia"/>
          <w:sz w:val="24"/>
          <w:lang w:val="en-US" w:eastAsia="zh-CN"/>
        </w:rPr>
        <w:t>磋商</w:t>
      </w:r>
      <w:r>
        <w:rPr>
          <w:rFonts w:hint="eastAsia" w:eastAsiaTheme="minorEastAsia"/>
          <w:sz w:val="24"/>
        </w:rPr>
        <w:t>文件</w:t>
      </w:r>
      <w:r>
        <w:rPr>
          <w:rFonts w:eastAsiaTheme="minorEastAsia"/>
          <w:sz w:val="24"/>
          <w:lang w:bidi="ar"/>
        </w:rPr>
        <w:t>。</w:t>
      </w:r>
    </w:p>
    <w:p w14:paraId="32DC6F00">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24094BAB">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204A0C9A">
      <w:pPr>
        <w:adjustRightInd w:val="0"/>
        <w:snapToGrid w:val="0"/>
        <w:spacing w:line="360" w:lineRule="auto"/>
        <w:ind w:firstLine="480" w:firstLineChars="200"/>
        <w:rPr>
          <w:sz w:val="24"/>
        </w:rPr>
      </w:pPr>
      <w:r>
        <w:rPr>
          <w:sz w:val="24"/>
          <w:lang w:bidi="ar"/>
        </w:rPr>
        <w:t>电子营业执照服务热线 400-699-7000</w:t>
      </w:r>
    </w:p>
    <w:p w14:paraId="1A2E0E14">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01248F49">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eastAsia="zh-CN" w:bidi="ar"/>
        </w:rPr>
        <w:t>2.</w:t>
      </w:r>
      <w:r>
        <w:rPr>
          <w:rFonts w:eastAsiaTheme="minorEastAsia"/>
          <w:sz w:val="24"/>
          <w:lang w:bidi="ar"/>
        </w:rPr>
        <w:t>1办理CA数字证书</w:t>
      </w:r>
      <w:r>
        <w:rPr>
          <w:sz w:val="24"/>
          <w:lang w:bidi="ar"/>
        </w:rPr>
        <w:t>或电子营业执照</w:t>
      </w:r>
    </w:p>
    <w:p w14:paraId="25F08C06">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0DB40A94">
      <w:pPr>
        <w:adjustRightInd w:val="0"/>
        <w:snapToGrid w:val="0"/>
        <w:spacing w:line="360" w:lineRule="auto"/>
        <w:ind w:firstLine="480" w:firstLineChars="200"/>
        <w:rPr>
          <w:rFonts w:eastAsiaTheme="minorEastAsia"/>
          <w:sz w:val="24"/>
          <w:lang w:bidi="ar"/>
        </w:rPr>
      </w:pPr>
      <w:r>
        <w:rPr>
          <w:rFonts w:hint="eastAsia" w:eastAsiaTheme="minorEastAsia"/>
          <w:sz w:val="24"/>
          <w:lang w:eastAsia="zh-CN" w:bidi="ar"/>
        </w:rPr>
        <w:t>2.</w:t>
      </w:r>
      <w:r>
        <w:rPr>
          <w:rFonts w:eastAsiaTheme="minorEastAsia"/>
          <w:sz w:val="24"/>
          <w:lang w:bidi="ar"/>
        </w:rPr>
        <w:t>2注册</w:t>
      </w:r>
    </w:p>
    <w:p w14:paraId="05FF8D3C">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6FEA115A">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eastAsia="zh-CN" w:bidi="ar"/>
        </w:rPr>
        <w:t>2.</w:t>
      </w:r>
      <w:r>
        <w:rPr>
          <w:rFonts w:eastAsiaTheme="minorEastAsia"/>
          <w:sz w:val="24"/>
          <w:lang w:bidi="ar"/>
        </w:rPr>
        <w:t>3驱动、客户端下载</w:t>
      </w:r>
    </w:p>
    <w:p w14:paraId="0B449B12">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3FA1A543">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42FF25EF">
      <w:pPr>
        <w:adjustRightInd w:val="0"/>
        <w:snapToGrid w:val="0"/>
        <w:spacing w:line="360" w:lineRule="auto"/>
        <w:ind w:firstLine="480" w:firstLineChars="200"/>
        <w:rPr>
          <w:rFonts w:eastAsiaTheme="minorEastAsia"/>
          <w:sz w:val="24"/>
          <w:lang w:bidi="ar"/>
        </w:rPr>
      </w:pPr>
      <w:r>
        <w:rPr>
          <w:rFonts w:hint="eastAsia" w:eastAsiaTheme="minorEastAsia"/>
          <w:sz w:val="24"/>
          <w:lang w:eastAsia="zh-CN" w:bidi="ar"/>
        </w:rPr>
        <w:t>2.</w:t>
      </w:r>
      <w:r>
        <w:rPr>
          <w:rFonts w:eastAsiaTheme="minorEastAsia"/>
          <w:sz w:val="24"/>
          <w:lang w:bidi="ar"/>
        </w:rPr>
        <w:t>4 获取电子竞争性磋商文件</w:t>
      </w:r>
    </w:p>
    <w:p w14:paraId="3255E3D7">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063E7EB2">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33E651D8">
      <w:pPr>
        <w:adjustRightInd w:val="0"/>
        <w:snapToGrid w:val="0"/>
        <w:spacing w:line="360" w:lineRule="auto"/>
        <w:ind w:firstLine="480" w:firstLineChars="200"/>
        <w:rPr>
          <w:rFonts w:eastAsiaTheme="minorEastAsia"/>
          <w:sz w:val="24"/>
          <w:lang w:bidi="ar"/>
        </w:rPr>
      </w:pPr>
      <w:r>
        <w:rPr>
          <w:rFonts w:hint="eastAsia" w:eastAsiaTheme="minorEastAsia"/>
          <w:sz w:val="24"/>
          <w:lang w:eastAsia="zh-CN" w:bidi="ar"/>
        </w:rPr>
        <w:t>2.</w:t>
      </w:r>
      <w:r>
        <w:rPr>
          <w:rFonts w:eastAsiaTheme="minorEastAsia"/>
          <w:sz w:val="24"/>
          <w:lang w:bidi="ar"/>
        </w:rPr>
        <w:t>5编制电子响应文件</w:t>
      </w:r>
    </w:p>
    <w:p w14:paraId="0580F781">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790C5BE2">
      <w:pPr>
        <w:widowControl/>
        <w:spacing w:line="360" w:lineRule="auto"/>
        <w:ind w:firstLine="480" w:firstLineChars="200"/>
        <w:jc w:val="left"/>
        <w:rPr>
          <w:rFonts w:eastAsiaTheme="minorEastAsia"/>
          <w:sz w:val="24"/>
          <w:lang w:val="zh-TW" w:bidi="ar"/>
        </w:rPr>
      </w:pPr>
      <w:r>
        <w:rPr>
          <w:rFonts w:hint="eastAsia" w:eastAsiaTheme="minorEastAsia"/>
          <w:sz w:val="24"/>
          <w:lang w:val="zh-TW" w:eastAsia="zh-CN" w:bidi="ar"/>
        </w:rPr>
        <w:t>2.</w:t>
      </w:r>
      <w:r>
        <w:rPr>
          <w:rFonts w:eastAsiaTheme="minorEastAsia"/>
          <w:sz w:val="24"/>
          <w:lang w:val="zh-TW" w:eastAsia="zh-TW" w:bidi="ar"/>
        </w:rPr>
        <w:t>6</w:t>
      </w:r>
      <w:r>
        <w:rPr>
          <w:rFonts w:eastAsiaTheme="minorEastAsia"/>
          <w:sz w:val="24"/>
          <w:lang w:val="zh-TW" w:bidi="ar"/>
        </w:rPr>
        <w:t>提交电子响应文件</w:t>
      </w:r>
    </w:p>
    <w:p w14:paraId="6C07CF1E">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330678AE">
      <w:pPr>
        <w:spacing w:line="360" w:lineRule="auto"/>
        <w:ind w:firstLine="480" w:firstLineChars="200"/>
        <w:rPr>
          <w:rFonts w:eastAsiaTheme="minorEastAsia"/>
          <w:sz w:val="24"/>
          <w:lang w:eastAsia="zh-TW"/>
        </w:rPr>
      </w:pPr>
      <w:r>
        <w:rPr>
          <w:rFonts w:hint="eastAsia" w:eastAsiaTheme="minorEastAsia"/>
          <w:sz w:val="24"/>
          <w:lang w:val="zh-TW" w:eastAsia="zh-CN" w:bidi="ar"/>
        </w:rPr>
        <w:t>2.</w:t>
      </w:r>
      <w:r>
        <w:rPr>
          <w:rFonts w:eastAsiaTheme="minorEastAsia"/>
          <w:sz w:val="24"/>
          <w:lang w:val="zh-TW" w:eastAsia="zh-TW" w:bidi="ar"/>
        </w:rPr>
        <w:t xml:space="preserve">7 </w:t>
      </w:r>
      <w:r>
        <w:rPr>
          <w:rFonts w:eastAsiaTheme="minorEastAsia"/>
          <w:sz w:val="24"/>
          <w:lang w:val="zh-TW" w:bidi="ar"/>
        </w:rPr>
        <w:t>开启响应文件</w:t>
      </w:r>
    </w:p>
    <w:p w14:paraId="6CCD7EFF">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5FC03AF5">
      <w:pPr>
        <w:spacing w:line="360" w:lineRule="auto"/>
        <w:ind w:firstLine="480" w:firstLineChars="200"/>
        <w:rPr>
          <w:rFonts w:eastAsiaTheme="minorEastAsia"/>
          <w:sz w:val="24"/>
        </w:rPr>
      </w:pPr>
    </w:p>
    <w:p w14:paraId="1B6AFE19">
      <w:pPr>
        <w:pStyle w:val="4"/>
        <w:spacing w:before="0" w:line="360" w:lineRule="auto"/>
        <w:jc w:val="left"/>
        <w:rPr>
          <w:rFonts w:ascii="Times New Roman" w:hAnsi="Times New Roman" w:eastAsiaTheme="minorEastAsia"/>
          <w:sz w:val="24"/>
          <w:szCs w:val="24"/>
        </w:rPr>
      </w:pPr>
      <w:bookmarkStart w:id="25" w:name="_Toc28359085"/>
      <w:bookmarkStart w:id="26" w:name="_Toc35393627"/>
      <w:bookmarkStart w:id="27" w:name="_Toc28359008"/>
      <w:bookmarkStart w:id="28" w:name="_Toc35393796"/>
      <w:r>
        <w:rPr>
          <w:rFonts w:ascii="Times New Roman" w:hAnsi="Times New Roman" w:eastAsiaTheme="minorEastAsia"/>
          <w:sz w:val="24"/>
          <w:szCs w:val="24"/>
        </w:rPr>
        <w:t>八、对本次采购提出询问，请按以下方式联系。</w:t>
      </w:r>
      <w:bookmarkEnd w:id="25"/>
      <w:bookmarkEnd w:id="26"/>
      <w:bookmarkEnd w:id="27"/>
      <w:bookmarkEnd w:id="28"/>
    </w:p>
    <w:p w14:paraId="17927E47">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649C20B9">
      <w:pPr>
        <w:spacing w:line="360" w:lineRule="auto"/>
        <w:ind w:left="1079" w:leftChars="371" w:hanging="300" w:hangingChars="125"/>
        <w:jc w:val="left"/>
        <w:rPr>
          <w:rFonts w:eastAsiaTheme="minorEastAsia"/>
          <w:sz w:val="24"/>
        </w:rPr>
      </w:pPr>
      <w:bookmarkStart w:id="29" w:name="_Toc28359086"/>
      <w:bookmarkStart w:id="30" w:name="_Toc28359009"/>
      <w:r>
        <w:rPr>
          <w:rFonts w:eastAsiaTheme="minorEastAsia"/>
          <w:sz w:val="24"/>
        </w:rPr>
        <w:t>名    称：</w:t>
      </w:r>
      <w:r>
        <w:rPr>
          <w:rFonts w:hint="eastAsia" w:eastAsiaTheme="minorEastAsia"/>
          <w:sz w:val="24"/>
        </w:rPr>
        <w:t>北京市动物疫病预防控制中心</w:t>
      </w:r>
      <w:r>
        <w:rPr>
          <w:rFonts w:eastAsiaTheme="minorEastAsia"/>
          <w:sz w:val="24"/>
        </w:rPr>
        <w:t xml:space="preserve"> </w:t>
      </w:r>
    </w:p>
    <w:p w14:paraId="2844BE45">
      <w:pPr>
        <w:spacing w:line="360" w:lineRule="auto"/>
        <w:ind w:left="1079" w:leftChars="371" w:hanging="300" w:hangingChars="125"/>
        <w:jc w:val="left"/>
        <w:rPr>
          <w:rFonts w:eastAsiaTheme="minorEastAsia"/>
          <w:sz w:val="24"/>
        </w:rPr>
      </w:pPr>
      <w:r>
        <w:rPr>
          <w:rFonts w:eastAsiaTheme="minorEastAsia"/>
          <w:sz w:val="24"/>
        </w:rPr>
        <w:t>地    址：</w:t>
      </w:r>
      <w:r>
        <w:rPr>
          <w:rFonts w:hint="eastAsia" w:eastAsiaTheme="minorEastAsia"/>
          <w:sz w:val="24"/>
        </w:rPr>
        <w:t>北京市西城区北三环中路19号</w:t>
      </w:r>
    </w:p>
    <w:p w14:paraId="16D99F60">
      <w:pPr>
        <w:spacing w:line="360" w:lineRule="auto"/>
        <w:ind w:left="1079" w:leftChars="371" w:hanging="300" w:hangingChars="125"/>
        <w:jc w:val="left"/>
        <w:rPr>
          <w:rFonts w:eastAsiaTheme="minorEastAsia"/>
          <w:sz w:val="24"/>
        </w:rPr>
      </w:pPr>
      <w:r>
        <w:rPr>
          <w:rFonts w:hint="default" w:eastAsiaTheme="minorEastAsia"/>
          <w:sz w:val="24"/>
        </w:rPr>
        <w:t>项目联系人：</w:t>
      </w:r>
      <w:r>
        <w:rPr>
          <w:rFonts w:hint="eastAsia" w:eastAsiaTheme="minorEastAsia"/>
          <w:sz w:val="24"/>
        </w:rPr>
        <w:t>史老师</w:t>
      </w:r>
    </w:p>
    <w:p w14:paraId="199E7F00">
      <w:pPr>
        <w:spacing w:line="360" w:lineRule="auto"/>
        <w:ind w:left="1079" w:leftChars="371" w:hanging="300" w:hangingChars="125"/>
        <w:jc w:val="left"/>
        <w:rPr>
          <w:rFonts w:eastAsiaTheme="minorEastAsia"/>
          <w:sz w:val="24"/>
          <w:u w:val="single"/>
        </w:rPr>
      </w:pPr>
      <w:r>
        <w:rPr>
          <w:rFonts w:eastAsiaTheme="minorEastAsia"/>
          <w:sz w:val="24"/>
        </w:rPr>
        <w:t>联系方式：</w:t>
      </w:r>
      <w:r>
        <w:rPr>
          <w:rFonts w:hint="eastAsia" w:eastAsiaTheme="minorEastAsia"/>
          <w:sz w:val="24"/>
          <w:lang w:val="en-US" w:eastAsia="zh-CN"/>
        </w:rPr>
        <w:t>010-</w:t>
      </w:r>
      <w:r>
        <w:rPr>
          <w:rFonts w:hint="eastAsia" w:eastAsiaTheme="minorEastAsia"/>
          <w:sz w:val="24"/>
        </w:rPr>
        <w:t>60276874</w:t>
      </w:r>
    </w:p>
    <w:p w14:paraId="3C467163">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29"/>
      <w:bookmarkEnd w:id="30"/>
    </w:p>
    <w:p w14:paraId="370171ED">
      <w:pPr>
        <w:spacing w:line="360" w:lineRule="auto"/>
        <w:ind w:left="1076" w:leftChars="371" w:hanging="297" w:hangingChars="124"/>
        <w:rPr>
          <w:rFonts w:hint="eastAsia" w:eastAsiaTheme="minorEastAsia"/>
          <w:b w:val="0"/>
          <w:bCs/>
          <w:sz w:val="24"/>
        </w:rPr>
      </w:pPr>
      <w:bookmarkStart w:id="31" w:name="_Toc28359087"/>
      <w:bookmarkStart w:id="32" w:name="_Toc28359010"/>
      <w:r>
        <w:rPr>
          <w:rFonts w:hint="eastAsia" w:eastAsiaTheme="minorEastAsia"/>
          <w:b w:val="0"/>
          <w:bCs/>
          <w:sz w:val="24"/>
        </w:rPr>
        <w:t>名    称：北京北咨招标有限公司</w:t>
      </w:r>
    </w:p>
    <w:p w14:paraId="70131636">
      <w:pPr>
        <w:spacing w:line="360" w:lineRule="auto"/>
        <w:ind w:left="1076" w:leftChars="371" w:hanging="297" w:hangingChars="124"/>
        <w:rPr>
          <w:rFonts w:hint="eastAsia" w:eastAsiaTheme="minorEastAsia"/>
          <w:b w:val="0"/>
          <w:bCs/>
          <w:sz w:val="24"/>
        </w:rPr>
      </w:pPr>
      <w:r>
        <w:rPr>
          <w:rFonts w:hint="eastAsia" w:eastAsiaTheme="minorEastAsia"/>
          <w:b w:val="0"/>
          <w:bCs/>
          <w:sz w:val="24"/>
        </w:rPr>
        <w:t>地    址：北京市通州区云杉路2号院11号楼2层201室</w:t>
      </w:r>
    </w:p>
    <w:p w14:paraId="0ED5C00A">
      <w:pPr>
        <w:spacing w:line="360" w:lineRule="auto"/>
        <w:ind w:left="1076" w:leftChars="371" w:hanging="297" w:hangingChars="124"/>
        <w:rPr>
          <w:rFonts w:hint="eastAsia" w:eastAsiaTheme="minorEastAsia"/>
          <w:b w:val="0"/>
          <w:bCs/>
          <w:sz w:val="24"/>
          <w:lang w:eastAsia="zh-CN"/>
        </w:rPr>
      </w:pPr>
      <w:r>
        <w:rPr>
          <w:rFonts w:hint="eastAsia" w:eastAsiaTheme="minorEastAsia"/>
          <w:b w:val="0"/>
          <w:bCs/>
          <w:sz w:val="24"/>
        </w:rPr>
        <w:t>联系方式：</w:t>
      </w:r>
      <w:r>
        <w:rPr>
          <w:rFonts w:hint="eastAsia" w:eastAsiaTheme="minorEastAsia"/>
          <w:b w:val="0"/>
          <w:bCs/>
          <w:sz w:val="24"/>
          <w:lang w:eastAsia="zh-CN"/>
        </w:rPr>
        <w:t>张燕</w:t>
      </w:r>
    </w:p>
    <w:p w14:paraId="74D8B72D">
      <w:pPr>
        <w:spacing w:line="360" w:lineRule="auto"/>
        <w:ind w:left="1078" w:leftChars="371" w:hanging="299" w:hangingChars="124"/>
        <w:rPr>
          <w:rFonts w:eastAsiaTheme="minorEastAsia"/>
          <w:b/>
          <w:sz w:val="24"/>
          <w:u w:val="single"/>
        </w:rPr>
      </w:pPr>
      <w:r>
        <w:rPr>
          <w:rFonts w:eastAsiaTheme="minorEastAsia"/>
          <w:b/>
          <w:sz w:val="24"/>
        </w:rPr>
        <w:t>3.项目联系方式</w:t>
      </w:r>
      <w:bookmarkEnd w:id="31"/>
      <w:bookmarkEnd w:id="32"/>
    </w:p>
    <w:p w14:paraId="32AB8E45">
      <w:pPr>
        <w:pStyle w:val="23"/>
        <w:spacing w:line="360" w:lineRule="auto"/>
        <w:ind w:left="1076" w:leftChars="371" w:hanging="297" w:hangingChars="124"/>
        <w:rPr>
          <w:rFonts w:hint="eastAsia" w:ascii="Times New Roman" w:hAnsi="Times New Roman" w:eastAsiaTheme="minorEastAsia"/>
          <w:sz w:val="24"/>
          <w:szCs w:val="24"/>
          <w:lang w:eastAsia="zh-CN"/>
        </w:rPr>
      </w:pPr>
      <w:r>
        <w:rPr>
          <w:rFonts w:hint="default" w:ascii="Times New Roman" w:hAnsi="Times New Roman" w:eastAsiaTheme="minorEastAsia"/>
          <w:sz w:val="24"/>
          <w:szCs w:val="24"/>
        </w:rPr>
        <w:t>项目联系人：</w:t>
      </w:r>
      <w:r>
        <w:rPr>
          <w:rFonts w:hint="eastAsia" w:ascii="Times New Roman" w:hAnsi="Times New Roman" w:eastAsiaTheme="minorEastAsia"/>
          <w:sz w:val="24"/>
          <w:szCs w:val="24"/>
          <w:lang w:eastAsia="zh-CN"/>
        </w:rPr>
        <w:t>张燕</w:t>
      </w:r>
      <w:r>
        <w:rPr>
          <w:rFonts w:hint="default" w:ascii="Times New Roman" w:hAnsi="Times New Roman" w:eastAsiaTheme="minorEastAsia"/>
          <w:sz w:val="24"/>
          <w:szCs w:val="24"/>
        </w:rPr>
        <w:t>、</w:t>
      </w:r>
      <w:r>
        <w:rPr>
          <w:rFonts w:hint="eastAsia" w:ascii="Times New Roman" w:hAnsi="Times New Roman" w:eastAsiaTheme="minorEastAsia"/>
          <w:sz w:val="24"/>
          <w:szCs w:val="24"/>
          <w:lang w:eastAsia="zh-CN"/>
        </w:rPr>
        <w:t>李燃</w:t>
      </w:r>
    </w:p>
    <w:p w14:paraId="7309DB8D">
      <w:pPr>
        <w:pStyle w:val="23"/>
        <w:spacing w:line="360" w:lineRule="auto"/>
        <w:ind w:left="1076" w:leftChars="371" w:hanging="297" w:hangingChars="124"/>
        <w:rPr>
          <w:rFonts w:hint="default" w:ascii="Times New Roman" w:hAnsi="Times New Roman" w:eastAsiaTheme="minorEastAsia"/>
          <w:sz w:val="24"/>
          <w:szCs w:val="24"/>
        </w:rPr>
      </w:pPr>
      <w:r>
        <w:rPr>
          <w:rFonts w:hint="default" w:ascii="Times New Roman" w:hAnsi="Times New Roman" w:eastAsiaTheme="minorEastAsia"/>
          <w:sz w:val="24"/>
          <w:szCs w:val="24"/>
        </w:rPr>
        <w:t>电      话：</w:t>
      </w:r>
      <w:r>
        <w:rPr>
          <w:rFonts w:hint="eastAsia" w:ascii="Times New Roman" w:hAnsi="Times New Roman" w:eastAsiaTheme="minorEastAsia"/>
          <w:sz w:val="24"/>
          <w:szCs w:val="24"/>
          <w:lang w:eastAsia="zh-CN"/>
        </w:rPr>
        <w:t>18618198186</w:t>
      </w:r>
      <w:r>
        <w:rPr>
          <w:rFonts w:hint="default" w:ascii="Times New Roman" w:hAnsi="Times New Roman" w:eastAsiaTheme="minorEastAsia"/>
          <w:sz w:val="24"/>
          <w:szCs w:val="24"/>
        </w:rPr>
        <w:t xml:space="preserve"> </w:t>
      </w:r>
    </w:p>
    <w:p w14:paraId="63E2C919">
      <w:pPr>
        <w:spacing w:line="360" w:lineRule="auto"/>
        <w:ind w:firstLine="5880" w:firstLineChars="2450"/>
        <w:jc w:val="right"/>
        <w:rPr>
          <w:rFonts w:eastAsiaTheme="minorEastAsia"/>
          <w:sz w:val="24"/>
        </w:rPr>
      </w:pPr>
    </w:p>
    <w:p w14:paraId="465AFB11">
      <w:pPr>
        <w:spacing w:line="360" w:lineRule="auto"/>
        <w:jc w:val="center"/>
        <w:outlineLvl w:val="0"/>
        <w:rPr>
          <w:rFonts w:eastAsiaTheme="minorEastAsia"/>
          <w:b/>
          <w:sz w:val="32"/>
          <w:szCs w:val="32"/>
        </w:rPr>
      </w:pPr>
      <w:r>
        <w:rPr>
          <w:rFonts w:eastAsiaTheme="minorEastAsia"/>
          <w:sz w:val="24"/>
        </w:rPr>
        <w:br w:type="page"/>
      </w:r>
      <w:bookmarkStart w:id="33" w:name="_Toc353825548"/>
      <w:bookmarkStart w:id="34" w:name="_Toc226965856"/>
      <w:bookmarkStart w:id="35" w:name="_Toc127161488"/>
      <w:bookmarkStart w:id="36" w:name="_Toc127151777"/>
      <w:bookmarkStart w:id="37" w:name="_Toc265228423"/>
      <w:bookmarkStart w:id="38" w:name="_Toc305158928"/>
      <w:bookmarkStart w:id="39" w:name="_Toc195842950"/>
      <w:bookmarkStart w:id="40" w:name="_Toc264969275"/>
      <w:bookmarkStart w:id="41" w:name="_Toc150774783"/>
      <w:bookmarkStart w:id="42" w:name="_Toc353873938"/>
      <w:bookmarkStart w:id="43" w:name="_Toc305158854"/>
      <w:bookmarkStart w:id="44" w:name="_Toc512937850"/>
      <w:bookmarkStart w:id="45" w:name="_Toc97371942"/>
      <w:r>
        <w:rPr>
          <w:rFonts w:eastAsiaTheme="minorEastAsia"/>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315C219B">
      <w:pPr>
        <w:pStyle w:val="4"/>
        <w:tabs>
          <w:tab w:val="center" w:pos="4592"/>
          <w:tab w:val="left" w:pos="7860"/>
        </w:tabs>
        <w:spacing w:before="0" w:line="360" w:lineRule="auto"/>
        <w:rPr>
          <w:rFonts w:ascii="Times New Roman" w:hAnsi="Times New Roman" w:eastAsiaTheme="minorEastAsia"/>
          <w:b w:val="0"/>
          <w:sz w:val="28"/>
        </w:rPr>
      </w:pPr>
      <w:bookmarkStart w:id="46" w:name="_Toc226965709"/>
      <w:bookmarkStart w:id="47" w:name="_Toc164351613"/>
      <w:bookmarkStart w:id="48" w:name="_Toc127161433"/>
      <w:bookmarkStart w:id="49" w:name="_Toc127151720"/>
      <w:bookmarkStart w:id="50" w:name="_Toc150509270"/>
      <w:bookmarkStart w:id="51" w:name="_Toc151193833"/>
      <w:bookmarkStart w:id="52" w:name="_Toc164608788"/>
      <w:bookmarkStart w:id="53" w:name="_Toc151193689"/>
      <w:bookmarkStart w:id="54" w:name="_Toc520356144"/>
      <w:bookmarkStart w:id="55" w:name="_Toc226309763"/>
      <w:bookmarkStart w:id="56" w:name="_Toc150774619"/>
      <w:bookmarkStart w:id="57" w:name="_Toc150480757"/>
      <w:bookmarkStart w:id="58" w:name="_Toc164608633"/>
      <w:bookmarkStart w:id="59" w:name="_Toc226337215"/>
      <w:bookmarkStart w:id="60" w:name="_Toc226965792"/>
      <w:bookmarkStart w:id="61" w:name="_Toc149720812"/>
      <w:bookmarkStart w:id="62" w:name="_Toc195842884"/>
      <w:bookmarkStart w:id="63" w:name="_Toc164229214"/>
      <w:bookmarkStart w:id="64" w:name="_Toc164229360"/>
      <w:bookmarkStart w:id="65" w:name="_Toc150774724"/>
      <w:bookmarkStart w:id="66" w:name="_Toc142311021"/>
      <w:bookmarkStart w:id="67" w:name="_Toc127151519"/>
      <w:bookmarkStart w:id="68" w:name="_Toc151193761"/>
      <w:bookmarkStart w:id="69" w:name="_Toc151190146"/>
      <w:bookmarkStart w:id="70" w:name="_Toc151193907"/>
      <w:bookmarkStart w:id="71" w:name="_Toc151193617"/>
      <w:r>
        <w:rPr>
          <w:rFonts w:ascii="Times New Roman" w:hAnsi="Times New Roman" w:eastAsiaTheme="minorEastAsia"/>
          <w:sz w:val="28"/>
        </w:rPr>
        <w:t>供应商须知资料表</w:t>
      </w:r>
    </w:p>
    <w:p w14:paraId="73E0A695">
      <w:pPr>
        <w:jc w:val="center"/>
        <w:rPr>
          <w:rFonts w:eastAsiaTheme="minorEastAsia"/>
          <w:b/>
          <w:sz w:val="28"/>
          <w:szCs w:val="28"/>
        </w:rPr>
      </w:pPr>
    </w:p>
    <w:p w14:paraId="1205A87F">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08D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678C19D">
            <w:pPr>
              <w:jc w:val="center"/>
              <w:rPr>
                <w:rFonts w:eastAsiaTheme="minorEastAsia"/>
                <w:b/>
                <w:bCs/>
                <w:sz w:val="24"/>
              </w:rPr>
            </w:pPr>
            <w:r>
              <w:rPr>
                <w:rFonts w:eastAsiaTheme="minorEastAsia"/>
                <w:b/>
                <w:sz w:val="24"/>
              </w:rPr>
              <w:t>条款号</w:t>
            </w:r>
          </w:p>
        </w:tc>
        <w:tc>
          <w:tcPr>
            <w:tcW w:w="1701" w:type="dxa"/>
            <w:vAlign w:val="center"/>
          </w:tcPr>
          <w:p w14:paraId="67F354E2">
            <w:pPr>
              <w:jc w:val="center"/>
              <w:rPr>
                <w:rFonts w:eastAsiaTheme="minorEastAsia"/>
                <w:b/>
                <w:bCs/>
                <w:sz w:val="24"/>
              </w:rPr>
            </w:pPr>
            <w:r>
              <w:rPr>
                <w:rFonts w:eastAsiaTheme="minorEastAsia"/>
                <w:b/>
                <w:bCs/>
                <w:sz w:val="24"/>
              </w:rPr>
              <w:t>条目</w:t>
            </w:r>
          </w:p>
        </w:tc>
        <w:tc>
          <w:tcPr>
            <w:tcW w:w="7253" w:type="dxa"/>
            <w:vAlign w:val="center"/>
          </w:tcPr>
          <w:p w14:paraId="533D40EE">
            <w:pPr>
              <w:jc w:val="center"/>
              <w:rPr>
                <w:rFonts w:eastAsiaTheme="minorEastAsia"/>
                <w:b/>
                <w:bCs/>
                <w:sz w:val="24"/>
              </w:rPr>
            </w:pPr>
            <w:r>
              <w:rPr>
                <w:rFonts w:eastAsiaTheme="minorEastAsia"/>
                <w:b/>
                <w:bCs/>
                <w:sz w:val="24"/>
              </w:rPr>
              <w:t>内容</w:t>
            </w:r>
          </w:p>
        </w:tc>
      </w:tr>
      <w:tr w14:paraId="4FB5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F3571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49B11DDE">
            <w:pPr>
              <w:jc w:val="center"/>
              <w:rPr>
                <w:rFonts w:eastAsiaTheme="minorEastAsia"/>
                <w:sz w:val="24"/>
              </w:rPr>
            </w:pPr>
            <w:r>
              <w:rPr>
                <w:rFonts w:eastAsiaTheme="minorEastAsia"/>
                <w:sz w:val="24"/>
              </w:rPr>
              <w:t>项目属性</w:t>
            </w:r>
          </w:p>
        </w:tc>
        <w:tc>
          <w:tcPr>
            <w:tcW w:w="7253" w:type="dxa"/>
            <w:vAlign w:val="center"/>
          </w:tcPr>
          <w:p w14:paraId="357B132C">
            <w:pPr>
              <w:jc w:val="left"/>
              <w:rPr>
                <w:rFonts w:eastAsiaTheme="minorEastAsia"/>
                <w:sz w:val="24"/>
              </w:rPr>
            </w:pPr>
            <w:r>
              <w:rPr>
                <w:rFonts w:eastAsiaTheme="minorEastAsia"/>
                <w:sz w:val="24"/>
              </w:rPr>
              <w:t>项目属性：</w:t>
            </w:r>
          </w:p>
          <w:p w14:paraId="54A0D994">
            <w:pPr>
              <w:jc w:val="left"/>
              <w:rPr>
                <w:rFonts w:eastAsiaTheme="minorEastAsia"/>
                <w:sz w:val="24"/>
              </w:rPr>
            </w:pPr>
            <w:r>
              <w:rPr>
                <w:rFonts w:eastAsiaTheme="minorEastAsia"/>
              </w:rPr>
              <w:t>□</w:t>
            </w:r>
            <w:r>
              <w:rPr>
                <w:rFonts w:eastAsiaTheme="minorEastAsia"/>
                <w:sz w:val="24"/>
              </w:rPr>
              <w:t>服务</w:t>
            </w:r>
          </w:p>
          <w:p w14:paraId="53A9DC5A">
            <w:pPr>
              <w:jc w:val="left"/>
              <w:rPr>
                <w:rFonts w:eastAsiaTheme="minorEastAsia"/>
                <w:sz w:val="24"/>
              </w:rPr>
            </w:pPr>
            <w:r>
              <w:rPr>
                <w:rFonts w:eastAsiaTheme="minorEastAsia"/>
              </w:rPr>
              <w:t>□</w:t>
            </w:r>
            <w:r>
              <w:rPr>
                <w:rFonts w:eastAsiaTheme="minorEastAsia"/>
                <w:sz w:val="24"/>
              </w:rPr>
              <w:t>货物</w:t>
            </w:r>
          </w:p>
          <w:p w14:paraId="4971512E">
            <w:pPr>
              <w:jc w:val="left"/>
              <w:rPr>
                <w:rFonts w:eastAsiaTheme="minorEastAsia"/>
                <w:sz w:val="24"/>
              </w:rPr>
            </w:pPr>
            <w:r>
              <w:rPr>
                <w:rFonts w:eastAsiaTheme="minorEastAsia"/>
                <w:sz w:val="24"/>
              </w:rPr>
              <w:t>■</w:t>
            </w:r>
            <w:r>
              <w:rPr>
                <w:sz w:val="24"/>
              </w:rPr>
              <w:t>工程</w:t>
            </w:r>
          </w:p>
        </w:tc>
      </w:tr>
      <w:tr w14:paraId="68A0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BEBB39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06647780">
            <w:pPr>
              <w:jc w:val="center"/>
              <w:rPr>
                <w:rFonts w:eastAsiaTheme="minorEastAsia"/>
                <w:sz w:val="24"/>
              </w:rPr>
            </w:pPr>
            <w:r>
              <w:rPr>
                <w:rFonts w:eastAsiaTheme="minorEastAsia"/>
                <w:sz w:val="24"/>
              </w:rPr>
              <w:t>科研仪器设备</w:t>
            </w:r>
          </w:p>
        </w:tc>
        <w:tc>
          <w:tcPr>
            <w:tcW w:w="7253" w:type="dxa"/>
            <w:vAlign w:val="center"/>
          </w:tcPr>
          <w:p w14:paraId="51949F31">
            <w:pPr>
              <w:jc w:val="left"/>
              <w:rPr>
                <w:rFonts w:eastAsiaTheme="minorEastAsia"/>
                <w:sz w:val="24"/>
              </w:rPr>
            </w:pPr>
            <w:r>
              <w:rPr>
                <w:rFonts w:eastAsiaTheme="minorEastAsia"/>
                <w:sz w:val="24"/>
              </w:rPr>
              <w:t>是否属于科研仪器设备采购项目：</w:t>
            </w:r>
          </w:p>
          <w:p w14:paraId="0237FF51">
            <w:pPr>
              <w:jc w:val="left"/>
              <w:rPr>
                <w:rFonts w:eastAsiaTheme="minorEastAsia"/>
                <w:sz w:val="24"/>
              </w:rPr>
            </w:pPr>
            <w:r>
              <w:rPr>
                <w:rFonts w:eastAsiaTheme="minorEastAsia"/>
              </w:rPr>
              <w:t>□</w:t>
            </w:r>
            <w:r>
              <w:rPr>
                <w:rFonts w:eastAsiaTheme="minorEastAsia"/>
                <w:sz w:val="24"/>
              </w:rPr>
              <w:t>是</w:t>
            </w:r>
          </w:p>
          <w:p w14:paraId="0AC0BF90">
            <w:pPr>
              <w:jc w:val="left"/>
              <w:rPr>
                <w:rFonts w:eastAsiaTheme="minorEastAsia"/>
                <w:sz w:val="24"/>
              </w:rPr>
            </w:pPr>
            <w:r>
              <w:rPr>
                <w:rFonts w:eastAsiaTheme="minorEastAsia"/>
                <w:sz w:val="24"/>
              </w:rPr>
              <w:t>■否</w:t>
            </w:r>
          </w:p>
        </w:tc>
      </w:tr>
      <w:tr w14:paraId="7F67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91A9551">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2D57317D">
            <w:pPr>
              <w:jc w:val="center"/>
              <w:rPr>
                <w:rFonts w:eastAsiaTheme="minorEastAsia"/>
                <w:sz w:val="24"/>
              </w:rPr>
            </w:pPr>
            <w:r>
              <w:rPr>
                <w:rFonts w:eastAsiaTheme="minorEastAsia"/>
                <w:sz w:val="24"/>
              </w:rPr>
              <w:t>现场考察</w:t>
            </w:r>
          </w:p>
        </w:tc>
        <w:tc>
          <w:tcPr>
            <w:tcW w:w="7253" w:type="dxa"/>
            <w:vAlign w:val="center"/>
          </w:tcPr>
          <w:p w14:paraId="413C2CC3">
            <w:pPr>
              <w:jc w:val="left"/>
              <w:rPr>
                <w:rFonts w:eastAsiaTheme="minorEastAsia"/>
                <w:sz w:val="24"/>
              </w:rPr>
            </w:pPr>
            <w:r>
              <w:rPr>
                <w:rFonts w:eastAsiaTheme="minorEastAsia"/>
                <w:sz w:val="24"/>
              </w:rPr>
              <w:t>■不组织</w:t>
            </w:r>
          </w:p>
          <w:p w14:paraId="31A416A5">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232BF05C">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60EAC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C157194">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4A7EC195">
            <w:pPr>
              <w:jc w:val="center"/>
              <w:rPr>
                <w:rFonts w:eastAsiaTheme="minorEastAsia"/>
                <w:sz w:val="24"/>
              </w:rPr>
            </w:pPr>
            <w:r>
              <w:rPr>
                <w:rFonts w:eastAsiaTheme="minorEastAsia"/>
                <w:sz w:val="24"/>
              </w:rPr>
              <w:t>磋商前答疑会</w:t>
            </w:r>
          </w:p>
        </w:tc>
        <w:tc>
          <w:tcPr>
            <w:tcW w:w="7253" w:type="dxa"/>
            <w:vAlign w:val="center"/>
          </w:tcPr>
          <w:p w14:paraId="28B2F369">
            <w:pPr>
              <w:jc w:val="left"/>
              <w:rPr>
                <w:rFonts w:eastAsiaTheme="minorEastAsia"/>
                <w:sz w:val="24"/>
              </w:rPr>
            </w:pPr>
            <w:r>
              <w:rPr>
                <w:rFonts w:eastAsiaTheme="minorEastAsia"/>
                <w:sz w:val="24"/>
              </w:rPr>
              <w:t>■不召开</w:t>
            </w:r>
          </w:p>
          <w:p w14:paraId="07B0FA1D">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6C4C7414">
            <w:pPr>
              <w:jc w:val="left"/>
              <w:rPr>
                <w:rFonts w:eastAsiaTheme="minorEastAsia"/>
                <w:sz w:val="24"/>
              </w:rPr>
            </w:pPr>
            <w:r>
              <w:rPr>
                <w:rFonts w:eastAsiaTheme="minorEastAsia"/>
                <w:sz w:val="24"/>
              </w:rPr>
              <w:t>召开地点：___________。</w:t>
            </w:r>
          </w:p>
        </w:tc>
      </w:tr>
      <w:tr w14:paraId="5B36D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B761D5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4.3.5</w:t>
            </w:r>
          </w:p>
        </w:tc>
        <w:tc>
          <w:tcPr>
            <w:tcW w:w="1701" w:type="dxa"/>
            <w:vAlign w:val="center"/>
          </w:tcPr>
          <w:p w14:paraId="497327A9">
            <w:pPr>
              <w:jc w:val="center"/>
              <w:rPr>
                <w:rFonts w:eastAsiaTheme="minorEastAsia"/>
                <w:sz w:val="24"/>
              </w:rPr>
            </w:pPr>
            <w:r>
              <w:rPr>
                <w:rFonts w:eastAsiaTheme="minorEastAsia"/>
                <w:sz w:val="24"/>
              </w:rPr>
              <w:t>标的所属行业</w:t>
            </w:r>
          </w:p>
        </w:tc>
        <w:tc>
          <w:tcPr>
            <w:tcW w:w="7253" w:type="dxa"/>
            <w:vAlign w:val="center"/>
          </w:tcPr>
          <w:p w14:paraId="09369560">
            <w:pPr>
              <w:jc w:val="left"/>
              <w:rPr>
                <w:rFonts w:eastAsiaTheme="minorEastAsia"/>
                <w:sz w:val="24"/>
              </w:rPr>
            </w:pPr>
            <w:r>
              <w:rPr>
                <w:rFonts w:eastAsiaTheme="minorEastAsia"/>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43EF5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3A9EDE2D">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5A032AD2">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06E459C0">
                  <w:pPr>
                    <w:jc w:val="center"/>
                    <w:rPr>
                      <w:rFonts w:eastAsiaTheme="minorEastAsia"/>
                      <w:sz w:val="24"/>
                    </w:rPr>
                  </w:pPr>
                  <w:r>
                    <w:rPr>
                      <w:rFonts w:eastAsiaTheme="minorEastAsia"/>
                      <w:sz w:val="24"/>
                    </w:rPr>
                    <w:t>中小企业划分标准所属行业</w:t>
                  </w:r>
                </w:p>
              </w:tc>
            </w:tr>
            <w:tr w14:paraId="0B31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DD4AB77">
                  <w:pPr>
                    <w:jc w:val="center"/>
                    <w:rPr>
                      <w:rFonts w:hint="eastAsia" w:eastAsiaTheme="minorEastAsia"/>
                      <w:bCs/>
                      <w:sz w:val="24"/>
                      <w:lang w:val="en-US" w:eastAsia="zh-CN"/>
                    </w:rPr>
                  </w:pPr>
                  <w:r>
                    <w:rPr>
                      <w:rFonts w:hint="eastAsia" w:eastAsiaTheme="minorEastAsia"/>
                      <w:bCs/>
                      <w:sz w:val="24"/>
                      <w:lang w:val="en-US" w:eastAsia="zh-CN"/>
                    </w:rPr>
                    <w:t>/</w:t>
                  </w:r>
                </w:p>
              </w:tc>
              <w:tc>
                <w:tcPr>
                  <w:tcW w:w="2058" w:type="pct"/>
                  <w:tcBorders>
                    <w:top w:val="single" w:color="auto" w:sz="4" w:space="0"/>
                    <w:left w:val="single" w:color="auto" w:sz="4" w:space="0"/>
                    <w:bottom w:val="single" w:color="auto" w:sz="4" w:space="0"/>
                    <w:right w:val="single" w:color="auto" w:sz="4" w:space="0"/>
                  </w:tcBorders>
                  <w:vAlign w:val="center"/>
                </w:tcPr>
                <w:p w14:paraId="02642DE7">
                  <w:pPr>
                    <w:jc w:val="center"/>
                    <w:rPr>
                      <w:rFonts w:eastAsiaTheme="minorEastAsia"/>
                      <w:bCs/>
                      <w:sz w:val="24"/>
                    </w:rPr>
                  </w:pPr>
                  <w:r>
                    <w:rPr>
                      <w:rFonts w:hint="eastAsia" w:eastAsiaTheme="minorEastAsia"/>
                      <w:sz w:val="24"/>
                      <w:lang w:eastAsia="zh-CN"/>
                    </w:rPr>
                    <w:t>市疫控中心安全修缮</w:t>
                  </w:r>
                </w:p>
              </w:tc>
              <w:tc>
                <w:tcPr>
                  <w:tcW w:w="2382" w:type="pct"/>
                  <w:tcBorders>
                    <w:top w:val="single" w:color="auto" w:sz="4" w:space="0"/>
                    <w:left w:val="single" w:color="auto" w:sz="4" w:space="0"/>
                    <w:bottom w:val="single" w:color="auto" w:sz="4" w:space="0"/>
                    <w:right w:val="single" w:color="auto" w:sz="4" w:space="0"/>
                  </w:tcBorders>
                  <w:vAlign w:val="center"/>
                </w:tcPr>
                <w:p w14:paraId="286D9E05">
                  <w:pPr>
                    <w:jc w:val="center"/>
                    <w:rPr>
                      <w:rFonts w:eastAsiaTheme="minorEastAsia"/>
                      <w:kern w:val="0"/>
                      <w:sz w:val="24"/>
                    </w:rPr>
                  </w:pPr>
                  <w:r>
                    <w:rPr>
                      <w:rFonts w:hint="eastAsia"/>
                      <w:sz w:val="24"/>
                    </w:rPr>
                    <w:t>建筑业</w:t>
                  </w:r>
                </w:p>
              </w:tc>
            </w:tr>
          </w:tbl>
          <w:p w14:paraId="5070E4AF">
            <w:pPr>
              <w:jc w:val="left"/>
              <w:rPr>
                <w:rFonts w:eastAsiaTheme="minorEastAsia"/>
                <w:sz w:val="24"/>
              </w:rPr>
            </w:pPr>
          </w:p>
        </w:tc>
      </w:tr>
      <w:tr w14:paraId="3450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51B0ED8E">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04059FCB">
            <w:pPr>
              <w:jc w:val="center"/>
              <w:rPr>
                <w:rFonts w:eastAsiaTheme="minorEastAsia"/>
                <w:sz w:val="24"/>
              </w:rPr>
            </w:pPr>
            <w:r>
              <w:rPr>
                <w:rFonts w:eastAsiaTheme="minorEastAsia"/>
                <w:sz w:val="24"/>
              </w:rPr>
              <w:t>报价</w:t>
            </w:r>
          </w:p>
        </w:tc>
        <w:tc>
          <w:tcPr>
            <w:tcW w:w="7253" w:type="dxa"/>
            <w:vAlign w:val="center"/>
          </w:tcPr>
          <w:p w14:paraId="4C0571C5">
            <w:pPr>
              <w:jc w:val="left"/>
              <w:rPr>
                <w:rFonts w:eastAsiaTheme="minorEastAsia"/>
                <w:sz w:val="24"/>
              </w:rPr>
            </w:pPr>
            <w:r>
              <w:rPr>
                <w:rFonts w:eastAsiaTheme="minorEastAsia"/>
                <w:sz w:val="24"/>
              </w:rPr>
              <w:t>报价的特殊规定：</w:t>
            </w:r>
          </w:p>
          <w:p w14:paraId="534CCDF5">
            <w:pPr>
              <w:jc w:val="left"/>
              <w:rPr>
                <w:rFonts w:eastAsiaTheme="minorEastAsia"/>
                <w:sz w:val="24"/>
              </w:rPr>
            </w:pPr>
            <w:r>
              <w:rPr>
                <w:rFonts w:eastAsiaTheme="minorEastAsia"/>
                <w:sz w:val="24"/>
              </w:rPr>
              <w:t>■无</w:t>
            </w:r>
          </w:p>
          <w:p w14:paraId="23805C8D">
            <w:pPr>
              <w:jc w:val="left"/>
              <w:rPr>
                <w:rFonts w:eastAsiaTheme="minorEastAsia"/>
                <w:sz w:val="24"/>
              </w:rPr>
            </w:pPr>
            <w:r>
              <w:rPr>
                <w:rFonts w:eastAsiaTheme="minorEastAsia"/>
              </w:rPr>
              <w:t>□</w:t>
            </w:r>
            <w:r>
              <w:rPr>
                <w:rFonts w:eastAsiaTheme="minorEastAsia"/>
                <w:sz w:val="24"/>
              </w:rPr>
              <w:t>有，具体情形：___________。</w:t>
            </w:r>
          </w:p>
        </w:tc>
      </w:tr>
      <w:tr w14:paraId="750C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E8F10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43EE7E8A">
            <w:pPr>
              <w:jc w:val="center"/>
              <w:rPr>
                <w:rFonts w:eastAsiaTheme="minorEastAsia"/>
                <w:sz w:val="24"/>
              </w:rPr>
            </w:pPr>
            <w:r>
              <w:rPr>
                <w:rFonts w:eastAsiaTheme="minorEastAsia"/>
                <w:sz w:val="24"/>
              </w:rPr>
              <w:t>磋商保证金</w:t>
            </w:r>
          </w:p>
        </w:tc>
        <w:tc>
          <w:tcPr>
            <w:tcW w:w="7253" w:type="dxa"/>
            <w:vAlign w:val="center"/>
          </w:tcPr>
          <w:p w14:paraId="26E00CB2">
            <w:pPr>
              <w:pStyle w:val="23"/>
              <w:adjustRightInd w:val="0"/>
              <w:snapToGrid w:val="0"/>
              <w:spacing w:line="360" w:lineRule="auto"/>
              <w:jc w:val="left"/>
              <w:rPr>
                <w:rFonts w:eastAsiaTheme="minorEastAsia"/>
                <w:sz w:val="24"/>
              </w:rPr>
            </w:pPr>
            <w:r>
              <w:rPr>
                <w:rFonts w:hint="default" w:ascii="Times New Roman" w:hAnsi="Times New Roman" w:eastAsiaTheme="minorEastAsia"/>
                <w:sz w:val="24"/>
                <w:szCs w:val="24"/>
              </w:rPr>
              <w:t>磋商保证金金额：</w:t>
            </w:r>
            <w:r>
              <w:rPr>
                <w:rFonts w:hint="default"/>
                <w:sz w:val="24"/>
                <w:szCs w:val="22"/>
              </w:rPr>
              <w:t>本项目不需要提供保证金</w:t>
            </w:r>
          </w:p>
        </w:tc>
      </w:tr>
      <w:tr w14:paraId="6827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6CAB03">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10C7A9AC">
            <w:pPr>
              <w:jc w:val="center"/>
              <w:rPr>
                <w:rFonts w:eastAsiaTheme="minorEastAsia"/>
                <w:sz w:val="24"/>
              </w:rPr>
            </w:pPr>
          </w:p>
        </w:tc>
        <w:tc>
          <w:tcPr>
            <w:tcW w:w="7253" w:type="dxa"/>
            <w:vAlign w:val="center"/>
          </w:tcPr>
          <w:p w14:paraId="736F5DCF">
            <w:pPr>
              <w:jc w:val="left"/>
              <w:rPr>
                <w:rFonts w:eastAsiaTheme="minorEastAsia"/>
                <w:sz w:val="24"/>
              </w:rPr>
            </w:pPr>
            <w:r>
              <w:rPr>
                <w:rFonts w:eastAsiaTheme="minorEastAsia"/>
                <w:sz w:val="24"/>
              </w:rPr>
              <w:t>磋商保证金不予退还的其他情形：</w:t>
            </w:r>
          </w:p>
          <w:p w14:paraId="5C0165E0">
            <w:pPr>
              <w:jc w:val="left"/>
              <w:rPr>
                <w:rFonts w:eastAsiaTheme="minorEastAsia"/>
                <w:sz w:val="24"/>
              </w:rPr>
            </w:pPr>
            <w:r>
              <w:rPr>
                <w:rFonts w:eastAsiaTheme="minorEastAsia"/>
                <w:sz w:val="24"/>
              </w:rPr>
              <w:t>■无</w:t>
            </w:r>
          </w:p>
          <w:p w14:paraId="102702A0">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有，具体情形：___________。</w:t>
            </w:r>
          </w:p>
        </w:tc>
      </w:tr>
      <w:tr w14:paraId="35E32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8E561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682E2DDC">
            <w:pPr>
              <w:jc w:val="center"/>
              <w:rPr>
                <w:rFonts w:eastAsiaTheme="minorEastAsia"/>
                <w:sz w:val="24"/>
              </w:rPr>
            </w:pPr>
            <w:r>
              <w:rPr>
                <w:rFonts w:eastAsiaTheme="minorEastAsia"/>
                <w:sz w:val="24"/>
              </w:rPr>
              <w:t>响应有效期</w:t>
            </w:r>
          </w:p>
        </w:tc>
        <w:tc>
          <w:tcPr>
            <w:tcW w:w="7253" w:type="dxa"/>
            <w:vAlign w:val="center"/>
          </w:tcPr>
          <w:p w14:paraId="1FB77CCF">
            <w:pPr>
              <w:jc w:val="left"/>
              <w:rPr>
                <w:rFonts w:eastAsiaTheme="minorEastAsia"/>
                <w:sz w:val="24"/>
              </w:rPr>
            </w:pPr>
            <w:r>
              <w:rPr>
                <w:rFonts w:eastAsiaTheme="minorEastAsia"/>
                <w:sz w:val="24"/>
              </w:rPr>
              <w:t>自响应文件提交截止之日起算_</w:t>
            </w:r>
            <w:r>
              <w:rPr>
                <w:rFonts w:hint="eastAsia" w:eastAsiaTheme="minorEastAsia"/>
                <w:sz w:val="24"/>
                <w:lang w:val="en-US" w:eastAsia="zh-CN"/>
              </w:rPr>
              <w:t>90</w:t>
            </w:r>
            <w:r>
              <w:rPr>
                <w:rFonts w:eastAsiaTheme="minorEastAsia"/>
                <w:sz w:val="24"/>
              </w:rPr>
              <w:t>__日历天。</w:t>
            </w:r>
          </w:p>
        </w:tc>
      </w:tr>
      <w:tr w14:paraId="1267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988" w:type="dxa"/>
            <w:vAlign w:val="center"/>
          </w:tcPr>
          <w:p w14:paraId="49748DF2">
            <w:pPr>
              <w:pStyle w:val="23"/>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6194407C">
            <w:pPr>
              <w:jc w:val="center"/>
              <w:rPr>
                <w:rFonts w:eastAsiaTheme="minorEastAsia"/>
                <w:sz w:val="24"/>
              </w:rPr>
            </w:pPr>
            <w:r>
              <w:rPr>
                <w:rFonts w:hint="eastAsia" w:eastAsiaTheme="minorEastAsia"/>
                <w:sz w:val="24"/>
              </w:rPr>
              <w:t>解密时间</w:t>
            </w:r>
          </w:p>
        </w:tc>
        <w:tc>
          <w:tcPr>
            <w:tcW w:w="7253" w:type="dxa"/>
            <w:vAlign w:val="center"/>
          </w:tcPr>
          <w:p w14:paraId="61F297A5">
            <w:pPr>
              <w:jc w:val="left"/>
              <w:rPr>
                <w:rFonts w:eastAsiaTheme="minorEastAsia"/>
                <w:sz w:val="24"/>
              </w:rPr>
            </w:pPr>
            <w:r>
              <w:rPr>
                <w:rFonts w:hint="eastAsia" w:ascii="宋体" w:hAnsi="宋体"/>
                <w:sz w:val="24"/>
              </w:rPr>
              <w:t>解密时间：</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分钟</w:t>
            </w:r>
          </w:p>
        </w:tc>
      </w:tr>
      <w:tr w14:paraId="4131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965D73">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095B6F81">
            <w:pPr>
              <w:jc w:val="center"/>
              <w:rPr>
                <w:rFonts w:eastAsiaTheme="minorEastAsia"/>
                <w:sz w:val="24"/>
              </w:rPr>
            </w:pPr>
            <w:r>
              <w:rPr>
                <w:sz w:val="24"/>
              </w:rPr>
              <w:t>确定成交供应商</w:t>
            </w:r>
          </w:p>
        </w:tc>
        <w:tc>
          <w:tcPr>
            <w:tcW w:w="7253" w:type="dxa"/>
            <w:vAlign w:val="center"/>
          </w:tcPr>
          <w:p w14:paraId="277D1B22">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24CCACC2">
            <w:pPr>
              <w:pStyle w:val="23"/>
              <w:adjustRightInd w:val="0"/>
              <w:snapToGrid w:val="0"/>
              <w:rPr>
                <w:rFonts w:hint="default" w:ascii="Times New Roman" w:hAnsi="Times New Roman" w:eastAsiaTheme="minorEastAsia"/>
                <w:sz w:val="24"/>
              </w:rPr>
            </w:pPr>
            <w:r>
              <w:rPr>
                <w:rFonts w:eastAsiaTheme="minorEastAsia"/>
                <w:sz w:val="24"/>
              </w:rPr>
              <w:t>■</w:t>
            </w:r>
            <w:r>
              <w:rPr>
                <w:rFonts w:hint="default" w:ascii="Times New Roman" w:hAnsi="Times New Roman" w:eastAsiaTheme="minorEastAsia"/>
                <w:sz w:val="24"/>
              </w:rPr>
              <w:t>否</w:t>
            </w:r>
          </w:p>
          <w:p w14:paraId="15F028AB">
            <w:pPr>
              <w:jc w:val="left"/>
              <w:rPr>
                <w:rFonts w:eastAsiaTheme="minorEastAsia"/>
                <w:sz w:val="24"/>
              </w:rPr>
            </w:pPr>
            <w:r>
              <w:rPr>
                <w:rFonts w:eastAsiaTheme="minorEastAsia"/>
              </w:rPr>
              <w:t>□</w:t>
            </w:r>
            <w:r>
              <w:rPr>
                <w:rFonts w:eastAsiaTheme="minorEastAsia"/>
                <w:sz w:val="24"/>
              </w:rPr>
              <w:t>是</w:t>
            </w:r>
          </w:p>
          <w:p w14:paraId="11234BBB">
            <w:pPr>
              <w:jc w:val="left"/>
              <w:rPr>
                <w:rFonts w:eastAsiaTheme="minorEastAsia"/>
                <w:sz w:val="24"/>
                <w:u w:val="single"/>
              </w:rPr>
            </w:pPr>
            <w:r>
              <w:rPr>
                <w:rFonts w:eastAsiaTheme="minorEastAsia"/>
                <w:sz w:val="24"/>
              </w:rPr>
              <w:t>成交候选人并列的，按照以下方式确定成交供应商：</w:t>
            </w:r>
            <w:r>
              <w:rPr>
                <w:rFonts w:ascii="宋体" w:hAnsi="宋体" w:eastAsia="宋体" w:cs="宋体"/>
                <w:sz w:val="24"/>
                <w:szCs w:val="24"/>
              </w:rPr>
              <w:t>评审得分相同的，按最后报价由低到高排序；得分与报价均相同的，按技术指标优劣排序</w:t>
            </w:r>
            <w:r>
              <w:rPr>
                <w:rFonts w:eastAsiaTheme="minorEastAsia"/>
                <w:sz w:val="24"/>
              </w:rPr>
              <w:t>。</w:t>
            </w:r>
          </w:p>
        </w:tc>
      </w:tr>
      <w:tr w14:paraId="14C8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082C45">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1F61AB3">
            <w:pPr>
              <w:jc w:val="center"/>
              <w:rPr>
                <w:rFonts w:eastAsiaTheme="minorEastAsia"/>
                <w:sz w:val="24"/>
              </w:rPr>
            </w:pPr>
            <w:r>
              <w:rPr>
                <w:rFonts w:eastAsiaTheme="minorEastAsia"/>
                <w:sz w:val="24"/>
              </w:rPr>
              <w:t>分包</w:t>
            </w:r>
          </w:p>
        </w:tc>
        <w:tc>
          <w:tcPr>
            <w:tcW w:w="7253" w:type="dxa"/>
            <w:vAlign w:val="center"/>
          </w:tcPr>
          <w:p w14:paraId="57E5C060">
            <w:pPr>
              <w:jc w:val="left"/>
              <w:rPr>
                <w:rFonts w:eastAsiaTheme="minorEastAsia"/>
                <w:sz w:val="24"/>
              </w:rPr>
            </w:pPr>
            <w:r>
              <w:rPr>
                <w:rFonts w:eastAsiaTheme="minorEastAsia"/>
                <w:sz w:val="24"/>
              </w:rPr>
              <w:t xml:space="preserve">本项目是否允许分包： </w:t>
            </w:r>
          </w:p>
          <w:p w14:paraId="571CCBFA">
            <w:pPr>
              <w:jc w:val="left"/>
              <w:rPr>
                <w:rFonts w:eastAsiaTheme="minorEastAsia"/>
                <w:sz w:val="24"/>
              </w:rPr>
            </w:pPr>
            <w:r>
              <w:rPr>
                <w:rFonts w:eastAsiaTheme="minorEastAsia"/>
                <w:sz w:val="24"/>
              </w:rPr>
              <w:t>■不允许</w:t>
            </w:r>
          </w:p>
          <w:p w14:paraId="565296A2">
            <w:pPr>
              <w:jc w:val="left"/>
              <w:rPr>
                <w:rFonts w:eastAsiaTheme="minorEastAsia"/>
                <w:sz w:val="24"/>
              </w:rPr>
            </w:pPr>
            <w:r>
              <w:rPr>
                <w:rFonts w:eastAsiaTheme="minorEastAsia"/>
              </w:rPr>
              <w:t>□</w:t>
            </w:r>
            <w:r>
              <w:rPr>
                <w:rFonts w:eastAsiaTheme="minorEastAsia"/>
                <w:sz w:val="24"/>
              </w:rPr>
              <w:t>允许，具体要求：_______。</w:t>
            </w:r>
          </w:p>
          <w:p w14:paraId="744C3D7C">
            <w:pPr>
              <w:jc w:val="left"/>
              <w:rPr>
                <w:rFonts w:eastAsiaTheme="minorEastAsia"/>
                <w:sz w:val="24"/>
              </w:rPr>
            </w:pPr>
            <w:r>
              <w:rPr>
                <w:rFonts w:eastAsiaTheme="minorEastAsia"/>
                <w:sz w:val="24"/>
              </w:rPr>
              <w:t>（1）可以分包履行的具体内容：_______；</w:t>
            </w:r>
          </w:p>
          <w:p w14:paraId="23C05187">
            <w:pPr>
              <w:jc w:val="left"/>
              <w:rPr>
                <w:rFonts w:eastAsiaTheme="minorEastAsia"/>
                <w:sz w:val="24"/>
              </w:rPr>
            </w:pPr>
            <w:r>
              <w:rPr>
                <w:rFonts w:eastAsiaTheme="minorEastAsia"/>
                <w:sz w:val="24"/>
              </w:rPr>
              <w:t>（2）允许分包的金额或者比例：_______；</w:t>
            </w:r>
          </w:p>
          <w:p w14:paraId="53B3453A">
            <w:pPr>
              <w:jc w:val="left"/>
              <w:rPr>
                <w:rFonts w:eastAsiaTheme="minorEastAsia"/>
                <w:sz w:val="24"/>
                <w:u w:val="single"/>
              </w:rPr>
            </w:pPr>
            <w:r>
              <w:rPr>
                <w:rFonts w:eastAsiaTheme="minorEastAsia"/>
                <w:sz w:val="24"/>
              </w:rPr>
              <w:t>（3）其他要求：_______。</w:t>
            </w:r>
          </w:p>
        </w:tc>
      </w:tr>
      <w:tr w14:paraId="7D025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DF7428">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6ABB2D80">
            <w:pPr>
              <w:jc w:val="center"/>
              <w:rPr>
                <w:rFonts w:eastAsiaTheme="minorEastAsia"/>
                <w:sz w:val="24"/>
              </w:rPr>
            </w:pPr>
            <w:r>
              <w:rPr>
                <w:rFonts w:hint="eastAsia"/>
                <w:sz w:val="24"/>
              </w:rPr>
              <w:t>政采贷</w:t>
            </w:r>
          </w:p>
        </w:tc>
        <w:tc>
          <w:tcPr>
            <w:tcW w:w="7253" w:type="dxa"/>
            <w:vAlign w:val="center"/>
          </w:tcPr>
          <w:p w14:paraId="18CC9235">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37D82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763CB5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2EA24D39">
            <w:pPr>
              <w:jc w:val="center"/>
              <w:rPr>
                <w:rFonts w:eastAsiaTheme="minorEastAsia"/>
                <w:sz w:val="24"/>
              </w:rPr>
            </w:pPr>
            <w:r>
              <w:rPr>
                <w:rFonts w:eastAsiaTheme="minorEastAsia"/>
                <w:sz w:val="24"/>
              </w:rPr>
              <w:t>询问</w:t>
            </w:r>
          </w:p>
        </w:tc>
        <w:tc>
          <w:tcPr>
            <w:tcW w:w="7253" w:type="dxa"/>
            <w:vAlign w:val="center"/>
          </w:tcPr>
          <w:p w14:paraId="08101AAB">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sz w:val="24"/>
              </w:rPr>
              <w:t>将盖章扫描件和可编辑的文档发至采购代理机构邮箱</w:t>
            </w:r>
            <w:r>
              <w:rPr>
                <w:rFonts w:hint="eastAsia"/>
                <w:sz w:val="24"/>
                <w:lang w:eastAsia="zh-CN"/>
              </w:rPr>
              <w:t>6729189@qq.com</w:t>
            </w:r>
            <w:r>
              <w:rPr>
                <w:rFonts w:hint="eastAsia"/>
                <w:sz w:val="24"/>
              </w:rPr>
              <w:t>且与代理机构确认已收到</w:t>
            </w:r>
            <w:r>
              <w:rPr>
                <w:sz w:val="24"/>
              </w:rPr>
              <w:t>。</w:t>
            </w:r>
          </w:p>
        </w:tc>
      </w:tr>
      <w:tr w14:paraId="02D7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61367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3FF05A52">
            <w:pPr>
              <w:jc w:val="center"/>
              <w:rPr>
                <w:rFonts w:eastAsiaTheme="minorEastAsia"/>
                <w:sz w:val="24"/>
              </w:rPr>
            </w:pPr>
            <w:r>
              <w:rPr>
                <w:rFonts w:eastAsiaTheme="minorEastAsia"/>
                <w:sz w:val="24"/>
              </w:rPr>
              <w:t>联系方式</w:t>
            </w:r>
          </w:p>
        </w:tc>
        <w:tc>
          <w:tcPr>
            <w:tcW w:w="7253" w:type="dxa"/>
            <w:vAlign w:val="center"/>
          </w:tcPr>
          <w:p w14:paraId="228B52CE">
            <w:pPr>
              <w:spacing w:line="240" w:lineRule="auto"/>
              <w:jc w:val="left"/>
              <w:rPr>
                <w:rFonts w:eastAsiaTheme="minorEastAsia"/>
                <w:sz w:val="24"/>
              </w:rPr>
            </w:pPr>
            <w:r>
              <w:rPr>
                <w:rFonts w:eastAsiaTheme="minorEastAsia"/>
                <w:sz w:val="24"/>
              </w:rPr>
              <w:t>接收询问和质疑的联系方式</w:t>
            </w:r>
          </w:p>
          <w:p w14:paraId="75E95A4A">
            <w:pPr>
              <w:spacing w:line="240" w:lineRule="auto"/>
              <w:jc w:val="left"/>
              <w:rPr>
                <w:sz w:val="24"/>
              </w:rPr>
            </w:pPr>
            <w:r>
              <w:rPr>
                <w:sz w:val="24"/>
              </w:rPr>
              <w:t>联系部门：</w:t>
            </w:r>
            <w:r>
              <w:rPr>
                <w:rFonts w:hint="eastAsia" w:eastAsiaTheme="minorEastAsia"/>
                <w:b w:val="0"/>
                <w:bCs/>
                <w:sz w:val="24"/>
              </w:rPr>
              <w:t>北京北咨招标有限公司</w:t>
            </w:r>
            <w:r>
              <w:rPr>
                <w:sz w:val="24"/>
              </w:rPr>
              <w:t>；</w:t>
            </w:r>
          </w:p>
          <w:p w14:paraId="4BE4D196">
            <w:pPr>
              <w:pStyle w:val="6"/>
              <w:spacing w:line="240" w:lineRule="auto"/>
              <w:ind w:firstLine="0"/>
            </w:pPr>
            <w:r>
              <w:rPr>
                <w:rFonts w:hint="eastAsia"/>
              </w:rPr>
              <w:t>联系人：</w:t>
            </w:r>
            <w:r>
              <w:rPr>
                <w:rFonts w:hint="eastAsia" w:ascii="Times New Roman" w:eastAsiaTheme="minorEastAsia"/>
                <w:sz w:val="24"/>
                <w:szCs w:val="24"/>
                <w:lang w:eastAsia="zh-CN"/>
              </w:rPr>
              <w:t>张燕</w:t>
            </w:r>
            <w:r>
              <w:rPr>
                <w:rFonts w:hint="default" w:ascii="Times New Roman" w:hAnsi="Times New Roman" w:eastAsiaTheme="minorEastAsia"/>
                <w:sz w:val="24"/>
                <w:szCs w:val="24"/>
              </w:rPr>
              <w:t>、</w:t>
            </w:r>
            <w:r>
              <w:rPr>
                <w:rFonts w:hint="eastAsia" w:ascii="Times New Roman" w:eastAsiaTheme="minorEastAsia"/>
                <w:sz w:val="24"/>
                <w:szCs w:val="24"/>
                <w:lang w:eastAsia="zh-CN"/>
              </w:rPr>
              <w:t>李燃</w:t>
            </w:r>
            <w:r>
              <w:rPr>
                <w:rFonts w:hint="eastAsia"/>
              </w:rPr>
              <w:t>；</w:t>
            </w:r>
          </w:p>
          <w:p w14:paraId="72E94E83">
            <w:pPr>
              <w:spacing w:line="240" w:lineRule="auto"/>
              <w:jc w:val="left"/>
              <w:rPr>
                <w:sz w:val="24"/>
              </w:rPr>
            </w:pPr>
            <w:r>
              <w:rPr>
                <w:sz w:val="24"/>
              </w:rPr>
              <w:t>联系电话：</w:t>
            </w:r>
            <w:r>
              <w:rPr>
                <w:rFonts w:hint="eastAsia"/>
                <w:sz w:val="24"/>
                <w:lang w:eastAsia="zh-CN"/>
              </w:rPr>
              <w:t>18618198186</w:t>
            </w:r>
            <w:r>
              <w:rPr>
                <w:sz w:val="24"/>
              </w:rPr>
              <w:t>；</w:t>
            </w:r>
          </w:p>
          <w:p w14:paraId="05E1AA6C">
            <w:pPr>
              <w:spacing w:line="240" w:lineRule="auto"/>
              <w:jc w:val="left"/>
              <w:rPr>
                <w:rFonts w:eastAsiaTheme="minorEastAsia"/>
                <w:sz w:val="24"/>
              </w:rPr>
            </w:pPr>
            <w:r>
              <w:rPr>
                <w:sz w:val="24"/>
              </w:rPr>
              <w:t>通讯地址：</w:t>
            </w:r>
            <w:r>
              <w:rPr>
                <w:rFonts w:hint="eastAsia"/>
                <w:color w:val="auto"/>
                <w:sz w:val="24"/>
                <w:lang w:val="zh-TW" w:bidi="ar"/>
              </w:rPr>
              <w:t>北京市朝阳区八里庄陈家林九号院华腾世纪总部公园F座11层11</w:t>
            </w:r>
            <w:r>
              <w:rPr>
                <w:rFonts w:hint="eastAsia"/>
                <w:color w:val="auto"/>
                <w:sz w:val="24"/>
                <w:lang w:val="en-US" w:eastAsia="zh-CN" w:bidi="ar"/>
              </w:rPr>
              <w:t>06</w:t>
            </w:r>
            <w:r>
              <w:rPr>
                <w:rFonts w:hint="eastAsia"/>
                <w:color w:val="auto"/>
                <w:sz w:val="24"/>
                <w:lang w:val="zh-TW" w:bidi="ar"/>
              </w:rPr>
              <w:t>室</w:t>
            </w:r>
            <w:r>
              <w:rPr>
                <w:sz w:val="24"/>
              </w:rPr>
              <w:t>。</w:t>
            </w:r>
          </w:p>
        </w:tc>
      </w:tr>
      <w:tr w14:paraId="117D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E77AD3">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6F8A9CD1">
            <w:pPr>
              <w:jc w:val="center"/>
              <w:rPr>
                <w:rFonts w:eastAsiaTheme="minorEastAsia"/>
                <w:sz w:val="24"/>
              </w:rPr>
            </w:pPr>
            <w:r>
              <w:rPr>
                <w:rFonts w:eastAsiaTheme="minorEastAsia"/>
                <w:sz w:val="24"/>
              </w:rPr>
              <w:t>代理费</w:t>
            </w:r>
          </w:p>
        </w:tc>
        <w:tc>
          <w:tcPr>
            <w:tcW w:w="7253" w:type="dxa"/>
            <w:vAlign w:val="center"/>
          </w:tcPr>
          <w:p w14:paraId="44265632">
            <w:pPr>
              <w:jc w:val="left"/>
              <w:rPr>
                <w:rFonts w:eastAsiaTheme="minorEastAsia"/>
                <w:sz w:val="24"/>
              </w:rPr>
            </w:pPr>
            <w:r>
              <w:rPr>
                <w:rFonts w:eastAsiaTheme="minorEastAsia"/>
                <w:sz w:val="24"/>
              </w:rPr>
              <w:t>收费对象：</w:t>
            </w:r>
          </w:p>
          <w:p w14:paraId="59E9B8AE">
            <w:pPr>
              <w:jc w:val="left"/>
              <w:rPr>
                <w:rFonts w:eastAsiaTheme="minorEastAsia"/>
                <w:sz w:val="24"/>
              </w:rPr>
            </w:pPr>
            <w:r>
              <w:rPr>
                <w:rFonts w:eastAsiaTheme="minorEastAsia"/>
              </w:rPr>
              <w:t>□</w:t>
            </w:r>
            <w:r>
              <w:rPr>
                <w:rFonts w:eastAsiaTheme="minorEastAsia"/>
                <w:sz w:val="24"/>
              </w:rPr>
              <w:t>采购人</w:t>
            </w:r>
          </w:p>
          <w:p w14:paraId="34140605">
            <w:pPr>
              <w:jc w:val="left"/>
              <w:rPr>
                <w:rFonts w:eastAsiaTheme="minorEastAsia"/>
                <w:sz w:val="24"/>
              </w:rPr>
            </w:pPr>
            <w:r>
              <w:rPr>
                <w:rFonts w:eastAsiaTheme="minorEastAsia"/>
                <w:sz w:val="24"/>
              </w:rPr>
              <w:t>■成交供应商</w:t>
            </w:r>
          </w:p>
          <w:p w14:paraId="26842E0B">
            <w:pPr>
              <w:jc w:val="left"/>
              <w:rPr>
                <w:rFonts w:eastAsiaTheme="minorEastAsia"/>
                <w:sz w:val="24"/>
                <w:u w:val="single"/>
              </w:rPr>
            </w:pPr>
            <w:r>
              <w:rPr>
                <w:rFonts w:eastAsiaTheme="minorEastAsia"/>
                <w:sz w:val="24"/>
              </w:rPr>
              <w:t>收费标准：</w:t>
            </w:r>
            <w:r>
              <w:rPr>
                <w:rFonts w:hint="eastAsia" w:ascii="宋体" w:hAnsi="宋体"/>
                <w:sz w:val="24"/>
              </w:rPr>
              <w:t>按照国家发展计划委员会颁发的《招标代理服务收费管理暂行办法》（计价格[2002]1980号）和国家发展改革委办公厅关于招标代理服务收费有关问题的通知（发改办价格[2003]857号）执行</w:t>
            </w:r>
            <w:r>
              <w:rPr>
                <w:rFonts w:eastAsiaTheme="minorEastAsia"/>
                <w:sz w:val="24"/>
              </w:rPr>
              <w:t>；</w:t>
            </w:r>
          </w:p>
          <w:p w14:paraId="3F23F693">
            <w:pPr>
              <w:jc w:val="left"/>
              <w:rPr>
                <w:rFonts w:eastAsiaTheme="minorEastAsia"/>
                <w:sz w:val="24"/>
              </w:rPr>
            </w:pPr>
            <w:r>
              <w:rPr>
                <w:rFonts w:eastAsiaTheme="minorEastAsia"/>
                <w:sz w:val="24"/>
              </w:rPr>
              <w:t>缴纳时间：</w:t>
            </w:r>
            <w:r>
              <w:rPr>
                <w:rFonts w:hint="eastAsia"/>
                <w:sz w:val="24"/>
              </w:rPr>
              <w:t>领取成交通知书时一次性付清代理费</w:t>
            </w:r>
            <w:r>
              <w:rPr>
                <w:rFonts w:eastAsiaTheme="minorEastAsia"/>
                <w:sz w:val="24"/>
              </w:rPr>
              <w:t>。</w:t>
            </w:r>
          </w:p>
        </w:tc>
      </w:tr>
    </w:tbl>
    <w:p w14:paraId="7736EF96">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20E5BDD9">
      <w:pPr>
        <w:spacing w:before="240" w:beforeLines="100" w:after="240" w:afterLines="100"/>
        <w:jc w:val="center"/>
        <w:rPr>
          <w:rFonts w:eastAsiaTheme="minorEastAsia"/>
          <w:b/>
          <w:sz w:val="28"/>
          <w:szCs w:val="28"/>
        </w:rPr>
      </w:pPr>
      <w:r>
        <w:rPr>
          <w:rFonts w:eastAsiaTheme="minorEastAsia"/>
          <w:b/>
          <w:sz w:val="28"/>
          <w:szCs w:val="28"/>
        </w:rPr>
        <w:t>供应商须知</w:t>
      </w:r>
    </w:p>
    <w:p w14:paraId="3E26D0B9">
      <w:pPr>
        <w:pStyle w:val="4"/>
        <w:tabs>
          <w:tab w:val="center" w:pos="4592"/>
          <w:tab w:val="left" w:pos="7860"/>
        </w:tabs>
        <w:spacing w:before="0" w:line="360" w:lineRule="auto"/>
        <w:jc w:val="left"/>
        <w:rPr>
          <w:rFonts w:ascii="Times New Roman" w:hAnsi="Times New Roman" w:eastAsiaTheme="minorEastAsia"/>
          <w:sz w:val="28"/>
        </w:rPr>
      </w:pPr>
      <w:bookmarkStart w:id="72" w:name="_Toc520356143"/>
      <w:bookmarkStart w:id="73" w:name="_Toc127151518"/>
      <w:r>
        <w:rPr>
          <w:rFonts w:ascii="Times New Roman" w:hAnsi="Times New Roman" w:eastAsiaTheme="minorEastAsia"/>
          <w:sz w:val="28"/>
        </w:rPr>
        <w:tab/>
      </w:r>
      <w:bookmarkStart w:id="74" w:name="_Toc151190145"/>
      <w:bookmarkStart w:id="75" w:name="_Toc151193688"/>
      <w:bookmarkStart w:id="76" w:name="_Toc265228356"/>
      <w:bookmarkStart w:id="77" w:name="_Toc226965791"/>
      <w:bookmarkStart w:id="78" w:name="_Toc151193906"/>
      <w:bookmarkStart w:id="79" w:name="_Toc226337214"/>
      <w:bookmarkStart w:id="80" w:name="_Toc226309762"/>
      <w:bookmarkStart w:id="81" w:name="_Toc151193760"/>
      <w:bookmarkStart w:id="82" w:name="_Toc305158860"/>
      <w:bookmarkStart w:id="83" w:name="_Toc226965708"/>
      <w:bookmarkStart w:id="84" w:name="_Toc151193832"/>
      <w:bookmarkStart w:id="85" w:name="_Toc150480756"/>
      <w:bookmarkStart w:id="86" w:name="_Toc151193616"/>
      <w:bookmarkStart w:id="87" w:name="_Toc150774618"/>
      <w:bookmarkStart w:id="88" w:name="_Toc142311020"/>
      <w:bookmarkStart w:id="89" w:name="_Toc150774723"/>
      <w:bookmarkStart w:id="90" w:name="_Toc195842883"/>
      <w:bookmarkStart w:id="91" w:name="_Toc264969208"/>
      <w:bookmarkStart w:id="92" w:name="_Toc150509269"/>
      <w:bookmarkStart w:id="93" w:name="_Toc305158786"/>
      <w:r>
        <w:rPr>
          <w:rFonts w:ascii="Times New Roman" w:hAnsi="Times New Roman" w:eastAsiaTheme="minorEastAsia"/>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Theme="minorEastAsia"/>
          <w:sz w:val="28"/>
        </w:rPr>
        <w:tab/>
      </w:r>
    </w:p>
    <w:p w14:paraId="245EC953">
      <w:pPr>
        <w:numPr>
          <w:ilvl w:val="0"/>
          <w:numId w:val="8"/>
        </w:numPr>
        <w:tabs>
          <w:tab w:val="left" w:pos="360"/>
          <w:tab w:val="clear" w:pos="900"/>
        </w:tabs>
        <w:snapToGrid w:val="0"/>
        <w:spacing w:line="360" w:lineRule="auto"/>
        <w:ind w:left="357" w:hanging="357"/>
        <w:outlineLvl w:val="1"/>
        <w:rPr>
          <w:rFonts w:eastAsiaTheme="minorEastAsia"/>
          <w:sz w:val="24"/>
        </w:rPr>
      </w:pPr>
      <w:bookmarkStart w:id="94" w:name="_Toc265228357"/>
      <w:bookmarkStart w:id="95" w:name="_Toc305158787"/>
      <w:bookmarkStart w:id="96" w:name="_Toc305158861"/>
      <w:bookmarkStart w:id="97" w:name="_Toc264969209"/>
      <w:r>
        <w:rPr>
          <w:rFonts w:eastAsiaTheme="minorEastAsia"/>
          <w:sz w:val="24"/>
        </w:rPr>
        <w:t>采购人、采购代理机构、供应商</w:t>
      </w:r>
      <w:bookmarkEnd w:id="94"/>
      <w:bookmarkEnd w:id="95"/>
      <w:bookmarkEnd w:id="96"/>
      <w:bookmarkEnd w:id="97"/>
      <w:r>
        <w:rPr>
          <w:rFonts w:eastAsiaTheme="minorEastAsia"/>
          <w:sz w:val="24"/>
        </w:rPr>
        <w:t>、联合体</w:t>
      </w:r>
    </w:p>
    <w:p w14:paraId="0BDCD5B8">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09C622F6">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5368880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47E2703B">
      <w:pPr>
        <w:numPr>
          <w:ilvl w:val="0"/>
          <w:numId w:val="8"/>
        </w:numPr>
        <w:tabs>
          <w:tab w:val="left" w:pos="360"/>
          <w:tab w:val="clear" w:pos="900"/>
        </w:tabs>
        <w:snapToGrid w:val="0"/>
        <w:spacing w:line="360" w:lineRule="auto"/>
        <w:ind w:left="357" w:hanging="357"/>
        <w:outlineLvl w:val="1"/>
        <w:rPr>
          <w:rFonts w:eastAsiaTheme="minorEastAsia"/>
          <w:sz w:val="24"/>
        </w:rPr>
      </w:pPr>
      <w:bookmarkStart w:id="98" w:name="_Toc164608789"/>
      <w:bookmarkStart w:id="99" w:name="_Toc151193690"/>
      <w:bookmarkStart w:id="100" w:name="_Toc151193618"/>
      <w:bookmarkStart w:id="101" w:name="_Toc150480758"/>
      <w:bookmarkStart w:id="102" w:name="_Toc226965793"/>
      <w:bookmarkStart w:id="103" w:name="_Toc151193908"/>
      <w:bookmarkStart w:id="104" w:name="_Toc305158862"/>
      <w:bookmarkStart w:id="105" w:name="_Toc151190147"/>
      <w:bookmarkStart w:id="106" w:name="_Toc164608634"/>
      <w:bookmarkStart w:id="107" w:name="_Toc151193834"/>
      <w:bookmarkStart w:id="108" w:name="_Toc127151520"/>
      <w:bookmarkStart w:id="109" w:name="_Toc164229215"/>
      <w:bookmarkStart w:id="110" w:name="_Toc150774725"/>
      <w:bookmarkStart w:id="111" w:name="_Toc226309764"/>
      <w:bookmarkStart w:id="112" w:name="_Toc265228358"/>
      <w:bookmarkStart w:id="113" w:name="_Toc195842885"/>
      <w:bookmarkStart w:id="114" w:name="_Toc151193762"/>
      <w:bookmarkStart w:id="115" w:name="_Toc164229361"/>
      <w:bookmarkStart w:id="116" w:name="_Toc150509271"/>
      <w:bookmarkStart w:id="117" w:name="_Toc226337216"/>
      <w:bookmarkStart w:id="118" w:name="_Toc305158788"/>
      <w:bookmarkStart w:id="119" w:name="_Toc150774620"/>
      <w:bookmarkStart w:id="120" w:name="_Toc127151721"/>
      <w:bookmarkStart w:id="121" w:name="_Toc149720813"/>
      <w:bookmarkStart w:id="122" w:name="_Toc264969210"/>
      <w:bookmarkStart w:id="123" w:name="_Toc127161434"/>
      <w:bookmarkStart w:id="124" w:name="_Toc164351614"/>
      <w:bookmarkStart w:id="125" w:name="_Toc142311022"/>
      <w:bookmarkStart w:id="126" w:name="_Toc226965710"/>
      <w:r>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eastAsiaTheme="minorEastAsia"/>
          <w:sz w:val="24"/>
        </w:rPr>
        <w:t>、项目属性、科研仪器设备采购</w:t>
      </w:r>
    </w:p>
    <w:p w14:paraId="779EAF8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756430E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19AE95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4D210AF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020F061B">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7" w:name="_Toc150774622"/>
      <w:bookmarkStart w:id="128" w:name="_Toc226965795"/>
      <w:bookmarkStart w:id="129" w:name="_Toc195842887"/>
      <w:bookmarkStart w:id="130" w:name="_Toc150480760"/>
      <w:bookmarkStart w:id="131" w:name="_Toc520356146"/>
      <w:bookmarkStart w:id="132" w:name="_Toc305158864"/>
      <w:bookmarkStart w:id="133" w:name="_Toc226965712"/>
      <w:bookmarkStart w:id="134" w:name="_Toc226309766"/>
      <w:bookmarkStart w:id="135" w:name="_Toc151193764"/>
      <w:bookmarkStart w:id="136" w:name="_Toc265228360"/>
      <w:bookmarkStart w:id="137" w:name="_Toc151193692"/>
      <w:bookmarkStart w:id="138" w:name="_Toc151193910"/>
      <w:bookmarkStart w:id="139" w:name="_Toc151190149"/>
      <w:bookmarkStart w:id="140" w:name="_Toc127151522"/>
      <w:bookmarkStart w:id="141" w:name="_Toc150774727"/>
      <w:bookmarkStart w:id="142" w:name="_Toc151193836"/>
      <w:bookmarkStart w:id="143" w:name="_Toc305158790"/>
      <w:bookmarkStart w:id="144" w:name="_Toc150509273"/>
      <w:bookmarkStart w:id="145" w:name="_Toc264969212"/>
      <w:bookmarkStart w:id="146" w:name="_Toc151193620"/>
      <w:bookmarkStart w:id="147" w:name="_Toc142311024"/>
      <w:bookmarkStart w:id="148" w:name="_Toc226337218"/>
    </w:p>
    <w:p w14:paraId="7D41682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14B25904">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4433CBFF">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C65342F">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4851FB7">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50F61FBE">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07E3D0C">
      <w:pPr>
        <w:numPr>
          <w:ilvl w:val="1"/>
          <w:numId w:val="8"/>
        </w:numPr>
        <w:tabs>
          <w:tab w:val="left" w:pos="1080"/>
        </w:tabs>
        <w:snapToGrid w:val="0"/>
        <w:spacing w:line="360" w:lineRule="auto"/>
        <w:rPr>
          <w:sz w:val="24"/>
        </w:rPr>
      </w:pPr>
      <w:r>
        <w:rPr>
          <w:rFonts w:hint="eastAsia"/>
          <w:sz w:val="24"/>
        </w:rPr>
        <w:t>本国产品</w:t>
      </w:r>
    </w:p>
    <w:p w14:paraId="664B50D3">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sz w:val="24"/>
          <w:lang w:eastAsia="zh-CN"/>
        </w:rPr>
        <w:t>标准</w:t>
      </w:r>
      <w:r>
        <w:rPr>
          <w:rFonts w:hint="eastAsia"/>
          <w:sz w:val="24"/>
        </w:rPr>
        <w:t>。</w:t>
      </w:r>
    </w:p>
    <w:p w14:paraId="5C399EE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461E5129">
      <w:pPr>
        <w:numPr>
          <w:ilvl w:val="2"/>
          <w:numId w:val="8"/>
        </w:numPr>
        <w:snapToGrid w:val="0"/>
        <w:spacing w:line="360" w:lineRule="auto"/>
        <w:rPr>
          <w:rFonts w:eastAsiaTheme="minorEastAsia"/>
          <w:sz w:val="24"/>
        </w:rPr>
      </w:pPr>
      <w:r>
        <w:rPr>
          <w:rFonts w:eastAsiaTheme="minorEastAsia"/>
          <w:sz w:val="24"/>
        </w:rPr>
        <w:t>中小企业定义：</w:t>
      </w:r>
    </w:p>
    <w:p w14:paraId="12301585">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5752FBD">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5F61E49">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8648EF5">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5292059">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2AD4F60">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5C0849C">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3D14BE7">
      <w:pPr>
        <w:pStyle w:val="72"/>
        <w:numPr>
          <w:ilvl w:val="2"/>
          <w:numId w:val="9"/>
        </w:numPr>
        <w:tabs>
          <w:tab w:val="left" w:pos="900"/>
          <w:tab w:val="left" w:pos="1589"/>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EE7EC32">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723A0B44">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11891741">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0A982527">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3AB5FF14">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4CBF65BA">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8CADBAD">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1AF0258B">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19375D">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4227921D">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7EC3D6F">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E9EBDC4">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45C1544E">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246F0D41">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5ACB9E7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4922235F">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153925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DE3C67E">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508564E6">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3C11098E">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1FDAC63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157FC67A">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7088F1">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15F2E6F">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3B10A5BF">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61C1AA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5E2B382">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BD8E27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061B61F6">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25FEBD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7E115695">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55BE36E1">
      <w:pPr>
        <w:numPr>
          <w:ilvl w:val="1"/>
          <w:numId w:val="8"/>
        </w:numPr>
        <w:tabs>
          <w:tab w:val="left" w:pos="1080"/>
        </w:tabs>
        <w:snapToGrid w:val="0"/>
        <w:spacing w:line="360" w:lineRule="auto"/>
        <w:rPr>
          <w:sz w:val="24"/>
        </w:rPr>
      </w:pPr>
      <w:r>
        <w:rPr>
          <w:sz w:val="24"/>
        </w:rPr>
        <w:t>采购需求标准</w:t>
      </w:r>
    </w:p>
    <w:p w14:paraId="29009421">
      <w:pPr>
        <w:numPr>
          <w:ilvl w:val="2"/>
          <w:numId w:val="8"/>
        </w:numPr>
        <w:snapToGrid w:val="0"/>
        <w:spacing w:line="360" w:lineRule="auto"/>
        <w:rPr>
          <w:sz w:val="24"/>
        </w:rPr>
      </w:pPr>
      <w:r>
        <w:rPr>
          <w:sz w:val="24"/>
        </w:rPr>
        <w:t>商品包装、快递包装政府采购需求标准（试行）</w:t>
      </w:r>
    </w:p>
    <w:p w14:paraId="4E833911">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F88BB50">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611ACF61">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49" w:name="_Hlk168431650"/>
      <w:r>
        <w:rPr>
          <w:rFonts w:hint="eastAsia"/>
          <w:sz w:val="24"/>
        </w:rPr>
        <w:t>财政部门会同有关部门制定发布的</w:t>
      </w:r>
      <w:bookmarkEnd w:id="149"/>
      <w:r>
        <w:rPr>
          <w:rFonts w:hint="eastAsia"/>
          <w:sz w:val="24"/>
        </w:rPr>
        <w:t>其他政府采购需求标准，</w:t>
      </w:r>
      <w:r>
        <w:rPr>
          <w:sz w:val="24"/>
        </w:rPr>
        <w:t>本项目如涉及，则具体要求见第四章《采购需求》。</w:t>
      </w:r>
    </w:p>
    <w:p w14:paraId="05F5F35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47B6C72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2A7B6691">
      <w:pPr>
        <w:tabs>
          <w:tab w:val="left" w:pos="1080"/>
        </w:tabs>
        <w:snapToGrid w:val="0"/>
        <w:spacing w:line="360" w:lineRule="auto"/>
        <w:ind w:left="1080"/>
        <w:rPr>
          <w:rFonts w:eastAsiaTheme="minorEastAsia"/>
          <w:sz w:val="28"/>
        </w:rPr>
      </w:pPr>
      <w:bookmarkStart w:id="150" w:name="_1.8_计量单位"/>
      <w:bookmarkEnd w:id="150"/>
    </w:p>
    <w:p w14:paraId="1DD9D3EE">
      <w:pPr>
        <w:pStyle w:val="4"/>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625950B6">
      <w:pPr>
        <w:numPr>
          <w:ilvl w:val="0"/>
          <w:numId w:val="8"/>
        </w:numPr>
        <w:tabs>
          <w:tab w:val="left" w:pos="360"/>
        </w:tabs>
        <w:snapToGrid w:val="0"/>
        <w:spacing w:line="360" w:lineRule="auto"/>
        <w:ind w:left="357" w:hanging="357"/>
        <w:outlineLvl w:val="1"/>
        <w:rPr>
          <w:rFonts w:eastAsiaTheme="minorEastAsia"/>
          <w:sz w:val="24"/>
        </w:rPr>
      </w:pPr>
      <w:bookmarkStart w:id="151" w:name="_Toc305158791"/>
      <w:bookmarkStart w:id="152" w:name="_Toc127161437"/>
      <w:bookmarkStart w:id="153" w:name="_Toc142311025"/>
      <w:bookmarkStart w:id="154" w:name="_Toc164229218"/>
      <w:bookmarkStart w:id="155" w:name="_Toc264969213"/>
      <w:bookmarkStart w:id="156" w:name="_Toc226965713"/>
      <w:bookmarkStart w:id="157" w:name="_Toc195842888"/>
      <w:bookmarkStart w:id="158" w:name="_Toc127151523"/>
      <w:bookmarkStart w:id="159" w:name="_Toc164229364"/>
      <w:bookmarkStart w:id="160" w:name="_Toc520356147"/>
      <w:bookmarkStart w:id="161" w:name="_Toc151193911"/>
      <w:bookmarkStart w:id="162" w:name="_Toc164608637"/>
      <w:bookmarkStart w:id="163" w:name="_Toc305158865"/>
      <w:bookmarkStart w:id="164" w:name="_Toc226337219"/>
      <w:bookmarkStart w:id="165" w:name="_Toc226309767"/>
      <w:bookmarkStart w:id="166" w:name="_Toc265228361"/>
      <w:bookmarkStart w:id="167" w:name="_Toc164351617"/>
      <w:bookmarkStart w:id="168" w:name="_Toc150774623"/>
      <w:bookmarkStart w:id="169" w:name="_Toc149720816"/>
      <w:bookmarkStart w:id="170" w:name="_Toc164608792"/>
      <w:bookmarkStart w:id="171" w:name="_Toc150480761"/>
      <w:bookmarkStart w:id="172" w:name="_Toc151193765"/>
      <w:bookmarkStart w:id="173" w:name="_Toc151193693"/>
      <w:bookmarkStart w:id="174" w:name="_Toc151193621"/>
      <w:bookmarkStart w:id="175" w:name="_Toc151193837"/>
      <w:bookmarkStart w:id="176" w:name="_Toc151190150"/>
      <w:bookmarkStart w:id="177" w:name="_Toc226965796"/>
      <w:bookmarkStart w:id="178" w:name="_Toc150509274"/>
      <w:bookmarkStart w:id="179" w:name="_Toc150774728"/>
      <w:bookmarkStart w:id="180" w:name="_Toc127151724"/>
      <w:r>
        <w:rPr>
          <w:rFonts w:eastAsiaTheme="minorEastAsia"/>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eastAsiaTheme="minorEastAsia"/>
          <w:sz w:val="24"/>
        </w:rPr>
        <w:t>成</w:t>
      </w:r>
    </w:p>
    <w:p w14:paraId="0F08638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3EC12398">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654E193">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7E50A99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3B8B5D2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4DAC69A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5534FF6B">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D4A423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42B231D8">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1C188823">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C5A2BDD">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2E9BA356">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4E87AB86">
      <w:pPr>
        <w:tabs>
          <w:tab w:val="left" w:pos="1080"/>
          <w:tab w:val="left" w:pos="1561"/>
        </w:tabs>
        <w:snapToGrid w:val="0"/>
        <w:spacing w:line="360" w:lineRule="auto"/>
        <w:ind w:left="1080"/>
        <w:rPr>
          <w:rFonts w:eastAsiaTheme="minorEastAsia"/>
          <w:sz w:val="28"/>
        </w:rPr>
      </w:pPr>
      <w:bookmarkStart w:id="181" w:name="_Toc516367020"/>
      <w:bookmarkStart w:id="182" w:name="_Toc520356150"/>
      <w:bookmarkStart w:id="183" w:name="_Toc151193696"/>
      <w:bookmarkStart w:id="184" w:name="_Toc151193914"/>
      <w:bookmarkStart w:id="185" w:name="_Toc226337222"/>
      <w:bookmarkStart w:id="186" w:name="_Toc305158794"/>
      <w:bookmarkStart w:id="187" w:name="_Toc142311028"/>
      <w:bookmarkStart w:id="188" w:name="_Toc226309770"/>
      <w:bookmarkStart w:id="189" w:name="_Toc265228364"/>
      <w:bookmarkStart w:id="190" w:name="_Toc305158868"/>
      <w:bookmarkStart w:id="191" w:name="_Toc264969216"/>
      <w:bookmarkStart w:id="192" w:name="_Toc226965799"/>
      <w:bookmarkStart w:id="193" w:name="_Toc150480764"/>
      <w:bookmarkStart w:id="194" w:name="_Toc151193840"/>
      <w:bookmarkStart w:id="195" w:name="_Toc151193624"/>
      <w:bookmarkStart w:id="196" w:name="_Toc150774731"/>
      <w:bookmarkStart w:id="197" w:name="_Toc150509277"/>
      <w:bookmarkStart w:id="198" w:name="_Toc151190153"/>
      <w:bookmarkStart w:id="199" w:name="_Toc226965716"/>
      <w:bookmarkStart w:id="200" w:name="_Toc195842891"/>
      <w:bookmarkStart w:id="201" w:name="_Toc151193768"/>
      <w:bookmarkStart w:id="202" w:name="_Toc150774626"/>
      <w:bookmarkStart w:id="203" w:name="_Toc127151526"/>
    </w:p>
    <w:p w14:paraId="6F38A65D">
      <w:pPr>
        <w:pStyle w:val="4"/>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1"/>
      <w:r>
        <w:rPr>
          <w:rFonts w:ascii="Times New Roman" w:hAnsi="Times New Roman" w:eastAsiaTheme="minorEastAsia"/>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2E0F784D">
      <w:pPr>
        <w:numPr>
          <w:ilvl w:val="0"/>
          <w:numId w:val="8"/>
        </w:numPr>
        <w:tabs>
          <w:tab w:val="left" w:pos="360"/>
        </w:tabs>
        <w:snapToGrid w:val="0"/>
        <w:spacing w:line="360" w:lineRule="auto"/>
        <w:ind w:left="357" w:hanging="357"/>
        <w:outlineLvl w:val="1"/>
        <w:rPr>
          <w:rFonts w:eastAsiaTheme="minorEastAsia"/>
          <w:sz w:val="24"/>
        </w:rPr>
      </w:pPr>
      <w:bookmarkStart w:id="204" w:name="_Toc520356151"/>
      <w:bookmarkStart w:id="205" w:name="_Toc150774732"/>
      <w:bookmarkStart w:id="206" w:name="_Toc516367021"/>
      <w:bookmarkStart w:id="207" w:name="_Toc164608641"/>
      <w:bookmarkStart w:id="208" w:name="_Toc164351621"/>
      <w:bookmarkStart w:id="209" w:name="_Toc150480765"/>
      <w:bookmarkStart w:id="210" w:name="_Toc151190154"/>
      <w:bookmarkStart w:id="211" w:name="_Toc265228365"/>
      <w:bookmarkStart w:id="212" w:name="_Toc142311029"/>
      <w:bookmarkStart w:id="213" w:name="_Toc305158795"/>
      <w:bookmarkStart w:id="214" w:name="_Toc264969217"/>
      <w:bookmarkStart w:id="215" w:name="_Toc226337223"/>
      <w:bookmarkStart w:id="216" w:name="_Toc151193769"/>
      <w:bookmarkStart w:id="217" w:name="_Toc150774627"/>
      <w:bookmarkStart w:id="218" w:name="_Toc305158869"/>
      <w:bookmarkStart w:id="219" w:name="_Toc151193697"/>
      <w:bookmarkStart w:id="220" w:name="_Toc151193915"/>
      <w:bookmarkStart w:id="221" w:name="_Toc150509278"/>
      <w:bookmarkStart w:id="222" w:name="_Toc164229368"/>
      <w:bookmarkStart w:id="223" w:name="_Toc226965800"/>
      <w:bookmarkStart w:id="224" w:name="_Toc164229222"/>
      <w:bookmarkStart w:id="225" w:name="_Toc195842892"/>
      <w:bookmarkStart w:id="226" w:name="_Toc127151728"/>
      <w:bookmarkStart w:id="227" w:name="_Toc127161441"/>
      <w:bookmarkStart w:id="228" w:name="_Toc151193841"/>
      <w:bookmarkStart w:id="229" w:name="_Toc226965717"/>
      <w:bookmarkStart w:id="230" w:name="_Toc149720820"/>
      <w:bookmarkStart w:id="231" w:name="_Toc151193625"/>
      <w:bookmarkStart w:id="232" w:name="_Toc164608796"/>
      <w:bookmarkStart w:id="233" w:name="_Toc226309771"/>
      <w:bookmarkStart w:id="234" w:name="_Toc127151527"/>
      <w:r>
        <w:rPr>
          <w:rFonts w:eastAsiaTheme="minorEastAsia"/>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eastAsiaTheme="minorEastAsia"/>
          <w:sz w:val="24"/>
        </w:rPr>
        <w:t>及磋商语言</w:t>
      </w:r>
    </w:p>
    <w:p w14:paraId="65AB7E6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0B14B2D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491C419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D45F825">
      <w:pPr>
        <w:numPr>
          <w:ilvl w:val="0"/>
          <w:numId w:val="8"/>
        </w:numPr>
        <w:tabs>
          <w:tab w:val="left" w:pos="360"/>
        </w:tabs>
        <w:snapToGrid w:val="0"/>
        <w:spacing w:line="360" w:lineRule="auto"/>
        <w:ind w:left="357" w:hanging="357"/>
        <w:outlineLvl w:val="1"/>
        <w:rPr>
          <w:rFonts w:eastAsiaTheme="minorEastAsia"/>
          <w:sz w:val="24"/>
        </w:rPr>
      </w:pPr>
      <w:bookmarkStart w:id="235" w:name="_Toc516367022"/>
      <w:bookmarkStart w:id="236" w:name="_Ref467306676"/>
      <w:bookmarkStart w:id="237" w:name="_Ref467306195"/>
      <w:bookmarkStart w:id="238" w:name="_Toc150480766"/>
      <w:bookmarkStart w:id="239" w:name="_Toc520356152"/>
      <w:bookmarkStart w:id="240" w:name="_Toc151193770"/>
      <w:bookmarkStart w:id="241" w:name="_Toc195842893"/>
      <w:bookmarkStart w:id="242" w:name="_Toc164229223"/>
      <w:bookmarkStart w:id="243" w:name="_Toc127151729"/>
      <w:bookmarkStart w:id="244" w:name="_Toc264969218"/>
      <w:bookmarkStart w:id="245" w:name="_Toc151193842"/>
      <w:bookmarkStart w:id="246" w:name="_Toc305158796"/>
      <w:bookmarkStart w:id="247" w:name="_Toc150774733"/>
      <w:bookmarkStart w:id="248" w:name="_Toc226337224"/>
      <w:bookmarkStart w:id="249" w:name="_Toc164608797"/>
      <w:bookmarkStart w:id="250" w:name="_Toc305158870"/>
      <w:bookmarkStart w:id="251" w:name="_Toc150774628"/>
      <w:bookmarkStart w:id="252" w:name="_Toc164608642"/>
      <w:bookmarkStart w:id="253" w:name="_Toc127151528"/>
      <w:bookmarkStart w:id="254" w:name="_Toc226965801"/>
      <w:bookmarkStart w:id="255" w:name="_Toc150509279"/>
      <w:bookmarkStart w:id="256" w:name="_Toc164229369"/>
      <w:bookmarkStart w:id="257" w:name="_Toc142311030"/>
      <w:bookmarkStart w:id="258" w:name="_Toc151193916"/>
      <w:bookmarkStart w:id="259" w:name="_Toc164351622"/>
      <w:bookmarkStart w:id="260" w:name="_Toc226309772"/>
      <w:bookmarkStart w:id="261" w:name="_Toc151193626"/>
      <w:bookmarkStart w:id="262" w:name="_Toc151193698"/>
      <w:bookmarkStart w:id="263" w:name="_Toc127161442"/>
      <w:bookmarkStart w:id="264" w:name="_Toc151190155"/>
      <w:bookmarkStart w:id="265" w:name="_Toc226965718"/>
      <w:bookmarkStart w:id="266" w:name="_Toc149720821"/>
      <w:bookmarkStart w:id="267" w:name="_Toc265228366"/>
      <w:r>
        <w:rPr>
          <w:rFonts w:eastAsiaTheme="minorEastAsia"/>
          <w:sz w:val="24"/>
        </w:rPr>
        <w:t>响应文件</w:t>
      </w:r>
      <w:bookmarkEnd w:id="235"/>
      <w:bookmarkEnd w:id="236"/>
      <w:bookmarkEnd w:id="237"/>
      <w:r>
        <w:rPr>
          <w:rFonts w:eastAsiaTheme="minorEastAsia"/>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052B8AA2">
      <w:pPr>
        <w:numPr>
          <w:ilvl w:val="1"/>
          <w:numId w:val="8"/>
        </w:numPr>
        <w:tabs>
          <w:tab w:val="left" w:pos="1080"/>
          <w:tab w:val="left" w:pos="2014"/>
        </w:tabs>
        <w:snapToGrid w:val="0"/>
        <w:spacing w:line="360" w:lineRule="auto"/>
        <w:ind w:left="1077" w:hanging="720"/>
        <w:rPr>
          <w:rFonts w:eastAsiaTheme="minorEastAsia"/>
          <w:sz w:val="24"/>
        </w:rPr>
      </w:pPr>
      <w:bookmarkStart w:id="268"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623E28C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2813654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2CFEFDB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3F79B4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8"/>
    </w:p>
    <w:p w14:paraId="2DF8FEC8">
      <w:pPr>
        <w:numPr>
          <w:ilvl w:val="0"/>
          <w:numId w:val="8"/>
        </w:numPr>
        <w:tabs>
          <w:tab w:val="left" w:pos="360"/>
        </w:tabs>
        <w:snapToGrid w:val="0"/>
        <w:spacing w:line="360" w:lineRule="auto"/>
        <w:ind w:left="357" w:hanging="357"/>
        <w:outlineLvl w:val="1"/>
        <w:rPr>
          <w:rFonts w:eastAsiaTheme="minorEastAsia"/>
          <w:sz w:val="24"/>
        </w:rPr>
      </w:pPr>
      <w:bookmarkStart w:id="269" w:name="_Toc150509281"/>
      <w:bookmarkStart w:id="270" w:name="_Toc164229225"/>
      <w:bookmarkStart w:id="271" w:name="_Toc195842895"/>
      <w:bookmarkStart w:id="272" w:name="_Toc151193628"/>
      <w:bookmarkStart w:id="273" w:name="_Toc164351624"/>
      <w:bookmarkStart w:id="274" w:name="_Toc150774630"/>
      <w:bookmarkStart w:id="275" w:name="_Toc151193844"/>
      <w:bookmarkStart w:id="276" w:name="_Toc150774735"/>
      <w:bookmarkStart w:id="277" w:name="_Toc151193772"/>
      <w:bookmarkStart w:id="278" w:name="_Toc151190157"/>
      <w:bookmarkStart w:id="279" w:name="_Toc142311032"/>
      <w:bookmarkStart w:id="280" w:name="_Toc164608644"/>
      <w:bookmarkStart w:id="281" w:name="_Toc151193918"/>
      <w:bookmarkStart w:id="282" w:name="_Toc150480768"/>
      <w:bookmarkStart w:id="283" w:name="_Toc127161444"/>
      <w:bookmarkStart w:id="284" w:name="_Toc149720823"/>
      <w:bookmarkStart w:id="285" w:name="_Toc127151530"/>
      <w:bookmarkStart w:id="286" w:name="_Toc127151731"/>
      <w:bookmarkStart w:id="287" w:name="_Toc164608799"/>
      <w:bookmarkStart w:id="288" w:name="_Toc520356155"/>
      <w:bookmarkStart w:id="289" w:name="_Toc164229371"/>
      <w:bookmarkStart w:id="290" w:name="_Toc151193700"/>
      <w:r>
        <w:rPr>
          <w:rFonts w:eastAsiaTheme="minorEastAsia"/>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762ACC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5FFECAAE">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612FA71F">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61F00F2">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776A0CE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482E11F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72205D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71B63BA5">
      <w:pPr>
        <w:numPr>
          <w:ilvl w:val="1"/>
          <w:numId w:val="8"/>
        </w:numPr>
        <w:tabs>
          <w:tab w:val="left" w:pos="1080"/>
          <w:tab w:val="left" w:pos="2014"/>
        </w:tabs>
        <w:snapToGrid w:val="0"/>
        <w:spacing w:line="360" w:lineRule="auto"/>
        <w:ind w:left="1077" w:hanging="720"/>
        <w:rPr>
          <w:rFonts w:eastAsiaTheme="minorEastAsia"/>
          <w:sz w:val="24"/>
        </w:rPr>
      </w:pPr>
      <w:bookmarkStart w:id="291" w:name="_Ref467306302"/>
      <w:r>
        <w:rPr>
          <w:rFonts w:eastAsiaTheme="minorEastAsia"/>
          <w:sz w:val="24"/>
        </w:rPr>
        <w:t>供应商应按《供应商须知资料表》中规定的金额及要求交纳磋商保证金</w:t>
      </w:r>
      <w:bookmarkEnd w:id="291"/>
      <w:r>
        <w:rPr>
          <w:rFonts w:eastAsiaTheme="minorEastAsia"/>
          <w:sz w:val="24"/>
        </w:rPr>
        <w:t>。</w:t>
      </w:r>
      <w:r>
        <w:rPr>
          <w:rFonts w:hint="eastAsia" w:eastAsiaTheme="minorEastAsia"/>
          <w:sz w:val="24"/>
        </w:rPr>
        <w:t>供应商自愿超额缴纳磋商保证金的，响应文件不做无效处理。</w:t>
      </w:r>
    </w:p>
    <w:p w14:paraId="3B1295D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2C705B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2"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2"/>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4396FB66">
      <w:pPr>
        <w:numPr>
          <w:ilvl w:val="1"/>
          <w:numId w:val="8"/>
        </w:numPr>
        <w:tabs>
          <w:tab w:val="left" w:pos="1080"/>
          <w:tab w:val="left" w:pos="2014"/>
        </w:tabs>
        <w:snapToGrid w:val="0"/>
        <w:spacing w:line="360" w:lineRule="auto"/>
        <w:ind w:left="1077" w:hanging="720"/>
        <w:rPr>
          <w:sz w:val="24"/>
        </w:rPr>
      </w:pPr>
      <w:bookmarkStart w:id="293"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3"/>
    <w:p w14:paraId="0882E82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0EED20C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A3A8DE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D317A1B">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0C688677">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275D97FF">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06C4325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5093E7EE">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541B08BD">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4503AEEE">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731017D0">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693EF4BD">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51BC5D3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118EEE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195FC3D">
      <w:pPr>
        <w:numPr>
          <w:ilvl w:val="0"/>
          <w:numId w:val="8"/>
        </w:numPr>
        <w:tabs>
          <w:tab w:val="left" w:pos="360"/>
        </w:tabs>
        <w:snapToGrid w:val="0"/>
        <w:spacing w:line="360" w:lineRule="auto"/>
        <w:ind w:left="357" w:hanging="357"/>
        <w:outlineLvl w:val="1"/>
        <w:rPr>
          <w:rFonts w:eastAsiaTheme="minorEastAsia"/>
          <w:sz w:val="24"/>
        </w:rPr>
      </w:pPr>
      <w:bookmarkStart w:id="294" w:name="_Toc265228371"/>
      <w:bookmarkStart w:id="295" w:name="_Toc151193775"/>
      <w:bookmarkStart w:id="296" w:name="_Toc151193847"/>
      <w:bookmarkStart w:id="297" w:name="_Toc150480771"/>
      <w:bookmarkStart w:id="298" w:name="_Toc195842898"/>
      <w:bookmarkStart w:id="299" w:name="_Toc149720826"/>
      <w:bookmarkStart w:id="300" w:name="_Toc164608647"/>
      <w:bookmarkStart w:id="301" w:name="_Toc150774633"/>
      <w:bookmarkStart w:id="302" w:name="_Toc151193703"/>
      <w:bookmarkStart w:id="303" w:name="_Toc264969223"/>
      <w:bookmarkStart w:id="304" w:name="_Toc226309777"/>
      <w:bookmarkStart w:id="305" w:name="_Toc151193921"/>
      <w:bookmarkStart w:id="306" w:name="_Toc164351627"/>
      <w:bookmarkStart w:id="307" w:name="_Toc305158875"/>
      <w:bookmarkStart w:id="308" w:name="_Toc164229374"/>
      <w:bookmarkStart w:id="309" w:name="_Toc520356158"/>
      <w:bookmarkStart w:id="310" w:name="_Toc127151533"/>
      <w:bookmarkStart w:id="311" w:name="_Toc305158801"/>
      <w:bookmarkStart w:id="312" w:name="_Toc151190160"/>
      <w:bookmarkStart w:id="313" w:name="_Toc164608802"/>
      <w:bookmarkStart w:id="314" w:name="_Toc151193631"/>
      <w:bookmarkStart w:id="315" w:name="_Toc226965806"/>
      <w:bookmarkStart w:id="316" w:name="_Toc164229228"/>
      <w:bookmarkStart w:id="317" w:name="_Toc226337229"/>
      <w:bookmarkStart w:id="318" w:name="_Toc226965723"/>
      <w:bookmarkStart w:id="319" w:name="_Toc127151734"/>
      <w:bookmarkStart w:id="320" w:name="_Toc150509284"/>
      <w:bookmarkStart w:id="321" w:name="_Toc150774738"/>
      <w:bookmarkStart w:id="322" w:name="_Toc127161447"/>
      <w:bookmarkStart w:id="323" w:name="_Toc142311035"/>
      <w:r>
        <w:rPr>
          <w:rFonts w:eastAsiaTheme="minorEastAsia"/>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eastAsiaTheme="minorEastAsia"/>
          <w:sz w:val="24"/>
        </w:rPr>
        <w:t>、盖章</w:t>
      </w:r>
    </w:p>
    <w:p w14:paraId="600AB527">
      <w:pPr>
        <w:numPr>
          <w:ilvl w:val="1"/>
          <w:numId w:val="8"/>
        </w:numPr>
        <w:tabs>
          <w:tab w:val="left" w:pos="1080"/>
        </w:tabs>
        <w:snapToGrid w:val="0"/>
        <w:spacing w:line="360" w:lineRule="auto"/>
        <w:rPr>
          <w:rFonts w:eastAsiaTheme="minorEastAsia"/>
          <w:sz w:val="24"/>
        </w:rPr>
      </w:pPr>
      <w:bookmarkStart w:id="324" w:name="_Toc151193632"/>
      <w:bookmarkStart w:id="325" w:name="_Toc150774739"/>
      <w:bookmarkStart w:id="326" w:name="_Toc226309778"/>
      <w:bookmarkStart w:id="327" w:name="_Toc195842899"/>
      <w:bookmarkStart w:id="328" w:name="_Toc151193776"/>
      <w:bookmarkStart w:id="329" w:name="_Toc151193704"/>
      <w:bookmarkStart w:id="330" w:name="_Toc150480772"/>
      <w:bookmarkStart w:id="331" w:name="_Toc520356159"/>
      <w:bookmarkStart w:id="332" w:name="_Toc226965807"/>
      <w:bookmarkStart w:id="333" w:name="_Toc226965724"/>
      <w:bookmarkStart w:id="334" w:name="_Toc150774634"/>
      <w:bookmarkStart w:id="335" w:name="_Toc151190161"/>
      <w:bookmarkStart w:id="336" w:name="_Toc226337230"/>
      <w:bookmarkStart w:id="337" w:name="_Toc142311036"/>
      <w:bookmarkStart w:id="338" w:name="_Toc305158876"/>
      <w:bookmarkStart w:id="339" w:name="_Toc151193922"/>
      <w:bookmarkStart w:id="340" w:name="_Toc150509285"/>
      <w:bookmarkStart w:id="341" w:name="_Toc265228372"/>
      <w:bookmarkStart w:id="342" w:name="_Toc305158802"/>
      <w:bookmarkStart w:id="343" w:name="_Toc127151534"/>
      <w:bookmarkStart w:id="344" w:name="_Toc264969224"/>
      <w:bookmarkStart w:id="345" w:name="_Toc151193848"/>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E39A12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021B1C1E">
      <w:pPr>
        <w:tabs>
          <w:tab w:val="left" w:pos="900"/>
          <w:tab w:val="left" w:pos="1080"/>
        </w:tabs>
        <w:snapToGrid w:val="0"/>
        <w:spacing w:line="360" w:lineRule="auto"/>
        <w:ind w:left="357"/>
        <w:rPr>
          <w:rFonts w:eastAsiaTheme="minorEastAsia"/>
        </w:rPr>
      </w:pPr>
    </w:p>
    <w:p w14:paraId="6F835265">
      <w:pPr>
        <w:pStyle w:val="4"/>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72AF1AE3">
      <w:pPr>
        <w:numPr>
          <w:ilvl w:val="0"/>
          <w:numId w:val="8"/>
        </w:numPr>
        <w:tabs>
          <w:tab w:val="left" w:pos="360"/>
        </w:tabs>
        <w:snapToGrid w:val="0"/>
        <w:spacing w:line="360" w:lineRule="auto"/>
        <w:ind w:left="357" w:hanging="357"/>
        <w:outlineLvl w:val="1"/>
        <w:rPr>
          <w:rFonts w:eastAsiaTheme="minorEastAsia"/>
          <w:sz w:val="24"/>
        </w:rPr>
      </w:pPr>
      <w:bookmarkStart w:id="346" w:name="_Toc127161449"/>
      <w:bookmarkStart w:id="347" w:name="_Toc164608804"/>
      <w:bookmarkStart w:id="348" w:name="_Toc142311037"/>
      <w:bookmarkStart w:id="349" w:name="_Toc151193849"/>
      <w:bookmarkStart w:id="350" w:name="_Toc226337231"/>
      <w:bookmarkStart w:id="351" w:name="_Toc150509286"/>
      <w:bookmarkStart w:id="352" w:name="_Toc305158877"/>
      <w:bookmarkStart w:id="353" w:name="_Toc164229376"/>
      <w:bookmarkStart w:id="354" w:name="_Toc150774635"/>
      <w:bookmarkStart w:id="355" w:name="_Toc195842900"/>
      <w:bookmarkStart w:id="356" w:name="_Toc164229230"/>
      <w:bookmarkStart w:id="357" w:name="_Toc151193777"/>
      <w:bookmarkStart w:id="358" w:name="_Toc226965808"/>
      <w:bookmarkStart w:id="359" w:name="_Toc151193633"/>
      <w:bookmarkStart w:id="360" w:name="_Toc151193705"/>
      <w:bookmarkStart w:id="361" w:name="_Toc151193923"/>
      <w:bookmarkStart w:id="362" w:name="_Toc151190162"/>
      <w:bookmarkStart w:id="363" w:name="_Toc226309779"/>
      <w:bookmarkStart w:id="364" w:name="_Toc520356160"/>
      <w:bookmarkStart w:id="365" w:name="_Toc164608649"/>
      <w:bookmarkStart w:id="366" w:name="_Toc305158803"/>
      <w:bookmarkStart w:id="367" w:name="_Toc264969225"/>
      <w:bookmarkStart w:id="368" w:name="_Toc150774740"/>
      <w:bookmarkStart w:id="369" w:name="_Toc164351629"/>
      <w:bookmarkStart w:id="370" w:name="_Toc226965725"/>
      <w:bookmarkStart w:id="371" w:name="_Toc265228373"/>
      <w:bookmarkStart w:id="372" w:name="_Toc127151736"/>
      <w:bookmarkStart w:id="373" w:name="_Toc127151535"/>
      <w:bookmarkStart w:id="374" w:name="_Toc149720828"/>
      <w:bookmarkStart w:id="375" w:name="_Toc150480773"/>
      <w:r>
        <w:rPr>
          <w:rFonts w:eastAsiaTheme="minorEastAsia"/>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eastAsiaTheme="minorEastAsia"/>
          <w:sz w:val="24"/>
        </w:rPr>
        <w:t>提交</w:t>
      </w:r>
    </w:p>
    <w:p w14:paraId="77BC8B2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489292A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1FD166FF">
      <w:pPr>
        <w:numPr>
          <w:ilvl w:val="0"/>
          <w:numId w:val="8"/>
        </w:numPr>
        <w:tabs>
          <w:tab w:val="left" w:pos="360"/>
        </w:tabs>
        <w:snapToGrid w:val="0"/>
        <w:spacing w:line="360" w:lineRule="auto"/>
        <w:ind w:left="357" w:hanging="357"/>
        <w:outlineLvl w:val="1"/>
        <w:rPr>
          <w:rFonts w:eastAsiaTheme="minorEastAsia"/>
          <w:sz w:val="24"/>
        </w:rPr>
      </w:pPr>
      <w:bookmarkStart w:id="376" w:name="_Toc164351630"/>
      <w:bookmarkStart w:id="377" w:name="_Toc151193778"/>
      <w:bookmarkStart w:id="378" w:name="_Toc226965726"/>
      <w:bookmarkStart w:id="379" w:name="_Toc127161450"/>
      <w:bookmarkStart w:id="380" w:name="_Toc265228374"/>
      <w:bookmarkStart w:id="381" w:name="_Toc164608650"/>
      <w:bookmarkStart w:id="382" w:name="_Toc151193706"/>
      <w:bookmarkStart w:id="383" w:name="_Toc151193850"/>
      <w:bookmarkStart w:id="384" w:name="_Toc150480774"/>
      <w:bookmarkStart w:id="385" w:name="_Toc150509287"/>
      <w:bookmarkStart w:id="386" w:name="_Toc142311038"/>
      <w:bookmarkStart w:id="387" w:name="_Toc264969226"/>
      <w:bookmarkStart w:id="388" w:name="_Toc226965809"/>
      <w:bookmarkStart w:id="389" w:name="_Toc305158878"/>
      <w:bookmarkStart w:id="390" w:name="_Toc195842901"/>
      <w:bookmarkStart w:id="391" w:name="_Toc151193924"/>
      <w:bookmarkStart w:id="392" w:name="_Toc226309780"/>
      <w:bookmarkStart w:id="393" w:name="_Toc151190163"/>
      <w:bookmarkStart w:id="394" w:name="_Toc226337232"/>
      <w:bookmarkStart w:id="395" w:name="_Toc164229377"/>
      <w:bookmarkStart w:id="396" w:name="_Toc149720829"/>
      <w:bookmarkStart w:id="397" w:name="_Toc127151536"/>
      <w:bookmarkStart w:id="398" w:name="_Toc305158804"/>
      <w:bookmarkStart w:id="399" w:name="_Toc127151737"/>
      <w:bookmarkStart w:id="400" w:name="_Toc150774741"/>
      <w:bookmarkStart w:id="401" w:name="_Toc520356161"/>
      <w:bookmarkStart w:id="402" w:name="_Toc150774636"/>
      <w:bookmarkStart w:id="403" w:name="_Toc151193634"/>
      <w:bookmarkStart w:id="404" w:name="_Toc164229231"/>
      <w:bookmarkStart w:id="405" w:name="_Toc164608805"/>
      <w:r>
        <w:rPr>
          <w:rFonts w:eastAsiaTheme="minorEastAsia"/>
          <w:sz w:val="24"/>
        </w:rPr>
        <w:t>响应文件提交截止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sz w:val="24"/>
        </w:rPr>
        <w:t>时间</w:t>
      </w:r>
    </w:p>
    <w:p w14:paraId="55D0618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32900638">
      <w:pPr>
        <w:numPr>
          <w:ilvl w:val="0"/>
          <w:numId w:val="8"/>
        </w:numPr>
        <w:tabs>
          <w:tab w:val="left" w:pos="360"/>
        </w:tabs>
        <w:snapToGrid w:val="0"/>
        <w:spacing w:line="360" w:lineRule="auto"/>
        <w:ind w:left="357" w:hanging="357"/>
        <w:outlineLvl w:val="1"/>
        <w:rPr>
          <w:rFonts w:eastAsiaTheme="minorEastAsia"/>
          <w:sz w:val="24"/>
        </w:rPr>
      </w:pPr>
      <w:bookmarkStart w:id="406" w:name="_Toc305158805"/>
      <w:bookmarkStart w:id="407" w:name="_Toc151193779"/>
      <w:bookmarkStart w:id="408" w:name="_Toc127151537"/>
      <w:bookmarkStart w:id="409" w:name="_Toc520356162"/>
      <w:bookmarkStart w:id="410" w:name="_Toc195842902"/>
      <w:bookmarkStart w:id="411" w:name="_Toc305158879"/>
      <w:bookmarkStart w:id="412" w:name="_Toc151193851"/>
      <w:bookmarkStart w:id="413" w:name="_Toc151193707"/>
      <w:bookmarkStart w:id="414" w:name="_Toc151193925"/>
      <w:bookmarkStart w:id="415" w:name="_Toc164608651"/>
      <w:bookmarkStart w:id="416" w:name="_Toc150480775"/>
      <w:bookmarkStart w:id="417" w:name="_Toc226965727"/>
      <w:bookmarkStart w:id="418" w:name="_Toc142311039"/>
      <w:bookmarkStart w:id="419" w:name="_Toc127151738"/>
      <w:bookmarkStart w:id="420" w:name="_Toc164229378"/>
      <w:bookmarkStart w:id="421" w:name="_Toc226309781"/>
      <w:bookmarkStart w:id="422" w:name="_Toc151190164"/>
      <w:bookmarkStart w:id="423" w:name="_Toc127161451"/>
      <w:bookmarkStart w:id="424" w:name="_Toc264969227"/>
      <w:bookmarkStart w:id="425" w:name="_Toc226337233"/>
      <w:bookmarkStart w:id="426" w:name="_Toc164229232"/>
      <w:bookmarkStart w:id="427" w:name="_Toc150509288"/>
      <w:bookmarkStart w:id="428" w:name="_Toc265228375"/>
      <w:bookmarkStart w:id="429" w:name="_Toc151193635"/>
      <w:bookmarkStart w:id="430" w:name="_Toc226965810"/>
      <w:bookmarkStart w:id="431" w:name="_Toc150774637"/>
      <w:bookmarkStart w:id="432" w:name="_Toc164608806"/>
      <w:bookmarkStart w:id="433" w:name="_Toc164351631"/>
      <w:bookmarkStart w:id="434" w:name="_Toc150774742"/>
      <w:bookmarkStart w:id="435" w:name="_Toc149720830"/>
      <w:r>
        <w:rPr>
          <w:rFonts w:eastAsiaTheme="minorEastAsia"/>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41806B0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09D57AA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6F824691">
      <w:pPr>
        <w:tabs>
          <w:tab w:val="left" w:pos="900"/>
          <w:tab w:val="left" w:pos="1080"/>
          <w:tab w:val="left" w:pos="1589"/>
        </w:tabs>
        <w:snapToGrid w:val="0"/>
        <w:spacing w:line="360" w:lineRule="auto"/>
        <w:ind w:left="357"/>
        <w:rPr>
          <w:rFonts w:eastAsiaTheme="minorEastAsia"/>
          <w:sz w:val="24"/>
        </w:rPr>
      </w:pPr>
    </w:p>
    <w:p w14:paraId="197EF507">
      <w:pPr>
        <w:pStyle w:val="4"/>
        <w:spacing w:before="0" w:line="360" w:lineRule="auto"/>
        <w:rPr>
          <w:rFonts w:ascii="Times New Roman" w:hAnsi="Times New Roman" w:eastAsiaTheme="minorEastAsia"/>
          <w:sz w:val="28"/>
        </w:rPr>
      </w:pPr>
      <w:bookmarkStart w:id="436" w:name="_Toc150509289"/>
      <w:bookmarkStart w:id="437" w:name="_Toc226309782"/>
      <w:bookmarkStart w:id="438" w:name="_Toc226965728"/>
      <w:bookmarkStart w:id="439" w:name="_Toc142311040"/>
      <w:bookmarkStart w:id="440" w:name="_Toc151193708"/>
      <w:bookmarkStart w:id="441" w:name="_Toc195842903"/>
      <w:bookmarkStart w:id="442" w:name="_Toc151193636"/>
      <w:bookmarkStart w:id="443" w:name="_Toc226965811"/>
      <w:bookmarkStart w:id="444" w:name="_Toc520356163"/>
      <w:bookmarkStart w:id="445" w:name="_Toc305158806"/>
      <w:bookmarkStart w:id="446" w:name="_Toc127151538"/>
      <w:bookmarkStart w:id="447" w:name="_Toc151190165"/>
      <w:bookmarkStart w:id="448" w:name="_Toc150480776"/>
      <w:bookmarkStart w:id="449" w:name="_Toc150774638"/>
      <w:bookmarkStart w:id="450" w:name="_Toc151193926"/>
      <w:bookmarkStart w:id="451" w:name="_Toc151193852"/>
      <w:bookmarkStart w:id="452" w:name="_Toc265228376"/>
      <w:bookmarkStart w:id="453" w:name="_Toc305158880"/>
      <w:bookmarkStart w:id="454" w:name="_Toc150774743"/>
      <w:bookmarkStart w:id="455" w:name="_Toc264969228"/>
      <w:bookmarkStart w:id="456" w:name="_Toc226337234"/>
      <w:bookmarkStart w:id="457" w:name="_Toc151193780"/>
      <w:r>
        <w:rPr>
          <w:rFonts w:ascii="Times New Roman" w:hAnsi="Times New Roman" w:eastAsiaTheme="minorEastAsia"/>
          <w:sz w:val="28"/>
        </w:rPr>
        <w:t xml:space="preserve">五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hAnsi="Times New Roman" w:eastAsiaTheme="minorEastAsia"/>
          <w:sz w:val="28"/>
        </w:rPr>
        <w:t>评审</w:t>
      </w:r>
    </w:p>
    <w:p w14:paraId="0B925431">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3049959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41BC69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0E97EB0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E769BB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5383BC2A">
      <w:pPr>
        <w:numPr>
          <w:ilvl w:val="1"/>
          <w:numId w:val="8"/>
        </w:numPr>
        <w:tabs>
          <w:tab w:val="left" w:pos="1080"/>
          <w:tab w:val="left" w:pos="2014"/>
        </w:tabs>
        <w:snapToGrid w:val="0"/>
        <w:spacing w:line="360" w:lineRule="auto"/>
        <w:ind w:left="1077" w:hanging="720"/>
        <w:rPr>
          <w:rFonts w:eastAsiaTheme="minorEastAsia"/>
          <w:sz w:val="24"/>
        </w:rPr>
      </w:pPr>
      <w:bookmarkStart w:id="458" w:name="_Toc520356165"/>
      <w:r>
        <w:rPr>
          <w:rFonts w:eastAsiaTheme="minorEastAsia"/>
          <w:sz w:val="24"/>
        </w:rPr>
        <w:t>本项目不公开报价。</w:t>
      </w:r>
    </w:p>
    <w:bookmarkEnd w:id="458"/>
    <w:p w14:paraId="1F38078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0F8A137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9" w:name="_Toc520356166"/>
    </w:p>
    <w:p w14:paraId="49B083A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9"/>
      <w:bookmarkStart w:id="460" w:name="_Toc520356169"/>
    </w:p>
    <w:p w14:paraId="10DD950A">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A83394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49AFD68C">
      <w:pPr>
        <w:tabs>
          <w:tab w:val="left" w:pos="360"/>
          <w:tab w:val="left" w:pos="1080"/>
        </w:tabs>
        <w:snapToGrid w:val="0"/>
        <w:spacing w:line="360" w:lineRule="auto"/>
        <w:ind w:left="1080"/>
        <w:rPr>
          <w:rFonts w:eastAsiaTheme="minorEastAsia"/>
          <w:sz w:val="24"/>
        </w:rPr>
      </w:pPr>
    </w:p>
    <w:p w14:paraId="4FE11B92">
      <w:pPr>
        <w:pStyle w:val="4"/>
        <w:spacing w:before="0" w:line="360" w:lineRule="auto"/>
        <w:rPr>
          <w:rFonts w:ascii="Times New Roman" w:hAnsi="Times New Roman" w:eastAsiaTheme="minorEastAsia"/>
          <w:sz w:val="28"/>
        </w:rPr>
      </w:pPr>
      <w:bookmarkStart w:id="461" w:name="_Toc226337241"/>
      <w:bookmarkStart w:id="462" w:name="_Toc195842910"/>
      <w:bookmarkStart w:id="463" w:name="_Toc127151545"/>
      <w:bookmarkStart w:id="464" w:name="_Toc151193643"/>
      <w:bookmarkStart w:id="465" w:name="_Toc150480783"/>
      <w:bookmarkStart w:id="466" w:name="_Toc226309789"/>
      <w:bookmarkStart w:id="467" w:name="_Toc150509296"/>
      <w:bookmarkStart w:id="468" w:name="_Toc151193715"/>
      <w:bookmarkStart w:id="469" w:name="_Toc150774750"/>
      <w:bookmarkStart w:id="470" w:name="_Toc142311047"/>
      <w:bookmarkStart w:id="471" w:name="_Toc265228383"/>
      <w:bookmarkStart w:id="472" w:name="_Toc151190172"/>
      <w:bookmarkStart w:id="473" w:name="_Toc226965818"/>
      <w:bookmarkStart w:id="474" w:name="_Toc150774645"/>
      <w:bookmarkStart w:id="475" w:name="_Toc151193933"/>
      <w:bookmarkStart w:id="476" w:name="_Toc305158887"/>
      <w:bookmarkStart w:id="477" w:name="_Toc151193859"/>
      <w:bookmarkStart w:id="478" w:name="_Toc305158813"/>
      <w:bookmarkStart w:id="479" w:name="_Toc226965735"/>
      <w:bookmarkStart w:id="480" w:name="_Toc151193787"/>
      <w:bookmarkStart w:id="481" w:name="_Toc264969235"/>
      <w:r>
        <w:rPr>
          <w:rFonts w:ascii="Times New Roman" w:hAnsi="Times New Roman" w:eastAsiaTheme="minorEastAsia"/>
          <w:sz w:val="28"/>
        </w:rPr>
        <w:t xml:space="preserve">六   </w:t>
      </w:r>
      <w:bookmarkEnd w:id="460"/>
      <w:r>
        <w:rPr>
          <w:rFonts w:ascii="Times New Roman" w:hAnsi="Times New Roman" w:eastAsiaTheme="minorEastAsia"/>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hAnsi="Times New Roman" w:eastAsiaTheme="minorEastAsia"/>
          <w:sz w:val="28"/>
        </w:rPr>
        <w:t>成交</w:t>
      </w:r>
    </w:p>
    <w:p w14:paraId="21C931D1">
      <w:pPr>
        <w:numPr>
          <w:ilvl w:val="0"/>
          <w:numId w:val="8"/>
        </w:numPr>
        <w:tabs>
          <w:tab w:val="left" w:pos="360"/>
        </w:tabs>
        <w:snapToGrid w:val="0"/>
        <w:spacing w:line="360" w:lineRule="auto"/>
        <w:ind w:left="357" w:hanging="357"/>
        <w:outlineLvl w:val="1"/>
        <w:rPr>
          <w:rFonts w:eastAsiaTheme="minorEastAsia"/>
          <w:sz w:val="24"/>
        </w:rPr>
      </w:pPr>
      <w:bookmarkStart w:id="482" w:name="_Toc150774752"/>
      <w:bookmarkStart w:id="483" w:name="_Toc127151547"/>
      <w:bookmarkStart w:id="484" w:name="_Toc195842912"/>
      <w:bookmarkStart w:id="485" w:name="_Toc164608816"/>
      <w:bookmarkStart w:id="486" w:name="_Toc142311049"/>
      <w:bookmarkStart w:id="487" w:name="_Toc305158815"/>
      <w:bookmarkStart w:id="488" w:name="_Toc127151748"/>
      <w:bookmarkStart w:id="489" w:name="_Toc265228385"/>
      <w:bookmarkStart w:id="490" w:name="_Toc151193645"/>
      <w:bookmarkStart w:id="491" w:name="_Toc164608661"/>
      <w:bookmarkStart w:id="492" w:name="_Toc151193717"/>
      <w:bookmarkStart w:id="493" w:name="_Toc226965820"/>
      <w:bookmarkStart w:id="494" w:name="_Toc151193935"/>
      <w:bookmarkStart w:id="495" w:name="_Toc164229242"/>
      <w:bookmarkStart w:id="496" w:name="_Toc164229388"/>
      <w:bookmarkStart w:id="497" w:name="_Toc226309791"/>
      <w:bookmarkStart w:id="498" w:name="_Toc305158889"/>
      <w:bookmarkStart w:id="499" w:name="_Toc226337243"/>
      <w:bookmarkStart w:id="500" w:name="_Toc150774647"/>
      <w:bookmarkStart w:id="501" w:name="_Toc150480785"/>
      <w:bookmarkStart w:id="502" w:name="_Toc127161461"/>
      <w:bookmarkStart w:id="503" w:name="_Toc226965737"/>
      <w:bookmarkStart w:id="504" w:name="_Toc151193789"/>
      <w:bookmarkStart w:id="505" w:name="_Toc150509298"/>
      <w:bookmarkStart w:id="506" w:name="_Toc151193861"/>
      <w:bookmarkStart w:id="507" w:name="_Toc149720840"/>
      <w:bookmarkStart w:id="508" w:name="_Toc264969237"/>
      <w:bookmarkStart w:id="509" w:name="_Toc164351641"/>
      <w:bookmarkStart w:id="510" w:name="_Toc151190174"/>
      <w:r>
        <w:rPr>
          <w:rFonts w:eastAsiaTheme="minorEastAsia"/>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7C700A7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6DA30B2">
      <w:pPr>
        <w:numPr>
          <w:ilvl w:val="0"/>
          <w:numId w:val="8"/>
        </w:numPr>
        <w:tabs>
          <w:tab w:val="left" w:pos="360"/>
        </w:tabs>
        <w:snapToGrid w:val="0"/>
        <w:spacing w:line="360" w:lineRule="auto"/>
        <w:ind w:left="357" w:hanging="357"/>
        <w:outlineLvl w:val="1"/>
        <w:rPr>
          <w:rFonts w:eastAsiaTheme="minorEastAsia"/>
          <w:sz w:val="24"/>
        </w:rPr>
      </w:pPr>
      <w:bookmarkStart w:id="511" w:name="_Toc305158891"/>
      <w:bookmarkStart w:id="512" w:name="_Toc305158817"/>
      <w:bookmarkStart w:id="513" w:name="_Toc127161463"/>
      <w:bookmarkStart w:id="514" w:name="_Toc151193647"/>
      <w:bookmarkStart w:id="515" w:name="_Toc226965822"/>
      <w:bookmarkStart w:id="516" w:name="_Toc151193719"/>
      <w:bookmarkStart w:id="517" w:name="_Toc150774649"/>
      <w:bookmarkStart w:id="518" w:name="_Toc150509300"/>
      <w:bookmarkStart w:id="519" w:name="_Toc150480787"/>
      <w:bookmarkStart w:id="520" w:name="_Toc164608818"/>
      <w:bookmarkStart w:id="521" w:name="_Toc226309793"/>
      <w:bookmarkStart w:id="522" w:name="_Toc164608663"/>
      <w:bookmarkStart w:id="523" w:name="_Toc149720842"/>
      <w:bookmarkStart w:id="524" w:name="_Toc127151750"/>
      <w:bookmarkStart w:id="525" w:name="_Toc127151549"/>
      <w:bookmarkStart w:id="526" w:name="_Toc142311051"/>
      <w:bookmarkStart w:id="527" w:name="_Toc150774754"/>
      <w:bookmarkStart w:id="528" w:name="_Toc195842914"/>
      <w:bookmarkStart w:id="529" w:name="_Toc265228387"/>
      <w:bookmarkStart w:id="530" w:name="_Toc264969239"/>
      <w:bookmarkStart w:id="531" w:name="_Toc151193863"/>
      <w:bookmarkStart w:id="532" w:name="_Toc164351643"/>
      <w:bookmarkStart w:id="533" w:name="_Toc151193937"/>
      <w:bookmarkStart w:id="534" w:name="_Toc151190176"/>
      <w:bookmarkStart w:id="535" w:name="_Toc226965739"/>
      <w:bookmarkStart w:id="536" w:name="_Toc226337245"/>
      <w:bookmarkStart w:id="537" w:name="_Toc151193791"/>
      <w:bookmarkStart w:id="538" w:name="_Toc164229390"/>
      <w:bookmarkStart w:id="539" w:name="_Toc164229244"/>
      <w:bookmarkStart w:id="540" w:name="_Ref467306425"/>
      <w:bookmarkStart w:id="541" w:name="_Ref467307090"/>
      <w:bookmarkStart w:id="542" w:name="_Toc520356176"/>
      <w:r>
        <w:rPr>
          <w:rFonts w:eastAsiaTheme="minorEastAsia"/>
          <w:sz w:val="24"/>
        </w:rPr>
        <w:t>成交公告与成交通知书</w:t>
      </w:r>
      <w:bookmarkEnd w:id="511"/>
      <w:bookmarkEnd w:id="512"/>
    </w:p>
    <w:p w14:paraId="1207083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54AAEAF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569D7FA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3ECF64E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2826706C">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64918890">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42F35F9D">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14:paraId="6B47225A">
      <w:pPr>
        <w:numPr>
          <w:ilvl w:val="0"/>
          <w:numId w:val="8"/>
        </w:numPr>
        <w:tabs>
          <w:tab w:val="left" w:pos="360"/>
        </w:tabs>
        <w:snapToGrid w:val="0"/>
        <w:spacing w:line="360" w:lineRule="auto"/>
        <w:ind w:left="357" w:hanging="357"/>
        <w:outlineLvl w:val="1"/>
        <w:rPr>
          <w:rFonts w:eastAsiaTheme="minorEastAsia"/>
          <w:sz w:val="24"/>
        </w:rPr>
      </w:pPr>
      <w:bookmarkStart w:id="543" w:name="_Toc265228388"/>
      <w:bookmarkStart w:id="544" w:name="_Toc149720843"/>
      <w:bookmarkStart w:id="545" w:name="_Toc226965740"/>
      <w:bookmarkStart w:id="546" w:name="_Toc150774650"/>
      <w:bookmarkStart w:id="547" w:name="_Toc142311052"/>
      <w:bookmarkStart w:id="548" w:name="_Toc164229245"/>
      <w:bookmarkStart w:id="549" w:name="_Toc151193938"/>
      <w:bookmarkStart w:id="550" w:name="_Toc164608664"/>
      <w:bookmarkStart w:id="551" w:name="_Toc164229391"/>
      <w:bookmarkStart w:id="552" w:name="_Toc226309794"/>
      <w:bookmarkStart w:id="553" w:name="_Toc520356175"/>
      <w:bookmarkStart w:id="554" w:name="_Toc151193720"/>
      <w:bookmarkStart w:id="555" w:name="_Toc127151550"/>
      <w:bookmarkStart w:id="556" w:name="_Ref467306978"/>
      <w:bookmarkStart w:id="557" w:name="_Toc195842915"/>
      <w:bookmarkStart w:id="558" w:name="_Toc150509301"/>
      <w:bookmarkStart w:id="559" w:name="_Toc127161464"/>
      <w:bookmarkStart w:id="560" w:name="_Toc150480788"/>
      <w:bookmarkStart w:id="561" w:name="_Ref467307204"/>
      <w:bookmarkStart w:id="562" w:name="_Toc226337246"/>
      <w:bookmarkStart w:id="563" w:name="_Toc264969240"/>
      <w:bookmarkStart w:id="564" w:name="_Ref467306377"/>
      <w:bookmarkStart w:id="565" w:name="_Toc305158818"/>
      <w:bookmarkStart w:id="566" w:name="_Toc151193864"/>
      <w:bookmarkStart w:id="567" w:name="_Ref467307062"/>
      <w:bookmarkStart w:id="568" w:name="_Toc164351644"/>
      <w:bookmarkStart w:id="569" w:name="_Toc151193792"/>
      <w:bookmarkStart w:id="570" w:name="_Toc164608819"/>
      <w:bookmarkStart w:id="571" w:name="_Toc226965823"/>
      <w:bookmarkStart w:id="572" w:name="_Toc127151751"/>
      <w:bookmarkStart w:id="573" w:name="_Toc305158892"/>
      <w:bookmarkStart w:id="574" w:name="_Toc151190177"/>
      <w:bookmarkStart w:id="575" w:name="_Toc151193648"/>
      <w:bookmarkStart w:id="576" w:name="_Toc150774755"/>
      <w:r>
        <w:rPr>
          <w:rFonts w:eastAsiaTheme="minorEastAsia"/>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7866979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46C912B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25150F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102CBAA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7169AE3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2E29CF8F">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40"/>
    <w:bookmarkEnd w:id="541"/>
    <w:bookmarkEnd w:id="542"/>
    <w:p w14:paraId="2CBB589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934464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302CF327">
      <w:pPr>
        <w:numPr>
          <w:ilvl w:val="2"/>
          <w:numId w:val="8"/>
        </w:numPr>
        <w:snapToGrid w:val="0"/>
        <w:spacing w:line="360" w:lineRule="auto"/>
        <w:rPr>
          <w:rFonts w:eastAsiaTheme="minorEastAsia"/>
          <w:sz w:val="24"/>
        </w:rPr>
      </w:pPr>
      <w:bookmarkStart w:id="577"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7"/>
    </w:p>
    <w:p w14:paraId="0BE60E88">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535EE87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0DED8C72">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49E7EB4">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53ADC807">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4D9B622">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82EDE9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5561EF3B">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4EE2C85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3D7F1A6A">
      <w:pPr>
        <w:tabs>
          <w:tab w:val="left" w:pos="360"/>
          <w:tab w:val="left" w:pos="1080"/>
        </w:tabs>
        <w:snapToGrid w:val="0"/>
        <w:spacing w:line="360" w:lineRule="auto"/>
        <w:ind w:left="360"/>
        <w:rPr>
          <w:rFonts w:eastAsiaTheme="minorEastAsia"/>
          <w:sz w:val="24"/>
        </w:rPr>
      </w:pPr>
    </w:p>
    <w:p w14:paraId="7B0CF683">
      <w:pPr>
        <w:spacing w:line="360" w:lineRule="auto"/>
        <w:jc w:val="center"/>
        <w:outlineLvl w:val="0"/>
        <w:rPr>
          <w:rFonts w:eastAsiaTheme="minorEastAsia"/>
          <w:b/>
          <w:sz w:val="36"/>
          <w:szCs w:val="36"/>
        </w:rPr>
      </w:pPr>
      <w:bookmarkStart w:id="578" w:name="_Toc150774759"/>
      <w:bookmarkStart w:id="579" w:name="_Toc264969244"/>
      <w:bookmarkStart w:id="580" w:name="_Toc127151554"/>
      <w:bookmarkStart w:id="581" w:name="_Toc353873934"/>
      <w:bookmarkStart w:id="582" w:name="_Toc265228392"/>
      <w:bookmarkStart w:id="583" w:name="_Toc226965827"/>
      <w:bookmarkStart w:id="584" w:name="_Toc226337250"/>
      <w:bookmarkStart w:id="585" w:name="_Toc353825544"/>
      <w:bookmarkStart w:id="586" w:name="_Toc142311056"/>
      <w:bookmarkStart w:id="587" w:name="_Toc150480792"/>
      <w:bookmarkStart w:id="588" w:name="_Toc305158822"/>
      <w:bookmarkStart w:id="589" w:name="_Toc353873664"/>
      <w:bookmarkStart w:id="590" w:name="_Toc305158896"/>
      <w:r>
        <w:rPr>
          <w:rFonts w:eastAsiaTheme="minorEastAsia"/>
          <w:sz w:val="24"/>
        </w:rPr>
        <w:br w:type="page"/>
      </w:r>
      <w:bookmarkStart w:id="591" w:name="_Toc97371943"/>
      <w:r>
        <w:rPr>
          <w:rFonts w:eastAsiaTheme="minorEastAsia"/>
          <w:b/>
          <w:sz w:val="36"/>
          <w:szCs w:val="36"/>
        </w:rPr>
        <w:t xml:space="preserve">第三章   </w:t>
      </w:r>
      <w:bookmarkEnd w:id="578"/>
      <w:bookmarkEnd w:id="579"/>
      <w:bookmarkEnd w:id="580"/>
      <w:bookmarkEnd w:id="581"/>
      <w:bookmarkEnd w:id="582"/>
      <w:bookmarkEnd w:id="583"/>
      <w:bookmarkEnd w:id="584"/>
      <w:bookmarkEnd w:id="585"/>
      <w:bookmarkEnd w:id="586"/>
      <w:bookmarkEnd w:id="587"/>
      <w:bookmarkEnd w:id="588"/>
      <w:bookmarkEnd w:id="589"/>
      <w:bookmarkEnd w:id="590"/>
      <w:r>
        <w:rPr>
          <w:rFonts w:eastAsiaTheme="minorEastAsia"/>
          <w:b/>
          <w:sz w:val="36"/>
          <w:szCs w:val="36"/>
        </w:rPr>
        <w:t>评审方法和评审标准</w:t>
      </w:r>
      <w:bookmarkEnd w:id="591"/>
      <w:bookmarkStart w:id="592" w:name="_Toc487900382"/>
    </w:p>
    <w:p w14:paraId="3A7E40C7">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233C2978">
      <w:pPr>
        <w:tabs>
          <w:tab w:val="left" w:pos="1080"/>
        </w:tabs>
        <w:snapToGrid w:val="0"/>
        <w:jc w:val="left"/>
        <w:rPr>
          <w:rFonts w:eastAsiaTheme="minorEastAsia"/>
          <w:b/>
          <w:sz w:val="24"/>
        </w:rPr>
      </w:pPr>
      <w:r>
        <w:rPr>
          <w:rFonts w:eastAsiaTheme="minorEastAsia"/>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2"/>
    <w:p w14:paraId="1FD4E26F">
      <w:pPr>
        <w:numPr>
          <w:ilvl w:val="0"/>
          <w:numId w:val="11"/>
        </w:numPr>
        <w:tabs>
          <w:tab w:val="left" w:pos="360"/>
        </w:tabs>
        <w:snapToGrid w:val="0"/>
        <w:spacing w:line="360" w:lineRule="auto"/>
        <w:outlineLvl w:val="1"/>
        <w:rPr>
          <w:rFonts w:eastAsiaTheme="minorEastAsia"/>
          <w:sz w:val="24"/>
        </w:rPr>
      </w:pPr>
      <w:bookmarkStart w:id="593" w:name="_Toc164608655"/>
      <w:bookmarkStart w:id="594" w:name="_Toc151193855"/>
      <w:bookmarkStart w:id="595" w:name="_Toc151190168"/>
      <w:bookmarkStart w:id="596" w:name="_Toc149720834"/>
      <w:bookmarkStart w:id="597" w:name="_Toc151193783"/>
      <w:bookmarkStart w:id="598" w:name="_Toc151193639"/>
      <w:bookmarkStart w:id="599" w:name="_Toc265228379"/>
      <w:bookmarkStart w:id="600" w:name="_Toc150774641"/>
      <w:bookmarkStart w:id="601" w:name="_Toc305158883"/>
      <w:bookmarkStart w:id="602" w:name="_Toc226309785"/>
      <w:bookmarkStart w:id="603" w:name="_Toc264969231"/>
      <w:bookmarkStart w:id="604" w:name="_Toc127151541"/>
      <w:bookmarkStart w:id="605" w:name="_Toc151193929"/>
      <w:bookmarkStart w:id="606" w:name="_Toc150509292"/>
      <w:bookmarkStart w:id="607" w:name="_Toc151193711"/>
      <w:bookmarkStart w:id="608" w:name="_Toc305158809"/>
      <w:bookmarkStart w:id="609" w:name="_Toc164229236"/>
      <w:bookmarkStart w:id="610" w:name="_Toc226965731"/>
      <w:bookmarkStart w:id="611" w:name="_Toc226965814"/>
      <w:bookmarkStart w:id="612" w:name="_Toc142311043"/>
      <w:bookmarkStart w:id="613" w:name="_Toc150774746"/>
      <w:bookmarkStart w:id="614" w:name="_Toc164229382"/>
      <w:bookmarkStart w:id="615" w:name="_Toc127151742"/>
      <w:bookmarkStart w:id="616" w:name="_Toc226337237"/>
      <w:bookmarkStart w:id="617" w:name="_Toc164351635"/>
      <w:bookmarkStart w:id="618" w:name="_Toc150480779"/>
      <w:bookmarkStart w:id="619" w:name="_Toc164608810"/>
      <w:bookmarkStart w:id="620" w:name="_Toc195842906"/>
      <w:bookmarkStart w:id="621" w:name="_Toc127161455"/>
      <w:bookmarkStart w:id="622" w:name="_Toc353825551"/>
      <w:bookmarkStart w:id="623" w:name="_Toc353873941"/>
      <w:bookmarkStart w:id="624" w:name="_Toc353873935"/>
      <w:bookmarkStart w:id="625" w:name="_Toc226965828"/>
      <w:bookmarkStart w:id="626" w:name="_Toc353825545"/>
      <w:bookmarkStart w:id="627" w:name="_Toc150774760"/>
      <w:bookmarkStart w:id="628" w:name="_Toc150480793"/>
      <w:bookmarkStart w:id="629" w:name="_Toc305158823"/>
      <w:bookmarkStart w:id="630" w:name="_Toc142311057"/>
      <w:bookmarkStart w:id="631" w:name="_Toc226337251"/>
      <w:bookmarkStart w:id="632" w:name="_Toc305158897"/>
      <w:bookmarkStart w:id="633" w:name="_Toc265228393"/>
      <w:bookmarkStart w:id="634" w:name="_Toc127151555"/>
      <w:bookmarkStart w:id="635" w:name="_Toc353873665"/>
      <w:bookmarkStart w:id="636" w:name="_Toc264969245"/>
      <w:bookmarkStart w:id="637" w:name="_Toc195842920"/>
      <w:r>
        <w:rPr>
          <w:rFonts w:eastAsiaTheme="minorEastAsia"/>
          <w:sz w:val="24"/>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eastAsiaTheme="minorEastAsia"/>
          <w:sz w:val="24"/>
        </w:rPr>
        <w:t>资格审查和符合性审查</w:t>
      </w:r>
    </w:p>
    <w:p w14:paraId="35D00B4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6C21D9C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2E2DDDD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67FFEB09">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742"/>
        <w:gridCol w:w="4791"/>
        <w:gridCol w:w="1909"/>
      </w:tblGrid>
      <w:tr w14:paraId="6D108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3E87D528">
            <w:pPr>
              <w:tabs>
                <w:tab w:val="left" w:pos="1080"/>
              </w:tabs>
              <w:snapToGrid w:val="0"/>
              <w:jc w:val="center"/>
              <w:rPr>
                <w:rFonts w:eastAsiaTheme="minorEastAsia"/>
                <w:b/>
                <w:sz w:val="24"/>
              </w:rPr>
            </w:pPr>
            <w:bookmarkStart w:id="638" w:name="_Hlt487972895"/>
            <w:bookmarkEnd w:id="638"/>
            <w:r>
              <w:rPr>
                <w:rFonts w:eastAsiaTheme="minorEastAsia"/>
                <w:b/>
                <w:sz w:val="24"/>
              </w:rPr>
              <w:t>序号</w:t>
            </w:r>
          </w:p>
        </w:tc>
        <w:tc>
          <w:tcPr>
            <w:tcW w:w="938" w:type="pct"/>
            <w:vAlign w:val="center"/>
          </w:tcPr>
          <w:p w14:paraId="55AD4A1E">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57DB54B4">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7EDA6DB1">
            <w:pPr>
              <w:tabs>
                <w:tab w:val="left" w:pos="1080"/>
              </w:tabs>
              <w:snapToGrid w:val="0"/>
              <w:jc w:val="center"/>
              <w:rPr>
                <w:rFonts w:eastAsiaTheme="minorEastAsia"/>
                <w:b/>
                <w:sz w:val="24"/>
              </w:rPr>
            </w:pPr>
            <w:r>
              <w:rPr>
                <w:rFonts w:eastAsiaTheme="minorEastAsia"/>
                <w:b/>
                <w:sz w:val="24"/>
              </w:rPr>
              <w:t>格式要求</w:t>
            </w:r>
          </w:p>
        </w:tc>
      </w:tr>
      <w:tr w14:paraId="0A91F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2D50C7">
            <w:pPr>
              <w:tabs>
                <w:tab w:val="left" w:pos="1080"/>
              </w:tabs>
              <w:snapToGrid w:val="0"/>
              <w:jc w:val="center"/>
              <w:rPr>
                <w:rFonts w:eastAsiaTheme="minorEastAsia"/>
                <w:sz w:val="24"/>
              </w:rPr>
            </w:pPr>
            <w:r>
              <w:rPr>
                <w:rFonts w:eastAsiaTheme="minorEastAsia"/>
                <w:sz w:val="24"/>
              </w:rPr>
              <w:t>1</w:t>
            </w:r>
          </w:p>
        </w:tc>
        <w:tc>
          <w:tcPr>
            <w:tcW w:w="938" w:type="pct"/>
            <w:vAlign w:val="center"/>
          </w:tcPr>
          <w:p w14:paraId="6BCDBCE3">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7E20207A">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347F4454">
            <w:pPr>
              <w:tabs>
                <w:tab w:val="left" w:pos="1080"/>
              </w:tabs>
              <w:snapToGrid w:val="0"/>
              <w:jc w:val="left"/>
              <w:rPr>
                <w:rFonts w:eastAsiaTheme="minorEastAsia"/>
                <w:sz w:val="24"/>
              </w:rPr>
            </w:pPr>
          </w:p>
        </w:tc>
      </w:tr>
      <w:tr w14:paraId="2AD01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DE67D1">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4571D63D">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00522BD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4CBBA294">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7B817414">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D6A8342">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418DFCF8">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2B340C71">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14:paraId="7907DED7">
            <w:pPr>
              <w:tabs>
                <w:tab w:val="left" w:pos="1080"/>
              </w:tabs>
              <w:snapToGrid w:val="0"/>
              <w:jc w:val="left"/>
              <w:rPr>
                <w:rFonts w:eastAsiaTheme="minorEastAsia"/>
                <w:sz w:val="24"/>
              </w:rPr>
            </w:pPr>
            <w:r>
              <w:rPr>
                <w:rFonts w:eastAsiaTheme="minorEastAsia"/>
                <w:sz w:val="24"/>
              </w:rPr>
              <w:t>提供证明文件的电子件或电子证照</w:t>
            </w:r>
          </w:p>
        </w:tc>
      </w:tr>
      <w:tr w14:paraId="2298F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4F852C">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29678301">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6240F107">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4ACA7039">
            <w:pPr>
              <w:tabs>
                <w:tab w:val="left" w:pos="1080"/>
              </w:tabs>
              <w:snapToGrid w:val="0"/>
              <w:jc w:val="left"/>
              <w:rPr>
                <w:rFonts w:eastAsiaTheme="minorEastAsia"/>
                <w:sz w:val="24"/>
              </w:rPr>
            </w:pPr>
            <w:r>
              <w:rPr>
                <w:rFonts w:eastAsiaTheme="minorEastAsia"/>
                <w:sz w:val="24"/>
              </w:rPr>
              <w:t>格式见《响应文件格式》</w:t>
            </w:r>
          </w:p>
        </w:tc>
      </w:tr>
      <w:tr w14:paraId="00EAD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6D704C2">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72D1DF6A">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46BA608F">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1F36BA31">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701566EE">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5DF2CE60">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75068A55">
            <w:pPr>
              <w:tabs>
                <w:tab w:val="left" w:pos="1080"/>
              </w:tabs>
              <w:snapToGrid w:val="0"/>
              <w:rPr>
                <w:rFonts w:eastAsiaTheme="minorEastAsia"/>
                <w:sz w:val="24"/>
              </w:rPr>
            </w:pPr>
            <w:r>
              <w:rPr>
                <w:rFonts w:eastAsiaTheme="minorEastAsia"/>
                <w:sz w:val="24"/>
              </w:rPr>
              <w:t>无须供应商提供，由采购人或采购代理机构查询。</w:t>
            </w:r>
          </w:p>
        </w:tc>
      </w:tr>
      <w:tr w14:paraId="7ADF6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7CED23">
            <w:pPr>
              <w:tabs>
                <w:tab w:val="left" w:pos="1080"/>
              </w:tabs>
              <w:snapToGrid w:val="0"/>
              <w:jc w:val="center"/>
              <w:rPr>
                <w:rFonts w:eastAsiaTheme="minorEastAsia"/>
                <w:sz w:val="24"/>
              </w:rPr>
            </w:pPr>
            <w:r>
              <w:rPr>
                <w:sz w:val="24"/>
              </w:rPr>
              <w:t>1-4</w:t>
            </w:r>
          </w:p>
        </w:tc>
        <w:tc>
          <w:tcPr>
            <w:tcW w:w="938" w:type="pct"/>
            <w:vAlign w:val="center"/>
          </w:tcPr>
          <w:p w14:paraId="522253EF">
            <w:pPr>
              <w:tabs>
                <w:tab w:val="left" w:pos="1080"/>
              </w:tabs>
              <w:snapToGrid w:val="0"/>
              <w:rPr>
                <w:rFonts w:eastAsiaTheme="minorEastAsia"/>
                <w:sz w:val="24"/>
              </w:rPr>
            </w:pPr>
            <w:r>
              <w:rPr>
                <w:sz w:val="24"/>
              </w:rPr>
              <w:t>法律、行政法规规定的其他条件</w:t>
            </w:r>
          </w:p>
        </w:tc>
        <w:tc>
          <w:tcPr>
            <w:tcW w:w="2579" w:type="pct"/>
            <w:vAlign w:val="center"/>
          </w:tcPr>
          <w:p w14:paraId="4EB242D2">
            <w:pPr>
              <w:tabs>
                <w:tab w:val="left" w:pos="1080"/>
              </w:tabs>
              <w:snapToGrid w:val="0"/>
              <w:rPr>
                <w:rFonts w:eastAsiaTheme="minorEastAsia"/>
                <w:sz w:val="24"/>
              </w:rPr>
            </w:pPr>
            <w:r>
              <w:rPr>
                <w:sz w:val="24"/>
              </w:rPr>
              <w:t>法律、行政法规规定的其他条件</w:t>
            </w:r>
          </w:p>
        </w:tc>
        <w:tc>
          <w:tcPr>
            <w:tcW w:w="1028" w:type="pct"/>
            <w:vAlign w:val="center"/>
          </w:tcPr>
          <w:p w14:paraId="0D693A7C">
            <w:pPr>
              <w:tabs>
                <w:tab w:val="left" w:pos="1080"/>
              </w:tabs>
              <w:snapToGrid w:val="0"/>
              <w:jc w:val="center"/>
              <w:rPr>
                <w:rFonts w:eastAsiaTheme="minorEastAsia"/>
                <w:sz w:val="24"/>
              </w:rPr>
            </w:pPr>
            <w:r>
              <w:rPr>
                <w:sz w:val="24"/>
              </w:rPr>
              <w:t>/</w:t>
            </w:r>
          </w:p>
        </w:tc>
      </w:tr>
      <w:tr w14:paraId="0200B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10769D">
            <w:pPr>
              <w:tabs>
                <w:tab w:val="left" w:pos="1080"/>
              </w:tabs>
              <w:snapToGrid w:val="0"/>
              <w:jc w:val="center"/>
              <w:rPr>
                <w:rFonts w:eastAsiaTheme="minorEastAsia"/>
                <w:sz w:val="24"/>
              </w:rPr>
            </w:pPr>
            <w:r>
              <w:rPr>
                <w:rFonts w:eastAsiaTheme="minorEastAsia"/>
                <w:sz w:val="24"/>
              </w:rPr>
              <w:t>2</w:t>
            </w:r>
          </w:p>
        </w:tc>
        <w:tc>
          <w:tcPr>
            <w:tcW w:w="938" w:type="pct"/>
            <w:vAlign w:val="center"/>
          </w:tcPr>
          <w:p w14:paraId="6465580C">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5CAF9EB1">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3A6D9967">
            <w:pPr>
              <w:tabs>
                <w:tab w:val="left" w:pos="1080"/>
              </w:tabs>
              <w:snapToGrid w:val="0"/>
              <w:jc w:val="left"/>
              <w:rPr>
                <w:rFonts w:eastAsiaTheme="minorEastAsia"/>
                <w:sz w:val="24"/>
              </w:rPr>
            </w:pPr>
          </w:p>
        </w:tc>
      </w:tr>
      <w:tr w14:paraId="37757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D5276E">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529FDA93">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70584AD9">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006453B3">
            <w:pPr>
              <w:tabs>
                <w:tab w:val="left" w:pos="1080"/>
              </w:tabs>
              <w:snapToGrid w:val="0"/>
              <w:jc w:val="left"/>
              <w:rPr>
                <w:rFonts w:eastAsiaTheme="minorEastAsia"/>
                <w:sz w:val="24"/>
              </w:rPr>
            </w:pPr>
          </w:p>
        </w:tc>
      </w:tr>
      <w:tr w14:paraId="77093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B6029C2">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2FA4105D">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1EA12A76">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5C89713E">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48AC1F28">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4B7F1675">
            <w:pPr>
              <w:tabs>
                <w:tab w:val="left" w:pos="1080"/>
              </w:tabs>
              <w:snapToGrid w:val="0"/>
              <w:jc w:val="left"/>
              <w:rPr>
                <w:rFonts w:eastAsiaTheme="minorEastAsia"/>
                <w:sz w:val="24"/>
              </w:rPr>
            </w:pPr>
            <w:r>
              <w:rPr>
                <w:rFonts w:eastAsiaTheme="minorEastAsia"/>
                <w:sz w:val="24"/>
              </w:rPr>
              <w:t>格式见《响应文件格式》</w:t>
            </w:r>
          </w:p>
        </w:tc>
      </w:tr>
      <w:tr w14:paraId="1CC1D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5374CD6">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7EF10E64">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283315EA">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7A9C4FF6">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1081201F">
            <w:pPr>
              <w:tabs>
                <w:tab w:val="left" w:pos="1080"/>
              </w:tabs>
              <w:snapToGrid w:val="0"/>
              <w:jc w:val="left"/>
              <w:rPr>
                <w:rFonts w:eastAsiaTheme="minorEastAsia"/>
                <w:sz w:val="24"/>
              </w:rPr>
            </w:pPr>
            <w:r>
              <w:rPr>
                <w:rFonts w:eastAsiaTheme="minorEastAsia"/>
                <w:sz w:val="24"/>
              </w:rPr>
              <w:t>格式见《响应文件格式》</w:t>
            </w:r>
          </w:p>
        </w:tc>
      </w:tr>
      <w:tr w14:paraId="6F082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97EE4D7">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0C407BF7">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6D0A01B7">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207414F">
            <w:pPr>
              <w:tabs>
                <w:tab w:val="left" w:pos="1080"/>
              </w:tabs>
              <w:snapToGrid w:val="0"/>
              <w:jc w:val="left"/>
              <w:rPr>
                <w:rFonts w:eastAsiaTheme="minorEastAsia"/>
                <w:sz w:val="24"/>
              </w:rPr>
            </w:pPr>
            <w:r>
              <w:rPr>
                <w:rFonts w:eastAsiaTheme="minorEastAsia"/>
                <w:sz w:val="24"/>
              </w:rPr>
              <w:t>提供证明文件的电子件或电子证照</w:t>
            </w:r>
          </w:p>
        </w:tc>
      </w:tr>
      <w:tr w14:paraId="31655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9451CD">
            <w:pPr>
              <w:tabs>
                <w:tab w:val="left" w:pos="1080"/>
              </w:tabs>
              <w:snapToGrid w:val="0"/>
              <w:jc w:val="center"/>
              <w:rPr>
                <w:rFonts w:eastAsiaTheme="minorEastAsia"/>
                <w:sz w:val="24"/>
              </w:rPr>
            </w:pPr>
            <w:r>
              <w:rPr>
                <w:rFonts w:eastAsiaTheme="minorEastAsia"/>
                <w:sz w:val="24"/>
              </w:rPr>
              <w:t>3</w:t>
            </w:r>
          </w:p>
        </w:tc>
        <w:tc>
          <w:tcPr>
            <w:tcW w:w="938" w:type="pct"/>
            <w:vAlign w:val="center"/>
          </w:tcPr>
          <w:p w14:paraId="48C6A5ED">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1E182714">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B7D84C4">
            <w:pPr>
              <w:tabs>
                <w:tab w:val="left" w:pos="1080"/>
              </w:tabs>
              <w:snapToGrid w:val="0"/>
              <w:jc w:val="left"/>
              <w:rPr>
                <w:rFonts w:eastAsiaTheme="minorEastAsia"/>
                <w:sz w:val="24"/>
              </w:rPr>
            </w:pPr>
          </w:p>
        </w:tc>
      </w:tr>
      <w:tr w14:paraId="090F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19C0C4">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2A834D13">
            <w:pPr>
              <w:tabs>
                <w:tab w:val="left" w:pos="1080"/>
              </w:tabs>
              <w:snapToGrid w:val="0"/>
              <w:rPr>
                <w:rFonts w:eastAsiaTheme="minorEastAsia"/>
                <w:sz w:val="24"/>
              </w:rPr>
            </w:pPr>
            <w:r>
              <w:rPr>
                <w:sz w:val="24"/>
              </w:rPr>
              <w:t>本项目对于联合体的要求</w:t>
            </w:r>
          </w:p>
        </w:tc>
        <w:tc>
          <w:tcPr>
            <w:tcW w:w="2579" w:type="pct"/>
            <w:vAlign w:val="center"/>
          </w:tcPr>
          <w:p w14:paraId="75CDD412">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5E7E90AB">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291CBDBD">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2930DD64">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700D9D92">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29FB596E">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4534BA15">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14:paraId="0FD49219">
            <w:pPr>
              <w:tabs>
                <w:tab w:val="left" w:pos="1080"/>
              </w:tabs>
              <w:snapToGrid w:val="0"/>
              <w:rPr>
                <w:rFonts w:eastAsiaTheme="minorEastAsia"/>
                <w:sz w:val="24"/>
              </w:rPr>
            </w:pPr>
            <w:r>
              <w:rPr>
                <w:rFonts w:eastAsiaTheme="minorEastAsia"/>
                <w:sz w:val="24"/>
              </w:rPr>
              <w:t>提供《联合协议》原件的电子件</w:t>
            </w:r>
          </w:p>
          <w:p w14:paraId="5E7EA36F">
            <w:pPr>
              <w:tabs>
                <w:tab w:val="left" w:pos="1080"/>
              </w:tabs>
              <w:snapToGrid w:val="0"/>
              <w:rPr>
                <w:rFonts w:eastAsiaTheme="minorEastAsia"/>
                <w:sz w:val="24"/>
              </w:rPr>
            </w:pPr>
            <w:r>
              <w:rPr>
                <w:rFonts w:eastAsiaTheme="minorEastAsia"/>
                <w:sz w:val="24"/>
              </w:rPr>
              <w:t>格式见《响应文件格式》</w:t>
            </w:r>
          </w:p>
        </w:tc>
      </w:tr>
      <w:tr w14:paraId="7B227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097ECFA">
            <w:pPr>
              <w:tabs>
                <w:tab w:val="left" w:pos="1080"/>
              </w:tabs>
              <w:snapToGrid w:val="0"/>
              <w:jc w:val="center"/>
              <w:rPr>
                <w:rFonts w:eastAsiaTheme="minorEastAsia"/>
                <w:sz w:val="24"/>
              </w:rPr>
            </w:pPr>
            <w:r>
              <w:rPr>
                <w:sz w:val="24"/>
              </w:rPr>
              <w:t>3-2</w:t>
            </w:r>
          </w:p>
        </w:tc>
        <w:tc>
          <w:tcPr>
            <w:tcW w:w="938" w:type="pct"/>
            <w:vAlign w:val="center"/>
          </w:tcPr>
          <w:p w14:paraId="19F70F0E">
            <w:pPr>
              <w:tabs>
                <w:tab w:val="left" w:pos="1080"/>
              </w:tabs>
              <w:snapToGrid w:val="0"/>
              <w:rPr>
                <w:sz w:val="24"/>
              </w:rPr>
            </w:pPr>
            <w:r>
              <w:rPr>
                <w:sz w:val="24"/>
              </w:rPr>
              <w:t>政府购买服务承接主体的要求</w:t>
            </w:r>
          </w:p>
        </w:tc>
        <w:tc>
          <w:tcPr>
            <w:tcW w:w="2579" w:type="pct"/>
            <w:vAlign w:val="center"/>
          </w:tcPr>
          <w:p w14:paraId="56ECD235">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74FE9782">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200E8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E1A810F">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769BBCD9">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000AEA70">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278BA43D">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5328F3D2">
            <w:pPr>
              <w:tabs>
                <w:tab w:val="left" w:pos="1080"/>
              </w:tabs>
              <w:snapToGrid w:val="0"/>
              <w:rPr>
                <w:rFonts w:eastAsiaTheme="minorEastAsia"/>
                <w:sz w:val="24"/>
              </w:rPr>
            </w:pPr>
            <w:r>
              <w:rPr>
                <w:rFonts w:eastAsiaTheme="minorEastAsia"/>
                <w:sz w:val="24"/>
              </w:rPr>
              <w:t>提供证明文件的电子件或电子证照</w:t>
            </w:r>
          </w:p>
        </w:tc>
      </w:tr>
      <w:tr w14:paraId="68BA3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B8C738D">
            <w:pPr>
              <w:tabs>
                <w:tab w:val="left" w:pos="1080"/>
              </w:tabs>
              <w:snapToGrid w:val="0"/>
              <w:jc w:val="center"/>
              <w:rPr>
                <w:rFonts w:eastAsiaTheme="minorEastAsia"/>
                <w:sz w:val="24"/>
              </w:rPr>
            </w:pPr>
            <w:r>
              <w:rPr>
                <w:rFonts w:eastAsiaTheme="minorEastAsia"/>
                <w:sz w:val="24"/>
              </w:rPr>
              <w:t>4</w:t>
            </w:r>
          </w:p>
        </w:tc>
        <w:tc>
          <w:tcPr>
            <w:tcW w:w="938" w:type="pct"/>
            <w:vAlign w:val="center"/>
          </w:tcPr>
          <w:p w14:paraId="25552723">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8D72A12">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7FC203CA">
            <w:pPr>
              <w:tabs>
                <w:tab w:val="left" w:pos="1080"/>
              </w:tabs>
              <w:snapToGrid w:val="0"/>
              <w:rPr>
                <w:rFonts w:eastAsiaTheme="minorEastAsia"/>
                <w:sz w:val="24"/>
              </w:rPr>
            </w:pPr>
          </w:p>
        </w:tc>
      </w:tr>
      <w:tr w14:paraId="47D6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272440">
            <w:pPr>
              <w:tabs>
                <w:tab w:val="left" w:pos="1080"/>
              </w:tabs>
              <w:snapToGrid w:val="0"/>
              <w:jc w:val="center"/>
              <w:rPr>
                <w:rFonts w:eastAsiaTheme="minorEastAsia"/>
                <w:sz w:val="24"/>
              </w:rPr>
            </w:pPr>
            <w:r>
              <w:rPr>
                <w:rFonts w:hint="eastAsia" w:eastAsiaTheme="minorEastAsia"/>
                <w:sz w:val="24"/>
              </w:rPr>
              <w:t>5</w:t>
            </w:r>
          </w:p>
        </w:tc>
        <w:tc>
          <w:tcPr>
            <w:tcW w:w="938" w:type="pct"/>
            <w:vAlign w:val="center"/>
          </w:tcPr>
          <w:p w14:paraId="46C37009">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14:paraId="2FF689DA">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0851528A">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8" w:type="pct"/>
            <w:vAlign w:val="center"/>
          </w:tcPr>
          <w:p w14:paraId="2FEA7ADE">
            <w:pPr>
              <w:tabs>
                <w:tab w:val="left" w:pos="1080"/>
              </w:tabs>
              <w:snapToGrid w:val="0"/>
              <w:rPr>
                <w:rFonts w:eastAsiaTheme="minorEastAsia"/>
                <w:sz w:val="24"/>
              </w:rPr>
            </w:pPr>
          </w:p>
        </w:tc>
      </w:tr>
    </w:tbl>
    <w:p w14:paraId="25F1BD76">
      <w:pPr>
        <w:widowControl/>
        <w:jc w:val="left"/>
        <w:rPr>
          <w:rFonts w:eastAsiaTheme="minorEastAsia"/>
          <w:sz w:val="24"/>
        </w:rPr>
      </w:pPr>
    </w:p>
    <w:p w14:paraId="7966246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37E49396">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1712"/>
        <w:gridCol w:w="4658"/>
        <w:gridCol w:w="1909"/>
      </w:tblGrid>
      <w:tr w14:paraId="5FB7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5AAEB93C">
            <w:pPr>
              <w:widowControl/>
              <w:jc w:val="center"/>
              <w:rPr>
                <w:b/>
                <w:color w:val="000000"/>
                <w:kern w:val="0"/>
                <w:sz w:val="24"/>
              </w:rPr>
            </w:pPr>
            <w:r>
              <w:rPr>
                <w:b/>
                <w:color w:val="000000"/>
                <w:kern w:val="0"/>
                <w:sz w:val="24"/>
              </w:rPr>
              <w:t>序号</w:t>
            </w:r>
          </w:p>
        </w:tc>
        <w:tc>
          <w:tcPr>
            <w:tcW w:w="921" w:type="pct"/>
            <w:shd w:val="clear" w:color="000000" w:fill="FFFFFF"/>
            <w:noWrap w:val="0"/>
            <w:vAlign w:val="center"/>
          </w:tcPr>
          <w:p w14:paraId="7C8921FC">
            <w:pPr>
              <w:widowControl/>
              <w:jc w:val="center"/>
              <w:rPr>
                <w:b/>
                <w:color w:val="000000"/>
                <w:kern w:val="0"/>
                <w:sz w:val="24"/>
              </w:rPr>
            </w:pPr>
            <w:r>
              <w:rPr>
                <w:b/>
                <w:sz w:val="24"/>
              </w:rPr>
              <w:t>检查</w:t>
            </w:r>
            <w:r>
              <w:rPr>
                <w:b/>
                <w:color w:val="000000"/>
                <w:kern w:val="0"/>
                <w:sz w:val="24"/>
              </w:rPr>
              <w:t>因素</w:t>
            </w:r>
          </w:p>
        </w:tc>
        <w:tc>
          <w:tcPr>
            <w:tcW w:w="2506" w:type="pct"/>
            <w:shd w:val="clear" w:color="000000" w:fill="FFFFFF"/>
            <w:noWrap w:val="0"/>
            <w:vAlign w:val="center"/>
          </w:tcPr>
          <w:p w14:paraId="0B09A7F8">
            <w:pPr>
              <w:widowControl/>
              <w:jc w:val="center"/>
              <w:rPr>
                <w:b/>
                <w:color w:val="000000"/>
                <w:kern w:val="0"/>
                <w:sz w:val="24"/>
              </w:rPr>
            </w:pPr>
            <w:r>
              <w:rPr>
                <w:b/>
                <w:sz w:val="24"/>
              </w:rPr>
              <w:t>检查</w:t>
            </w:r>
            <w:r>
              <w:rPr>
                <w:b/>
                <w:color w:val="000000"/>
                <w:kern w:val="0"/>
                <w:sz w:val="24"/>
              </w:rPr>
              <w:t>内容</w:t>
            </w:r>
          </w:p>
        </w:tc>
        <w:tc>
          <w:tcPr>
            <w:tcW w:w="1027" w:type="pct"/>
            <w:shd w:val="clear" w:color="000000" w:fill="FFFFFF"/>
            <w:noWrap w:val="0"/>
            <w:vAlign w:val="center"/>
          </w:tcPr>
          <w:p w14:paraId="4B25E04D">
            <w:pPr>
              <w:widowControl/>
              <w:jc w:val="center"/>
              <w:rPr>
                <w:b/>
                <w:color w:val="000000"/>
                <w:kern w:val="0"/>
                <w:sz w:val="24"/>
              </w:rPr>
            </w:pPr>
            <w:r>
              <w:rPr>
                <w:b/>
                <w:color w:val="000000"/>
                <w:kern w:val="0"/>
                <w:sz w:val="24"/>
              </w:rPr>
              <w:t>是否允许澄清、说明或者更正</w:t>
            </w:r>
          </w:p>
        </w:tc>
      </w:tr>
      <w:tr w14:paraId="6CA6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7901805A">
            <w:pPr>
              <w:widowControl/>
              <w:jc w:val="center"/>
              <w:rPr>
                <w:rFonts w:hint="eastAsia"/>
                <w:color w:val="000000"/>
                <w:kern w:val="0"/>
                <w:sz w:val="24"/>
              </w:rPr>
            </w:pPr>
            <w:r>
              <w:rPr>
                <w:rFonts w:hint="eastAsia"/>
                <w:color w:val="000000"/>
                <w:kern w:val="0"/>
                <w:sz w:val="24"/>
              </w:rPr>
              <w:t>1</w:t>
            </w:r>
          </w:p>
        </w:tc>
        <w:tc>
          <w:tcPr>
            <w:tcW w:w="921" w:type="pct"/>
            <w:shd w:val="clear" w:color="000000" w:fill="FFFFFF"/>
            <w:noWrap w:val="0"/>
            <w:vAlign w:val="center"/>
          </w:tcPr>
          <w:p w14:paraId="7944554C">
            <w:pPr>
              <w:widowControl/>
              <w:jc w:val="left"/>
              <w:rPr>
                <w:color w:val="000000"/>
                <w:kern w:val="0"/>
                <w:sz w:val="24"/>
              </w:rPr>
            </w:pPr>
            <w:r>
              <w:rPr>
                <w:color w:val="000000"/>
                <w:kern w:val="0"/>
                <w:sz w:val="24"/>
              </w:rPr>
              <w:t>授权委托书</w:t>
            </w:r>
          </w:p>
        </w:tc>
        <w:tc>
          <w:tcPr>
            <w:tcW w:w="2506" w:type="pct"/>
            <w:shd w:val="clear" w:color="000000" w:fill="FFFFFF"/>
            <w:noWrap w:val="0"/>
            <w:vAlign w:val="center"/>
          </w:tcPr>
          <w:p w14:paraId="534F1E8F">
            <w:pPr>
              <w:widowControl/>
              <w:jc w:val="left"/>
              <w:rPr>
                <w:color w:val="000000"/>
                <w:kern w:val="0"/>
                <w:sz w:val="24"/>
              </w:rPr>
            </w:pPr>
            <w:r>
              <w:rPr>
                <w:color w:val="000000"/>
                <w:kern w:val="0"/>
                <w:sz w:val="24"/>
              </w:rPr>
              <w:t>按</w:t>
            </w:r>
            <w:r>
              <w:rPr>
                <w:rFonts w:hint="eastAsia"/>
                <w:color w:val="000000"/>
                <w:kern w:val="0"/>
                <w:sz w:val="24"/>
              </w:rPr>
              <w:t>磋商文件</w:t>
            </w:r>
            <w:r>
              <w:rPr>
                <w:color w:val="000000"/>
                <w:kern w:val="0"/>
                <w:sz w:val="24"/>
              </w:rPr>
              <w:t>要求提供授权委托书；</w:t>
            </w:r>
          </w:p>
        </w:tc>
        <w:tc>
          <w:tcPr>
            <w:tcW w:w="1027" w:type="pct"/>
            <w:shd w:val="clear" w:color="000000" w:fill="FFFFFF"/>
            <w:noWrap w:val="0"/>
            <w:vAlign w:val="center"/>
          </w:tcPr>
          <w:p w14:paraId="2F2DA54D">
            <w:pPr>
              <w:widowControl/>
              <w:jc w:val="center"/>
              <w:rPr>
                <w:rFonts w:hint="eastAsia"/>
                <w:color w:val="000000"/>
                <w:kern w:val="0"/>
                <w:sz w:val="24"/>
              </w:rPr>
            </w:pPr>
            <w:r>
              <w:rPr>
                <w:rFonts w:hint="eastAsia"/>
                <w:color w:val="000000"/>
                <w:kern w:val="0"/>
                <w:sz w:val="24"/>
              </w:rPr>
              <w:t>不允许</w:t>
            </w:r>
          </w:p>
        </w:tc>
      </w:tr>
      <w:tr w14:paraId="095C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1B080DEB">
            <w:pPr>
              <w:widowControl/>
              <w:jc w:val="center"/>
              <w:rPr>
                <w:rFonts w:hint="eastAsia"/>
                <w:color w:val="000000"/>
                <w:kern w:val="0"/>
                <w:sz w:val="24"/>
              </w:rPr>
            </w:pPr>
            <w:r>
              <w:rPr>
                <w:rFonts w:hint="eastAsia"/>
                <w:color w:val="000000"/>
                <w:kern w:val="0"/>
                <w:sz w:val="24"/>
              </w:rPr>
              <w:t>2</w:t>
            </w:r>
          </w:p>
        </w:tc>
        <w:tc>
          <w:tcPr>
            <w:tcW w:w="921" w:type="pct"/>
            <w:shd w:val="clear" w:color="000000" w:fill="FFFFFF"/>
            <w:noWrap w:val="0"/>
            <w:vAlign w:val="center"/>
          </w:tcPr>
          <w:p w14:paraId="3AD0265E">
            <w:pPr>
              <w:widowControl/>
              <w:jc w:val="left"/>
              <w:rPr>
                <w:color w:val="000000"/>
                <w:kern w:val="0"/>
                <w:sz w:val="24"/>
              </w:rPr>
            </w:pPr>
            <w:r>
              <w:rPr>
                <w:color w:val="000000"/>
                <w:kern w:val="0"/>
                <w:sz w:val="24"/>
              </w:rPr>
              <w:t>投标完整性</w:t>
            </w:r>
          </w:p>
        </w:tc>
        <w:tc>
          <w:tcPr>
            <w:tcW w:w="2506" w:type="pct"/>
            <w:shd w:val="clear" w:color="000000" w:fill="FFFFFF"/>
            <w:noWrap w:val="0"/>
            <w:vAlign w:val="center"/>
          </w:tcPr>
          <w:p w14:paraId="2407430A">
            <w:pPr>
              <w:widowControl/>
              <w:jc w:val="left"/>
              <w:rPr>
                <w:color w:val="000000"/>
                <w:kern w:val="0"/>
                <w:sz w:val="24"/>
              </w:rPr>
            </w:pPr>
            <w:r>
              <w:rPr>
                <w:rFonts w:hint="eastAsia"/>
                <w:sz w:val="24"/>
              </w:rPr>
              <w:t>未</w:t>
            </w:r>
            <w:r>
              <w:rPr>
                <w:sz w:val="24"/>
              </w:rPr>
              <w:t>将一个采购包中的内容拆开</w:t>
            </w:r>
            <w:r>
              <w:rPr>
                <w:rFonts w:hint="eastAsia"/>
                <w:sz w:val="24"/>
              </w:rPr>
              <w:t>响应</w:t>
            </w:r>
            <w:r>
              <w:rPr>
                <w:sz w:val="24"/>
              </w:rPr>
              <w:t>；</w:t>
            </w:r>
          </w:p>
        </w:tc>
        <w:tc>
          <w:tcPr>
            <w:tcW w:w="1027" w:type="pct"/>
            <w:shd w:val="clear" w:color="000000" w:fill="FFFFFF"/>
            <w:noWrap w:val="0"/>
            <w:vAlign w:val="center"/>
          </w:tcPr>
          <w:p w14:paraId="4FF48D28">
            <w:pPr>
              <w:widowControl/>
              <w:jc w:val="center"/>
              <w:rPr>
                <w:color w:val="000000"/>
                <w:kern w:val="0"/>
                <w:sz w:val="24"/>
              </w:rPr>
            </w:pPr>
            <w:r>
              <w:rPr>
                <w:rFonts w:hint="eastAsia"/>
                <w:color w:val="000000"/>
                <w:kern w:val="0"/>
                <w:sz w:val="24"/>
              </w:rPr>
              <w:t>不允许</w:t>
            </w:r>
          </w:p>
        </w:tc>
      </w:tr>
      <w:tr w14:paraId="4332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758F3B26">
            <w:pPr>
              <w:widowControl/>
              <w:jc w:val="center"/>
              <w:rPr>
                <w:rFonts w:hint="eastAsia"/>
                <w:color w:val="000000"/>
                <w:kern w:val="0"/>
                <w:sz w:val="24"/>
              </w:rPr>
            </w:pPr>
            <w:r>
              <w:rPr>
                <w:rFonts w:hint="eastAsia"/>
                <w:color w:val="000000"/>
                <w:kern w:val="0"/>
                <w:sz w:val="24"/>
              </w:rPr>
              <w:t>3</w:t>
            </w:r>
          </w:p>
        </w:tc>
        <w:tc>
          <w:tcPr>
            <w:tcW w:w="921" w:type="pct"/>
            <w:shd w:val="clear" w:color="000000" w:fill="FFFFFF"/>
            <w:noWrap w:val="0"/>
            <w:vAlign w:val="center"/>
          </w:tcPr>
          <w:p w14:paraId="16565F91">
            <w:pPr>
              <w:widowControl/>
              <w:jc w:val="left"/>
              <w:rPr>
                <w:color w:val="000000"/>
                <w:kern w:val="0"/>
                <w:sz w:val="24"/>
              </w:rPr>
            </w:pPr>
            <w:r>
              <w:rPr>
                <w:rFonts w:hint="eastAsia"/>
                <w:color w:val="000000"/>
                <w:kern w:val="0"/>
                <w:sz w:val="24"/>
              </w:rPr>
              <w:t>响应</w:t>
            </w:r>
            <w:r>
              <w:rPr>
                <w:color w:val="000000"/>
                <w:kern w:val="0"/>
                <w:sz w:val="24"/>
              </w:rPr>
              <w:t>报价</w:t>
            </w:r>
          </w:p>
        </w:tc>
        <w:tc>
          <w:tcPr>
            <w:tcW w:w="2506" w:type="pct"/>
            <w:shd w:val="clear" w:color="000000" w:fill="FFFFFF"/>
            <w:noWrap w:val="0"/>
            <w:vAlign w:val="center"/>
          </w:tcPr>
          <w:p w14:paraId="6E37E742">
            <w:pPr>
              <w:widowControl/>
              <w:jc w:val="left"/>
              <w:rPr>
                <w:color w:val="000000"/>
                <w:kern w:val="0"/>
                <w:sz w:val="24"/>
              </w:rPr>
            </w:pPr>
            <w:r>
              <w:rPr>
                <w:rFonts w:hint="eastAsia"/>
                <w:color w:val="000000"/>
                <w:kern w:val="0"/>
                <w:sz w:val="24"/>
              </w:rPr>
              <w:t>响应</w:t>
            </w:r>
            <w:r>
              <w:rPr>
                <w:color w:val="000000"/>
                <w:kern w:val="0"/>
                <w:sz w:val="24"/>
              </w:rPr>
              <w:t>报价</w:t>
            </w:r>
            <w:r>
              <w:rPr>
                <w:rFonts w:hint="eastAsia"/>
                <w:color w:val="000000"/>
                <w:kern w:val="0"/>
                <w:sz w:val="24"/>
              </w:rPr>
              <w:t>未</w:t>
            </w:r>
            <w:r>
              <w:rPr>
                <w:color w:val="000000"/>
                <w:sz w:val="24"/>
              </w:rPr>
              <w:t>超过</w:t>
            </w:r>
            <w:r>
              <w:rPr>
                <w:rFonts w:hint="eastAsia"/>
                <w:color w:val="000000"/>
                <w:sz w:val="24"/>
              </w:rPr>
              <w:t>磋商文件</w:t>
            </w:r>
            <w:r>
              <w:rPr>
                <w:color w:val="000000"/>
                <w:sz w:val="24"/>
              </w:rPr>
              <w:t>中规定的项目/采购包预算金额或者项目/采购包最高限价</w:t>
            </w:r>
            <w:r>
              <w:rPr>
                <w:color w:val="000000"/>
                <w:kern w:val="0"/>
                <w:sz w:val="24"/>
              </w:rPr>
              <w:t>；</w:t>
            </w:r>
          </w:p>
        </w:tc>
        <w:tc>
          <w:tcPr>
            <w:tcW w:w="1027" w:type="pct"/>
            <w:shd w:val="clear" w:color="000000" w:fill="FFFFFF"/>
            <w:noWrap w:val="0"/>
            <w:vAlign w:val="center"/>
          </w:tcPr>
          <w:p w14:paraId="77EC8A79">
            <w:pPr>
              <w:widowControl/>
              <w:jc w:val="center"/>
              <w:rPr>
                <w:color w:val="000000"/>
                <w:kern w:val="0"/>
                <w:sz w:val="24"/>
              </w:rPr>
            </w:pPr>
            <w:r>
              <w:rPr>
                <w:rFonts w:hint="eastAsia"/>
                <w:color w:val="000000"/>
                <w:kern w:val="0"/>
                <w:sz w:val="24"/>
              </w:rPr>
              <w:t>不允许</w:t>
            </w:r>
          </w:p>
        </w:tc>
      </w:tr>
      <w:tr w14:paraId="5A7D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6AD0B2A2">
            <w:pPr>
              <w:widowControl/>
              <w:jc w:val="center"/>
              <w:rPr>
                <w:rFonts w:hint="eastAsia"/>
                <w:color w:val="000000"/>
                <w:kern w:val="0"/>
                <w:sz w:val="24"/>
              </w:rPr>
            </w:pPr>
            <w:r>
              <w:rPr>
                <w:rFonts w:hint="eastAsia"/>
                <w:color w:val="000000"/>
                <w:kern w:val="0"/>
                <w:sz w:val="24"/>
              </w:rPr>
              <w:t>4</w:t>
            </w:r>
          </w:p>
        </w:tc>
        <w:tc>
          <w:tcPr>
            <w:tcW w:w="921" w:type="pct"/>
            <w:shd w:val="clear" w:color="000000" w:fill="FFFFFF"/>
            <w:noWrap w:val="0"/>
            <w:vAlign w:val="center"/>
          </w:tcPr>
          <w:p w14:paraId="012883F7">
            <w:pPr>
              <w:widowControl/>
              <w:jc w:val="left"/>
              <w:rPr>
                <w:color w:val="000000"/>
                <w:kern w:val="0"/>
                <w:sz w:val="24"/>
              </w:rPr>
            </w:pPr>
            <w:r>
              <w:rPr>
                <w:color w:val="000000"/>
                <w:kern w:val="0"/>
                <w:sz w:val="24"/>
              </w:rPr>
              <w:t>报价唯一性</w:t>
            </w:r>
          </w:p>
        </w:tc>
        <w:tc>
          <w:tcPr>
            <w:tcW w:w="2506" w:type="pct"/>
            <w:shd w:val="clear" w:color="000000" w:fill="FFFFFF"/>
            <w:noWrap w:val="0"/>
            <w:vAlign w:val="center"/>
          </w:tcPr>
          <w:p w14:paraId="2E17340D">
            <w:pPr>
              <w:widowControl/>
              <w:jc w:val="left"/>
              <w:rPr>
                <w:color w:val="000000"/>
                <w:kern w:val="0"/>
                <w:sz w:val="24"/>
              </w:rPr>
            </w:pPr>
            <w:r>
              <w:rPr>
                <w:rFonts w:hint="eastAsia"/>
                <w:color w:val="000000"/>
                <w:kern w:val="0"/>
                <w:sz w:val="24"/>
              </w:rPr>
              <w:t>响应</w:t>
            </w:r>
            <w:r>
              <w:rPr>
                <w:color w:val="000000"/>
                <w:kern w:val="0"/>
                <w:sz w:val="24"/>
              </w:rPr>
              <w:t>文件</w:t>
            </w:r>
            <w:r>
              <w:rPr>
                <w:rFonts w:hint="eastAsia"/>
                <w:color w:val="000000"/>
                <w:kern w:val="0"/>
                <w:sz w:val="24"/>
              </w:rPr>
              <w:t>未</w:t>
            </w:r>
            <w:r>
              <w:rPr>
                <w:rFonts w:hint="eastAsia"/>
                <w:sz w:val="24"/>
              </w:rPr>
              <w:t>出现可选择性或可调整的报价（磋商文件另有规定的除外）</w:t>
            </w:r>
            <w:r>
              <w:rPr>
                <w:color w:val="000000"/>
                <w:kern w:val="0"/>
                <w:sz w:val="24"/>
              </w:rPr>
              <w:t>；</w:t>
            </w:r>
          </w:p>
        </w:tc>
        <w:tc>
          <w:tcPr>
            <w:tcW w:w="1027" w:type="pct"/>
            <w:shd w:val="clear" w:color="000000" w:fill="FFFFFF"/>
            <w:noWrap w:val="0"/>
            <w:vAlign w:val="center"/>
          </w:tcPr>
          <w:p w14:paraId="6C840F39">
            <w:pPr>
              <w:widowControl/>
              <w:jc w:val="center"/>
              <w:rPr>
                <w:color w:val="000000"/>
                <w:kern w:val="0"/>
                <w:sz w:val="24"/>
              </w:rPr>
            </w:pPr>
            <w:r>
              <w:rPr>
                <w:rFonts w:hint="eastAsia"/>
                <w:color w:val="000000"/>
                <w:kern w:val="0"/>
                <w:sz w:val="24"/>
              </w:rPr>
              <w:t>不允许</w:t>
            </w:r>
          </w:p>
        </w:tc>
      </w:tr>
      <w:tr w14:paraId="6263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08182D95">
            <w:pPr>
              <w:widowControl/>
              <w:jc w:val="center"/>
              <w:rPr>
                <w:rFonts w:hint="eastAsia"/>
                <w:color w:val="000000"/>
                <w:kern w:val="0"/>
                <w:sz w:val="24"/>
              </w:rPr>
            </w:pPr>
            <w:r>
              <w:rPr>
                <w:rFonts w:hint="eastAsia"/>
                <w:color w:val="000000"/>
                <w:kern w:val="0"/>
                <w:sz w:val="24"/>
              </w:rPr>
              <w:t>5</w:t>
            </w:r>
          </w:p>
        </w:tc>
        <w:tc>
          <w:tcPr>
            <w:tcW w:w="921" w:type="pct"/>
            <w:shd w:val="clear" w:color="000000" w:fill="FFFFFF"/>
            <w:noWrap w:val="0"/>
            <w:vAlign w:val="center"/>
          </w:tcPr>
          <w:p w14:paraId="3FF54E52">
            <w:pPr>
              <w:widowControl/>
              <w:jc w:val="left"/>
              <w:rPr>
                <w:color w:val="000000"/>
                <w:kern w:val="0"/>
                <w:sz w:val="24"/>
              </w:rPr>
            </w:pPr>
            <w:r>
              <w:rPr>
                <w:color w:val="000000"/>
                <w:kern w:val="0"/>
                <w:sz w:val="24"/>
              </w:rPr>
              <w:t>有效期</w:t>
            </w:r>
          </w:p>
        </w:tc>
        <w:tc>
          <w:tcPr>
            <w:tcW w:w="2506" w:type="pct"/>
            <w:shd w:val="clear" w:color="000000" w:fill="FFFFFF"/>
            <w:noWrap w:val="0"/>
            <w:vAlign w:val="center"/>
          </w:tcPr>
          <w:p w14:paraId="0B2D9F55">
            <w:pPr>
              <w:widowControl/>
              <w:jc w:val="left"/>
              <w:rPr>
                <w:color w:val="000000"/>
                <w:kern w:val="0"/>
                <w:sz w:val="24"/>
              </w:rPr>
            </w:pPr>
            <w:r>
              <w:rPr>
                <w:rFonts w:hint="eastAsia"/>
                <w:color w:val="000000"/>
                <w:kern w:val="0"/>
                <w:sz w:val="24"/>
              </w:rPr>
              <w:t>响应</w:t>
            </w:r>
            <w:r>
              <w:rPr>
                <w:color w:val="000000"/>
                <w:kern w:val="0"/>
                <w:sz w:val="24"/>
              </w:rPr>
              <w:t>文件中承诺的</w:t>
            </w:r>
            <w:r>
              <w:rPr>
                <w:rFonts w:hint="eastAsia"/>
                <w:color w:val="000000"/>
                <w:kern w:val="0"/>
                <w:sz w:val="24"/>
              </w:rPr>
              <w:t>响应</w:t>
            </w:r>
            <w:r>
              <w:rPr>
                <w:color w:val="000000"/>
                <w:kern w:val="0"/>
                <w:sz w:val="24"/>
              </w:rPr>
              <w:t>有效期</w:t>
            </w:r>
            <w:r>
              <w:rPr>
                <w:rFonts w:hint="eastAsia"/>
                <w:color w:val="000000"/>
                <w:kern w:val="0"/>
                <w:sz w:val="24"/>
              </w:rPr>
              <w:t>满足磋商文件</w:t>
            </w:r>
            <w:r>
              <w:rPr>
                <w:color w:val="000000"/>
                <w:kern w:val="0"/>
                <w:sz w:val="24"/>
              </w:rPr>
              <w:t>中载明的</w:t>
            </w:r>
            <w:r>
              <w:rPr>
                <w:rFonts w:hint="eastAsia"/>
                <w:color w:val="000000"/>
                <w:kern w:val="0"/>
                <w:sz w:val="24"/>
              </w:rPr>
              <w:t>响应</w:t>
            </w:r>
            <w:r>
              <w:rPr>
                <w:color w:val="000000"/>
                <w:kern w:val="0"/>
                <w:sz w:val="24"/>
              </w:rPr>
              <w:t>有效期的；</w:t>
            </w:r>
          </w:p>
        </w:tc>
        <w:tc>
          <w:tcPr>
            <w:tcW w:w="1027" w:type="pct"/>
            <w:shd w:val="clear" w:color="000000" w:fill="FFFFFF"/>
            <w:noWrap w:val="0"/>
            <w:vAlign w:val="center"/>
          </w:tcPr>
          <w:p w14:paraId="170DAFAB">
            <w:pPr>
              <w:widowControl/>
              <w:jc w:val="center"/>
              <w:rPr>
                <w:color w:val="000000"/>
                <w:kern w:val="0"/>
                <w:sz w:val="24"/>
              </w:rPr>
            </w:pPr>
            <w:r>
              <w:rPr>
                <w:rFonts w:hint="eastAsia"/>
                <w:color w:val="000000"/>
                <w:kern w:val="0"/>
                <w:sz w:val="24"/>
              </w:rPr>
              <w:t>不允许</w:t>
            </w:r>
          </w:p>
        </w:tc>
      </w:tr>
      <w:tr w14:paraId="5EC3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39E42B34">
            <w:pPr>
              <w:widowControl/>
              <w:jc w:val="center"/>
              <w:rPr>
                <w:rFonts w:hint="eastAsia"/>
                <w:color w:val="000000"/>
                <w:kern w:val="0"/>
                <w:sz w:val="24"/>
              </w:rPr>
            </w:pPr>
            <w:r>
              <w:rPr>
                <w:rFonts w:hint="eastAsia"/>
                <w:color w:val="000000"/>
                <w:kern w:val="0"/>
                <w:sz w:val="24"/>
              </w:rPr>
              <w:t>6</w:t>
            </w:r>
          </w:p>
        </w:tc>
        <w:tc>
          <w:tcPr>
            <w:tcW w:w="921" w:type="pct"/>
            <w:shd w:val="clear" w:color="000000" w:fill="FFFFFF"/>
            <w:noWrap w:val="0"/>
            <w:vAlign w:val="center"/>
          </w:tcPr>
          <w:p w14:paraId="3657A90D">
            <w:pPr>
              <w:widowControl/>
              <w:jc w:val="left"/>
              <w:rPr>
                <w:color w:val="000000"/>
                <w:kern w:val="0"/>
                <w:sz w:val="24"/>
              </w:rPr>
            </w:pPr>
            <w:r>
              <w:rPr>
                <w:rFonts w:hint="eastAsia"/>
                <w:color w:val="000000"/>
                <w:kern w:val="0"/>
                <w:sz w:val="24"/>
              </w:rPr>
              <w:t>实质性格式</w:t>
            </w:r>
          </w:p>
        </w:tc>
        <w:tc>
          <w:tcPr>
            <w:tcW w:w="2506" w:type="pct"/>
            <w:shd w:val="clear" w:color="000000" w:fill="FFFFFF"/>
            <w:noWrap w:val="0"/>
            <w:vAlign w:val="center"/>
          </w:tcPr>
          <w:p w14:paraId="6FB102FE">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文件均按磋商文件要求提供；</w:t>
            </w:r>
          </w:p>
        </w:tc>
        <w:tc>
          <w:tcPr>
            <w:tcW w:w="1027" w:type="pct"/>
            <w:shd w:val="clear" w:color="000000" w:fill="FFFFFF"/>
            <w:noWrap w:val="0"/>
            <w:vAlign w:val="center"/>
          </w:tcPr>
          <w:p w14:paraId="46FCCBC6">
            <w:pPr>
              <w:widowControl/>
              <w:jc w:val="center"/>
              <w:rPr>
                <w:color w:val="000000"/>
                <w:kern w:val="0"/>
                <w:sz w:val="24"/>
              </w:rPr>
            </w:pPr>
            <w:r>
              <w:rPr>
                <w:rFonts w:hint="eastAsia"/>
                <w:color w:val="000000"/>
                <w:kern w:val="0"/>
                <w:sz w:val="24"/>
              </w:rPr>
              <w:t>不允许</w:t>
            </w:r>
          </w:p>
        </w:tc>
      </w:tr>
      <w:tr w14:paraId="726B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6FEE1A11">
            <w:pPr>
              <w:widowControl/>
              <w:jc w:val="center"/>
              <w:rPr>
                <w:color w:val="000000"/>
                <w:kern w:val="0"/>
                <w:sz w:val="24"/>
              </w:rPr>
            </w:pPr>
            <w:r>
              <w:rPr>
                <w:rFonts w:hint="eastAsia"/>
                <w:color w:val="000000"/>
                <w:kern w:val="0"/>
                <w:sz w:val="24"/>
              </w:rPr>
              <w:t>7</w:t>
            </w:r>
          </w:p>
        </w:tc>
        <w:tc>
          <w:tcPr>
            <w:tcW w:w="921" w:type="pct"/>
            <w:shd w:val="clear" w:color="000000" w:fill="FFFFFF"/>
            <w:noWrap w:val="0"/>
            <w:vAlign w:val="center"/>
          </w:tcPr>
          <w:p w14:paraId="5E59AA0C">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2506" w:type="pct"/>
            <w:shd w:val="clear" w:color="000000" w:fill="FFFFFF"/>
            <w:noWrap w:val="0"/>
            <w:vAlign w:val="center"/>
          </w:tcPr>
          <w:p w14:paraId="51D2DFF1">
            <w:pPr>
              <w:widowControl/>
              <w:jc w:val="left"/>
              <w:rPr>
                <w:color w:val="000000"/>
                <w:kern w:val="0"/>
                <w:sz w:val="24"/>
              </w:rPr>
            </w:pPr>
            <w:r>
              <w:rPr>
                <w:rFonts w:hint="eastAsia"/>
                <w:color w:val="000000"/>
                <w:kern w:val="0"/>
                <w:sz w:val="24"/>
              </w:rPr>
              <w:t>响应</w:t>
            </w:r>
            <w:r>
              <w:rPr>
                <w:color w:val="000000"/>
                <w:kern w:val="0"/>
                <w:sz w:val="24"/>
              </w:rPr>
              <w:t>文件满足</w:t>
            </w:r>
            <w:r>
              <w:rPr>
                <w:rFonts w:hint="eastAsia"/>
                <w:color w:val="000000"/>
                <w:kern w:val="0"/>
                <w:sz w:val="24"/>
              </w:rPr>
              <w:t>磋商文件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c>
          <w:tcPr>
            <w:tcW w:w="1027" w:type="pct"/>
            <w:shd w:val="clear" w:color="000000" w:fill="FFFFFF"/>
            <w:noWrap w:val="0"/>
            <w:vAlign w:val="center"/>
          </w:tcPr>
          <w:p w14:paraId="361941B2">
            <w:pPr>
              <w:widowControl/>
              <w:jc w:val="center"/>
              <w:rPr>
                <w:color w:val="000000"/>
                <w:kern w:val="0"/>
                <w:sz w:val="24"/>
              </w:rPr>
            </w:pPr>
            <w:r>
              <w:rPr>
                <w:rFonts w:hint="eastAsia"/>
                <w:color w:val="000000"/>
                <w:kern w:val="0"/>
                <w:sz w:val="24"/>
              </w:rPr>
              <w:t>不允许</w:t>
            </w:r>
          </w:p>
        </w:tc>
      </w:tr>
      <w:tr w14:paraId="1AD6E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56769D1D">
            <w:pPr>
              <w:widowControl/>
              <w:jc w:val="center"/>
              <w:rPr>
                <w:rFonts w:hint="eastAsia"/>
                <w:color w:val="000000"/>
                <w:kern w:val="0"/>
                <w:sz w:val="24"/>
              </w:rPr>
            </w:pPr>
            <w:r>
              <w:rPr>
                <w:rFonts w:hint="eastAsia"/>
                <w:color w:val="000000"/>
                <w:kern w:val="0"/>
                <w:sz w:val="24"/>
              </w:rPr>
              <w:t>8</w:t>
            </w:r>
          </w:p>
        </w:tc>
        <w:tc>
          <w:tcPr>
            <w:tcW w:w="921" w:type="pct"/>
            <w:shd w:val="clear" w:color="000000" w:fill="FFFFFF"/>
            <w:noWrap w:val="0"/>
            <w:vAlign w:val="center"/>
          </w:tcPr>
          <w:p w14:paraId="21A75E3A">
            <w:pPr>
              <w:widowControl/>
              <w:jc w:val="left"/>
              <w:rPr>
                <w:color w:val="000000"/>
                <w:kern w:val="0"/>
                <w:sz w:val="24"/>
              </w:rPr>
            </w:pPr>
            <w:r>
              <w:rPr>
                <w:color w:val="000000"/>
                <w:kern w:val="0"/>
                <w:sz w:val="24"/>
              </w:rPr>
              <w:t>分包承担主体资质（如有）</w:t>
            </w:r>
          </w:p>
        </w:tc>
        <w:tc>
          <w:tcPr>
            <w:tcW w:w="2506" w:type="pct"/>
            <w:shd w:val="clear" w:color="000000" w:fill="FFFFFF"/>
            <w:noWrap w:val="0"/>
            <w:vAlign w:val="center"/>
          </w:tcPr>
          <w:p w14:paraId="5A4D3008">
            <w:pPr>
              <w:widowControl/>
              <w:jc w:val="left"/>
              <w:rPr>
                <w:color w:val="000000"/>
                <w:kern w:val="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w:t>
            </w:r>
            <w:r>
              <w:rPr>
                <w:rFonts w:hint="eastAsia"/>
                <w:sz w:val="24"/>
              </w:rPr>
              <w:t>复印</w:t>
            </w:r>
            <w:r>
              <w:rPr>
                <w:sz w:val="24"/>
              </w:rPr>
              <w:t>件</w:t>
            </w:r>
            <w:r>
              <w:rPr>
                <w:rFonts w:hint="eastAsia"/>
                <w:sz w:val="24"/>
              </w:rPr>
              <w:t>（如有）</w:t>
            </w:r>
            <w:r>
              <w:rPr>
                <w:sz w:val="24"/>
              </w:rPr>
              <w:t>；</w:t>
            </w:r>
          </w:p>
        </w:tc>
        <w:tc>
          <w:tcPr>
            <w:tcW w:w="1027" w:type="pct"/>
            <w:shd w:val="clear" w:color="000000" w:fill="FFFFFF"/>
            <w:noWrap w:val="0"/>
            <w:vAlign w:val="center"/>
          </w:tcPr>
          <w:p w14:paraId="5F14596F">
            <w:pPr>
              <w:widowControl/>
              <w:jc w:val="center"/>
              <w:rPr>
                <w:color w:val="000000"/>
                <w:kern w:val="0"/>
                <w:sz w:val="24"/>
              </w:rPr>
            </w:pPr>
            <w:r>
              <w:rPr>
                <w:rFonts w:hint="eastAsia"/>
                <w:color w:val="000000"/>
                <w:kern w:val="0"/>
                <w:sz w:val="24"/>
              </w:rPr>
              <w:t>不允许</w:t>
            </w:r>
          </w:p>
        </w:tc>
      </w:tr>
      <w:tr w14:paraId="5D93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717C6CD7">
            <w:pPr>
              <w:widowControl/>
              <w:jc w:val="center"/>
              <w:rPr>
                <w:color w:val="000000"/>
                <w:kern w:val="0"/>
                <w:sz w:val="24"/>
              </w:rPr>
            </w:pPr>
            <w:r>
              <w:rPr>
                <w:rFonts w:hint="eastAsia"/>
                <w:color w:val="000000"/>
                <w:kern w:val="0"/>
                <w:sz w:val="24"/>
              </w:rPr>
              <w:t>9</w:t>
            </w:r>
          </w:p>
        </w:tc>
        <w:tc>
          <w:tcPr>
            <w:tcW w:w="921" w:type="pct"/>
            <w:shd w:val="clear" w:color="000000" w:fill="FFFFFF"/>
            <w:noWrap w:val="0"/>
            <w:vAlign w:val="center"/>
          </w:tcPr>
          <w:p w14:paraId="1D47FA47">
            <w:pPr>
              <w:widowControl/>
              <w:jc w:val="left"/>
              <w:rPr>
                <w:color w:val="000000"/>
                <w:kern w:val="0"/>
                <w:sz w:val="24"/>
              </w:rPr>
            </w:pPr>
            <w:r>
              <w:rPr>
                <w:color w:val="000000"/>
                <w:kern w:val="0"/>
                <w:sz w:val="24"/>
              </w:rPr>
              <w:t>分包意向协议</w:t>
            </w:r>
          </w:p>
          <w:p w14:paraId="28AD4B73">
            <w:pPr>
              <w:widowControl/>
              <w:jc w:val="left"/>
              <w:rPr>
                <w:color w:val="000000"/>
                <w:kern w:val="0"/>
                <w:sz w:val="24"/>
              </w:rPr>
            </w:pPr>
            <w:r>
              <w:rPr>
                <w:color w:val="000000"/>
                <w:kern w:val="0"/>
                <w:sz w:val="24"/>
              </w:rPr>
              <w:t>（如有）</w:t>
            </w:r>
          </w:p>
        </w:tc>
        <w:tc>
          <w:tcPr>
            <w:tcW w:w="2506" w:type="pct"/>
            <w:shd w:val="clear" w:color="000000" w:fill="FFFFFF"/>
            <w:noWrap w:val="0"/>
            <w:vAlign w:val="center"/>
          </w:tcPr>
          <w:p w14:paraId="079A0B9D">
            <w:pPr>
              <w:widowControl/>
              <w:jc w:val="left"/>
              <w:rPr>
                <w:color w:val="000000"/>
                <w:kern w:val="0"/>
                <w:sz w:val="24"/>
              </w:rPr>
            </w:pPr>
            <w:r>
              <w:rPr>
                <w:color w:val="000000"/>
                <w:kern w:val="0"/>
                <w:sz w:val="24"/>
              </w:rPr>
              <w:t>按</w:t>
            </w:r>
            <w:r>
              <w:rPr>
                <w:rFonts w:hint="eastAsia"/>
                <w:color w:val="000000"/>
                <w:kern w:val="0"/>
                <w:sz w:val="24"/>
              </w:rPr>
              <w:t>磋商文件</w:t>
            </w:r>
            <w:r>
              <w:rPr>
                <w:color w:val="000000"/>
                <w:kern w:val="0"/>
                <w:sz w:val="24"/>
              </w:rPr>
              <w:t>规定签订并提供分包意向协议原件的电子件的；</w:t>
            </w:r>
            <w:r>
              <w:rPr>
                <w:rFonts w:hint="eastAsia"/>
                <w:sz w:val="24"/>
              </w:rPr>
              <w:t>（如有）</w:t>
            </w:r>
          </w:p>
        </w:tc>
        <w:tc>
          <w:tcPr>
            <w:tcW w:w="1027" w:type="pct"/>
            <w:shd w:val="clear" w:color="000000" w:fill="FFFFFF"/>
            <w:noWrap w:val="0"/>
            <w:vAlign w:val="center"/>
          </w:tcPr>
          <w:p w14:paraId="6D950E00">
            <w:pPr>
              <w:widowControl/>
              <w:jc w:val="center"/>
              <w:rPr>
                <w:color w:val="000000"/>
                <w:kern w:val="0"/>
                <w:sz w:val="24"/>
              </w:rPr>
            </w:pPr>
            <w:r>
              <w:rPr>
                <w:rFonts w:hint="eastAsia"/>
                <w:color w:val="000000"/>
                <w:kern w:val="0"/>
                <w:sz w:val="24"/>
              </w:rPr>
              <w:t>不允许</w:t>
            </w:r>
          </w:p>
        </w:tc>
      </w:tr>
      <w:tr w14:paraId="585C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570314E2">
            <w:pPr>
              <w:widowControl/>
              <w:jc w:val="center"/>
              <w:rPr>
                <w:color w:val="000000"/>
                <w:kern w:val="0"/>
                <w:sz w:val="24"/>
              </w:rPr>
            </w:pPr>
            <w:r>
              <w:rPr>
                <w:rFonts w:hint="eastAsia"/>
                <w:color w:val="000000"/>
                <w:kern w:val="0"/>
                <w:sz w:val="24"/>
              </w:rPr>
              <w:t>10</w:t>
            </w:r>
          </w:p>
        </w:tc>
        <w:tc>
          <w:tcPr>
            <w:tcW w:w="921" w:type="pct"/>
            <w:shd w:val="clear" w:color="000000" w:fill="FFFFFF"/>
            <w:noWrap w:val="0"/>
            <w:vAlign w:val="center"/>
          </w:tcPr>
          <w:p w14:paraId="4AE14260">
            <w:pPr>
              <w:widowControl/>
              <w:jc w:val="left"/>
              <w:rPr>
                <w:color w:val="000000"/>
                <w:kern w:val="0"/>
                <w:sz w:val="24"/>
              </w:rPr>
            </w:pPr>
            <w:r>
              <w:rPr>
                <w:color w:val="000000"/>
                <w:kern w:val="0"/>
                <w:sz w:val="24"/>
              </w:rPr>
              <w:t>报价的修正（如有）</w:t>
            </w:r>
          </w:p>
        </w:tc>
        <w:tc>
          <w:tcPr>
            <w:tcW w:w="2506" w:type="pct"/>
            <w:shd w:val="clear" w:color="000000" w:fill="FFFFFF"/>
            <w:noWrap w:val="0"/>
            <w:vAlign w:val="center"/>
          </w:tcPr>
          <w:p w14:paraId="04DE8560">
            <w:pPr>
              <w:widowControl/>
              <w:jc w:val="left"/>
              <w:rPr>
                <w:color w:val="000000"/>
                <w:kern w:val="0"/>
                <w:sz w:val="24"/>
              </w:rPr>
            </w:pPr>
            <w:r>
              <w:rPr>
                <w:rFonts w:hint="eastAsia"/>
                <w:color w:val="000000"/>
                <w:kern w:val="0"/>
                <w:sz w:val="24"/>
              </w:rPr>
              <w:t>不涉及报价修正</w:t>
            </w:r>
            <w:r>
              <w:rPr>
                <w:color w:val="000000"/>
                <w:kern w:val="0"/>
                <w:sz w:val="24"/>
              </w:rPr>
              <w:t>，或</w:t>
            </w:r>
            <w:r>
              <w:rPr>
                <w:rFonts w:hint="eastAsia"/>
                <w:color w:val="000000"/>
                <w:kern w:val="0"/>
                <w:sz w:val="24"/>
              </w:rPr>
              <w:t>响应</w:t>
            </w:r>
            <w:r>
              <w:rPr>
                <w:color w:val="000000"/>
                <w:kern w:val="0"/>
                <w:sz w:val="24"/>
              </w:rPr>
              <w:t>文件报价出现前后不一致</w:t>
            </w:r>
            <w:r>
              <w:rPr>
                <w:rFonts w:hint="eastAsia"/>
                <w:color w:val="000000"/>
                <w:kern w:val="0"/>
                <w:sz w:val="24"/>
              </w:rPr>
              <w:t>时</w:t>
            </w:r>
            <w:r>
              <w:rPr>
                <w:color w:val="000000"/>
                <w:kern w:val="0"/>
                <w:sz w:val="24"/>
              </w:rPr>
              <w:t>，</w:t>
            </w:r>
            <w:r>
              <w:rPr>
                <w:rFonts w:hint="eastAsia"/>
                <w:color w:val="000000"/>
                <w:kern w:val="0"/>
                <w:sz w:val="24"/>
              </w:rPr>
              <w:t>供应商</w:t>
            </w:r>
            <w:r>
              <w:rPr>
                <w:color w:val="000000"/>
                <w:kern w:val="0"/>
                <w:sz w:val="24"/>
              </w:rPr>
              <w:t>对修正后的报价予</w:t>
            </w:r>
            <w:r>
              <w:rPr>
                <w:rFonts w:hint="eastAsia"/>
                <w:color w:val="000000"/>
                <w:kern w:val="0"/>
                <w:sz w:val="24"/>
              </w:rPr>
              <w:t>以</w:t>
            </w:r>
            <w:r>
              <w:rPr>
                <w:color w:val="000000"/>
                <w:kern w:val="0"/>
                <w:sz w:val="24"/>
              </w:rPr>
              <w:t>确认；（如有）</w:t>
            </w:r>
          </w:p>
        </w:tc>
        <w:tc>
          <w:tcPr>
            <w:tcW w:w="1027" w:type="pct"/>
            <w:shd w:val="clear" w:color="000000" w:fill="FFFFFF"/>
            <w:noWrap w:val="0"/>
            <w:vAlign w:val="center"/>
          </w:tcPr>
          <w:p w14:paraId="5A47231E">
            <w:pPr>
              <w:widowControl/>
              <w:jc w:val="center"/>
              <w:rPr>
                <w:rFonts w:hint="eastAsia"/>
                <w:color w:val="000000"/>
                <w:kern w:val="0"/>
                <w:sz w:val="24"/>
              </w:rPr>
            </w:pPr>
            <w:r>
              <w:rPr>
                <w:rFonts w:hint="eastAsia"/>
                <w:color w:val="000000"/>
                <w:kern w:val="0"/>
                <w:sz w:val="24"/>
              </w:rPr>
              <w:t>允许</w:t>
            </w:r>
          </w:p>
        </w:tc>
      </w:tr>
      <w:tr w14:paraId="6DF6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44B8A230">
            <w:pPr>
              <w:widowControl/>
              <w:jc w:val="center"/>
              <w:rPr>
                <w:color w:val="000000"/>
                <w:kern w:val="0"/>
                <w:sz w:val="24"/>
              </w:rPr>
            </w:pPr>
            <w:r>
              <w:rPr>
                <w:rFonts w:hint="eastAsia"/>
                <w:color w:val="000000"/>
                <w:kern w:val="0"/>
                <w:sz w:val="24"/>
              </w:rPr>
              <w:t>11</w:t>
            </w:r>
          </w:p>
        </w:tc>
        <w:tc>
          <w:tcPr>
            <w:tcW w:w="921" w:type="pct"/>
            <w:shd w:val="clear" w:color="000000" w:fill="FFFFFF"/>
            <w:noWrap w:val="0"/>
            <w:vAlign w:val="center"/>
          </w:tcPr>
          <w:p w14:paraId="6655E3A6">
            <w:pPr>
              <w:widowControl/>
              <w:jc w:val="left"/>
              <w:rPr>
                <w:color w:val="000000"/>
                <w:kern w:val="0"/>
                <w:sz w:val="24"/>
              </w:rPr>
            </w:pPr>
            <w:r>
              <w:rPr>
                <w:color w:val="000000"/>
                <w:kern w:val="0"/>
                <w:sz w:val="24"/>
              </w:rPr>
              <w:t>报价合理性</w:t>
            </w:r>
          </w:p>
        </w:tc>
        <w:tc>
          <w:tcPr>
            <w:tcW w:w="2506" w:type="pct"/>
            <w:shd w:val="clear" w:color="000000" w:fill="FFFFFF"/>
            <w:noWrap w:val="0"/>
            <w:vAlign w:val="center"/>
          </w:tcPr>
          <w:p w14:paraId="1BB39068">
            <w:pPr>
              <w:widowControl/>
              <w:jc w:val="left"/>
              <w:rPr>
                <w:color w:val="000000"/>
                <w:kern w:val="0"/>
                <w:sz w:val="24"/>
              </w:rPr>
            </w:pPr>
            <w:r>
              <w:rPr>
                <w:color w:val="000000"/>
                <w:kern w:val="0"/>
                <w:sz w:val="24"/>
              </w:rPr>
              <w:t>报价合理，或</w:t>
            </w:r>
            <w:r>
              <w:rPr>
                <w:rFonts w:hint="eastAsia"/>
                <w:sz w:val="24"/>
              </w:rPr>
              <w:t>供应商的报价明显低于其他通过符合性审查供应商的报价，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c>
          <w:tcPr>
            <w:tcW w:w="1027" w:type="pct"/>
            <w:shd w:val="clear" w:color="000000" w:fill="FFFFFF"/>
            <w:noWrap w:val="0"/>
            <w:vAlign w:val="center"/>
          </w:tcPr>
          <w:p w14:paraId="352FE01C">
            <w:pPr>
              <w:widowControl/>
              <w:jc w:val="center"/>
              <w:rPr>
                <w:color w:val="000000"/>
                <w:kern w:val="0"/>
                <w:sz w:val="24"/>
              </w:rPr>
            </w:pPr>
            <w:r>
              <w:rPr>
                <w:rFonts w:hint="eastAsia"/>
                <w:color w:val="000000"/>
                <w:kern w:val="0"/>
                <w:sz w:val="24"/>
              </w:rPr>
              <w:t>允许</w:t>
            </w:r>
          </w:p>
        </w:tc>
      </w:tr>
      <w:tr w14:paraId="32B6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25C6388D">
            <w:pPr>
              <w:widowControl/>
              <w:jc w:val="center"/>
              <w:rPr>
                <w:color w:val="000000"/>
                <w:kern w:val="0"/>
                <w:sz w:val="24"/>
              </w:rPr>
            </w:pPr>
            <w:r>
              <w:rPr>
                <w:rFonts w:hint="eastAsia"/>
                <w:color w:val="000000"/>
                <w:kern w:val="0"/>
                <w:sz w:val="24"/>
              </w:rPr>
              <w:t>12</w:t>
            </w:r>
          </w:p>
        </w:tc>
        <w:tc>
          <w:tcPr>
            <w:tcW w:w="921" w:type="pct"/>
            <w:shd w:val="clear" w:color="000000" w:fill="FFFFFF"/>
            <w:noWrap w:val="0"/>
            <w:vAlign w:val="center"/>
          </w:tcPr>
          <w:p w14:paraId="10152D2D">
            <w:pPr>
              <w:widowControl/>
              <w:jc w:val="left"/>
              <w:rPr>
                <w:color w:val="000000"/>
                <w:kern w:val="0"/>
                <w:sz w:val="24"/>
              </w:rPr>
            </w:pPr>
            <w:r>
              <w:rPr>
                <w:color w:val="000000"/>
                <w:kern w:val="0"/>
                <w:sz w:val="24"/>
              </w:rPr>
              <w:t>公平竞争</w:t>
            </w:r>
          </w:p>
        </w:tc>
        <w:tc>
          <w:tcPr>
            <w:tcW w:w="2506" w:type="pct"/>
            <w:shd w:val="clear" w:color="000000" w:fill="FFFFFF"/>
            <w:noWrap w:val="0"/>
            <w:vAlign w:val="center"/>
          </w:tcPr>
          <w:p w14:paraId="79F03C4E">
            <w:pPr>
              <w:widowControl/>
              <w:jc w:val="left"/>
              <w:rPr>
                <w:color w:val="000000"/>
                <w:kern w:val="0"/>
                <w:sz w:val="24"/>
              </w:rPr>
            </w:pPr>
            <w:r>
              <w:rPr>
                <w:rFonts w:hint="eastAsia"/>
                <w:color w:val="000000"/>
                <w:sz w:val="24"/>
              </w:rPr>
              <w:t>供应商</w:t>
            </w:r>
            <w:r>
              <w:rPr>
                <w:color w:val="000000"/>
                <w:sz w:val="24"/>
              </w:rPr>
              <w:t>遵循公平竞争的原则，不存在恶意串通，妨碍其他</w:t>
            </w:r>
            <w:r>
              <w:rPr>
                <w:rFonts w:hint="eastAsia"/>
                <w:color w:val="000000"/>
                <w:sz w:val="24"/>
              </w:rPr>
              <w:t>供应商</w:t>
            </w:r>
            <w:r>
              <w:rPr>
                <w:color w:val="000000"/>
                <w:sz w:val="24"/>
              </w:rPr>
              <w:t>的竞争行为，不存在损害采购人或者其他</w:t>
            </w:r>
            <w:r>
              <w:rPr>
                <w:rFonts w:hint="eastAsia"/>
                <w:color w:val="000000"/>
                <w:sz w:val="24"/>
              </w:rPr>
              <w:t>供应商</w:t>
            </w:r>
            <w:r>
              <w:rPr>
                <w:color w:val="000000"/>
                <w:sz w:val="24"/>
              </w:rPr>
              <w:t>的合法权益情形的；</w:t>
            </w:r>
          </w:p>
        </w:tc>
        <w:tc>
          <w:tcPr>
            <w:tcW w:w="1027" w:type="pct"/>
            <w:shd w:val="clear" w:color="000000" w:fill="FFFFFF"/>
            <w:noWrap w:val="0"/>
            <w:vAlign w:val="center"/>
          </w:tcPr>
          <w:p w14:paraId="2A0B4481">
            <w:pPr>
              <w:widowControl/>
              <w:jc w:val="center"/>
              <w:rPr>
                <w:color w:val="000000"/>
                <w:kern w:val="0"/>
                <w:sz w:val="24"/>
              </w:rPr>
            </w:pPr>
            <w:r>
              <w:rPr>
                <w:rFonts w:hint="eastAsia"/>
                <w:color w:val="000000"/>
                <w:kern w:val="0"/>
                <w:sz w:val="24"/>
              </w:rPr>
              <w:t>允许说明</w:t>
            </w:r>
          </w:p>
        </w:tc>
      </w:tr>
      <w:tr w14:paraId="6F21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6B417329">
            <w:pPr>
              <w:widowControl/>
              <w:jc w:val="center"/>
              <w:rPr>
                <w:color w:val="000000"/>
                <w:kern w:val="0"/>
                <w:sz w:val="24"/>
              </w:rPr>
            </w:pPr>
            <w:r>
              <w:rPr>
                <w:rFonts w:hint="eastAsia"/>
                <w:color w:val="000000"/>
                <w:kern w:val="0"/>
                <w:sz w:val="24"/>
              </w:rPr>
              <w:t>13</w:t>
            </w:r>
          </w:p>
        </w:tc>
        <w:tc>
          <w:tcPr>
            <w:tcW w:w="921" w:type="pct"/>
            <w:shd w:val="clear" w:color="000000" w:fill="FFFFFF"/>
            <w:noWrap w:val="0"/>
            <w:vAlign w:val="center"/>
          </w:tcPr>
          <w:p w14:paraId="62166A7C">
            <w:pPr>
              <w:widowControl/>
              <w:jc w:val="left"/>
              <w:rPr>
                <w:color w:val="000000"/>
                <w:kern w:val="0"/>
                <w:sz w:val="24"/>
              </w:rPr>
            </w:pPr>
            <w:r>
              <w:rPr>
                <w:color w:val="000000"/>
                <w:kern w:val="0"/>
                <w:sz w:val="24"/>
              </w:rPr>
              <w:t>串通投标</w:t>
            </w:r>
          </w:p>
        </w:tc>
        <w:tc>
          <w:tcPr>
            <w:tcW w:w="2506" w:type="pct"/>
            <w:shd w:val="clear" w:color="000000" w:fill="FFFFFF"/>
            <w:noWrap w:val="0"/>
            <w:vAlign w:val="center"/>
          </w:tcPr>
          <w:p w14:paraId="3E335AC9">
            <w:pPr>
              <w:widowControl/>
              <w:jc w:val="left"/>
              <w:rPr>
                <w:color w:val="000000"/>
                <w:kern w:val="0"/>
                <w:sz w:val="24"/>
              </w:rPr>
            </w:pPr>
            <w:r>
              <w:rPr>
                <w:rFonts w:hint="eastAsia"/>
                <w:color w:val="000000"/>
                <w:sz w:val="24"/>
              </w:rPr>
              <w:t>不存在《政府采购货物和服务招标投标管理办法》视为供应商串通投标的情形：（一）不同供应商的投标文件由同一单位或者个人编制；（二）不同供应商委托同一单位或者个人办理响应事宜；（三）不同供应商的响应文件载明的项目管理成员或者联系人员为同一人；（四）不同供应商的响应文件异常一致或者报价呈规律性差异；（五）不同供应商的响应文件相互混装；（六）不同供应商的磋商保证金从同一单位或者个人的账户转出</w:t>
            </w:r>
            <w:r>
              <w:rPr>
                <w:color w:val="000000"/>
                <w:sz w:val="24"/>
              </w:rPr>
              <w:t>；</w:t>
            </w:r>
          </w:p>
        </w:tc>
        <w:tc>
          <w:tcPr>
            <w:tcW w:w="1027" w:type="pct"/>
            <w:shd w:val="clear" w:color="000000" w:fill="FFFFFF"/>
            <w:noWrap w:val="0"/>
            <w:vAlign w:val="center"/>
          </w:tcPr>
          <w:p w14:paraId="64137A1A">
            <w:pPr>
              <w:widowControl/>
              <w:jc w:val="center"/>
              <w:rPr>
                <w:color w:val="000000"/>
                <w:kern w:val="0"/>
                <w:sz w:val="24"/>
              </w:rPr>
            </w:pPr>
            <w:r>
              <w:rPr>
                <w:rFonts w:hint="eastAsia"/>
                <w:color w:val="000000"/>
                <w:kern w:val="0"/>
                <w:sz w:val="24"/>
              </w:rPr>
              <w:t>不允许</w:t>
            </w:r>
          </w:p>
        </w:tc>
      </w:tr>
      <w:tr w14:paraId="058C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0E2639F2">
            <w:pPr>
              <w:widowControl/>
              <w:jc w:val="center"/>
              <w:rPr>
                <w:color w:val="000000"/>
                <w:kern w:val="0"/>
                <w:sz w:val="24"/>
              </w:rPr>
            </w:pPr>
            <w:r>
              <w:rPr>
                <w:rFonts w:hint="eastAsia"/>
                <w:color w:val="000000"/>
                <w:kern w:val="0"/>
                <w:sz w:val="24"/>
              </w:rPr>
              <w:t>14</w:t>
            </w:r>
          </w:p>
        </w:tc>
        <w:tc>
          <w:tcPr>
            <w:tcW w:w="921" w:type="pct"/>
            <w:shd w:val="clear" w:color="000000" w:fill="FFFFFF"/>
            <w:noWrap w:val="0"/>
            <w:vAlign w:val="center"/>
          </w:tcPr>
          <w:p w14:paraId="129ED8D2">
            <w:pPr>
              <w:widowControl/>
              <w:jc w:val="left"/>
              <w:rPr>
                <w:color w:val="000000"/>
                <w:kern w:val="0"/>
                <w:sz w:val="24"/>
              </w:rPr>
            </w:pPr>
            <w:r>
              <w:rPr>
                <w:color w:val="000000"/>
                <w:kern w:val="0"/>
                <w:sz w:val="24"/>
              </w:rPr>
              <w:t>附加条件</w:t>
            </w:r>
          </w:p>
        </w:tc>
        <w:tc>
          <w:tcPr>
            <w:tcW w:w="2506" w:type="pct"/>
            <w:shd w:val="clear" w:color="000000" w:fill="FFFFFF"/>
            <w:noWrap w:val="0"/>
            <w:vAlign w:val="center"/>
          </w:tcPr>
          <w:p w14:paraId="4AAC6E70">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c>
          <w:tcPr>
            <w:tcW w:w="1027" w:type="pct"/>
            <w:shd w:val="clear" w:color="000000" w:fill="FFFFFF"/>
            <w:noWrap w:val="0"/>
            <w:vAlign w:val="center"/>
          </w:tcPr>
          <w:p w14:paraId="3FEF5DDD">
            <w:pPr>
              <w:widowControl/>
              <w:jc w:val="center"/>
              <w:rPr>
                <w:color w:val="000000"/>
                <w:kern w:val="0"/>
                <w:sz w:val="24"/>
              </w:rPr>
            </w:pPr>
            <w:r>
              <w:rPr>
                <w:rFonts w:hint="eastAsia"/>
                <w:color w:val="000000"/>
                <w:kern w:val="0"/>
                <w:sz w:val="24"/>
              </w:rPr>
              <w:t>不允许</w:t>
            </w:r>
          </w:p>
        </w:tc>
      </w:tr>
      <w:tr w14:paraId="7A5B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185563C1">
            <w:pPr>
              <w:widowControl/>
              <w:jc w:val="center"/>
              <w:rPr>
                <w:color w:val="000000"/>
                <w:kern w:val="0"/>
                <w:sz w:val="24"/>
              </w:rPr>
            </w:pPr>
            <w:r>
              <w:rPr>
                <w:rFonts w:hint="eastAsia"/>
                <w:color w:val="000000"/>
                <w:kern w:val="0"/>
                <w:sz w:val="24"/>
              </w:rPr>
              <w:t>15</w:t>
            </w:r>
          </w:p>
        </w:tc>
        <w:tc>
          <w:tcPr>
            <w:tcW w:w="921" w:type="pct"/>
            <w:shd w:val="clear" w:color="000000" w:fill="FFFFFF"/>
            <w:noWrap w:val="0"/>
            <w:vAlign w:val="center"/>
          </w:tcPr>
          <w:p w14:paraId="01FDA2B9">
            <w:pPr>
              <w:widowControl/>
              <w:jc w:val="left"/>
              <w:rPr>
                <w:color w:val="000000"/>
                <w:kern w:val="0"/>
                <w:sz w:val="24"/>
              </w:rPr>
            </w:pPr>
            <w:r>
              <w:rPr>
                <w:color w:val="000000"/>
                <w:kern w:val="0"/>
                <w:sz w:val="24"/>
              </w:rPr>
              <w:t>其他无效情形</w:t>
            </w:r>
          </w:p>
        </w:tc>
        <w:tc>
          <w:tcPr>
            <w:tcW w:w="2506" w:type="pct"/>
            <w:shd w:val="clear" w:color="000000" w:fill="FFFFFF"/>
            <w:noWrap w:val="0"/>
            <w:vAlign w:val="center"/>
          </w:tcPr>
          <w:p w14:paraId="19BCE8D1">
            <w:pPr>
              <w:widowControl/>
              <w:jc w:val="left"/>
              <w:rPr>
                <w:color w:val="000000"/>
                <w:kern w:val="0"/>
                <w:sz w:val="24"/>
              </w:rPr>
            </w:pPr>
            <w:r>
              <w:rPr>
                <w:rFonts w:hint="eastAsia"/>
                <w:color w:val="000000"/>
                <w:sz w:val="24"/>
              </w:rPr>
              <w:t>供应商</w:t>
            </w:r>
            <w:r>
              <w:rPr>
                <w:color w:val="000000"/>
                <w:sz w:val="24"/>
              </w:rPr>
              <w:t>、</w:t>
            </w:r>
            <w:r>
              <w:rPr>
                <w:rFonts w:hint="eastAsia"/>
                <w:color w:val="000000"/>
                <w:sz w:val="24"/>
              </w:rPr>
              <w:t>响应</w:t>
            </w:r>
            <w:r>
              <w:rPr>
                <w:color w:val="000000"/>
                <w:sz w:val="24"/>
              </w:rPr>
              <w:t>文件</w:t>
            </w:r>
            <w:r>
              <w:rPr>
                <w:rFonts w:hint="eastAsia"/>
                <w:color w:val="000000"/>
                <w:sz w:val="24"/>
              </w:rPr>
              <w:t>不存在</w:t>
            </w:r>
            <w:r>
              <w:rPr>
                <w:color w:val="000000"/>
                <w:sz w:val="24"/>
              </w:rPr>
              <w:t>不符合法律、法规和</w:t>
            </w:r>
            <w:r>
              <w:rPr>
                <w:rFonts w:hint="eastAsia"/>
                <w:color w:val="000000"/>
                <w:sz w:val="24"/>
              </w:rPr>
              <w:t>磋商文件</w:t>
            </w:r>
            <w:r>
              <w:rPr>
                <w:color w:val="000000"/>
                <w:sz w:val="24"/>
              </w:rPr>
              <w:t>规定的其他无效情形。</w:t>
            </w:r>
          </w:p>
        </w:tc>
        <w:tc>
          <w:tcPr>
            <w:tcW w:w="1027" w:type="pct"/>
            <w:shd w:val="clear" w:color="000000" w:fill="FFFFFF"/>
            <w:noWrap w:val="0"/>
            <w:vAlign w:val="center"/>
          </w:tcPr>
          <w:p w14:paraId="43406A82">
            <w:pPr>
              <w:widowControl/>
              <w:jc w:val="center"/>
              <w:rPr>
                <w:color w:val="000000"/>
                <w:kern w:val="0"/>
                <w:sz w:val="24"/>
              </w:rPr>
            </w:pPr>
            <w:r>
              <w:rPr>
                <w:rFonts w:hint="eastAsia"/>
                <w:color w:val="000000"/>
                <w:kern w:val="0"/>
                <w:sz w:val="24"/>
              </w:rPr>
              <w:t>不允许</w:t>
            </w:r>
          </w:p>
        </w:tc>
      </w:tr>
    </w:tbl>
    <w:p w14:paraId="3FA8F382">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56D42A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141436E1">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94F1A44">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5090D89C">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35E2056C">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7C9FA102">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4240FAB">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29B045C8">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72E7C1D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00B1CE59">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39" w:name="_Hlk220085436"/>
      <w:r>
        <w:rPr>
          <w:rFonts w:hint="eastAsia" w:eastAsiaTheme="minorEastAsia"/>
          <w:snapToGrid w:val="0"/>
          <w:sz w:val="24"/>
        </w:rPr>
        <w:t>异常低价处理</w:t>
      </w:r>
    </w:p>
    <w:p w14:paraId="5EE48503">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政府采购评审中出现下列情形之一的，评审委员会应当启动异常低价响应审查程序：</w:t>
      </w:r>
    </w:p>
    <w:p w14:paraId="44AC3F9E">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）响应报价低于全部通过符合性审查供应商响应报价平均值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的，即响应报价</w:t>
      </w:r>
      <w:r>
        <w:rPr>
          <w:rFonts w:eastAsiaTheme="minorEastAsia"/>
          <w:sz w:val="24"/>
        </w:rPr>
        <w:t>&lt;</w:t>
      </w:r>
      <w:r>
        <w:rPr>
          <w:rFonts w:hint="eastAsia" w:eastAsiaTheme="minorEastAsia"/>
          <w:sz w:val="24"/>
        </w:rPr>
        <w:t>全部通过符合性审查供应商响应报价平均值×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5EBEE52E">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）响应报价低于通过符合性审查的次低报价供应商响应报价</w:t>
      </w:r>
      <w:r>
        <w:rPr>
          <w:rFonts w:hint="eastAsia" w:eastAsiaTheme="minorEastAsia"/>
          <w:sz w:val="24"/>
          <w:lang w:val="en-US" w:eastAsia="zh-CN"/>
        </w:rPr>
        <w:t>50</w:t>
      </w:r>
      <w:r>
        <w:rPr>
          <w:rFonts w:eastAsiaTheme="minorEastAsia"/>
          <w:sz w:val="24"/>
        </w:rPr>
        <w:t>%</w:t>
      </w:r>
      <w:r>
        <w:rPr>
          <w:rFonts w:hint="eastAsia" w:eastAsiaTheme="minorEastAsia"/>
          <w:sz w:val="24"/>
        </w:rPr>
        <w:t>的，即响应报价</w:t>
      </w:r>
      <w:r>
        <w:rPr>
          <w:rFonts w:eastAsiaTheme="minorEastAsia"/>
          <w:sz w:val="24"/>
        </w:rPr>
        <w:t>&lt;</w:t>
      </w:r>
      <w:r>
        <w:rPr>
          <w:rFonts w:hint="eastAsia" w:eastAsiaTheme="minorEastAsia"/>
          <w:sz w:val="24"/>
        </w:rPr>
        <w:t>通过符合性审查的次低报价供应商响应报价×</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19A2FDDB">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）响应报价低于采购项目最高限价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的，即响应报价</w:t>
      </w:r>
      <w:r>
        <w:rPr>
          <w:rFonts w:eastAsiaTheme="minorEastAsia"/>
          <w:sz w:val="24"/>
        </w:rPr>
        <w:t>&lt;</w:t>
      </w:r>
      <w:r>
        <w:rPr>
          <w:rFonts w:hint="eastAsia" w:eastAsiaTheme="minorEastAsia"/>
          <w:sz w:val="24"/>
        </w:rPr>
        <w:t>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；未设定最高限价的采购项目，以采购项目预算金额作为最高限价；</w:t>
      </w:r>
    </w:p>
    <w:p w14:paraId="41976521">
      <w:pPr>
        <w:snapToGrid w:val="0"/>
        <w:spacing w:line="360" w:lineRule="auto"/>
        <w:ind w:left="198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3EC90B72">
      <w:pPr>
        <w:numPr>
          <w:ilvl w:val="2"/>
          <w:numId w:val="11"/>
        </w:numPr>
        <w:snapToGrid w:val="0"/>
        <w:spacing w:line="360" w:lineRule="auto"/>
        <w:rPr>
          <w:rFonts w:eastAsiaTheme="minorEastAsia"/>
          <w:sz w:val="24"/>
        </w:rPr>
      </w:pPr>
      <w:r>
        <w:rPr>
          <w:rFonts w:hint="eastAsia" w:eastAsiaTheme="minorEastAsia"/>
          <w:sz w:val="24"/>
        </w:rPr>
        <w:t>评审委员会启动异常低价响应审查后，属于前述第（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）项情形，供应商已随响应文件一并提交相关书面说明及必要的证明材料的，在评审现场可不再重复提交。</w:t>
      </w:r>
    </w:p>
    <w:p w14:paraId="768BF37D">
      <w:pPr>
        <w:numPr>
          <w:ilvl w:val="2"/>
          <w:numId w:val="11"/>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03ECD20">
      <w:pPr>
        <w:numPr>
          <w:ilvl w:val="2"/>
          <w:numId w:val="11"/>
        </w:numPr>
        <w:snapToGrid w:val="0"/>
        <w:spacing w:line="360" w:lineRule="auto"/>
        <w:rPr>
          <w:rFonts w:eastAsiaTheme="minorEastAsia"/>
          <w:sz w:val="24"/>
        </w:rPr>
      </w:pPr>
      <w:bookmarkStart w:id="640"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40"/>
      <w:r>
        <w:rPr>
          <w:rFonts w:hint="eastAsia" w:eastAsiaTheme="minorEastAsia"/>
          <w:sz w:val="24"/>
        </w:rPr>
        <w:t>。</w:t>
      </w:r>
      <w:bookmarkEnd w:id="639"/>
    </w:p>
    <w:p w14:paraId="1AE4D96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197602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0CE9812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03A30935">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094CBFE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533C38F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245C10A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73415F61">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78EA92F5">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■无，按下述3.2.2-3.2.5项规定修正。</w:t>
      </w:r>
    </w:p>
    <w:p w14:paraId="173FFFD3">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2D8C1566">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5438703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54CE7F1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59412A1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63E49BF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14:paraId="1B53D0C1">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对于未预留份额专门面向中小企业采购的采购项目，以及预留份额项目中的非预留部分采购包，对小微企业报价给予_</w:t>
      </w:r>
      <w:r>
        <w:rPr>
          <w:rFonts w:hint="eastAsia" w:eastAsiaTheme="minorEastAsia"/>
          <w:sz w:val="24"/>
          <w:lang w:val="en-US" w:eastAsia="zh-CN"/>
        </w:rPr>
        <w:t>5</w:t>
      </w:r>
      <w:r>
        <w:rPr>
          <w:rFonts w:eastAsiaTheme="minorEastAsia"/>
          <w:sz w:val="24"/>
        </w:rPr>
        <w:t>_%的扣除，用扣除后的价格参加评审。</w:t>
      </w:r>
    </w:p>
    <w:p w14:paraId="3B1016F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eastAsiaTheme="minorEastAsia"/>
          <w:sz w:val="24"/>
          <w:lang w:val="en-US" w:eastAsia="zh-CN"/>
        </w:rPr>
        <w:t>2</w:t>
      </w:r>
      <w:r>
        <w:rPr>
          <w:rFonts w:eastAsiaTheme="minorEastAsia"/>
          <w:sz w:val="24"/>
        </w:rPr>
        <w:t>_%的扣除，用扣除后的价格参加评审。</w:t>
      </w:r>
    </w:p>
    <w:p w14:paraId="50E229C9">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4188B7D5">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3B424EB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58CE26A9">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4223748">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74C193B0">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50CF5589">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58F8B4D9">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129D5396">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934759D">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4B11B1B6">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75F907B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52C0CA2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1FC6269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3BF8102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0E1735E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355EB59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57E40F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其他：_</w:t>
      </w:r>
      <w:r>
        <w:rPr>
          <w:rFonts w:hint="eastAsia" w:eastAsiaTheme="minorEastAsia"/>
          <w:sz w:val="24"/>
          <w:u w:val="single"/>
          <w:lang w:val="en-US" w:eastAsia="zh-CN"/>
        </w:rPr>
        <w:t>/</w:t>
      </w:r>
      <w:r>
        <w:rPr>
          <w:rFonts w:eastAsiaTheme="minorEastAsia"/>
          <w:sz w:val="24"/>
        </w:rPr>
        <w:t>__。</w:t>
      </w:r>
    </w:p>
    <w:bookmarkEnd w:id="622"/>
    <w:bookmarkEnd w:id="623"/>
    <w:p w14:paraId="70E6871E">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10B465D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FB0B5E1">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0B6EDE0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w:t>
      </w:r>
      <w:r>
        <w:rPr>
          <w:rFonts w:hint="eastAsia" w:eastAsiaTheme="minorEastAsia"/>
          <w:sz w:val="24"/>
          <w:u w:val="single"/>
          <w:lang w:val="en-US" w:eastAsia="zh-CN"/>
        </w:rPr>
        <w:t>/</w:t>
      </w:r>
      <w:r>
        <w:rPr>
          <w:rFonts w:eastAsiaTheme="minorEastAsia"/>
          <w:sz w:val="24"/>
        </w:rPr>
        <w:t>__。</w:t>
      </w:r>
    </w:p>
    <w:p w14:paraId="6EC9E088">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1" w:name="_Toc151193934"/>
      <w:bookmarkStart w:id="642" w:name="_Toc127161460"/>
      <w:bookmarkStart w:id="643" w:name="_Toc164608815"/>
      <w:bookmarkStart w:id="644" w:name="_Toc164608660"/>
      <w:bookmarkStart w:id="645" w:name="_Ref467307010"/>
      <w:bookmarkStart w:id="646" w:name="_Toc151193644"/>
      <w:bookmarkStart w:id="647" w:name="_Toc226309790"/>
      <w:bookmarkStart w:id="648" w:name="_Toc264969236"/>
      <w:bookmarkStart w:id="649" w:name="_Toc127151546"/>
      <w:bookmarkStart w:id="650" w:name="_Toc226965819"/>
      <w:bookmarkStart w:id="651" w:name="_Toc164229387"/>
      <w:bookmarkStart w:id="652" w:name="_Toc226337242"/>
      <w:bookmarkStart w:id="653" w:name="_Toc164229241"/>
      <w:bookmarkStart w:id="654" w:name="_Toc265228384"/>
      <w:bookmarkStart w:id="655" w:name="_Toc151193860"/>
      <w:bookmarkStart w:id="656" w:name="_Toc150480784"/>
      <w:bookmarkStart w:id="657" w:name="_Toc195842911"/>
      <w:bookmarkStart w:id="658" w:name="_Toc150774646"/>
      <w:bookmarkStart w:id="659" w:name="_Toc151190173"/>
      <w:bookmarkStart w:id="660" w:name="_Toc150509297"/>
      <w:bookmarkStart w:id="661" w:name="_Toc149720839"/>
      <w:bookmarkStart w:id="662" w:name="_Toc127151747"/>
      <w:bookmarkStart w:id="663" w:name="_Toc150774751"/>
      <w:bookmarkStart w:id="664" w:name="_Toc164351640"/>
      <w:bookmarkStart w:id="665" w:name="_Toc305158888"/>
      <w:bookmarkStart w:id="666" w:name="_Toc142311048"/>
      <w:bookmarkStart w:id="667" w:name="_Toc226965736"/>
      <w:bookmarkStart w:id="668" w:name="_Toc305158814"/>
      <w:bookmarkStart w:id="669" w:name="_Toc151193716"/>
      <w:bookmarkStart w:id="670" w:name="_Toc151193788"/>
      <w:bookmarkStart w:id="671" w:name="_Toc520356170"/>
      <w:r>
        <w:rPr>
          <w:rFonts w:eastAsiaTheme="minorEastAsia"/>
          <w:sz w:val="24"/>
        </w:rPr>
        <w:t>成交候选人名单</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558071E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D33707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w:t>
      </w:r>
      <w:r>
        <w:rPr>
          <w:rFonts w:hint="eastAsia"/>
          <w:sz w:val="24"/>
          <w:u w:val="single"/>
          <w:lang w:val="en-US" w:eastAsia="zh-CN"/>
        </w:rPr>
        <w:t>3</w:t>
      </w:r>
      <w:r>
        <w:rPr>
          <w:sz w:val="24"/>
        </w:rPr>
        <w:t>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463A11B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5A79A813">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02509E27">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453AAF0F">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58501E81">
      <w:pPr>
        <w:tabs>
          <w:tab w:val="left" w:pos="360"/>
          <w:tab w:val="left" w:pos="900"/>
          <w:tab w:val="left" w:pos="1080"/>
          <w:tab w:val="left" w:pos="2014"/>
        </w:tabs>
        <w:snapToGrid w:val="0"/>
        <w:spacing w:line="360" w:lineRule="auto"/>
        <w:rPr>
          <w:rFonts w:eastAsiaTheme="minorEastAsia"/>
          <w:sz w:val="24"/>
        </w:rPr>
      </w:pP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676"/>
        <w:gridCol w:w="7242"/>
      </w:tblGrid>
      <w:tr w14:paraId="1682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blHeader/>
        </w:trPr>
        <w:tc>
          <w:tcPr>
            <w:tcW w:w="710" w:type="dxa"/>
            <w:noWrap w:val="0"/>
            <w:vAlign w:val="center"/>
          </w:tcPr>
          <w:p w14:paraId="62DAB60C">
            <w:pPr>
              <w:jc w:val="center"/>
              <w:rPr>
                <w:rFonts w:hint="eastAsia" w:ascii="宋体" w:hAnsi="宋体" w:cs="宋体"/>
                <w:sz w:val="24"/>
              </w:rPr>
            </w:pPr>
            <w:r>
              <w:rPr>
                <w:rFonts w:hint="eastAsia" w:ascii="宋体" w:hAnsi="宋体" w:cs="宋体"/>
                <w:sz w:val="24"/>
              </w:rPr>
              <w:t>序号</w:t>
            </w:r>
          </w:p>
        </w:tc>
        <w:tc>
          <w:tcPr>
            <w:tcW w:w="1676" w:type="dxa"/>
            <w:noWrap w:val="0"/>
            <w:vAlign w:val="center"/>
          </w:tcPr>
          <w:p w14:paraId="3278927E">
            <w:pPr>
              <w:jc w:val="center"/>
              <w:rPr>
                <w:rFonts w:hint="eastAsia" w:ascii="宋体" w:hAnsi="宋体" w:cs="宋体"/>
                <w:sz w:val="24"/>
              </w:rPr>
            </w:pPr>
            <w:r>
              <w:rPr>
                <w:rFonts w:hint="eastAsia" w:ascii="宋体" w:hAnsi="宋体" w:cs="宋体"/>
                <w:sz w:val="24"/>
              </w:rPr>
              <w:t>项 目</w:t>
            </w:r>
          </w:p>
        </w:tc>
        <w:tc>
          <w:tcPr>
            <w:tcW w:w="7242" w:type="dxa"/>
            <w:noWrap w:val="0"/>
            <w:vAlign w:val="center"/>
          </w:tcPr>
          <w:p w14:paraId="6F2A2A98">
            <w:pPr>
              <w:jc w:val="center"/>
              <w:rPr>
                <w:rFonts w:hint="eastAsia" w:ascii="宋体" w:hAnsi="宋体" w:cs="宋体"/>
                <w:sz w:val="24"/>
              </w:rPr>
            </w:pPr>
            <w:r>
              <w:rPr>
                <w:rFonts w:hint="eastAsia" w:ascii="宋体" w:hAnsi="宋体" w:cs="宋体"/>
                <w:sz w:val="24"/>
              </w:rPr>
              <w:t>评分标准</w:t>
            </w:r>
          </w:p>
        </w:tc>
      </w:tr>
      <w:tr w14:paraId="05AD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trPr>
        <w:tc>
          <w:tcPr>
            <w:tcW w:w="710" w:type="dxa"/>
            <w:shd w:val="clear" w:color="auto" w:fill="EEECE1"/>
            <w:noWrap w:val="0"/>
            <w:vAlign w:val="center"/>
          </w:tcPr>
          <w:p w14:paraId="777A5468">
            <w:pPr>
              <w:jc w:val="center"/>
              <w:rPr>
                <w:rFonts w:hint="eastAsia" w:ascii="宋体" w:hAnsi="宋体" w:cs="宋体"/>
                <w:sz w:val="24"/>
              </w:rPr>
            </w:pPr>
            <w:r>
              <w:rPr>
                <w:rFonts w:hint="eastAsia" w:ascii="宋体" w:hAnsi="宋体" w:cs="宋体"/>
                <w:sz w:val="24"/>
              </w:rPr>
              <w:t>一</w:t>
            </w:r>
          </w:p>
        </w:tc>
        <w:tc>
          <w:tcPr>
            <w:tcW w:w="8918" w:type="dxa"/>
            <w:gridSpan w:val="2"/>
            <w:shd w:val="clear" w:color="auto" w:fill="EEECE1"/>
            <w:noWrap w:val="0"/>
            <w:vAlign w:val="center"/>
          </w:tcPr>
          <w:p w14:paraId="5AAA2029">
            <w:pPr>
              <w:jc w:val="center"/>
              <w:rPr>
                <w:rFonts w:hint="eastAsia" w:ascii="宋体" w:hAnsi="宋体" w:cs="宋体"/>
                <w:sz w:val="24"/>
              </w:rPr>
            </w:pPr>
            <w:r>
              <w:rPr>
                <w:rFonts w:hint="eastAsia" w:ascii="宋体" w:hAnsi="宋体" w:cs="宋体"/>
                <w:sz w:val="24"/>
              </w:rPr>
              <w:t>商务部分（</w:t>
            </w:r>
            <w:r>
              <w:rPr>
                <w:rFonts w:hint="eastAsia" w:ascii="宋体" w:hAnsi="宋体" w:cs="宋体"/>
                <w:sz w:val="24"/>
                <w:lang w:val="en-US" w:eastAsia="zh-CN"/>
              </w:rPr>
              <w:t>20</w:t>
            </w:r>
            <w:r>
              <w:rPr>
                <w:rFonts w:hint="eastAsia" w:ascii="宋体" w:hAnsi="宋体" w:cs="宋体"/>
                <w:sz w:val="24"/>
              </w:rPr>
              <w:t>分）</w:t>
            </w:r>
          </w:p>
        </w:tc>
      </w:tr>
      <w:tr w14:paraId="1096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710" w:type="dxa"/>
            <w:noWrap w:val="0"/>
            <w:vAlign w:val="center"/>
          </w:tcPr>
          <w:p w14:paraId="0B1B4418">
            <w:pPr>
              <w:jc w:val="center"/>
              <w:rPr>
                <w:rFonts w:hint="eastAsia" w:ascii="宋体" w:hAnsi="宋体" w:cs="宋体"/>
                <w:sz w:val="24"/>
              </w:rPr>
            </w:pPr>
            <w:r>
              <w:rPr>
                <w:rFonts w:hint="eastAsia" w:ascii="宋体" w:hAnsi="宋体" w:cs="宋体"/>
                <w:sz w:val="24"/>
              </w:rPr>
              <w:t>1</w:t>
            </w:r>
          </w:p>
        </w:tc>
        <w:tc>
          <w:tcPr>
            <w:tcW w:w="1676" w:type="dxa"/>
            <w:noWrap w:val="0"/>
            <w:vAlign w:val="center"/>
          </w:tcPr>
          <w:p w14:paraId="37D3BDEF">
            <w:pPr>
              <w:jc w:val="center"/>
              <w:rPr>
                <w:rFonts w:hint="eastAsia" w:ascii="宋体" w:hAnsi="宋体" w:cs="宋体"/>
                <w:sz w:val="24"/>
              </w:rPr>
            </w:pPr>
            <w:r>
              <w:rPr>
                <w:rFonts w:hint="eastAsia" w:ascii="宋体" w:hAnsi="宋体" w:cs="宋体"/>
                <w:sz w:val="24"/>
              </w:rPr>
              <w:t>项目业绩</w:t>
            </w:r>
          </w:p>
          <w:p w14:paraId="644422F7">
            <w:pPr>
              <w:jc w:val="center"/>
              <w:rPr>
                <w:rFonts w:hint="eastAsia" w:ascii="宋体" w:hAnsi="宋体" w:cs="宋体"/>
                <w:sz w:val="24"/>
              </w:rPr>
            </w:pPr>
            <w:r>
              <w:rPr>
                <w:rFonts w:hint="eastAsia" w:ascii="宋体" w:hAnsi="宋体" w:cs="宋体"/>
                <w:sz w:val="24"/>
              </w:rPr>
              <w:t>（10分）</w:t>
            </w:r>
          </w:p>
        </w:tc>
        <w:tc>
          <w:tcPr>
            <w:tcW w:w="7242" w:type="dxa"/>
            <w:noWrap w:val="0"/>
            <w:vAlign w:val="center"/>
          </w:tcPr>
          <w:p w14:paraId="2678254E">
            <w:pPr>
              <w:jc w:val="left"/>
              <w:rPr>
                <w:rFonts w:hint="eastAsia" w:ascii="宋体" w:hAnsi="宋体" w:cs="宋体"/>
                <w:sz w:val="24"/>
              </w:rPr>
            </w:pPr>
            <w:r>
              <w:rPr>
                <w:rFonts w:hint="eastAsia" w:ascii="宋体" w:hAnsi="宋体" w:cs="宋体"/>
                <w:sz w:val="24"/>
                <w:lang w:eastAsia="zh-CN"/>
              </w:rPr>
              <w:t>2023年1月1日</w:t>
            </w:r>
            <w:r>
              <w:rPr>
                <w:rFonts w:hint="eastAsia" w:ascii="宋体" w:hAnsi="宋体" w:cs="宋体"/>
                <w:sz w:val="24"/>
              </w:rPr>
              <w:t>至响应文件提交</w:t>
            </w:r>
            <w:r>
              <w:rPr>
                <w:rFonts w:hint="eastAsia" w:ascii="宋体" w:hAnsi="宋体" w:cs="宋体"/>
                <w:sz w:val="24"/>
                <w:lang w:val="en-US" w:eastAsia="zh-CN"/>
              </w:rPr>
              <w:t>之日</w:t>
            </w:r>
            <w:r>
              <w:rPr>
                <w:rFonts w:hint="eastAsia" w:ascii="宋体" w:hAnsi="宋体" w:cs="宋体"/>
                <w:sz w:val="24"/>
              </w:rPr>
              <w:t>类似项目业绩；有一项加5分，最高得10分。</w:t>
            </w:r>
          </w:p>
          <w:p w14:paraId="067AFF5A">
            <w:pPr>
              <w:jc w:val="left"/>
              <w:rPr>
                <w:rFonts w:hint="eastAsia" w:ascii="宋体" w:hAnsi="宋体" w:cs="宋体"/>
                <w:sz w:val="24"/>
              </w:rPr>
            </w:pPr>
            <w:r>
              <w:rPr>
                <w:rFonts w:hint="eastAsia" w:ascii="宋体" w:hAnsi="宋体" w:cs="宋体"/>
                <w:sz w:val="24"/>
              </w:rPr>
              <w:t>无业绩提供得0分。</w:t>
            </w:r>
          </w:p>
          <w:p w14:paraId="2A74349B">
            <w:pPr>
              <w:jc w:val="left"/>
              <w:rPr>
                <w:rFonts w:hint="eastAsia" w:ascii="宋体" w:hAnsi="宋体" w:cs="宋体"/>
                <w:sz w:val="24"/>
              </w:rPr>
            </w:pPr>
            <w:r>
              <w:rPr>
                <w:rFonts w:hint="eastAsia" w:ascii="宋体" w:hAnsi="宋体" w:cs="宋体"/>
                <w:sz w:val="24"/>
              </w:rPr>
              <w:t>（备注：</w:t>
            </w:r>
            <w:r>
              <w:rPr>
                <w:rFonts w:hint="eastAsia" w:ascii="宋体" w:hAnsi="宋体" w:cs="宋体"/>
                <w:sz w:val="24"/>
                <w:lang w:val="en-US" w:eastAsia="zh-CN"/>
              </w:rPr>
              <w:t>类似业绩须</w:t>
            </w:r>
            <w:r>
              <w:rPr>
                <w:rFonts w:hint="eastAsia" w:ascii="宋体" w:hAnsi="宋体" w:cs="宋体"/>
                <w:sz w:val="24"/>
              </w:rPr>
              <w:t>加盖单位公章</w:t>
            </w:r>
            <w:r>
              <w:rPr>
                <w:rFonts w:hint="eastAsia" w:ascii="宋体" w:hAnsi="宋体" w:cs="宋体"/>
                <w:sz w:val="24"/>
                <w:lang w:eastAsia="zh-CN"/>
              </w:rPr>
              <w:t>，</w:t>
            </w:r>
            <w:r>
              <w:rPr>
                <w:rFonts w:hint="eastAsia" w:ascii="宋体" w:hAnsi="宋体" w:cs="宋体"/>
                <w:sz w:val="24"/>
                <w:lang w:val="en-US" w:eastAsia="zh-CN"/>
              </w:rPr>
              <w:t>以合同签订日期为准</w:t>
            </w:r>
            <w:r>
              <w:rPr>
                <w:rFonts w:hint="eastAsia" w:ascii="宋体" w:hAnsi="宋体" w:cs="宋体"/>
                <w:sz w:val="24"/>
              </w:rPr>
              <w:t>）</w:t>
            </w:r>
          </w:p>
        </w:tc>
      </w:tr>
      <w:tr w14:paraId="5379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710" w:type="dxa"/>
            <w:vMerge w:val="restart"/>
            <w:noWrap w:val="0"/>
            <w:vAlign w:val="center"/>
          </w:tcPr>
          <w:p w14:paraId="5ECBD708">
            <w:pPr>
              <w:jc w:val="center"/>
              <w:rPr>
                <w:rFonts w:hint="eastAsia" w:ascii="宋体" w:hAnsi="宋体" w:cs="宋体"/>
                <w:sz w:val="24"/>
              </w:rPr>
            </w:pPr>
            <w:r>
              <w:rPr>
                <w:rFonts w:hint="eastAsia" w:ascii="宋体" w:hAnsi="宋体" w:cs="宋体"/>
                <w:sz w:val="24"/>
              </w:rPr>
              <w:t>2</w:t>
            </w:r>
          </w:p>
        </w:tc>
        <w:tc>
          <w:tcPr>
            <w:tcW w:w="1676" w:type="dxa"/>
            <w:vMerge w:val="restart"/>
            <w:noWrap w:val="0"/>
            <w:vAlign w:val="center"/>
          </w:tcPr>
          <w:p w14:paraId="3BFC1BE2">
            <w:pPr>
              <w:jc w:val="center"/>
              <w:rPr>
                <w:rFonts w:hint="eastAsia" w:ascii="宋体" w:hAnsi="宋体" w:cs="宋体"/>
                <w:sz w:val="24"/>
              </w:rPr>
            </w:pPr>
            <w:r>
              <w:rPr>
                <w:rFonts w:hint="eastAsia" w:ascii="宋体" w:hAnsi="宋体" w:cs="宋体"/>
                <w:sz w:val="24"/>
              </w:rPr>
              <w:t>项目经理的任职资格和资历（</w:t>
            </w:r>
            <w:r>
              <w:rPr>
                <w:rFonts w:hint="eastAsia" w:ascii="宋体" w:hAnsi="宋体" w:cs="宋体"/>
                <w:sz w:val="24"/>
                <w:lang w:val="en-US" w:eastAsia="zh-CN"/>
              </w:rPr>
              <w:t>5</w:t>
            </w:r>
            <w:r>
              <w:rPr>
                <w:rFonts w:hint="eastAsia" w:ascii="宋体" w:hAnsi="宋体" w:cs="宋体"/>
                <w:sz w:val="24"/>
              </w:rPr>
              <w:t>分）</w:t>
            </w:r>
          </w:p>
        </w:tc>
        <w:tc>
          <w:tcPr>
            <w:tcW w:w="7242" w:type="dxa"/>
            <w:noWrap w:val="0"/>
            <w:vAlign w:val="center"/>
          </w:tcPr>
          <w:p w14:paraId="000173EB">
            <w:pPr>
              <w:jc w:val="left"/>
              <w:rPr>
                <w:rFonts w:hint="eastAsia" w:ascii="宋体" w:hAnsi="宋体" w:cs="宋体"/>
                <w:sz w:val="24"/>
              </w:rPr>
            </w:pPr>
            <w:r>
              <w:rPr>
                <w:rFonts w:hint="eastAsia" w:ascii="宋体" w:hAnsi="宋体" w:cs="宋体"/>
                <w:sz w:val="24"/>
              </w:rPr>
              <w:t>学历大专及以上1分，以下0分</w:t>
            </w:r>
          </w:p>
          <w:p w14:paraId="2E7C898A">
            <w:pPr>
              <w:jc w:val="left"/>
              <w:rPr>
                <w:rFonts w:hint="eastAsia" w:ascii="宋体" w:hAnsi="宋体" w:cs="宋体"/>
                <w:sz w:val="24"/>
              </w:rPr>
            </w:pPr>
            <w:r>
              <w:rPr>
                <w:rFonts w:hint="eastAsia" w:ascii="宋体" w:hAnsi="宋体" w:cs="宋体"/>
                <w:sz w:val="24"/>
              </w:rPr>
              <w:t>（备注：响应文件中须提供学历证书复印件加盖单位公章）</w:t>
            </w:r>
          </w:p>
        </w:tc>
      </w:tr>
      <w:tr w14:paraId="7A308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710" w:type="dxa"/>
            <w:vMerge w:val="continue"/>
            <w:noWrap w:val="0"/>
            <w:vAlign w:val="center"/>
          </w:tcPr>
          <w:p w14:paraId="264F3C1F">
            <w:pPr>
              <w:jc w:val="center"/>
              <w:rPr>
                <w:rFonts w:hint="eastAsia" w:ascii="宋体" w:hAnsi="宋体" w:cs="宋体"/>
                <w:sz w:val="24"/>
              </w:rPr>
            </w:pPr>
          </w:p>
        </w:tc>
        <w:tc>
          <w:tcPr>
            <w:tcW w:w="1676" w:type="dxa"/>
            <w:vMerge w:val="continue"/>
            <w:noWrap w:val="0"/>
            <w:vAlign w:val="center"/>
          </w:tcPr>
          <w:p w14:paraId="28BFA046">
            <w:pPr>
              <w:jc w:val="center"/>
              <w:rPr>
                <w:rFonts w:hint="eastAsia" w:ascii="宋体" w:hAnsi="宋体" w:cs="宋体"/>
                <w:sz w:val="24"/>
              </w:rPr>
            </w:pPr>
          </w:p>
        </w:tc>
        <w:tc>
          <w:tcPr>
            <w:tcW w:w="7242" w:type="dxa"/>
            <w:noWrap w:val="0"/>
            <w:vAlign w:val="center"/>
          </w:tcPr>
          <w:p w14:paraId="71510F41">
            <w:pPr>
              <w:jc w:val="left"/>
              <w:rPr>
                <w:rFonts w:hint="eastAsia" w:ascii="宋体" w:hAnsi="宋体" w:cs="宋体"/>
                <w:sz w:val="24"/>
              </w:rPr>
            </w:pPr>
            <w:r>
              <w:rPr>
                <w:rFonts w:hint="eastAsia" w:ascii="宋体" w:hAnsi="宋体" w:cs="宋体"/>
                <w:sz w:val="24"/>
              </w:rPr>
              <w:t>工作年限5年以上1分，3-5年0.5份，3年及以下0分</w:t>
            </w:r>
          </w:p>
          <w:p w14:paraId="03F7D3C9">
            <w:pPr>
              <w:jc w:val="left"/>
              <w:rPr>
                <w:rFonts w:hint="eastAsia" w:ascii="宋体" w:hAnsi="宋体" w:cs="宋体"/>
                <w:sz w:val="24"/>
              </w:rPr>
            </w:pPr>
            <w:r>
              <w:rPr>
                <w:rFonts w:hint="eastAsia" w:ascii="宋体" w:hAnsi="宋体" w:cs="宋体"/>
                <w:sz w:val="24"/>
              </w:rPr>
              <w:t>（备注：响应文件中须提供工作年限说明加盖单位公章）</w:t>
            </w:r>
          </w:p>
        </w:tc>
      </w:tr>
      <w:tr w14:paraId="3D20D3C9">
        <w:tblPrEx>
          <w:tblCellMar>
            <w:top w:w="0" w:type="dxa"/>
            <w:left w:w="108" w:type="dxa"/>
            <w:bottom w:w="0" w:type="dxa"/>
            <w:right w:w="108" w:type="dxa"/>
          </w:tblCellMar>
        </w:tblPrEx>
        <w:trPr>
          <w:cantSplit/>
          <w:trHeight w:val="821" w:hRule="atLeast"/>
        </w:trPr>
        <w:tc>
          <w:tcPr>
            <w:tcW w:w="710" w:type="dxa"/>
            <w:vMerge w:val="continue"/>
            <w:noWrap w:val="0"/>
            <w:vAlign w:val="center"/>
          </w:tcPr>
          <w:p w14:paraId="339D4AEF">
            <w:pPr>
              <w:jc w:val="center"/>
              <w:rPr>
                <w:rFonts w:hint="eastAsia" w:ascii="宋体" w:hAnsi="宋体" w:cs="宋体"/>
                <w:sz w:val="24"/>
              </w:rPr>
            </w:pPr>
          </w:p>
        </w:tc>
        <w:tc>
          <w:tcPr>
            <w:tcW w:w="1676" w:type="dxa"/>
            <w:vMerge w:val="continue"/>
            <w:noWrap w:val="0"/>
            <w:vAlign w:val="center"/>
          </w:tcPr>
          <w:p w14:paraId="35791D6F">
            <w:pPr>
              <w:jc w:val="center"/>
              <w:rPr>
                <w:rFonts w:hint="eastAsia" w:ascii="宋体" w:hAnsi="宋体" w:cs="宋体"/>
                <w:sz w:val="24"/>
              </w:rPr>
            </w:pPr>
          </w:p>
        </w:tc>
        <w:tc>
          <w:tcPr>
            <w:tcW w:w="7242" w:type="dxa"/>
            <w:noWrap w:val="0"/>
            <w:vAlign w:val="center"/>
          </w:tcPr>
          <w:p w14:paraId="6265A36D">
            <w:pPr>
              <w:jc w:val="left"/>
              <w:rPr>
                <w:rFonts w:hint="eastAsia" w:ascii="宋体" w:hAnsi="宋体" w:cs="宋体"/>
                <w:sz w:val="24"/>
              </w:rPr>
            </w:pPr>
            <w:r>
              <w:rPr>
                <w:rFonts w:hint="eastAsia" w:ascii="宋体" w:hAnsi="宋体" w:cs="宋体"/>
                <w:sz w:val="24"/>
              </w:rPr>
              <w:t>在担任</w:t>
            </w:r>
            <w:r>
              <w:rPr>
                <w:rFonts w:hint="eastAsia" w:ascii="宋体" w:hAnsi="宋体" w:cs="宋体"/>
                <w:sz w:val="24"/>
                <w:lang w:val="en-GB"/>
              </w:rPr>
              <w:t>项目经理</w:t>
            </w:r>
            <w:r>
              <w:rPr>
                <w:rFonts w:hint="eastAsia" w:ascii="宋体" w:hAnsi="宋体" w:cs="宋体"/>
                <w:sz w:val="24"/>
              </w:rPr>
              <w:t>职务下的工程业绩，有一项加</w:t>
            </w:r>
            <w:r>
              <w:rPr>
                <w:rFonts w:hint="eastAsia" w:ascii="宋体" w:hAnsi="宋体" w:cs="宋体"/>
                <w:sz w:val="24"/>
                <w:lang w:val="en-US" w:eastAsia="zh-CN"/>
              </w:rPr>
              <w:t>1.5</w:t>
            </w:r>
            <w:r>
              <w:rPr>
                <w:rFonts w:hint="eastAsia" w:ascii="宋体" w:hAnsi="宋体" w:cs="宋体"/>
                <w:sz w:val="24"/>
              </w:rPr>
              <w:t>分，最高得</w:t>
            </w:r>
            <w:r>
              <w:rPr>
                <w:rFonts w:hint="eastAsia" w:ascii="宋体" w:hAnsi="宋体" w:cs="宋体"/>
                <w:sz w:val="24"/>
                <w:lang w:val="en-US" w:eastAsia="zh-CN"/>
              </w:rPr>
              <w:t>3</w:t>
            </w:r>
            <w:r>
              <w:rPr>
                <w:rFonts w:hint="eastAsia" w:ascii="宋体" w:hAnsi="宋体" w:cs="宋体"/>
                <w:sz w:val="24"/>
              </w:rPr>
              <w:t>分。无业绩提供得0分。</w:t>
            </w:r>
          </w:p>
          <w:p w14:paraId="3CE7C856">
            <w:pPr>
              <w:jc w:val="left"/>
              <w:rPr>
                <w:rFonts w:hint="eastAsia" w:ascii="宋体" w:hAnsi="宋体" w:cs="宋体"/>
                <w:sz w:val="24"/>
              </w:rPr>
            </w:pPr>
            <w:r>
              <w:rPr>
                <w:rFonts w:hint="eastAsia" w:ascii="宋体" w:hAnsi="宋体" w:cs="宋体"/>
                <w:sz w:val="24"/>
              </w:rPr>
              <w:t>（备注：</w:t>
            </w:r>
            <w:r>
              <w:rPr>
                <w:rFonts w:hint="eastAsia" w:ascii="宋体" w:hAnsi="宋体" w:cs="宋体"/>
                <w:sz w:val="24"/>
                <w:lang w:val="en-US" w:eastAsia="zh-CN"/>
              </w:rPr>
              <w:t>类似业绩须</w:t>
            </w:r>
            <w:r>
              <w:rPr>
                <w:rFonts w:hint="eastAsia" w:ascii="宋体" w:hAnsi="宋体" w:cs="宋体"/>
                <w:sz w:val="24"/>
              </w:rPr>
              <w:t>加盖单位公章</w:t>
            </w:r>
            <w:r>
              <w:rPr>
                <w:rFonts w:hint="eastAsia" w:ascii="宋体" w:hAnsi="宋体" w:cs="宋体"/>
                <w:sz w:val="24"/>
                <w:lang w:eastAsia="zh-CN"/>
              </w:rPr>
              <w:t>，</w:t>
            </w:r>
            <w:r>
              <w:rPr>
                <w:rFonts w:hint="eastAsia" w:ascii="宋体" w:hAnsi="宋体" w:cs="宋体"/>
                <w:sz w:val="24"/>
                <w:lang w:val="en-US" w:eastAsia="zh-CN"/>
              </w:rPr>
              <w:t>以合同签订日期为准</w:t>
            </w:r>
            <w:r>
              <w:rPr>
                <w:rFonts w:hint="eastAsia" w:ascii="宋体" w:hAnsi="宋体" w:cs="宋体"/>
                <w:sz w:val="24"/>
              </w:rPr>
              <w:t>）</w:t>
            </w:r>
          </w:p>
        </w:tc>
      </w:tr>
      <w:tr w14:paraId="09B9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710" w:type="dxa"/>
            <w:vMerge w:val="restart"/>
            <w:noWrap w:val="0"/>
            <w:vAlign w:val="center"/>
          </w:tcPr>
          <w:p w14:paraId="424FBAC9">
            <w:pPr>
              <w:jc w:val="center"/>
              <w:rPr>
                <w:rFonts w:hint="eastAsia" w:ascii="宋体" w:hAnsi="宋体" w:cs="宋体"/>
                <w:sz w:val="24"/>
              </w:rPr>
            </w:pPr>
            <w:r>
              <w:rPr>
                <w:rFonts w:hint="eastAsia" w:ascii="宋体" w:hAnsi="宋体" w:cs="宋体"/>
                <w:sz w:val="24"/>
              </w:rPr>
              <w:t>3</w:t>
            </w:r>
          </w:p>
        </w:tc>
        <w:tc>
          <w:tcPr>
            <w:tcW w:w="1676" w:type="dxa"/>
            <w:vMerge w:val="restart"/>
            <w:noWrap w:val="0"/>
            <w:vAlign w:val="center"/>
          </w:tcPr>
          <w:p w14:paraId="022D5BFC">
            <w:pPr>
              <w:jc w:val="center"/>
              <w:rPr>
                <w:rFonts w:hint="eastAsia" w:ascii="宋体" w:hAnsi="宋体" w:cs="宋体"/>
                <w:sz w:val="24"/>
              </w:rPr>
            </w:pPr>
            <w:r>
              <w:rPr>
                <w:rFonts w:hint="eastAsia" w:ascii="宋体" w:hAnsi="宋体" w:cs="宋体"/>
                <w:sz w:val="24"/>
              </w:rPr>
              <w:t>技术负责人的任职资格和资历（</w:t>
            </w:r>
            <w:r>
              <w:rPr>
                <w:rFonts w:hint="eastAsia" w:ascii="宋体" w:hAnsi="宋体" w:cs="宋体"/>
                <w:sz w:val="24"/>
                <w:lang w:val="en-US" w:eastAsia="zh-CN"/>
              </w:rPr>
              <w:t>5</w:t>
            </w:r>
            <w:r>
              <w:rPr>
                <w:rFonts w:hint="eastAsia" w:ascii="宋体" w:hAnsi="宋体" w:cs="宋体"/>
                <w:sz w:val="24"/>
              </w:rPr>
              <w:t>分）</w:t>
            </w:r>
          </w:p>
        </w:tc>
        <w:tc>
          <w:tcPr>
            <w:tcW w:w="7242" w:type="dxa"/>
            <w:noWrap w:val="0"/>
            <w:vAlign w:val="center"/>
          </w:tcPr>
          <w:p w14:paraId="36A63989">
            <w:pPr>
              <w:jc w:val="left"/>
              <w:rPr>
                <w:rFonts w:hint="eastAsia" w:ascii="宋体" w:hAnsi="宋体" w:cs="宋体"/>
                <w:sz w:val="24"/>
              </w:rPr>
            </w:pPr>
            <w:r>
              <w:rPr>
                <w:rFonts w:hint="eastAsia" w:ascii="宋体" w:hAnsi="宋体" w:cs="宋体"/>
                <w:sz w:val="24"/>
              </w:rPr>
              <w:t>学历</w:t>
            </w:r>
            <w:r>
              <w:rPr>
                <w:rFonts w:hint="eastAsia" w:ascii="宋体" w:hAnsi="宋体" w:cs="宋体"/>
                <w:sz w:val="24"/>
                <w:lang w:val="en-US" w:eastAsia="zh-CN"/>
              </w:rPr>
              <w:t>本科</w:t>
            </w:r>
            <w:r>
              <w:rPr>
                <w:rFonts w:hint="eastAsia" w:ascii="宋体" w:hAnsi="宋体" w:cs="宋体"/>
                <w:sz w:val="24"/>
              </w:rPr>
              <w:t>及以上1分，以下0分</w:t>
            </w:r>
          </w:p>
          <w:p w14:paraId="4CC45EFE">
            <w:pPr>
              <w:jc w:val="left"/>
              <w:rPr>
                <w:rFonts w:hint="eastAsia" w:ascii="宋体" w:hAnsi="宋体" w:cs="宋体"/>
                <w:sz w:val="24"/>
              </w:rPr>
            </w:pPr>
            <w:r>
              <w:rPr>
                <w:rFonts w:hint="eastAsia" w:ascii="宋体" w:hAnsi="宋体" w:cs="宋体"/>
                <w:sz w:val="24"/>
              </w:rPr>
              <w:t>（备注：响应文件中须提供学历证书复印件加盖单位公章）</w:t>
            </w:r>
          </w:p>
        </w:tc>
      </w:tr>
      <w:tr w14:paraId="690A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710" w:type="dxa"/>
            <w:vMerge w:val="continue"/>
            <w:noWrap w:val="0"/>
            <w:vAlign w:val="center"/>
          </w:tcPr>
          <w:p w14:paraId="10EB55E6">
            <w:pPr>
              <w:jc w:val="center"/>
              <w:rPr>
                <w:rFonts w:hint="eastAsia" w:ascii="宋体" w:hAnsi="宋体" w:cs="宋体"/>
                <w:sz w:val="24"/>
              </w:rPr>
            </w:pPr>
          </w:p>
        </w:tc>
        <w:tc>
          <w:tcPr>
            <w:tcW w:w="1676" w:type="dxa"/>
            <w:vMerge w:val="continue"/>
            <w:noWrap w:val="0"/>
            <w:vAlign w:val="center"/>
          </w:tcPr>
          <w:p w14:paraId="2A873FFE">
            <w:pPr>
              <w:jc w:val="center"/>
              <w:rPr>
                <w:rFonts w:hint="eastAsia" w:ascii="宋体" w:hAnsi="宋体" w:cs="宋体"/>
                <w:sz w:val="24"/>
              </w:rPr>
            </w:pPr>
          </w:p>
        </w:tc>
        <w:tc>
          <w:tcPr>
            <w:tcW w:w="7242" w:type="dxa"/>
            <w:noWrap w:val="0"/>
            <w:vAlign w:val="center"/>
          </w:tcPr>
          <w:p w14:paraId="54034576">
            <w:pPr>
              <w:jc w:val="left"/>
              <w:rPr>
                <w:rFonts w:hint="eastAsia" w:ascii="宋体" w:hAnsi="宋体" w:cs="宋体"/>
                <w:sz w:val="24"/>
              </w:rPr>
            </w:pPr>
            <w:r>
              <w:rPr>
                <w:rFonts w:hint="eastAsia" w:ascii="宋体" w:hAnsi="宋体" w:cs="宋体"/>
                <w:sz w:val="24"/>
              </w:rPr>
              <w:t>工作年限5年</w:t>
            </w:r>
            <w:r>
              <w:rPr>
                <w:rFonts w:hint="eastAsia" w:ascii="宋体" w:hAnsi="宋体" w:cs="宋体"/>
                <w:sz w:val="24"/>
                <w:lang w:val="en-US" w:eastAsia="zh-CN"/>
              </w:rPr>
              <w:t>及</w:t>
            </w:r>
            <w:r>
              <w:rPr>
                <w:rFonts w:hint="eastAsia" w:ascii="宋体" w:hAnsi="宋体" w:cs="宋体"/>
                <w:sz w:val="24"/>
              </w:rPr>
              <w:t>以上1分，3-5</w:t>
            </w:r>
            <w:r>
              <w:rPr>
                <w:rFonts w:hint="eastAsia" w:ascii="宋体" w:hAnsi="宋体" w:cs="宋体"/>
                <w:sz w:val="24"/>
                <w:lang w:eastAsia="zh-CN"/>
              </w:rPr>
              <w:t>（</w:t>
            </w:r>
            <w:r>
              <w:rPr>
                <w:rFonts w:hint="eastAsia" w:ascii="宋体" w:hAnsi="宋体" w:cs="宋体"/>
                <w:sz w:val="24"/>
                <w:lang w:val="en-US" w:eastAsia="zh-CN"/>
              </w:rPr>
              <w:t>不含</w:t>
            </w:r>
            <w:r>
              <w:rPr>
                <w:rFonts w:hint="eastAsia" w:ascii="宋体" w:hAnsi="宋体" w:cs="宋体"/>
                <w:sz w:val="24"/>
                <w:lang w:eastAsia="zh-CN"/>
              </w:rPr>
              <w:t>）</w:t>
            </w:r>
            <w:r>
              <w:rPr>
                <w:rFonts w:hint="eastAsia" w:ascii="宋体" w:hAnsi="宋体" w:cs="宋体"/>
                <w:sz w:val="24"/>
              </w:rPr>
              <w:t>年0.5分，3</w:t>
            </w:r>
            <w:r>
              <w:rPr>
                <w:rFonts w:hint="eastAsia" w:ascii="宋体" w:hAnsi="宋体" w:cs="宋体"/>
                <w:sz w:val="24"/>
                <w:lang w:eastAsia="zh-CN"/>
              </w:rPr>
              <w:t>（</w:t>
            </w:r>
            <w:r>
              <w:rPr>
                <w:rFonts w:hint="eastAsia" w:ascii="宋体" w:hAnsi="宋体" w:cs="宋体"/>
                <w:sz w:val="24"/>
                <w:lang w:val="en-US" w:eastAsia="zh-CN"/>
              </w:rPr>
              <w:t>不含</w:t>
            </w:r>
            <w:r>
              <w:rPr>
                <w:rFonts w:hint="eastAsia" w:ascii="宋体" w:hAnsi="宋体" w:cs="宋体"/>
                <w:sz w:val="24"/>
                <w:lang w:eastAsia="zh-CN"/>
              </w:rPr>
              <w:t>）</w:t>
            </w:r>
            <w:r>
              <w:rPr>
                <w:rFonts w:hint="eastAsia" w:ascii="宋体" w:hAnsi="宋体" w:cs="宋体"/>
                <w:sz w:val="24"/>
              </w:rPr>
              <w:t>年及以下0分（备注：响应文件中须提供工作年限说明加盖单位公章）</w:t>
            </w:r>
          </w:p>
        </w:tc>
      </w:tr>
      <w:tr w14:paraId="1BE62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710" w:type="dxa"/>
            <w:vMerge w:val="continue"/>
            <w:noWrap w:val="0"/>
            <w:vAlign w:val="center"/>
          </w:tcPr>
          <w:p w14:paraId="4BABB0CA">
            <w:pPr>
              <w:jc w:val="center"/>
              <w:rPr>
                <w:rFonts w:hint="eastAsia" w:ascii="宋体" w:hAnsi="宋体" w:cs="宋体"/>
                <w:sz w:val="24"/>
              </w:rPr>
            </w:pPr>
          </w:p>
        </w:tc>
        <w:tc>
          <w:tcPr>
            <w:tcW w:w="1676" w:type="dxa"/>
            <w:vMerge w:val="continue"/>
            <w:noWrap w:val="0"/>
            <w:vAlign w:val="center"/>
          </w:tcPr>
          <w:p w14:paraId="2B4CC6F2">
            <w:pPr>
              <w:jc w:val="center"/>
              <w:rPr>
                <w:rFonts w:hint="eastAsia" w:ascii="宋体" w:hAnsi="宋体" w:cs="宋体"/>
                <w:sz w:val="24"/>
              </w:rPr>
            </w:pPr>
          </w:p>
        </w:tc>
        <w:tc>
          <w:tcPr>
            <w:tcW w:w="7242" w:type="dxa"/>
            <w:noWrap w:val="0"/>
            <w:vAlign w:val="center"/>
          </w:tcPr>
          <w:p w14:paraId="4A654C92">
            <w:pPr>
              <w:jc w:val="left"/>
              <w:rPr>
                <w:rFonts w:hint="eastAsia" w:ascii="宋体" w:hAnsi="宋体" w:cs="宋体"/>
                <w:sz w:val="24"/>
              </w:rPr>
            </w:pPr>
            <w:r>
              <w:rPr>
                <w:rFonts w:hint="eastAsia" w:ascii="宋体" w:hAnsi="宋体" w:cs="宋体"/>
                <w:sz w:val="24"/>
              </w:rPr>
              <w:t>在担任</w:t>
            </w:r>
            <w:r>
              <w:rPr>
                <w:rFonts w:hint="eastAsia" w:ascii="宋体" w:hAnsi="宋体" w:cs="宋体"/>
                <w:sz w:val="24"/>
                <w:lang w:val="en-GB"/>
              </w:rPr>
              <w:t>技术负责人</w:t>
            </w:r>
            <w:r>
              <w:rPr>
                <w:rFonts w:hint="eastAsia" w:ascii="宋体" w:hAnsi="宋体" w:cs="宋体"/>
                <w:sz w:val="24"/>
              </w:rPr>
              <w:t>职务下的工程业绩，有一项加</w:t>
            </w:r>
            <w:r>
              <w:rPr>
                <w:rFonts w:hint="eastAsia" w:ascii="宋体" w:hAnsi="宋体" w:cs="宋体"/>
                <w:sz w:val="24"/>
                <w:lang w:val="en-US" w:eastAsia="zh-CN"/>
              </w:rPr>
              <w:t>1.5</w:t>
            </w:r>
            <w:r>
              <w:rPr>
                <w:rFonts w:hint="eastAsia" w:ascii="宋体" w:hAnsi="宋体" w:cs="宋体"/>
                <w:sz w:val="24"/>
              </w:rPr>
              <w:t>分，最高得</w:t>
            </w:r>
            <w:r>
              <w:rPr>
                <w:rFonts w:hint="eastAsia" w:ascii="宋体" w:hAnsi="宋体" w:cs="宋体"/>
                <w:sz w:val="24"/>
                <w:lang w:val="en-US" w:eastAsia="zh-CN"/>
              </w:rPr>
              <w:t>3</w:t>
            </w:r>
            <w:r>
              <w:rPr>
                <w:rFonts w:hint="eastAsia" w:ascii="宋体" w:hAnsi="宋体" w:cs="宋体"/>
                <w:sz w:val="24"/>
              </w:rPr>
              <w:t>分。无业绩提供得0分。</w:t>
            </w:r>
          </w:p>
          <w:p w14:paraId="20C29B0F">
            <w:pPr>
              <w:jc w:val="left"/>
              <w:rPr>
                <w:rFonts w:hint="eastAsia" w:ascii="宋体" w:hAnsi="宋体" w:cs="宋体"/>
                <w:sz w:val="24"/>
              </w:rPr>
            </w:pPr>
            <w:r>
              <w:rPr>
                <w:rFonts w:hint="eastAsia" w:ascii="宋体" w:hAnsi="宋体" w:cs="宋体"/>
                <w:sz w:val="24"/>
              </w:rPr>
              <w:t>（备注</w:t>
            </w:r>
            <w:r>
              <w:rPr>
                <w:rFonts w:hint="eastAsia" w:ascii="宋体" w:hAnsi="宋体" w:cs="宋体"/>
                <w:sz w:val="24"/>
                <w:lang w:eastAsia="zh-CN"/>
              </w:rPr>
              <w:t>：</w:t>
            </w:r>
            <w:r>
              <w:rPr>
                <w:rFonts w:hint="eastAsia" w:ascii="宋体" w:hAnsi="宋体" w:cs="宋体"/>
                <w:sz w:val="24"/>
                <w:lang w:val="en-US" w:eastAsia="zh-CN"/>
              </w:rPr>
              <w:t>类似业绩须</w:t>
            </w:r>
            <w:r>
              <w:rPr>
                <w:rFonts w:hint="eastAsia" w:ascii="宋体" w:hAnsi="宋体" w:cs="宋体"/>
                <w:sz w:val="24"/>
              </w:rPr>
              <w:t>加盖单位公章</w:t>
            </w:r>
            <w:r>
              <w:rPr>
                <w:rFonts w:hint="eastAsia" w:ascii="宋体" w:hAnsi="宋体" w:cs="宋体"/>
                <w:sz w:val="24"/>
                <w:lang w:eastAsia="zh-CN"/>
              </w:rPr>
              <w:t>，</w:t>
            </w:r>
            <w:r>
              <w:rPr>
                <w:rFonts w:hint="eastAsia" w:ascii="宋体" w:hAnsi="宋体" w:cs="宋体"/>
                <w:sz w:val="24"/>
                <w:lang w:val="en-US" w:eastAsia="zh-CN"/>
              </w:rPr>
              <w:t>以合同签订日期为准</w:t>
            </w:r>
            <w:r>
              <w:rPr>
                <w:rFonts w:hint="eastAsia" w:ascii="宋体" w:hAnsi="宋体" w:cs="宋体"/>
                <w:sz w:val="24"/>
              </w:rPr>
              <w:t>）</w:t>
            </w:r>
          </w:p>
        </w:tc>
      </w:tr>
      <w:tr w14:paraId="04C0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710" w:type="dxa"/>
            <w:shd w:val="clear" w:color="auto" w:fill="EEECE1"/>
            <w:noWrap w:val="0"/>
            <w:vAlign w:val="center"/>
          </w:tcPr>
          <w:p w14:paraId="0BADA980">
            <w:pPr>
              <w:jc w:val="center"/>
              <w:rPr>
                <w:rFonts w:hint="eastAsia" w:ascii="宋体" w:hAnsi="宋体" w:cs="宋体"/>
                <w:sz w:val="24"/>
              </w:rPr>
            </w:pPr>
            <w:r>
              <w:rPr>
                <w:rFonts w:hint="eastAsia" w:ascii="宋体" w:hAnsi="宋体" w:cs="宋体"/>
                <w:sz w:val="24"/>
              </w:rPr>
              <w:t>二</w:t>
            </w:r>
          </w:p>
        </w:tc>
        <w:tc>
          <w:tcPr>
            <w:tcW w:w="8918" w:type="dxa"/>
            <w:gridSpan w:val="2"/>
            <w:shd w:val="clear" w:color="auto" w:fill="EEECE1"/>
            <w:noWrap w:val="0"/>
            <w:vAlign w:val="center"/>
          </w:tcPr>
          <w:p w14:paraId="461D8376">
            <w:pPr>
              <w:jc w:val="center"/>
              <w:rPr>
                <w:rFonts w:hint="eastAsia" w:ascii="宋体" w:hAnsi="宋体" w:cs="宋体"/>
                <w:sz w:val="24"/>
              </w:rPr>
            </w:pPr>
            <w:r>
              <w:rPr>
                <w:rFonts w:hint="eastAsia" w:ascii="宋体" w:hAnsi="宋体" w:cs="宋体"/>
                <w:sz w:val="24"/>
              </w:rPr>
              <w:t>技术部分（</w:t>
            </w:r>
            <w:r>
              <w:rPr>
                <w:rFonts w:hint="eastAsia" w:ascii="宋体" w:hAnsi="宋体" w:cs="宋体"/>
                <w:sz w:val="24"/>
                <w:lang w:val="en-US" w:eastAsia="zh-CN"/>
              </w:rPr>
              <w:t>50</w:t>
            </w:r>
            <w:r>
              <w:rPr>
                <w:rFonts w:hint="eastAsia" w:ascii="宋体" w:hAnsi="宋体" w:cs="宋体"/>
                <w:sz w:val="24"/>
              </w:rPr>
              <w:t>分）</w:t>
            </w:r>
          </w:p>
        </w:tc>
      </w:tr>
      <w:tr w14:paraId="31448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710" w:type="dxa"/>
            <w:vMerge w:val="restart"/>
            <w:noWrap w:val="0"/>
            <w:vAlign w:val="center"/>
          </w:tcPr>
          <w:p w14:paraId="4645DE29">
            <w:pPr>
              <w:jc w:val="center"/>
              <w:rPr>
                <w:rFonts w:hint="eastAsia" w:ascii="宋体" w:hAnsi="宋体" w:cs="宋体"/>
                <w:sz w:val="24"/>
              </w:rPr>
            </w:pPr>
            <w:r>
              <w:rPr>
                <w:rFonts w:hint="eastAsia" w:ascii="宋体" w:hAnsi="宋体" w:cs="宋体"/>
                <w:sz w:val="24"/>
              </w:rPr>
              <w:t>1</w:t>
            </w:r>
          </w:p>
        </w:tc>
        <w:tc>
          <w:tcPr>
            <w:tcW w:w="1676" w:type="dxa"/>
            <w:vMerge w:val="restart"/>
            <w:noWrap w:val="0"/>
            <w:vAlign w:val="center"/>
          </w:tcPr>
          <w:p w14:paraId="3807C16B">
            <w:pPr>
              <w:jc w:val="center"/>
              <w:rPr>
                <w:rFonts w:hint="eastAsia" w:ascii="宋体" w:hAnsi="宋体" w:cs="宋体"/>
                <w:sz w:val="24"/>
              </w:rPr>
            </w:pPr>
            <w:r>
              <w:rPr>
                <w:rFonts w:hint="eastAsia" w:ascii="宋体" w:hAnsi="宋体" w:cs="宋体"/>
                <w:sz w:val="24"/>
              </w:rPr>
              <w:t>质量管理体系与保证措施</w:t>
            </w:r>
          </w:p>
          <w:p w14:paraId="5F1C8D37">
            <w:pPr>
              <w:jc w:val="center"/>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分）</w:t>
            </w:r>
          </w:p>
        </w:tc>
        <w:tc>
          <w:tcPr>
            <w:tcW w:w="7242" w:type="dxa"/>
            <w:noWrap w:val="0"/>
            <w:vAlign w:val="center"/>
          </w:tcPr>
          <w:p w14:paraId="5E452973">
            <w:pPr>
              <w:jc w:val="left"/>
              <w:rPr>
                <w:rFonts w:hint="eastAsia" w:ascii="宋体" w:hAnsi="宋体" w:cs="宋体"/>
                <w:sz w:val="24"/>
              </w:rPr>
            </w:pPr>
            <w:r>
              <w:rPr>
                <w:rFonts w:hint="eastAsia" w:ascii="宋体" w:hAnsi="宋体" w:cs="宋体"/>
                <w:sz w:val="24"/>
              </w:rPr>
              <w:t>科学、可行、针对性强。（</w:t>
            </w:r>
            <w:r>
              <w:rPr>
                <w:rFonts w:hint="eastAsia" w:ascii="宋体" w:hAnsi="宋体" w:cs="宋体"/>
                <w:sz w:val="24"/>
                <w:lang w:val="en-US" w:eastAsia="zh-CN"/>
              </w:rPr>
              <w:t>7</w:t>
            </w:r>
            <w:r>
              <w:rPr>
                <w:rFonts w:hint="eastAsia" w:ascii="宋体" w:hAnsi="宋体" w:cs="宋体"/>
                <w:sz w:val="24"/>
              </w:rPr>
              <w:t>分）</w:t>
            </w:r>
          </w:p>
        </w:tc>
      </w:tr>
      <w:tr w14:paraId="1A6E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710" w:type="dxa"/>
            <w:vMerge w:val="continue"/>
            <w:noWrap w:val="0"/>
            <w:vAlign w:val="center"/>
          </w:tcPr>
          <w:p w14:paraId="188A1FD5">
            <w:pPr>
              <w:jc w:val="center"/>
              <w:rPr>
                <w:rFonts w:hint="eastAsia" w:ascii="宋体" w:hAnsi="宋体" w:cs="宋体"/>
                <w:sz w:val="24"/>
              </w:rPr>
            </w:pPr>
          </w:p>
        </w:tc>
        <w:tc>
          <w:tcPr>
            <w:tcW w:w="1676" w:type="dxa"/>
            <w:vMerge w:val="continue"/>
            <w:noWrap w:val="0"/>
            <w:vAlign w:val="center"/>
          </w:tcPr>
          <w:p w14:paraId="1A052682">
            <w:pPr>
              <w:jc w:val="center"/>
              <w:rPr>
                <w:rFonts w:hint="eastAsia" w:ascii="宋体" w:hAnsi="宋体" w:cs="宋体"/>
                <w:sz w:val="24"/>
              </w:rPr>
            </w:pPr>
          </w:p>
        </w:tc>
        <w:tc>
          <w:tcPr>
            <w:tcW w:w="7242" w:type="dxa"/>
            <w:noWrap w:val="0"/>
            <w:vAlign w:val="center"/>
          </w:tcPr>
          <w:p w14:paraId="3DF566F3">
            <w:pPr>
              <w:jc w:val="left"/>
              <w:rPr>
                <w:rFonts w:hint="eastAsia" w:ascii="宋体" w:hAnsi="宋体" w:cs="宋体"/>
                <w:sz w:val="24"/>
              </w:rPr>
            </w:pPr>
            <w:r>
              <w:rPr>
                <w:rFonts w:hint="eastAsia" w:ascii="宋体" w:hAnsi="宋体" w:cs="宋体"/>
                <w:sz w:val="24"/>
              </w:rPr>
              <w:t>合理、可行、细节待完善。（</w:t>
            </w:r>
            <w:r>
              <w:rPr>
                <w:rFonts w:hint="eastAsia" w:ascii="宋体" w:hAnsi="宋体" w:cs="宋体"/>
                <w:sz w:val="24"/>
                <w:lang w:val="en-US" w:eastAsia="zh-CN"/>
              </w:rPr>
              <w:t>4</w:t>
            </w:r>
            <w:r>
              <w:rPr>
                <w:rFonts w:hint="eastAsia" w:ascii="宋体" w:hAnsi="宋体" w:cs="宋体"/>
                <w:sz w:val="24"/>
              </w:rPr>
              <w:t>分）</w:t>
            </w:r>
          </w:p>
        </w:tc>
      </w:tr>
      <w:tr w14:paraId="467C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710" w:type="dxa"/>
            <w:vMerge w:val="continue"/>
            <w:noWrap w:val="0"/>
            <w:vAlign w:val="center"/>
          </w:tcPr>
          <w:p w14:paraId="5C369553">
            <w:pPr>
              <w:jc w:val="center"/>
              <w:rPr>
                <w:rFonts w:hint="eastAsia" w:ascii="宋体" w:hAnsi="宋体" w:cs="宋体"/>
                <w:sz w:val="24"/>
              </w:rPr>
            </w:pPr>
          </w:p>
        </w:tc>
        <w:tc>
          <w:tcPr>
            <w:tcW w:w="1676" w:type="dxa"/>
            <w:vMerge w:val="continue"/>
            <w:noWrap w:val="0"/>
            <w:vAlign w:val="center"/>
          </w:tcPr>
          <w:p w14:paraId="0323D2D0">
            <w:pPr>
              <w:jc w:val="center"/>
              <w:rPr>
                <w:rFonts w:hint="eastAsia" w:ascii="宋体" w:hAnsi="宋体" w:cs="宋体"/>
                <w:sz w:val="24"/>
              </w:rPr>
            </w:pPr>
          </w:p>
        </w:tc>
        <w:tc>
          <w:tcPr>
            <w:tcW w:w="7242" w:type="dxa"/>
            <w:noWrap w:val="0"/>
            <w:vAlign w:val="center"/>
          </w:tcPr>
          <w:p w14:paraId="700D0697">
            <w:pPr>
              <w:jc w:val="left"/>
              <w:rPr>
                <w:rFonts w:hint="eastAsia" w:ascii="宋体" w:hAnsi="宋体" w:cs="宋体"/>
                <w:sz w:val="24"/>
              </w:rPr>
            </w:pPr>
            <w:r>
              <w:rPr>
                <w:rFonts w:hint="eastAsia" w:ascii="宋体" w:hAnsi="宋体" w:cs="宋体"/>
                <w:sz w:val="24"/>
              </w:rPr>
              <w:t>欠合理，可行性较差，基本满足工程需要。（1分）</w:t>
            </w:r>
          </w:p>
        </w:tc>
      </w:tr>
      <w:tr w14:paraId="4933D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710" w:type="dxa"/>
            <w:vMerge w:val="continue"/>
            <w:noWrap w:val="0"/>
            <w:vAlign w:val="center"/>
          </w:tcPr>
          <w:p w14:paraId="18E95364">
            <w:pPr>
              <w:jc w:val="center"/>
              <w:rPr>
                <w:rFonts w:hint="eastAsia" w:ascii="宋体" w:hAnsi="宋体" w:cs="宋体"/>
                <w:sz w:val="24"/>
              </w:rPr>
            </w:pPr>
          </w:p>
        </w:tc>
        <w:tc>
          <w:tcPr>
            <w:tcW w:w="1676" w:type="dxa"/>
            <w:vMerge w:val="continue"/>
            <w:noWrap w:val="0"/>
            <w:vAlign w:val="center"/>
          </w:tcPr>
          <w:p w14:paraId="6899659D">
            <w:pPr>
              <w:jc w:val="center"/>
              <w:rPr>
                <w:rFonts w:hint="eastAsia" w:ascii="宋体" w:hAnsi="宋体" w:cs="宋体"/>
                <w:sz w:val="24"/>
              </w:rPr>
            </w:pPr>
          </w:p>
        </w:tc>
        <w:tc>
          <w:tcPr>
            <w:tcW w:w="7242" w:type="dxa"/>
            <w:noWrap w:val="0"/>
            <w:vAlign w:val="center"/>
          </w:tcPr>
          <w:p w14:paraId="7B8F9F1D">
            <w:pPr>
              <w:jc w:val="left"/>
              <w:rPr>
                <w:rFonts w:hint="eastAsia" w:ascii="宋体" w:hAnsi="宋体" w:cs="宋体"/>
                <w:sz w:val="24"/>
              </w:rPr>
            </w:pPr>
            <w:r>
              <w:rPr>
                <w:rFonts w:hint="eastAsia" w:ascii="宋体" w:hAnsi="宋体" w:cs="宋体"/>
                <w:sz w:val="24"/>
              </w:rPr>
              <w:t>无质量管理体系与保证措施。（0分）</w:t>
            </w:r>
          </w:p>
        </w:tc>
      </w:tr>
      <w:tr w14:paraId="05B00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noWrap w:val="0"/>
            <w:vAlign w:val="center"/>
          </w:tcPr>
          <w:p w14:paraId="6D49BD48">
            <w:pPr>
              <w:jc w:val="center"/>
              <w:rPr>
                <w:rFonts w:hint="eastAsia" w:ascii="宋体" w:hAnsi="宋体" w:cs="宋体"/>
                <w:sz w:val="24"/>
              </w:rPr>
            </w:pPr>
            <w:r>
              <w:rPr>
                <w:rFonts w:hint="eastAsia" w:ascii="宋体" w:hAnsi="宋体" w:cs="宋体"/>
                <w:sz w:val="24"/>
              </w:rPr>
              <w:t>2</w:t>
            </w:r>
          </w:p>
        </w:tc>
        <w:tc>
          <w:tcPr>
            <w:tcW w:w="1676" w:type="dxa"/>
            <w:vMerge w:val="restart"/>
            <w:noWrap w:val="0"/>
            <w:vAlign w:val="center"/>
          </w:tcPr>
          <w:p w14:paraId="64B8CDA8">
            <w:pPr>
              <w:jc w:val="center"/>
              <w:rPr>
                <w:rFonts w:hint="eastAsia" w:ascii="宋体" w:hAnsi="宋体" w:cs="宋体"/>
                <w:sz w:val="24"/>
              </w:rPr>
            </w:pPr>
            <w:r>
              <w:rPr>
                <w:rFonts w:hint="eastAsia" w:ascii="宋体" w:hAnsi="宋体" w:cs="宋体"/>
                <w:sz w:val="24"/>
              </w:rPr>
              <w:t>安全和绿色施工保障措施</w:t>
            </w:r>
          </w:p>
          <w:p w14:paraId="50974150">
            <w:pPr>
              <w:jc w:val="center"/>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分）</w:t>
            </w:r>
          </w:p>
        </w:tc>
        <w:tc>
          <w:tcPr>
            <w:tcW w:w="7242" w:type="dxa"/>
            <w:noWrap w:val="0"/>
            <w:vAlign w:val="center"/>
          </w:tcPr>
          <w:p w14:paraId="377F179C">
            <w:pPr>
              <w:jc w:val="left"/>
              <w:rPr>
                <w:rFonts w:hint="eastAsia" w:ascii="宋体" w:hAnsi="宋体" w:cs="宋体"/>
                <w:sz w:val="24"/>
              </w:rPr>
            </w:pPr>
            <w:r>
              <w:rPr>
                <w:rFonts w:hint="eastAsia" w:ascii="宋体" w:hAnsi="宋体" w:cs="宋体"/>
                <w:sz w:val="24"/>
              </w:rPr>
              <w:t>科学、可行、针对性强。（</w:t>
            </w:r>
            <w:r>
              <w:rPr>
                <w:rFonts w:hint="eastAsia" w:ascii="宋体" w:hAnsi="宋体" w:cs="宋体"/>
                <w:sz w:val="24"/>
                <w:lang w:val="en-US" w:eastAsia="zh-CN"/>
              </w:rPr>
              <w:t>7</w:t>
            </w:r>
            <w:r>
              <w:rPr>
                <w:rFonts w:hint="eastAsia" w:ascii="宋体" w:hAnsi="宋体" w:cs="宋体"/>
                <w:sz w:val="24"/>
              </w:rPr>
              <w:t>分）</w:t>
            </w:r>
          </w:p>
        </w:tc>
      </w:tr>
      <w:tr w14:paraId="69B7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5A97BD5C">
            <w:pPr>
              <w:jc w:val="center"/>
              <w:rPr>
                <w:rFonts w:hint="eastAsia" w:ascii="宋体" w:hAnsi="宋体" w:cs="宋体"/>
                <w:sz w:val="24"/>
              </w:rPr>
            </w:pPr>
          </w:p>
        </w:tc>
        <w:tc>
          <w:tcPr>
            <w:tcW w:w="1676" w:type="dxa"/>
            <w:vMerge w:val="continue"/>
            <w:noWrap w:val="0"/>
            <w:vAlign w:val="center"/>
          </w:tcPr>
          <w:p w14:paraId="6CBD41C9">
            <w:pPr>
              <w:jc w:val="center"/>
              <w:rPr>
                <w:rFonts w:hint="eastAsia" w:ascii="宋体" w:hAnsi="宋体" w:cs="宋体"/>
                <w:sz w:val="24"/>
              </w:rPr>
            </w:pPr>
          </w:p>
        </w:tc>
        <w:tc>
          <w:tcPr>
            <w:tcW w:w="7242" w:type="dxa"/>
            <w:noWrap w:val="0"/>
            <w:vAlign w:val="center"/>
          </w:tcPr>
          <w:p w14:paraId="511AEC19">
            <w:pPr>
              <w:jc w:val="left"/>
              <w:rPr>
                <w:rFonts w:hint="eastAsia" w:ascii="宋体" w:hAnsi="宋体" w:cs="宋体"/>
                <w:sz w:val="24"/>
              </w:rPr>
            </w:pPr>
            <w:r>
              <w:rPr>
                <w:rFonts w:hint="eastAsia" w:ascii="宋体" w:hAnsi="宋体" w:cs="宋体"/>
                <w:sz w:val="24"/>
              </w:rPr>
              <w:t>合理、可行、细节待完善。（</w:t>
            </w:r>
            <w:r>
              <w:rPr>
                <w:rFonts w:hint="eastAsia" w:ascii="宋体" w:hAnsi="宋体" w:cs="宋体"/>
                <w:sz w:val="24"/>
                <w:lang w:val="en-US" w:eastAsia="zh-CN"/>
              </w:rPr>
              <w:t>4</w:t>
            </w:r>
            <w:r>
              <w:rPr>
                <w:rFonts w:hint="eastAsia" w:ascii="宋体" w:hAnsi="宋体" w:cs="宋体"/>
                <w:sz w:val="24"/>
              </w:rPr>
              <w:t>分）</w:t>
            </w:r>
          </w:p>
        </w:tc>
      </w:tr>
      <w:tr w14:paraId="294E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7531A1E3">
            <w:pPr>
              <w:jc w:val="center"/>
              <w:rPr>
                <w:rFonts w:hint="eastAsia" w:ascii="宋体" w:hAnsi="宋体" w:cs="宋体"/>
                <w:sz w:val="24"/>
              </w:rPr>
            </w:pPr>
          </w:p>
        </w:tc>
        <w:tc>
          <w:tcPr>
            <w:tcW w:w="1676" w:type="dxa"/>
            <w:vMerge w:val="continue"/>
            <w:noWrap w:val="0"/>
            <w:vAlign w:val="center"/>
          </w:tcPr>
          <w:p w14:paraId="2F42814B">
            <w:pPr>
              <w:jc w:val="center"/>
              <w:rPr>
                <w:rFonts w:hint="eastAsia" w:ascii="宋体" w:hAnsi="宋体" w:cs="宋体"/>
                <w:sz w:val="24"/>
              </w:rPr>
            </w:pPr>
          </w:p>
        </w:tc>
        <w:tc>
          <w:tcPr>
            <w:tcW w:w="7242" w:type="dxa"/>
            <w:noWrap w:val="0"/>
            <w:vAlign w:val="center"/>
          </w:tcPr>
          <w:p w14:paraId="57DFD6C2">
            <w:pPr>
              <w:jc w:val="left"/>
              <w:rPr>
                <w:rFonts w:hint="eastAsia" w:ascii="宋体" w:hAnsi="宋体" w:cs="宋体"/>
                <w:sz w:val="24"/>
              </w:rPr>
            </w:pPr>
            <w:r>
              <w:rPr>
                <w:rFonts w:hint="eastAsia" w:ascii="宋体" w:hAnsi="宋体" w:cs="宋体"/>
                <w:sz w:val="24"/>
              </w:rPr>
              <w:t>欠合理，可行性较差，基本满足工程需要。（1分）</w:t>
            </w:r>
          </w:p>
        </w:tc>
      </w:tr>
      <w:tr w14:paraId="6AD4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3E906DD2">
            <w:pPr>
              <w:jc w:val="center"/>
              <w:rPr>
                <w:rFonts w:hint="eastAsia" w:ascii="宋体" w:hAnsi="宋体" w:cs="宋体"/>
                <w:sz w:val="24"/>
              </w:rPr>
            </w:pPr>
          </w:p>
        </w:tc>
        <w:tc>
          <w:tcPr>
            <w:tcW w:w="1676" w:type="dxa"/>
            <w:vMerge w:val="continue"/>
            <w:noWrap w:val="0"/>
            <w:vAlign w:val="center"/>
          </w:tcPr>
          <w:p w14:paraId="61A67CD2">
            <w:pPr>
              <w:jc w:val="center"/>
              <w:rPr>
                <w:rFonts w:hint="eastAsia" w:ascii="宋体" w:hAnsi="宋体" w:cs="宋体"/>
                <w:sz w:val="24"/>
              </w:rPr>
            </w:pPr>
          </w:p>
        </w:tc>
        <w:tc>
          <w:tcPr>
            <w:tcW w:w="7242" w:type="dxa"/>
            <w:noWrap w:val="0"/>
            <w:vAlign w:val="center"/>
          </w:tcPr>
          <w:p w14:paraId="280AF812">
            <w:pPr>
              <w:jc w:val="left"/>
              <w:rPr>
                <w:rFonts w:hint="eastAsia" w:ascii="宋体" w:hAnsi="宋体" w:cs="宋体"/>
                <w:sz w:val="24"/>
              </w:rPr>
            </w:pPr>
            <w:r>
              <w:rPr>
                <w:rFonts w:hint="eastAsia" w:ascii="宋体" w:hAnsi="宋体" w:cs="宋体"/>
                <w:sz w:val="24"/>
              </w:rPr>
              <w:t>无安全和绿色施工保障措施。（0分）</w:t>
            </w:r>
          </w:p>
        </w:tc>
      </w:tr>
      <w:tr w14:paraId="2B77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noWrap w:val="0"/>
            <w:vAlign w:val="center"/>
          </w:tcPr>
          <w:p w14:paraId="394D65D6">
            <w:pPr>
              <w:jc w:val="center"/>
              <w:rPr>
                <w:rFonts w:hint="eastAsia" w:ascii="宋体" w:hAnsi="宋体" w:cs="宋体"/>
                <w:sz w:val="24"/>
              </w:rPr>
            </w:pPr>
            <w:r>
              <w:rPr>
                <w:rFonts w:hint="eastAsia" w:ascii="宋体" w:hAnsi="宋体" w:cs="宋体"/>
                <w:sz w:val="24"/>
              </w:rPr>
              <w:t>3</w:t>
            </w:r>
          </w:p>
        </w:tc>
        <w:tc>
          <w:tcPr>
            <w:tcW w:w="1676" w:type="dxa"/>
            <w:vMerge w:val="restart"/>
            <w:noWrap w:val="0"/>
            <w:vAlign w:val="center"/>
          </w:tcPr>
          <w:p w14:paraId="4893E4C0">
            <w:pPr>
              <w:jc w:val="center"/>
              <w:rPr>
                <w:rFonts w:hint="eastAsia" w:ascii="宋体" w:hAnsi="宋体" w:cs="宋体"/>
                <w:sz w:val="24"/>
              </w:rPr>
            </w:pPr>
            <w:r>
              <w:rPr>
                <w:rFonts w:hint="eastAsia" w:ascii="宋体" w:hAnsi="宋体" w:cs="宋体"/>
                <w:sz w:val="24"/>
              </w:rPr>
              <w:t>工程进度计划与保证措施</w:t>
            </w:r>
          </w:p>
          <w:p w14:paraId="050FA5DD">
            <w:pPr>
              <w:jc w:val="center"/>
              <w:rPr>
                <w:rFonts w:hint="eastAsia" w:ascii="宋体" w:hAnsi="宋体" w:cs="宋体"/>
                <w:sz w:val="24"/>
              </w:rPr>
            </w:pPr>
            <w:r>
              <w:rPr>
                <w:rFonts w:hint="eastAsia" w:ascii="宋体" w:hAnsi="宋体" w:cs="宋体"/>
                <w:sz w:val="24"/>
              </w:rPr>
              <w:t>（10分）</w:t>
            </w:r>
          </w:p>
        </w:tc>
        <w:tc>
          <w:tcPr>
            <w:tcW w:w="7242" w:type="dxa"/>
            <w:noWrap w:val="0"/>
            <w:vAlign w:val="center"/>
          </w:tcPr>
          <w:p w14:paraId="4C0E973D">
            <w:pPr>
              <w:jc w:val="left"/>
              <w:rPr>
                <w:rFonts w:hint="eastAsia" w:ascii="宋体" w:hAnsi="宋体" w:cs="宋体"/>
                <w:sz w:val="24"/>
              </w:rPr>
            </w:pPr>
            <w:r>
              <w:rPr>
                <w:rFonts w:hint="eastAsia" w:ascii="宋体" w:hAnsi="宋体" w:cs="宋体"/>
                <w:sz w:val="24"/>
              </w:rPr>
              <w:t>科学、可行、针对性强。（10分）</w:t>
            </w:r>
          </w:p>
        </w:tc>
      </w:tr>
      <w:tr w14:paraId="2D1C1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6C50A093">
            <w:pPr>
              <w:jc w:val="center"/>
              <w:rPr>
                <w:rFonts w:hint="eastAsia" w:ascii="宋体" w:hAnsi="宋体" w:cs="宋体"/>
                <w:sz w:val="24"/>
              </w:rPr>
            </w:pPr>
          </w:p>
        </w:tc>
        <w:tc>
          <w:tcPr>
            <w:tcW w:w="1676" w:type="dxa"/>
            <w:vMerge w:val="continue"/>
            <w:noWrap w:val="0"/>
            <w:vAlign w:val="center"/>
          </w:tcPr>
          <w:p w14:paraId="280C0DEF">
            <w:pPr>
              <w:jc w:val="center"/>
              <w:rPr>
                <w:rFonts w:hint="eastAsia" w:ascii="宋体" w:hAnsi="宋体" w:cs="宋体"/>
                <w:sz w:val="24"/>
              </w:rPr>
            </w:pPr>
          </w:p>
        </w:tc>
        <w:tc>
          <w:tcPr>
            <w:tcW w:w="7242" w:type="dxa"/>
            <w:noWrap w:val="0"/>
            <w:vAlign w:val="center"/>
          </w:tcPr>
          <w:p w14:paraId="3BBFF420">
            <w:pPr>
              <w:jc w:val="left"/>
              <w:rPr>
                <w:rFonts w:hint="eastAsia" w:ascii="宋体" w:hAnsi="宋体" w:cs="宋体"/>
                <w:sz w:val="24"/>
              </w:rPr>
            </w:pPr>
            <w:r>
              <w:rPr>
                <w:rFonts w:hint="eastAsia" w:ascii="宋体" w:hAnsi="宋体" w:cs="宋体"/>
                <w:sz w:val="24"/>
              </w:rPr>
              <w:t>合理、可行、细节待完善。（6分）</w:t>
            </w:r>
          </w:p>
        </w:tc>
      </w:tr>
      <w:tr w14:paraId="16235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304C231A">
            <w:pPr>
              <w:jc w:val="center"/>
              <w:rPr>
                <w:rFonts w:hint="eastAsia" w:ascii="宋体" w:hAnsi="宋体" w:cs="宋体"/>
                <w:sz w:val="24"/>
              </w:rPr>
            </w:pPr>
          </w:p>
        </w:tc>
        <w:tc>
          <w:tcPr>
            <w:tcW w:w="1676" w:type="dxa"/>
            <w:vMerge w:val="continue"/>
            <w:noWrap w:val="0"/>
            <w:vAlign w:val="center"/>
          </w:tcPr>
          <w:p w14:paraId="55D67589">
            <w:pPr>
              <w:jc w:val="center"/>
              <w:rPr>
                <w:rFonts w:hint="eastAsia" w:ascii="宋体" w:hAnsi="宋体" w:cs="宋体"/>
                <w:sz w:val="24"/>
              </w:rPr>
            </w:pPr>
          </w:p>
        </w:tc>
        <w:tc>
          <w:tcPr>
            <w:tcW w:w="7242" w:type="dxa"/>
            <w:noWrap w:val="0"/>
            <w:vAlign w:val="center"/>
          </w:tcPr>
          <w:p w14:paraId="0FC6E3B2">
            <w:pPr>
              <w:jc w:val="left"/>
              <w:rPr>
                <w:rFonts w:hint="eastAsia" w:ascii="宋体" w:hAnsi="宋体" w:cs="宋体"/>
                <w:sz w:val="24"/>
              </w:rPr>
            </w:pPr>
            <w:r>
              <w:rPr>
                <w:rFonts w:hint="eastAsia" w:ascii="宋体" w:hAnsi="宋体" w:cs="宋体"/>
                <w:sz w:val="24"/>
              </w:rPr>
              <w:t>欠合理，可行性较差，基本满足工程需要。（2分）</w:t>
            </w:r>
          </w:p>
        </w:tc>
      </w:tr>
      <w:tr w14:paraId="57DC72E6">
        <w:tblPrEx>
          <w:tblCellMar>
            <w:top w:w="0" w:type="dxa"/>
            <w:left w:w="108" w:type="dxa"/>
            <w:bottom w:w="0" w:type="dxa"/>
            <w:right w:w="108" w:type="dxa"/>
          </w:tblCellMar>
        </w:tblPrEx>
        <w:trPr>
          <w:cantSplit/>
          <w:trHeight w:val="70" w:hRule="atLeast"/>
        </w:trPr>
        <w:tc>
          <w:tcPr>
            <w:tcW w:w="710" w:type="dxa"/>
            <w:vMerge w:val="continue"/>
            <w:noWrap w:val="0"/>
            <w:vAlign w:val="center"/>
          </w:tcPr>
          <w:p w14:paraId="7A7CCA8B">
            <w:pPr>
              <w:jc w:val="center"/>
              <w:rPr>
                <w:rFonts w:hint="eastAsia" w:ascii="宋体" w:hAnsi="宋体" w:cs="宋体"/>
                <w:sz w:val="24"/>
              </w:rPr>
            </w:pPr>
          </w:p>
        </w:tc>
        <w:tc>
          <w:tcPr>
            <w:tcW w:w="1676" w:type="dxa"/>
            <w:vMerge w:val="continue"/>
            <w:noWrap w:val="0"/>
            <w:vAlign w:val="center"/>
          </w:tcPr>
          <w:p w14:paraId="3B1FEA50">
            <w:pPr>
              <w:jc w:val="center"/>
              <w:rPr>
                <w:rFonts w:hint="eastAsia" w:ascii="宋体" w:hAnsi="宋体" w:cs="宋体"/>
                <w:sz w:val="24"/>
              </w:rPr>
            </w:pPr>
          </w:p>
        </w:tc>
        <w:tc>
          <w:tcPr>
            <w:tcW w:w="7242" w:type="dxa"/>
            <w:noWrap w:val="0"/>
            <w:vAlign w:val="center"/>
          </w:tcPr>
          <w:p w14:paraId="00E9E4B5">
            <w:pPr>
              <w:jc w:val="left"/>
              <w:rPr>
                <w:rFonts w:hint="eastAsia" w:ascii="宋体" w:hAnsi="宋体" w:cs="宋体"/>
                <w:sz w:val="24"/>
              </w:rPr>
            </w:pPr>
            <w:r>
              <w:rPr>
                <w:rFonts w:hint="eastAsia" w:ascii="宋体" w:hAnsi="宋体" w:cs="宋体"/>
                <w:sz w:val="24"/>
              </w:rPr>
              <w:t>无工程进度计划与保证措施。（0分）</w:t>
            </w:r>
          </w:p>
        </w:tc>
      </w:tr>
      <w:tr w14:paraId="48E46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noWrap w:val="0"/>
            <w:vAlign w:val="center"/>
          </w:tcPr>
          <w:p w14:paraId="6275E81A">
            <w:pPr>
              <w:jc w:val="center"/>
              <w:rPr>
                <w:rFonts w:hint="eastAsia" w:ascii="宋体" w:hAnsi="宋体" w:cs="宋体"/>
                <w:sz w:val="24"/>
              </w:rPr>
            </w:pPr>
            <w:r>
              <w:rPr>
                <w:rFonts w:hint="eastAsia" w:ascii="宋体" w:hAnsi="宋体" w:cs="宋体"/>
                <w:sz w:val="24"/>
              </w:rPr>
              <w:t>4</w:t>
            </w:r>
          </w:p>
        </w:tc>
        <w:tc>
          <w:tcPr>
            <w:tcW w:w="1676" w:type="dxa"/>
            <w:vMerge w:val="restart"/>
            <w:noWrap w:val="0"/>
            <w:vAlign w:val="center"/>
          </w:tcPr>
          <w:p w14:paraId="0E7B69A0">
            <w:pPr>
              <w:jc w:val="center"/>
              <w:rPr>
                <w:rFonts w:hint="eastAsia" w:ascii="宋体" w:hAnsi="宋体" w:cs="宋体"/>
                <w:sz w:val="24"/>
              </w:rPr>
            </w:pPr>
            <w:r>
              <w:rPr>
                <w:rFonts w:hint="eastAsia" w:ascii="宋体" w:hAnsi="宋体" w:cs="宋体"/>
                <w:sz w:val="24"/>
              </w:rPr>
              <w:t>施工方案与技术措施</w:t>
            </w:r>
          </w:p>
          <w:p w14:paraId="5F97C546">
            <w:pPr>
              <w:jc w:val="center"/>
              <w:rPr>
                <w:rFonts w:hint="eastAsia" w:ascii="宋体" w:hAnsi="宋体" w:cs="宋体"/>
                <w:sz w:val="24"/>
              </w:rPr>
            </w:pPr>
            <w:r>
              <w:rPr>
                <w:rFonts w:hint="eastAsia" w:ascii="宋体" w:hAnsi="宋体" w:cs="宋体"/>
                <w:sz w:val="24"/>
              </w:rPr>
              <w:t>（10分）</w:t>
            </w:r>
          </w:p>
        </w:tc>
        <w:tc>
          <w:tcPr>
            <w:tcW w:w="7242" w:type="dxa"/>
            <w:noWrap w:val="0"/>
            <w:vAlign w:val="center"/>
          </w:tcPr>
          <w:p w14:paraId="013C4521">
            <w:pPr>
              <w:jc w:val="left"/>
              <w:rPr>
                <w:rFonts w:hint="eastAsia" w:ascii="宋体" w:hAnsi="宋体" w:cs="宋体"/>
                <w:sz w:val="24"/>
              </w:rPr>
            </w:pPr>
            <w:r>
              <w:rPr>
                <w:rFonts w:hint="eastAsia" w:ascii="宋体" w:hAnsi="宋体" w:cs="宋体"/>
                <w:sz w:val="24"/>
              </w:rPr>
              <w:t>科学、可行、针对性强。（10分）</w:t>
            </w:r>
          </w:p>
        </w:tc>
      </w:tr>
      <w:tr w14:paraId="44CF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009F92E7">
            <w:pPr>
              <w:jc w:val="center"/>
              <w:rPr>
                <w:rFonts w:hint="eastAsia" w:ascii="宋体" w:hAnsi="宋体" w:cs="宋体"/>
                <w:sz w:val="24"/>
              </w:rPr>
            </w:pPr>
          </w:p>
        </w:tc>
        <w:tc>
          <w:tcPr>
            <w:tcW w:w="1676" w:type="dxa"/>
            <w:vMerge w:val="continue"/>
            <w:noWrap w:val="0"/>
            <w:vAlign w:val="center"/>
          </w:tcPr>
          <w:p w14:paraId="16E09062">
            <w:pPr>
              <w:jc w:val="center"/>
              <w:rPr>
                <w:rFonts w:hint="eastAsia" w:ascii="宋体" w:hAnsi="宋体" w:cs="宋体"/>
                <w:sz w:val="24"/>
              </w:rPr>
            </w:pPr>
          </w:p>
        </w:tc>
        <w:tc>
          <w:tcPr>
            <w:tcW w:w="7242" w:type="dxa"/>
            <w:noWrap w:val="0"/>
            <w:vAlign w:val="center"/>
          </w:tcPr>
          <w:p w14:paraId="14CB083D">
            <w:pPr>
              <w:jc w:val="left"/>
              <w:rPr>
                <w:rFonts w:hint="eastAsia" w:ascii="宋体" w:hAnsi="宋体" w:cs="宋体"/>
                <w:sz w:val="24"/>
              </w:rPr>
            </w:pPr>
            <w:r>
              <w:rPr>
                <w:rFonts w:hint="eastAsia" w:ascii="宋体" w:hAnsi="宋体" w:cs="宋体"/>
                <w:sz w:val="24"/>
              </w:rPr>
              <w:t>合理、可行、细节待完善。（6分）</w:t>
            </w:r>
          </w:p>
        </w:tc>
      </w:tr>
      <w:tr w14:paraId="547CA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66D8917C">
            <w:pPr>
              <w:jc w:val="center"/>
              <w:rPr>
                <w:rFonts w:hint="eastAsia" w:ascii="宋体" w:hAnsi="宋体" w:cs="宋体"/>
                <w:sz w:val="24"/>
              </w:rPr>
            </w:pPr>
          </w:p>
        </w:tc>
        <w:tc>
          <w:tcPr>
            <w:tcW w:w="1676" w:type="dxa"/>
            <w:vMerge w:val="continue"/>
            <w:noWrap w:val="0"/>
            <w:vAlign w:val="center"/>
          </w:tcPr>
          <w:p w14:paraId="7C56FC8A">
            <w:pPr>
              <w:jc w:val="center"/>
              <w:rPr>
                <w:rFonts w:hint="eastAsia" w:ascii="宋体" w:hAnsi="宋体" w:cs="宋体"/>
                <w:sz w:val="24"/>
              </w:rPr>
            </w:pPr>
          </w:p>
        </w:tc>
        <w:tc>
          <w:tcPr>
            <w:tcW w:w="7242" w:type="dxa"/>
            <w:noWrap w:val="0"/>
            <w:vAlign w:val="center"/>
          </w:tcPr>
          <w:p w14:paraId="42636D91">
            <w:pPr>
              <w:jc w:val="left"/>
              <w:rPr>
                <w:rFonts w:hint="eastAsia" w:ascii="宋体" w:hAnsi="宋体" w:cs="宋体"/>
                <w:sz w:val="24"/>
              </w:rPr>
            </w:pPr>
            <w:r>
              <w:rPr>
                <w:rFonts w:hint="eastAsia" w:ascii="宋体" w:hAnsi="宋体" w:cs="宋体"/>
                <w:sz w:val="24"/>
              </w:rPr>
              <w:t>欠合理，可行性较差，基本满足工程需要。（2分）</w:t>
            </w:r>
          </w:p>
        </w:tc>
      </w:tr>
      <w:tr w14:paraId="1804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13E6A07F">
            <w:pPr>
              <w:jc w:val="center"/>
              <w:rPr>
                <w:rFonts w:hint="eastAsia" w:ascii="宋体" w:hAnsi="宋体" w:cs="宋体"/>
                <w:sz w:val="24"/>
              </w:rPr>
            </w:pPr>
          </w:p>
        </w:tc>
        <w:tc>
          <w:tcPr>
            <w:tcW w:w="1676" w:type="dxa"/>
            <w:vMerge w:val="continue"/>
            <w:noWrap w:val="0"/>
            <w:vAlign w:val="center"/>
          </w:tcPr>
          <w:p w14:paraId="44FE5AE8">
            <w:pPr>
              <w:jc w:val="center"/>
              <w:rPr>
                <w:rFonts w:hint="eastAsia" w:ascii="宋体" w:hAnsi="宋体" w:cs="宋体"/>
                <w:sz w:val="24"/>
              </w:rPr>
            </w:pPr>
          </w:p>
        </w:tc>
        <w:tc>
          <w:tcPr>
            <w:tcW w:w="7242" w:type="dxa"/>
            <w:noWrap w:val="0"/>
            <w:vAlign w:val="center"/>
          </w:tcPr>
          <w:p w14:paraId="6A494586">
            <w:pPr>
              <w:jc w:val="left"/>
              <w:rPr>
                <w:rFonts w:hint="eastAsia" w:ascii="宋体" w:hAnsi="宋体" w:cs="宋体"/>
                <w:sz w:val="24"/>
              </w:rPr>
            </w:pPr>
            <w:r>
              <w:rPr>
                <w:rFonts w:hint="eastAsia" w:ascii="宋体" w:hAnsi="宋体" w:cs="宋体"/>
                <w:sz w:val="24"/>
              </w:rPr>
              <w:t>无施工方案与技术措施。（0分）</w:t>
            </w:r>
          </w:p>
        </w:tc>
      </w:tr>
      <w:tr w14:paraId="0DB3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noWrap w:val="0"/>
            <w:vAlign w:val="center"/>
          </w:tcPr>
          <w:p w14:paraId="0CDB4974">
            <w:pPr>
              <w:jc w:val="center"/>
              <w:rPr>
                <w:rFonts w:hint="eastAsia" w:ascii="宋体" w:hAnsi="宋体" w:cs="宋体"/>
                <w:sz w:val="24"/>
              </w:rPr>
            </w:pPr>
            <w:r>
              <w:rPr>
                <w:rFonts w:hint="eastAsia" w:ascii="宋体" w:hAnsi="宋体" w:cs="宋体"/>
                <w:sz w:val="24"/>
              </w:rPr>
              <w:t>5</w:t>
            </w:r>
          </w:p>
        </w:tc>
        <w:tc>
          <w:tcPr>
            <w:tcW w:w="1676" w:type="dxa"/>
            <w:vMerge w:val="restart"/>
            <w:noWrap w:val="0"/>
            <w:vAlign w:val="center"/>
          </w:tcPr>
          <w:p w14:paraId="4367749B">
            <w:pPr>
              <w:jc w:val="center"/>
              <w:rPr>
                <w:rFonts w:hint="eastAsia" w:ascii="宋体" w:hAnsi="宋体" w:cs="宋体"/>
                <w:sz w:val="24"/>
              </w:rPr>
            </w:pPr>
            <w:r>
              <w:rPr>
                <w:rFonts w:hint="eastAsia" w:ascii="宋体" w:hAnsi="宋体" w:cs="宋体"/>
                <w:sz w:val="24"/>
              </w:rPr>
              <w:t>环境保护管理体系与措施</w:t>
            </w:r>
          </w:p>
          <w:p w14:paraId="3C677CBC">
            <w:pPr>
              <w:jc w:val="center"/>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分）</w:t>
            </w:r>
          </w:p>
        </w:tc>
        <w:tc>
          <w:tcPr>
            <w:tcW w:w="7242" w:type="dxa"/>
            <w:noWrap w:val="0"/>
            <w:vAlign w:val="center"/>
          </w:tcPr>
          <w:p w14:paraId="128B1E14">
            <w:pPr>
              <w:jc w:val="left"/>
              <w:rPr>
                <w:rFonts w:hint="eastAsia" w:ascii="宋体" w:hAnsi="宋体" w:cs="宋体"/>
                <w:sz w:val="24"/>
              </w:rPr>
            </w:pPr>
            <w:r>
              <w:rPr>
                <w:rFonts w:hint="eastAsia" w:ascii="宋体" w:hAnsi="宋体" w:cs="宋体"/>
                <w:sz w:val="24"/>
              </w:rPr>
              <w:t>科学、可行、针对性强。（</w:t>
            </w:r>
            <w:r>
              <w:rPr>
                <w:rFonts w:hint="eastAsia" w:ascii="宋体" w:hAnsi="宋体" w:cs="宋体"/>
                <w:sz w:val="24"/>
                <w:lang w:val="en-US" w:eastAsia="zh-CN"/>
              </w:rPr>
              <w:t>4</w:t>
            </w:r>
            <w:r>
              <w:rPr>
                <w:rFonts w:hint="eastAsia" w:ascii="宋体" w:hAnsi="宋体" w:cs="宋体"/>
                <w:sz w:val="24"/>
              </w:rPr>
              <w:t>分）</w:t>
            </w:r>
          </w:p>
        </w:tc>
      </w:tr>
      <w:tr w14:paraId="45049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22B6BBAC">
            <w:pPr>
              <w:jc w:val="center"/>
              <w:rPr>
                <w:rFonts w:hint="eastAsia" w:ascii="宋体" w:hAnsi="宋体" w:cs="宋体"/>
                <w:sz w:val="24"/>
              </w:rPr>
            </w:pPr>
          </w:p>
        </w:tc>
        <w:tc>
          <w:tcPr>
            <w:tcW w:w="1676" w:type="dxa"/>
            <w:vMerge w:val="continue"/>
            <w:noWrap w:val="0"/>
            <w:vAlign w:val="center"/>
          </w:tcPr>
          <w:p w14:paraId="5D7A4C4F">
            <w:pPr>
              <w:jc w:val="center"/>
              <w:rPr>
                <w:rFonts w:hint="eastAsia" w:ascii="宋体" w:hAnsi="宋体" w:cs="宋体"/>
                <w:sz w:val="24"/>
              </w:rPr>
            </w:pPr>
          </w:p>
        </w:tc>
        <w:tc>
          <w:tcPr>
            <w:tcW w:w="7242" w:type="dxa"/>
            <w:noWrap w:val="0"/>
            <w:vAlign w:val="center"/>
          </w:tcPr>
          <w:p w14:paraId="0437248A">
            <w:pPr>
              <w:jc w:val="left"/>
              <w:rPr>
                <w:rFonts w:hint="eastAsia" w:ascii="宋体" w:hAnsi="宋体" w:cs="宋体"/>
                <w:sz w:val="24"/>
              </w:rPr>
            </w:pPr>
            <w:r>
              <w:rPr>
                <w:rFonts w:hint="eastAsia" w:ascii="宋体" w:hAnsi="宋体" w:cs="宋体"/>
                <w:sz w:val="24"/>
              </w:rPr>
              <w:t>欠合理，可行性较差，基本满足工程需要。（1分）</w:t>
            </w:r>
          </w:p>
        </w:tc>
      </w:tr>
      <w:tr w14:paraId="07F98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01676F53">
            <w:pPr>
              <w:jc w:val="center"/>
              <w:rPr>
                <w:rFonts w:hint="eastAsia" w:ascii="宋体" w:hAnsi="宋体" w:cs="宋体"/>
                <w:sz w:val="24"/>
              </w:rPr>
            </w:pPr>
          </w:p>
        </w:tc>
        <w:tc>
          <w:tcPr>
            <w:tcW w:w="1676" w:type="dxa"/>
            <w:vMerge w:val="continue"/>
            <w:noWrap w:val="0"/>
            <w:vAlign w:val="center"/>
          </w:tcPr>
          <w:p w14:paraId="3C133894">
            <w:pPr>
              <w:jc w:val="center"/>
              <w:rPr>
                <w:rFonts w:hint="eastAsia" w:ascii="宋体" w:hAnsi="宋体" w:cs="宋体"/>
                <w:sz w:val="24"/>
              </w:rPr>
            </w:pPr>
          </w:p>
        </w:tc>
        <w:tc>
          <w:tcPr>
            <w:tcW w:w="7242" w:type="dxa"/>
            <w:noWrap w:val="0"/>
            <w:vAlign w:val="center"/>
          </w:tcPr>
          <w:p w14:paraId="238C11FB">
            <w:pPr>
              <w:jc w:val="left"/>
              <w:rPr>
                <w:rFonts w:hint="eastAsia" w:ascii="宋体" w:hAnsi="宋体" w:cs="宋体"/>
                <w:sz w:val="24"/>
              </w:rPr>
            </w:pPr>
            <w:r>
              <w:rPr>
                <w:rFonts w:hint="eastAsia" w:ascii="宋体" w:hAnsi="宋体" w:cs="宋体"/>
                <w:sz w:val="24"/>
              </w:rPr>
              <w:t>无环境保护管理体系与措施。（0分）</w:t>
            </w:r>
          </w:p>
        </w:tc>
      </w:tr>
      <w:tr w14:paraId="784C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noWrap w:val="0"/>
            <w:vAlign w:val="center"/>
          </w:tcPr>
          <w:p w14:paraId="002E0CB1">
            <w:pPr>
              <w:jc w:val="center"/>
              <w:rPr>
                <w:rFonts w:hint="eastAsia" w:ascii="宋体" w:hAnsi="宋体" w:cs="宋体"/>
                <w:sz w:val="24"/>
              </w:rPr>
            </w:pPr>
            <w:r>
              <w:rPr>
                <w:rFonts w:hint="eastAsia" w:ascii="宋体" w:hAnsi="宋体" w:cs="宋体"/>
                <w:sz w:val="24"/>
              </w:rPr>
              <w:t>6</w:t>
            </w:r>
          </w:p>
        </w:tc>
        <w:tc>
          <w:tcPr>
            <w:tcW w:w="1676" w:type="dxa"/>
            <w:vMerge w:val="restart"/>
            <w:noWrap w:val="0"/>
            <w:vAlign w:val="center"/>
          </w:tcPr>
          <w:p w14:paraId="0EAC54E6">
            <w:pPr>
              <w:jc w:val="center"/>
              <w:rPr>
                <w:rFonts w:hint="eastAsia" w:ascii="宋体" w:hAnsi="宋体" w:cs="宋体"/>
                <w:sz w:val="24"/>
              </w:rPr>
            </w:pPr>
            <w:r>
              <w:rPr>
                <w:rFonts w:hint="eastAsia" w:ascii="宋体" w:hAnsi="宋体" w:cs="宋体"/>
                <w:sz w:val="24"/>
              </w:rPr>
              <w:t>成品保护和工程保修工作的管理措施和承诺（</w:t>
            </w:r>
            <w:r>
              <w:rPr>
                <w:rFonts w:hint="eastAsia" w:ascii="宋体" w:hAnsi="宋体" w:cs="宋体"/>
                <w:sz w:val="24"/>
                <w:lang w:val="en-US" w:eastAsia="zh-CN"/>
              </w:rPr>
              <w:t>4</w:t>
            </w:r>
            <w:r>
              <w:rPr>
                <w:rFonts w:hint="eastAsia" w:ascii="宋体" w:hAnsi="宋体" w:cs="宋体"/>
                <w:sz w:val="24"/>
              </w:rPr>
              <w:t>分）</w:t>
            </w:r>
          </w:p>
        </w:tc>
        <w:tc>
          <w:tcPr>
            <w:tcW w:w="7242" w:type="dxa"/>
            <w:noWrap w:val="0"/>
            <w:vAlign w:val="center"/>
          </w:tcPr>
          <w:p w14:paraId="4FA2F828">
            <w:pPr>
              <w:spacing w:before="60" w:beforeLines="25" w:after="60" w:afterLines="25"/>
              <w:jc w:val="left"/>
              <w:rPr>
                <w:rFonts w:hint="eastAsia" w:ascii="宋体" w:hAnsi="宋体" w:cs="宋体"/>
                <w:sz w:val="24"/>
              </w:rPr>
            </w:pPr>
            <w:r>
              <w:rPr>
                <w:rFonts w:hint="eastAsia" w:ascii="宋体" w:hAnsi="宋体" w:cs="宋体"/>
                <w:sz w:val="24"/>
              </w:rPr>
              <w:t>管理措施合理、有力，有针对性，承诺内容可行性强。（</w:t>
            </w:r>
            <w:r>
              <w:rPr>
                <w:rFonts w:hint="eastAsia" w:ascii="宋体" w:hAnsi="宋体" w:cs="宋体"/>
                <w:sz w:val="24"/>
                <w:lang w:val="en-US" w:eastAsia="zh-CN"/>
              </w:rPr>
              <w:t>4</w:t>
            </w:r>
            <w:r>
              <w:rPr>
                <w:rFonts w:hint="eastAsia" w:ascii="宋体" w:hAnsi="宋体" w:cs="宋体"/>
                <w:sz w:val="24"/>
              </w:rPr>
              <w:t>分）</w:t>
            </w:r>
          </w:p>
        </w:tc>
      </w:tr>
      <w:tr w14:paraId="1DD9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176A049D">
            <w:pPr>
              <w:jc w:val="center"/>
              <w:rPr>
                <w:rFonts w:hint="eastAsia" w:ascii="宋体" w:hAnsi="宋体" w:cs="宋体"/>
                <w:sz w:val="24"/>
              </w:rPr>
            </w:pPr>
          </w:p>
        </w:tc>
        <w:tc>
          <w:tcPr>
            <w:tcW w:w="1676" w:type="dxa"/>
            <w:vMerge w:val="continue"/>
            <w:noWrap w:val="0"/>
            <w:vAlign w:val="center"/>
          </w:tcPr>
          <w:p w14:paraId="493EC017">
            <w:pPr>
              <w:jc w:val="center"/>
              <w:rPr>
                <w:rFonts w:hint="eastAsia" w:ascii="宋体" w:hAnsi="宋体" w:cs="宋体"/>
                <w:sz w:val="24"/>
              </w:rPr>
            </w:pPr>
          </w:p>
        </w:tc>
        <w:tc>
          <w:tcPr>
            <w:tcW w:w="7242" w:type="dxa"/>
            <w:noWrap w:val="0"/>
            <w:vAlign w:val="center"/>
          </w:tcPr>
          <w:p w14:paraId="734994AE">
            <w:pPr>
              <w:spacing w:before="60" w:beforeLines="25" w:after="60" w:afterLines="25"/>
              <w:jc w:val="left"/>
              <w:rPr>
                <w:rFonts w:hint="eastAsia" w:ascii="宋体" w:hAnsi="宋体" w:cs="宋体"/>
                <w:sz w:val="24"/>
              </w:rPr>
            </w:pPr>
            <w:r>
              <w:rPr>
                <w:rFonts w:hint="eastAsia" w:ascii="宋体" w:hAnsi="宋体" w:cs="宋体"/>
                <w:sz w:val="24"/>
              </w:rPr>
              <w:t>管理措施欠合理，欠针对性，承诺内容可行性一般。（1分）</w:t>
            </w:r>
          </w:p>
        </w:tc>
      </w:tr>
      <w:tr w14:paraId="2169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201D162C">
            <w:pPr>
              <w:jc w:val="center"/>
              <w:rPr>
                <w:rFonts w:hint="eastAsia" w:ascii="宋体" w:hAnsi="宋体" w:cs="宋体"/>
                <w:sz w:val="24"/>
              </w:rPr>
            </w:pPr>
          </w:p>
        </w:tc>
        <w:tc>
          <w:tcPr>
            <w:tcW w:w="1676" w:type="dxa"/>
            <w:vMerge w:val="continue"/>
            <w:noWrap w:val="0"/>
            <w:vAlign w:val="center"/>
          </w:tcPr>
          <w:p w14:paraId="4A26EAC9">
            <w:pPr>
              <w:jc w:val="center"/>
              <w:rPr>
                <w:rFonts w:hint="eastAsia" w:ascii="宋体" w:hAnsi="宋体" w:cs="宋体"/>
                <w:sz w:val="24"/>
              </w:rPr>
            </w:pPr>
          </w:p>
        </w:tc>
        <w:tc>
          <w:tcPr>
            <w:tcW w:w="7242" w:type="dxa"/>
            <w:noWrap w:val="0"/>
            <w:vAlign w:val="center"/>
          </w:tcPr>
          <w:p w14:paraId="1DF58394">
            <w:pPr>
              <w:spacing w:before="60" w:beforeLines="25" w:after="60" w:afterLines="25"/>
              <w:jc w:val="left"/>
              <w:rPr>
                <w:rFonts w:hint="eastAsia" w:ascii="宋体" w:hAnsi="宋体" w:cs="宋体"/>
                <w:sz w:val="24"/>
              </w:rPr>
            </w:pPr>
            <w:r>
              <w:rPr>
                <w:rFonts w:hint="eastAsia" w:ascii="宋体" w:hAnsi="宋体" w:cs="宋体"/>
                <w:sz w:val="24"/>
              </w:rPr>
              <w:t>无成品保护和工程保修工作的管理措施和承诺。（0分）</w:t>
            </w:r>
          </w:p>
        </w:tc>
      </w:tr>
      <w:tr w14:paraId="3652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noWrap w:val="0"/>
            <w:vAlign w:val="center"/>
          </w:tcPr>
          <w:p w14:paraId="7D2735D4">
            <w:pPr>
              <w:jc w:val="center"/>
              <w:rPr>
                <w:rFonts w:hint="eastAsia" w:ascii="宋体" w:hAnsi="宋体" w:cs="宋体"/>
                <w:sz w:val="24"/>
              </w:rPr>
            </w:pPr>
            <w:r>
              <w:rPr>
                <w:rFonts w:hint="eastAsia" w:ascii="宋体" w:hAnsi="宋体" w:cs="宋体"/>
                <w:sz w:val="24"/>
              </w:rPr>
              <w:t>7</w:t>
            </w:r>
          </w:p>
        </w:tc>
        <w:tc>
          <w:tcPr>
            <w:tcW w:w="1676" w:type="dxa"/>
            <w:vMerge w:val="restart"/>
            <w:noWrap w:val="0"/>
            <w:vAlign w:val="center"/>
          </w:tcPr>
          <w:p w14:paraId="58BF039C">
            <w:pPr>
              <w:jc w:val="center"/>
              <w:rPr>
                <w:rFonts w:hint="eastAsia" w:ascii="宋体" w:hAnsi="宋体" w:cs="宋体"/>
                <w:sz w:val="24"/>
              </w:rPr>
            </w:pPr>
            <w:r>
              <w:rPr>
                <w:rFonts w:hint="eastAsia" w:ascii="宋体" w:hAnsi="宋体" w:cs="宋体"/>
                <w:sz w:val="24"/>
              </w:rPr>
              <w:t>建筑垃圾运输处置方案（</w:t>
            </w:r>
            <w:r>
              <w:rPr>
                <w:rFonts w:hint="eastAsia" w:ascii="宋体" w:hAnsi="宋体" w:cs="宋体"/>
                <w:sz w:val="24"/>
                <w:lang w:val="en-US" w:eastAsia="zh-CN"/>
              </w:rPr>
              <w:t>4</w:t>
            </w:r>
            <w:r>
              <w:rPr>
                <w:rFonts w:hint="eastAsia" w:ascii="宋体" w:hAnsi="宋体" w:cs="宋体"/>
                <w:sz w:val="24"/>
              </w:rPr>
              <w:t>分）</w:t>
            </w:r>
          </w:p>
        </w:tc>
        <w:tc>
          <w:tcPr>
            <w:tcW w:w="7242" w:type="dxa"/>
            <w:noWrap w:val="0"/>
            <w:vAlign w:val="center"/>
          </w:tcPr>
          <w:p w14:paraId="1DD18931">
            <w:pPr>
              <w:spacing w:before="60" w:beforeLines="25" w:after="60" w:afterLines="25"/>
              <w:jc w:val="left"/>
              <w:rPr>
                <w:rFonts w:hint="eastAsia" w:ascii="宋体" w:hAnsi="宋体" w:cs="宋体"/>
                <w:sz w:val="24"/>
              </w:rPr>
            </w:pPr>
            <w:r>
              <w:rPr>
                <w:rFonts w:hint="eastAsia" w:ascii="宋体" w:hAnsi="宋体" w:cs="宋体"/>
                <w:sz w:val="24"/>
              </w:rPr>
              <w:t>方案科学合理，可行性强。（</w:t>
            </w:r>
            <w:r>
              <w:rPr>
                <w:rFonts w:hint="eastAsia" w:ascii="宋体" w:hAnsi="宋体" w:cs="宋体"/>
                <w:sz w:val="24"/>
                <w:lang w:val="en-US" w:eastAsia="zh-CN"/>
              </w:rPr>
              <w:t>4</w:t>
            </w:r>
            <w:r>
              <w:rPr>
                <w:rFonts w:hint="eastAsia" w:ascii="宋体" w:hAnsi="宋体" w:cs="宋体"/>
                <w:sz w:val="24"/>
              </w:rPr>
              <w:t>分）</w:t>
            </w:r>
          </w:p>
        </w:tc>
      </w:tr>
      <w:tr w14:paraId="7FD9A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7A919C60">
            <w:pPr>
              <w:jc w:val="center"/>
              <w:rPr>
                <w:rFonts w:hint="eastAsia" w:ascii="宋体" w:hAnsi="宋体" w:cs="宋体"/>
                <w:sz w:val="24"/>
              </w:rPr>
            </w:pPr>
          </w:p>
        </w:tc>
        <w:tc>
          <w:tcPr>
            <w:tcW w:w="1676" w:type="dxa"/>
            <w:vMerge w:val="continue"/>
            <w:noWrap w:val="0"/>
            <w:vAlign w:val="center"/>
          </w:tcPr>
          <w:p w14:paraId="7288E396">
            <w:pPr>
              <w:jc w:val="center"/>
              <w:rPr>
                <w:rFonts w:hint="eastAsia" w:ascii="宋体" w:hAnsi="宋体" w:cs="宋体"/>
                <w:sz w:val="24"/>
              </w:rPr>
            </w:pPr>
          </w:p>
        </w:tc>
        <w:tc>
          <w:tcPr>
            <w:tcW w:w="7242" w:type="dxa"/>
            <w:noWrap w:val="0"/>
            <w:vAlign w:val="center"/>
          </w:tcPr>
          <w:p w14:paraId="03127B5B">
            <w:pPr>
              <w:spacing w:before="60" w:beforeLines="25" w:after="60" w:afterLines="25"/>
              <w:jc w:val="left"/>
              <w:rPr>
                <w:rFonts w:hint="eastAsia" w:ascii="宋体" w:hAnsi="宋体" w:cs="宋体"/>
                <w:sz w:val="24"/>
              </w:rPr>
            </w:pPr>
            <w:r>
              <w:rPr>
                <w:rFonts w:hint="eastAsia" w:ascii="宋体" w:hAnsi="宋体" w:cs="宋体"/>
                <w:sz w:val="24"/>
              </w:rPr>
              <w:t>方案欠合理，可行性一般。（</w:t>
            </w:r>
            <w:r>
              <w:rPr>
                <w:rFonts w:hint="eastAsia" w:ascii="宋体" w:hAnsi="宋体" w:cs="宋体"/>
                <w:sz w:val="24"/>
                <w:lang w:val="en-US" w:eastAsia="zh-CN"/>
              </w:rPr>
              <w:t>2</w:t>
            </w:r>
            <w:r>
              <w:rPr>
                <w:rFonts w:hint="eastAsia" w:ascii="宋体" w:hAnsi="宋体" w:cs="宋体"/>
                <w:sz w:val="24"/>
              </w:rPr>
              <w:t>分）</w:t>
            </w:r>
          </w:p>
        </w:tc>
      </w:tr>
      <w:tr w14:paraId="1018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noWrap w:val="0"/>
            <w:vAlign w:val="center"/>
          </w:tcPr>
          <w:p w14:paraId="3BC34F74">
            <w:pPr>
              <w:jc w:val="center"/>
              <w:rPr>
                <w:rFonts w:hint="eastAsia" w:ascii="宋体" w:hAnsi="宋体" w:cs="宋体"/>
                <w:sz w:val="24"/>
              </w:rPr>
            </w:pPr>
          </w:p>
        </w:tc>
        <w:tc>
          <w:tcPr>
            <w:tcW w:w="1676" w:type="dxa"/>
            <w:vMerge w:val="continue"/>
            <w:noWrap w:val="0"/>
            <w:vAlign w:val="center"/>
          </w:tcPr>
          <w:p w14:paraId="55B5ACDB">
            <w:pPr>
              <w:jc w:val="center"/>
              <w:rPr>
                <w:rFonts w:hint="eastAsia" w:ascii="宋体" w:hAnsi="宋体" w:cs="宋体"/>
                <w:sz w:val="24"/>
              </w:rPr>
            </w:pPr>
          </w:p>
        </w:tc>
        <w:tc>
          <w:tcPr>
            <w:tcW w:w="7242" w:type="dxa"/>
            <w:noWrap w:val="0"/>
            <w:vAlign w:val="center"/>
          </w:tcPr>
          <w:p w14:paraId="6941E139">
            <w:pPr>
              <w:spacing w:before="60" w:beforeLines="25" w:after="60" w:afterLines="25"/>
              <w:jc w:val="left"/>
              <w:rPr>
                <w:rFonts w:hint="eastAsia" w:ascii="宋体" w:hAnsi="宋体" w:cs="宋体"/>
                <w:sz w:val="24"/>
              </w:rPr>
            </w:pPr>
            <w:r>
              <w:rPr>
                <w:rFonts w:hint="eastAsia" w:ascii="宋体" w:hAnsi="宋体" w:cs="宋体"/>
                <w:sz w:val="24"/>
              </w:rPr>
              <w:t>无建筑垃圾运输处置方案。（0分）</w:t>
            </w:r>
          </w:p>
        </w:tc>
      </w:tr>
      <w:tr w14:paraId="2342E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5" w:hRule="atLeast"/>
        </w:trPr>
        <w:tc>
          <w:tcPr>
            <w:tcW w:w="710" w:type="dxa"/>
            <w:noWrap w:val="0"/>
            <w:vAlign w:val="center"/>
          </w:tcPr>
          <w:p w14:paraId="3FC8EE43">
            <w:pPr>
              <w:jc w:val="center"/>
              <w:rPr>
                <w:rFonts w:hint="eastAsia" w:ascii="宋体" w:hAnsi="宋体" w:cs="宋体"/>
                <w:sz w:val="24"/>
              </w:rPr>
            </w:pPr>
            <w:r>
              <w:rPr>
                <w:rFonts w:hint="eastAsia" w:ascii="宋体" w:hAnsi="宋体" w:cs="宋体"/>
                <w:sz w:val="24"/>
              </w:rPr>
              <w:t>8</w:t>
            </w:r>
          </w:p>
        </w:tc>
        <w:tc>
          <w:tcPr>
            <w:tcW w:w="1676" w:type="dxa"/>
            <w:noWrap w:val="0"/>
            <w:vAlign w:val="center"/>
          </w:tcPr>
          <w:p w14:paraId="0FBE98C3">
            <w:pPr>
              <w:jc w:val="center"/>
              <w:rPr>
                <w:rFonts w:hint="eastAsia" w:ascii="宋体" w:hAnsi="宋体" w:cs="宋体"/>
                <w:sz w:val="24"/>
              </w:rPr>
            </w:pPr>
            <w:r>
              <w:rPr>
                <w:rFonts w:hint="eastAsia" w:ascii="宋体" w:hAnsi="宋体" w:cs="宋体"/>
                <w:sz w:val="24"/>
              </w:rPr>
              <w:t>施工现场总平面布置（</w:t>
            </w:r>
            <w:r>
              <w:rPr>
                <w:rFonts w:hint="eastAsia" w:ascii="宋体" w:hAnsi="宋体" w:cs="宋体"/>
                <w:sz w:val="24"/>
                <w:lang w:val="en-US" w:eastAsia="zh-CN"/>
              </w:rPr>
              <w:t>4</w:t>
            </w:r>
            <w:r>
              <w:rPr>
                <w:rFonts w:hint="eastAsia" w:ascii="宋体" w:hAnsi="宋体" w:cs="宋体"/>
                <w:sz w:val="24"/>
              </w:rPr>
              <w:t>分）</w:t>
            </w:r>
          </w:p>
        </w:tc>
        <w:tc>
          <w:tcPr>
            <w:tcW w:w="7242" w:type="dxa"/>
            <w:noWrap w:val="0"/>
            <w:vAlign w:val="center"/>
          </w:tcPr>
          <w:p w14:paraId="3BD62AD9">
            <w:pPr>
              <w:spacing w:before="60" w:beforeLines="25" w:after="60" w:afterLines="25"/>
              <w:jc w:val="left"/>
              <w:rPr>
                <w:rFonts w:hint="eastAsia" w:ascii="宋体" w:hAnsi="宋体" w:cs="宋体"/>
                <w:sz w:val="24"/>
              </w:rPr>
            </w:pPr>
            <w:r>
              <w:rPr>
                <w:rFonts w:hint="eastAsia" w:ascii="宋体" w:hAnsi="宋体" w:cs="宋体"/>
                <w:sz w:val="24"/>
              </w:rPr>
              <w:t>现场平面布置合理，交通组织、材料存放满足施工组织的要求。平面布置满足安全文明施工、卫生防疫、消防等要求，相应设施齐备（</w:t>
            </w:r>
            <w:r>
              <w:rPr>
                <w:rFonts w:hint="eastAsia" w:ascii="宋体" w:hAnsi="宋体" w:cs="宋体"/>
                <w:sz w:val="24"/>
                <w:lang w:val="en-US" w:eastAsia="zh-CN"/>
              </w:rPr>
              <w:t>4</w:t>
            </w:r>
            <w:r>
              <w:rPr>
                <w:rFonts w:hint="eastAsia" w:ascii="宋体" w:hAnsi="宋体" w:cs="宋体"/>
                <w:sz w:val="24"/>
              </w:rPr>
              <w:t>分）。</w:t>
            </w:r>
          </w:p>
          <w:p w14:paraId="64F8C7F6">
            <w:pPr>
              <w:spacing w:before="60" w:beforeLines="25" w:after="60" w:afterLines="25"/>
              <w:jc w:val="left"/>
              <w:rPr>
                <w:rFonts w:hint="eastAsia" w:ascii="宋体" w:hAnsi="宋体" w:eastAsia="宋体" w:cs="宋体"/>
                <w:sz w:val="24"/>
                <w:lang w:val="en-US" w:eastAsia="zh-CN"/>
              </w:rPr>
            </w:pPr>
            <w:r>
              <w:rPr>
                <w:rFonts w:hint="eastAsia" w:ascii="宋体" w:hAnsi="宋体" w:cs="宋体"/>
                <w:sz w:val="24"/>
              </w:rPr>
              <w:t>现场平面布置合理，</w:t>
            </w:r>
            <w:r>
              <w:rPr>
                <w:rFonts w:hint="eastAsia" w:ascii="宋体" w:hAnsi="宋体" w:cs="宋体"/>
                <w:sz w:val="24"/>
                <w:lang w:val="en-US" w:eastAsia="zh-CN"/>
              </w:rPr>
              <w:t>或有缺失</w:t>
            </w:r>
            <w:r>
              <w:rPr>
                <w:rFonts w:hint="eastAsia" w:ascii="宋体" w:hAnsi="宋体" w:cs="宋体"/>
                <w:sz w:val="24"/>
              </w:rPr>
              <w:t>（</w:t>
            </w:r>
            <w:r>
              <w:rPr>
                <w:rFonts w:hint="eastAsia" w:ascii="宋体" w:hAnsi="宋体" w:cs="宋体"/>
                <w:sz w:val="24"/>
                <w:lang w:val="en-US" w:eastAsia="zh-CN"/>
              </w:rPr>
              <w:t>2</w:t>
            </w:r>
            <w:r>
              <w:rPr>
                <w:rFonts w:hint="eastAsia" w:ascii="宋体" w:hAnsi="宋体" w:cs="宋体"/>
                <w:sz w:val="24"/>
              </w:rPr>
              <w:t>分）</w:t>
            </w:r>
            <w:r>
              <w:rPr>
                <w:rFonts w:hint="eastAsia" w:ascii="宋体" w:hAnsi="宋体" w:cs="宋体"/>
                <w:sz w:val="24"/>
                <w:lang w:eastAsia="zh-CN"/>
              </w:rPr>
              <w:t>。</w:t>
            </w:r>
          </w:p>
          <w:p w14:paraId="01FB68AE">
            <w:pPr>
              <w:spacing w:before="60" w:beforeLines="25" w:after="60" w:afterLines="25"/>
              <w:jc w:val="left"/>
              <w:rPr>
                <w:rFonts w:hint="eastAsia" w:ascii="宋体" w:hAnsi="宋体" w:cs="宋体"/>
                <w:sz w:val="24"/>
              </w:rPr>
            </w:pPr>
            <w:r>
              <w:rPr>
                <w:rFonts w:hint="eastAsia" w:ascii="宋体" w:hAnsi="宋体" w:cs="宋体"/>
                <w:sz w:val="24"/>
              </w:rPr>
              <w:t>无施工现场总平面布置（0分）。</w:t>
            </w:r>
          </w:p>
        </w:tc>
      </w:tr>
      <w:tr w14:paraId="62220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10" w:type="dxa"/>
            <w:shd w:val="clear" w:color="auto" w:fill="EEECE1"/>
            <w:noWrap w:val="0"/>
            <w:vAlign w:val="center"/>
          </w:tcPr>
          <w:p w14:paraId="15620040">
            <w:pPr>
              <w:jc w:val="center"/>
              <w:rPr>
                <w:rFonts w:hint="eastAsia" w:ascii="宋体" w:hAnsi="宋体" w:cs="宋体"/>
                <w:sz w:val="24"/>
              </w:rPr>
            </w:pPr>
            <w:r>
              <w:rPr>
                <w:rFonts w:hint="eastAsia" w:ascii="宋体" w:hAnsi="宋体" w:cs="宋体"/>
                <w:sz w:val="24"/>
              </w:rPr>
              <w:t>三</w:t>
            </w:r>
          </w:p>
        </w:tc>
        <w:tc>
          <w:tcPr>
            <w:tcW w:w="8918" w:type="dxa"/>
            <w:gridSpan w:val="2"/>
            <w:shd w:val="clear" w:color="auto" w:fill="EEECE1"/>
            <w:noWrap w:val="0"/>
            <w:vAlign w:val="center"/>
          </w:tcPr>
          <w:p w14:paraId="7BC8D457">
            <w:pPr>
              <w:jc w:val="center"/>
              <w:rPr>
                <w:rFonts w:hint="eastAsia" w:ascii="宋体" w:hAnsi="宋体" w:cs="宋体"/>
                <w:sz w:val="24"/>
              </w:rPr>
            </w:pPr>
            <w:r>
              <w:rPr>
                <w:rFonts w:hint="eastAsia" w:ascii="宋体" w:hAnsi="宋体" w:cs="宋体"/>
                <w:sz w:val="24"/>
              </w:rPr>
              <w:t>磋商报价得分（30分）</w:t>
            </w:r>
          </w:p>
        </w:tc>
      </w:tr>
      <w:tr w14:paraId="0C32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2" w:hRule="atLeast"/>
        </w:trPr>
        <w:tc>
          <w:tcPr>
            <w:tcW w:w="710" w:type="dxa"/>
            <w:noWrap w:val="0"/>
            <w:vAlign w:val="center"/>
          </w:tcPr>
          <w:p w14:paraId="11779CBD">
            <w:pPr>
              <w:jc w:val="center"/>
              <w:rPr>
                <w:rFonts w:hint="eastAsia" w:ascii="宋体" w:hAnsi="宋体" w:cs="宋体"/>
                <w:sz w:val="24"/>
              </w:rPr>
            </w:pPr>
            <w:r>
              <w:rPr>
                <w:rFonts w:hint="eastAsia" w:ascii="宋体" w:hAnsi="宋体" w:cs="宋体"/>
                <w:sz w:val="24"/>
              </w:rPr>
              <w:t>1</w:t>
            </w:r>
          </w:p>
        </w:tc>
        <w:tc>
          <w:tcPr>
            <w:tcW w:w="1676" w:type="dxa"/>
            <w:noWrap w:val="0"/>
            <w:vAlign w:val="center"/>
          </w:tcPr>
          <w:p w14:paraId="2BF861CB">
            <w:pPr>
              <w:jc w:val="center"/>
              <w:rPr>
                <w:rFonts w:hint="eastAsia" w:ascii="宋体" w:hAnsi="宋体" w:cs="宋体"/>
                <w:sz w:val="24"/>
              </w:rPr>
            </w:pPr>
            <w:r>
              <w:rPr>
                <w:rFonts w:hint="eastAsia" w:ascii="宋体" w:hAnsi="宋体" w:cs="宋体"/>
                <w:sz w:val="24"/>
              </w:rPr>
              <w:t>磋商报价（30分）</w:t>
            </w:r>
          </w:p>
        </w:tc>
        <w:tc>
          <w:tcPr>
            <w:tcW w:w="7242" w:type="dxa"/>
            <w:noWrap w:val="0"/>
            <w:vAlign w:val="center"/>
          </w:tcPr>
          <w:p w14:paraId="3703D4EC">
            <w:pPr>
              <w:jc w:val="left"/>
              <w:rPr>
                <w:rFonts w:hint="eastAsia" w:ascii="宋体" w:hAnsi="宋体" w:cs="宋体"/>
                <w:sz w:val="24"/>
              </w:rPr>
            </w:pPr>
            <w:r>
              <w:rPr>
                <w:rFonts w:hint="eastAsia" w:ascii="宋体" w:hAnsi="宋体" w:cs="宋体"/>
                <w:sz w:val="24"/>
              </w:rPr>
              <w:t>综合评分法中的价格分统一采用低价优先法计算，</w:t>
            </w:r>
          </w:p>
          <w:p w14:paraId="55569FB0">
            <w:pPr>
              <w:jc w:val="left"/>
              <w:rPr>
                <w:rFonts w:hint="eastAsia" w:ascii="宋体" w:hAnsi="宋体" w:cs="宋体"/>
                <w:sz w:val="24"/>
              </w:rPr>
            </w:pPr>
            <w:r>
              <w:rPr>
                <w:rFonts w:hint="eastAsia" w:ascii="宋体" w:hAnsi="宋体" w:cs="宋体"/>
                <w:sz w:val="24"/>
              </w:rPr>
              <w:t>即满足竞争性磋商文件要求且最后报价最低的供应商的价格</w:t>
            </w:r>
          </w:p>
          <w:p w14:paraId="02706FAC">
            <w:pPr>
              <w:jc w:val="left"/>
              <w:rPr>
                <w:rFonts w:hint="eastAsia" w:ascii="宋体" w:hAnsi="宋体" w:cs="宋体"/>
                <w:sz w:val="24"/>
              </w:rPr>
            </w:pPr>
            <w:r>
              <w:rPr>
                <w:rFonts w:hint="eastAsia" w:ascii="宋体" w:hAnsi="宋体" w:cs="宋体"/>
                <w:sz w:val="24"/>
              </w:rPr>
              <w:t>为磋商基准价，其价格分为满分30分。</w:t>
            </w:r>
          </w:p>
          <w:p w14:paraId="355E324B">
            <w:pPr>
              <w:jc w:val="left"/>
              <w:rPr>
                <w:rFonts w:hint="eastAsia" w:ascii="宋体" w:hAnsi="宋体" w:cs="宋体"/>
                <w:sz w:val="24"/>
              </w:rPr>
            </w:pPr>
            <w:r>
              <w:rPr>
                <w:rFonts w:hint="eastAsia" w:ascii="宋体" w:hAnsi="宋体" w:cs="宋体"/>
                <w:sz w:val="24"/>
              </w:rPr>
              <w:t>其他供应商的价格分统一按照下列公式计算：</w:t>
            </w:r>
          </w:p>
          <w:p w14:paraId="4E0E608E">
            <w:pPr>
              <w:jc w:val="left"/>
              <w:rPr>
                <w:rFonts w:hint="eastAsia" w:ascii="宋体" w:hAnsi="宋体" w:cs="宋体"/>
                <w:sz w:val="24"/>
              </w:rPr>
            </w:pPr>
            <w:r>
              <w:rPr>
                <w:rFonts w:hint="eastAsia" w:ascii="宋体" w:hAnsi="宋体" w:cs="宋体"/>
                <w:sz w:val="24"/>
              </w:rPr>
              <w:t>磋商报价得分=（磋商基准价 / 最后磋商报价）×30</w:t>
            </w:r>
          </w:p>
          <w:p w14:paraId="70317D90">
            <w:pPr>
              <w:jc w:val="left"/>
              <w:rPr>
                <w:rFonts w:hint="eastAsia" w:eastAsia="仿宋_GB2312"/>
                <w:lang w:val="en-US" w:eastAsia="zh-CN"/>
              </w:rPr>
            </w:pPr>
            <w:r>
              <w:rPr>
                <w:rFonts w:hint="eastAsia" w:ascii="宋体" w:hAnsi="宋体" w:eastAsia="宋体" w:cs="宋体"/>
                <w:sz w:val="24"/>
                <w:lang w:val="en-US" w:eastAsia="zh-CN"/>
              </w:rPr>
              <w:t>注：此处最后报价指经过报价修正，及因落实政府采购政策进行价格调整后的报价，详见第三章《评审方法和评审标准》3.2、3.3及3.4。</w:t>
            </w:r>
          </w:p>
        </w:tc>
      </w:tr>
    </w:tbl>
    <w:p w14:paraId="03A3CF9F">
      <w:pPr>
        <w:tabs>
          <w:tab w:val="left" w:pos="360"/>
          <w:tab w:val="left" w:pos="1080"/>
        </w:tabs>
        <w:snapToGrid w:val="0"/>
        <w:spacing w:line="360" w:lineRule="auto"/>
        <w:ind w:left="1080"/>
        <w:rPr>
          <w:rFonts w:eastAsiaTheme="minorEastAsia"/>
          <w:color w:val="000000"/>
          <w:sz w:val="24"/>
        </w:rPr>
      </w:pPr>
    </w:p>
    <w:p w14:paraId="12769FDB">
      <w:pPr>
        <w:widowControl/>
        <w:jc w:val="left"/>
        <w:rPr>
          <w:rFonts w:eastAsiaTheme="minorEastAsia"/>
          <w:b/>
          <w:sz w:val="36"/>
          <w:szCs w:val="36"/>
        </w:rPr>
      </w:pPr>
    </w:p>
    <w:p w14:paraId="70DE0FDE">
      <w:pPr>
        <w:spacing w:line="360" w:lineRule="auto"/>
        <w:jc w:val="center"/>
        <w:outlineLvl w:val="0"/>
        <w:rPr>
          <w:rFonts w:eastAsiaTheme="minorEastAsia"/>
          <w:b/>
          <w:sz w:val="36"/>
          <w:szCs w:val="36"/>
        </w:rPr>
      </w:pPr>
      <w:r>
        <w:rPr>
          <w:rFonts w:eastAsiaTheme="minorEastAsia"/>
          <w:b/>
          <w:sz w:val="36"/>
          <w:szCs w:val="36"/>
        </w:rPr>
        <w:br w:type="page"/>
      </w:r>
      <w:bookmarkStart w:id="672" w:name="_Toc97371945"/>
      <w:r>
        <w:rPr>
          <w:rFonts w:eastAsiaTheme="minorEastAsia"/>
          <w:b/>
          <w:sz w:val="36"/>
          <w:szCs w:val="36"/>
        </w:rPr>
        <w:t>第四章   采购需求</w:t>
      </w:r>
      <w:bookmarkEnd w:id="672"/>
    </w:p>
    <w:p w14:paraId="4B84C03E">
      <w:pPr>
        <w:spacing w:line="360" w:lineRule="auto"/>
        <w:contextualSpacing/>
        <w:rPr>
          <w:sz w:val="24"/>
        </w:rPr>
      </w:pPr>
    </w:p>
    <w:p w14:paraId="0C13DFF9">
      <w:pPr>
        <w:pStyle w:val="72"/>
        <w:numPr>
          <w:ilvl w:val="0"/>
          <w:numId w:val="12"/>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采购标的</w:t>
      </w:r>
    </w:p>
    <w:p w14:paraId="42A41627">
      <w:pPr>
        <w:spacing w:line="360" w:lineRule="auto"/>
        <w:contextualSpacing/>
        <w:rPr>
          <w:rFonts w:eastAsiaTheme="minorEastAsia"/>
          <w:bCs/>
          <w:sz w:val="24"/>
        </w:rPr>
      </w:pPr>
      <w:r>
        <w:rPr>
          <w:rFonts w:eastAsiaTheme="minorEastAsia"/>
          <w:bCs/>
          <w:sz w:val="24"/>
        </w:rPr>
        <w:t>1. 采购标的</w:t>
      </w:r>
    </w:p>
    <w:p w14:paraId="5207D63C">
      <w:pPr>
        <w:pStyle w:val="23"/>
        <w:spacing w:line="360" w:lineRule="auto"/>
        <w:rPr>
          <w:rFonts w:ascii="Times New Roman" w:hAnsi="Times New Roman"/>
          <w:sz w:val="24"/>
          <w:szCs w:val="24"/>
          <w:highlight w:val="none"/>
        </w:rPr>
      </w:pPr>
      <w:r>
        <w:rPr>
          <w:rFonts w:ascii="Times New Roman" w:hAnsi="Times New Roman"/>
          <w:sz w:val="24"/>
          <w:szCs w:val="24"/>
          <w:highlight w:val="none"/>
        </w:rPr>
        <w:t>1 场地及周围情况</w:t>
      </w:r>
    </w:p>
    <w:p w14:paraId="4B3ADF29">
      <w:pPr>
        <w:pStyle w:val="23"/>
        <w:numPr>
          <w:ilvl w:val="1"/>
          <w:numId w:val="13"/>
        </w:numPr>
        <w:spacing w:line="360" w:lineRule="auto"/>
        <w:rPr>
          <w:rFonts w:ascii="Times New Roman" w:hAnsi="Times New Roman"/>
          <w:sz w:val="24"/>
          <w:szCs w:val="24"/>
          <w:highlight w:val="none"/>
        </w:rPr>
      </w:pPr>
      <w:r>
        <w:rPr>
          <w:rFonts w:ascii="Times New Roman" w:hAnsi="Times New Roman"/>
          <w:sz w:val="24"/>
          <w:szCs w:val="24"/>
          <w:highlight w:val="none"/>
        </w:rPr>
        <w:t>本工程为</w:t>
      </w:r>
      <w:r>
        <w:rPr>
          <w:rFonts w:hint="eastAsia" w:ascii="Times New Roman" w:hAnsi="Times New Roman"/>
          <w:sz w:val="24"/>
          <w:szCs w:val="24"/>
          <w:highlight w:val="none"/>
        </w:rPr>
        <w:t>市疫控中心安全修缮项目</w:t>
      </w:r>
      <w:r>
        <w:rPr>
          <w:rFonts w:ascii="Times New Roman" w:hAnsi="Times New Roman"/>
          <w:sz w:val="24"/>
          <w:szCs w:val="24"/>
          <w:highlight w:val="none"/>
        </w:rPr>
        <w:t>，建设地点：</w:t>
      </w:r>
      <w:r>
        <w:rPr>
          <w:rFonts w:hAnsi="宋体" w:cs="仿宋"/>
          <w:kern w:val="0"/>
          <w:sz w:val="24"/>
          <w:highlight w:val="none"/>
        </w:rPr>
        <w:t>北京市</w:t>
      </w:r>
      <w:r>
        <w:rPr>
          <w:rFonts w:hint="eastAsia" w:hAnsi="宋体" w:cs="仿宋"/>
          <w:kern w:val="0"/>
          <w:sz w:val="24"/>
          <w:highlight w:val="none"/>
        </w:rPr>
        <w:t>大兴区</w:t>
      </w:r>
      <w:r>
        <w:rPr>
          <w:rFonts w:ascii="Times New Roman" w:hAnsi="Times New Roman"/>
          <w:sz w:val="24"/>
          <w:szCs w:val="24"/>
          <w:highlight w:val="none"/>
        </w:rPr>
        <w:t>；</w:t>
      </w:r>
    </w:p>
    <w:p w14:paraId="45E3B8E3">
      <w:pPr>
        <w:spacing w:line="360" w:lineRule="auto"/>
        <w:contextualSpacing/>
        <w:rPr>
          <w:rFonts w:hAnsi="宋体" w:cs="宋体"/>
          <w:sz w:val="24"/>
          <w:szCs w:val="24"/>
          <w:highlight w:val="none"/>
        </w:rPr>
      </w:pPr>
      <w:r>
        <w:rPr>
          <w:rFonts w:ascii="Times New Roman" w:hAnsi="Times New Roman"/>
          <w:sz w:val="24"/>
          <w:szCs w:val="24"/>
          <w:highlight w:val="none"/>
        </w:rPr>
        <w:t>资金情况：</w:t>
      </w:r>
      <w:r>
        <w:rPr>
          <w:rFonts w:hAnsi="宋体" w:cs="宋体"/>
          <w:sz w:val="24"/>
          <w:szCs w:val="24"/>
          <w:highlight w:val="none"/>
        </w:rPr>
        <w:t>本工程控制价为：</w:t>
      </w:r>
      <w:r>
        <w:rPr>
          <w:rFonts w:hint="eastAsia" w:hAnsi="宋体" w:cs="宋体"/>
          <w:sz w:val="24"/>
          <w:szCs w:val="24"/>
          <w:highlight w:val="none"/>
        </w:rPr>
        <w:t xml:space="preserve"> </w:t>
      </w:r>
      <w:r>
        <w:rPr>
          <w:rFonts w:hint="eastAsia" w:eastAsiaTheme="minorEastAsia"/>
          <w:sz w:val="24"/>
          <w:lang w:eastAsia="zh-CN"/>
        </w:rPr>
        <w:t>1400719.13</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其中：分部分项工程合价为：</w:t>
      </w:r>
      <w:r>
        <w:rPr>
          <w:rFonts w:hint="eastAsia" w:hAnsi="宋体" w:cs="宋体"/>
          <w:sz w:val="24"/>
          <w:szCs w:val="24"/>
          <w:highlight w:val="none"/>
        </w:rPr>
        <w:t>1093530.67</w:t>
      </w:r>
      <w:r>
        <w:rPr>
          <w:rFonts w:hAnsi="宋体" w:cs="宋体"/>
          <w:sz w:val="24"/>
          <w:szCs w:val="24"/>
          <w:highlight w:val="none"/>
        </w:rPr>
        <w:t>元； </w:t>
      </w:r>
      <w:r>
        <w:rPr>
          <w:rFonts w:hAnsi="宋体" w:cs="宋体"/>
          <w:sz w:val="24"/>
          <w:szCs w:val="24"/>
          <w:highlight w:val="none"/>
        </w:rPr>
        <w:br w:type="textWrapping"/>
      </w:r>
      <w:r>
        <w:rPr>
          <w:rFonts w:hAnsi="宋体" w:cs="宋体"/>
          <w:sz w:val="24"/>
          <w:szCs w:val="24"/>
          <w:highlight w:val="none"/>
        </w:rPr>
        <w:t>措施项目合价为：</w:t>
      </w:r>
      <w:r>
        <w:rPr>
          <w:rFonts w:hint="eastAsia" w:hAnsi="宋体" w:cs="宋体"/>
          <w:sz w:val="24"/>
          <w:szCs w:val="24"/>
          <w:highlight w:val="none"/>
        </w:rPr>
        <w:t>191532.75</w:t>
      </w:r>
      <w:r>
        <w:rPr>
          <w:rFonts w:hAnsi="宋体" w:cs="宋体"/>
          <w:sz w:val="24"/>
          <w:szCs w:val="24"/>
          <w:highlight w:val="none"/>
        </w:rPr>
        <w:t>元；</w:t>
      </w:r>
    </w:p>
    <w:p w14:paraId="11F95931">
      <w:pPr>
        <w:spacing w:line="360" w:lineRule="auto"/>
        <w:contextualSpacing/>
        <w:rPr>
          <w:rFonts w:hint="eastAsia" w:hAnsi="宋体" w:eastAsia="宋体" w:cs="宋体"/>
          <w:sz w:val="24"/>
          <w:szCs w:val="24"/>
          <w:highlight w:val="none"/>
          <w:lang w:eastAsia="zh-CN"/>
        </w:rPr>
      </w:pPr>
      <w:r>
        <w:rPr>
          <w:rFonts w:hAnsi="宋体" w:cs="宋体"/>
          <w:sz w:val="24"/>
          <w:szCs w:val="24"/>
          <w:highlight w:val="none"/>
        </w:rPr>
        <w:t>其他项目合价为：/元；</w:t>
      </w:r>
      <w:r>
        <w:rPr>
          <w:rFonts w:hAnsi="宋体" w:cs="宋体"/>
          <w:sz w:val="24"/>
          <w:szCs w:val="24"/>
          <w:highlight w:val="none"/>
        </w:rPr>
        <w:br w:type="textWrapping"/>
      </w:r>
      <w:r>
        <w:rPr>
          <w:rFonts w:hint="eastAsia" w:hAnsi="宋体" w:cs="宋体"/>
          <w:sz w:val="24"/>
          <w:szCs w:val="24"/>
          <w:highlight w:val="none"/>
          <w:lang w:eastAsia="zh-CN"/>
        </w:rPr>
        <w:t>增值税</w:t>
      </w:r>
      <w:r>
        <w:rPr>
          <w:rFonts w:hAnsi="宋体" w:cs="宋体"/>
          <w:sz w:val="24"/>
          <w:szCs w:val="24"/>
          <w:highlight w:val="none"/>
        </w:rPr>
        <w:t>的合价为：</w:t>
      </w:r>
      <w:r>
        <w:rPr>
          <w:rFonts w:hint="eastAsia" w:hAnsi="宋体" w:cs="宋体"/>
          <w:sz w:val="24"/>
          <w:szCs w:val="24"/>
          <w:highlight w:val="none"/>
        </w:rPr>
        <w:t>115655.71</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其他说明：专业工程暂估价（含税）合计金额：</w:t>
      </w:r>
      <w:r>
        <w:rPr>
          <w:rFonts w:hint="eastAsia" w:hAnsi="宋体" w:cs="宋体"/>
          <w:sz w:val="24"/>
          <w:szCs w:val="24"/>
          <w:highlight w:val="none"/>
          <w:lang w:val="en-US" w:eastAsia="zh-CN"/>
        </w:rPr>
        <w:t>/</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材料和工程设备暂估价(含税)合计金额：</w:t>
      </w:r>
      <w:r>
        <w:rPr>
          <w:rFonts w:hint="eastAsia" w:hAnsi="宋体" w:cs="宋体"/>
          <w:sz w:val="24"/>
          <w:szCs w:val="24"/>
          <w:highlight w:val="none"/>
          <w:lang w:eastAsia="zh-CN"/>
        </w:rPr>
        <w:t>/</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暂列金额（不含计日工）（含税）合计金额：/元；</w:t>
      </w:r>
      <w:r>
        <w:rPr>
          <w:rFonts w:hAnsi="宋体" w:cs="宋体"/>
          <w:sz w:val="24"/>
          <w:szCs w:val="24"/>
          <w:highlight w:val="none"/>
        </w:rPr>
        <w:br w:type="textWrapping"/>
      </w:r>
      <w:r>
        <w:rPr>
          <w:rFonts w:hint="eastAsia" w:hAnsi="宋体" w:cs="宋体"/>
          <w:sz w:val="24"/>
          <w:szCs w:val="24"/>
          <w:highlight w:val="none"/>
        </w:rPr>
        <w:t>安全生产标准化措施费</w:t>
      </w:r>
      <w:r>
        <w:rPr>
          <w:rFonts w:hAnsi="宋体" w:cs="宋体"/>
          <w:sz w:val="24"/>
          <w:szCs w:val="24"/>
          <w:highlight w:val="none"/>
        </w:rPr>
        <w:t>（含税）合计金额：</w:t>
      </w:r>
      <w:r>
        <w:rPr>
          <w:rFonts w:hint="eastAsia" w:hAnsi="宋体" w:cs="宋体"/>
          <w:sz w:val="24"/>
          <w:szCs w:val="24"/>
          <w:highlight w:val="none"/>
        </w:rPr>
        <w:t>130862.96</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赶工增加费（含税）合计金额（如有）：</w:t>
      </w:r>
      <w:r>
        <w:rPr>
          <w:rFonts w:hint="eastAsia" w:hAnsi="宋体" w:cs="宋体"/>
          <w:sz w:val="24"/>
          <w:szCs w:val="24"/>
          <w:highlight w:val="none"/>
          <w:lang w:val="en-US" w:eastAsia="zh-CN"/>
        </w:rPr>
        <w:t>/</w:t>
      </w:r>
      <w:r>
        <w:rPr>
          <w:rFonts w:hAnsi="宋体" w:cs="宋体"/>
          <w:sz w:val="24"/>
          <w:szCs w:val="24"/>
          <w:highlight w:val="none"/>
        </w:rPr>
        <w:t>元</w:t>
      </w:r>
      <w:r>
        <w:rPr>
          <w:rFonts w:hint="eastAsia" w:hAnsi="宋体" w:cs="宋体"/>
          <w:sz w:val="24"/>
          <w:szCs w:val="24"/>
          <w:highlight w:val="none"/>
          <w:lang w:eastAsia="zh-CN"/>
        </w:rPr>
        <w:t>。</w:t>
      </w:r>
    </w:p>
    <w:p w14:paraId="7A1414CD">
      <w:pPr>
        <w:spacing w:line="360" w:lineRule="auto"/>
        <w:ind w:firstLine="482"/>
        <w:contextualSpacing/>
        <w:rPr>
          <w:rFonts w:eastAsiaTheme="minorEastAsia"/>
          <w:b/>
          <w:sz w:val="24"/>
        </w:rPr>
      </w:pPr>
    </w:p>
    <w:p w14:paraId="47A419EA">
      <w:pPr>
        <w:pStyle w:val="72"/>
        <w:numPr>
          <w:ilvl w:val="0"/>
          <w:numId w:val="12"/>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商务要求</w:t>
      </w:r>
    </w:p>
    <w:p w14:paraId="68E3BCF5">
      <w:pPr>
        <w:spacing w:line="360" w:lineRule="auto"/>
        <w:contextualSpacing/>
        <w:rPr>
          <w:rFonts w:eastAsiaTheme="minorEastAsia"/>
          <w:i/>
          <w:sz w:val="24"/>
          <w:highlight w:val="none"/>
        </w:rPr>
      </w:pPr>
      <w:r>
        <w:rPr>
          <w:rFonts w:eastAsiaTheme="minorEastAsia"/>
          <w:sz w:val="24"/>
        </w:rPr>
        <w:t xml:space="preserve">1. </w:t>
      </w:r>
      <w:r>
        <w:rPr>
          <w:rFonts w:eastAsiaTheme="minorEastAsia"/>
          <w:sz w:val="24"/>
          <w:highlight w:val="none"/>
        </w:rPr>
        <w:t>交付（实施）的时间（期限）和地点（范围）</w:t>
      </w:r>
    </w:p>
    <w:p w14:paraId="101BB347">
      <w:pPr>
        <w:spacing w:line="360" w:lineRule="auto"/>
        <w:contextualSpacing/>
        <w:rPr>
          <w:rFonts w:hint="eastAsia"/>
          <w:iCs/>
          <w:sz w:val="24"/>
          <w:highlight w:val="none"/>
        </w:rPr>
      </w:pPr>
      <w:r>
        <w:rPr>
          <w:rFonts w:hint="eastAsia"/>
          <w:iCs/>
          <w:sz w:val="24"/>
          <w:highlight w:val="none"/>
        </w:rPr>
        <w:t>工期要求：</w:t>
      </w:r>
      <w:r>
        <w:rPr>
          <w:rFonts w:hint="eastAsia"/>
          <w:iCs/>
          <w:sz w:val="24"/>
          <w:highlight w:val="none"/>
          <w:lang w:eastAsia="zh-CN"/>
        </w:rPr>
        <w:t>90日历天</w:t>
      </w:r>
      <w:r>
        <w:rPr>
          <w:rFonts w:hint="eastAsia"/>
          <w:iCs/>
          <w:sz w:val="24"/>
          <w:highlight w:val="none"/>
        </w:rPr>
        <w:t>；</w:t>
      </w:r>
    </w:p>
    <w:p w14:paraId="6736EA98">
      <w:pPr>
        <w:spacing w:line="360" w:lineRule="auto"/>
        <w:contextualSpacing/>
        <w:rPr>
          <w:rFonts w:hint="eastAsia"/>
          <w:iCs/>
          <w:sz w:val="24"/>
          <w:highlight w:val="none"/>
        </w:rPr>
      </w:pPr>
      <w:r>
        <w:rPr>
          <w:rFonts w:hint="eastAsia"/>
          <w:iCs/>
          <w:sz w:val="24"/>
          <w:highlight w:val="none"/>
        </w:rPr>
        <w:t>计划开工日期：202</w:t>
      </w:r>
      <w:r>
        <w:rPr>
          <w:rFonts w:hint="eastAsia"/>
          <w:iCs/>
          <w:sz w:val="24"/>
          <w:highlight w:val="none"/>
          <w:lang w:val="en-US" w:eastAsia="zh-CN"/>
        </w:rPr>
        <w:t>6</w:t>
      </w:r>
      <w:r>
        <w:rPr>
          <w:rFonts w:hint="eastAsia"/>
          <w:iCs/>
          <w:sz w:val="24"/>
          <w:highlight w:val="none"/>
        </w:rPr>
        <w:t>年</w:t>
      </w:r>
      <w:r>
        <w:rPr>
          <w:rFonts w:hint="eastAsia"/>
          <w:iCs/>
          <w:sz w:val="24"/>
          <w:highlight w:val="none"/>
          <w:lang w:val="en-US" w:eastAsia="zh-CN"/>
        </w:rPr>
        <w:t>8</w:t>
      </w:r>
      <w:r>
        <w:rPr>
          <w:rFonts w:hint="eastAsia"/>
          <w:iCs/>
          <w:sz w:val="24"/>
          <w:highlight w:val="none"/>
        </w:rPr>
        <w:t>月1</w:t>
      </w:r>
      <w:r>
        <w:rPr>
          <w:rFonts w:hint="eastAsia"/>
          <w:iCs/>
          <w:sz w:val="24"/>
          <w:highlight w:val="none"/>
          <w:lang w:val="en-US" w:eastAsia="zh-CN"/>
        </w:rPr>
        <w:t>4</w:t>
      </w:r>
      <w:r>
        <w:rPr>
          <w:rFonts w:hint="eastAsia"/>
          <w:iCs/>
          <w:sz w:val="24"/>
          <w:highlight w:val="none"/>
        </w:rPr>
        <w:t>日</w:t>
      </w:r>
    </w:p>
    <w:p w14:paraId="42AF3144">
      <w:pPr>
        <w:spacing w:line="360" w:lineRule="auto"/>
        <w:contextualSpacing/>
        <w:rPr>
          <w:rFonts w:hint="eastAsia"/>
          <w:iCs/>
          <w:sz w:val="24"/>
          <w:highlight w:val="none"/>
        </w:rPr>
      </w:pPr>
      <w:r>
        <w:rPr>
          <w:rFonts w:hint="eastAsia"/>
          <w:iCs/>
          <w:sz w:val="24"/>
          <w:highlight w:val="none"/>
        </w:rPr>
        <w:t>计划竣工日期：2026年</w:t>
      </w:r>
      <w:r>
        <w:rPr>
          <w:rFonts w:hint="eastAsia"/>
          <w:iCs/>
          <w:sz w:val="24"/>
          <w:highlight w:val="none"/>
          <w:lang w:val="en-US" w:eastAsia="zh-CN"/>
        </w:rPr>
        <w:t>11</w:t>
      </w:r>
      <w:r>
        <w:rPr>
          <w:rFonts w:hint="eastAsia"/>
          <w:iCs/>
          <w:sz w:val="24"/>
          <w:highlight w:val="none"/>
        </w:rPr>
        <w:t>月</w:t>
      </w:r>
      <w:r>
        <w:rPr>
          <w:rFonts w:hint="eastAsia"/>
          <w:iCs/>
          <w:sz w:val="24"/>
          <w:highlight w:val="none"/>
          <w:lang w:val="en-US" w:eastAsia="zh-CN"/>
        </w:rPr>
        <w:t>11</w:t>
      </w:r>
      <w:r>
        <w:rPr>
          <w:rFonts w:hint="eastAsia"/>
          <w:iCs/>
          <w:sz w:val="24"/>
          <w:highlight w:val="none"/>
        </w:rPr>
        <w:t>日</w:t>
      </w:r>
    </w:p>
    <w:p w14:paraId="432E7411">
      <w:pPr>
        <w:spacing w:line="360" w:lineRule="auto"/>
        <w:contextualSpacing/>
        <w:rPr>
          <w:rFonts w:hint="eastAsia"/>
          <w:iCs/>
          <w:sz w:val="24"/>
          <w:highlight w:val="none"/>
        </w:rPr>
      </w:pPr>
      <w:r>
        <w:rPr>
          <w:rFonts w:hint="eastAsia"/>
          <w:iCs/>
          <w:sz w:val="24"/>
          <w:highlight w:val="none"/>
        </w:rPr>
        <w:t>其他：采购人要求的其他时间</w:t>
      </w:r>
    </w:p>
    <w:p w14:paraId="25E46C85">
      <w:pPr>
        <w:spacing w:line="360" w:lineRule="auto"/>
        <w:contextualSpacing/>
        <w:rPr>
          <w:rFonts w:hint="eastAsia"/>
          <w:iCs/>
          <w:sz w:val="24"/>
          <w:highlight w:val="none"/>
        </w:rPr>
      </w:pPr>
      <w:r>
        <w:rPr>
          <w:rFonts w:hint="eastAsia"/>
          <w:iCs/>
          <w:sz w:val="24"/>
          <w:highlight w:val="none"/>
        </w:rPr>
        <w:t>建设地点：</w:t>
      </w:r>
      <w:r>
        <w:rPr>
          <w:rFonts w:hint="eastAsia" w:ascii="Times New Roman" w:hAnsi="Times New Roman" w:eastAsia="宋体" w:cs="Times New Roman"/>
          <w:iCs/>
          <w:sz w:val="24"/>
          <w:szCs w:val="24"/>
          <w:highlight w:val="none"/>
        </w:rPr>
        <w:t>大兴区生物医药产业基地</w:t>
      </w:r>
    </w:p>
    <w:p w14:paraId="6171E100">
      <w:pPr>
        <w:spacing w:line="360" w:lineRule="auto"/>
        <w:contextualSpacing/>
        <w:rPr>
          <w:rFonts w:eastAsiaTheme="minorEastAsia"/>
          <w:i/>
          <w:sz w:val="24"/>
        </w:rPr>
      </w:pPr>
    </w:p>
    <w:p w14:paraId="05D87F9C">
      <w:pPr>
        <w:spacing w:line="360" w:lineRule="auto"/>
        <w:contextualSpacing/>
        <w:rPr>
          <w:rFonts w:eastAsiaTheme="minorEastAsia"/>
          <w:sz w:val="24"/>
        </w:rPr>
      </w:pPr>
      <w:r>
        <w:rPr>
          <w:rFonts w:eastAsiaTheme="minorEastAsia"/>
          <w:sz w:val="24"/>
        </w:rPr>
        <w:t>2. 付款条件（进度和方式）</w:t>
      </w:r>
    </w:p>
    <w:p w14:paraId="4582EA57">
      <w:pPr>
        <w:spacing w:line="360" w:lineRule="auto"/>
        <w:ind w:firstLine="480" w:firstLineChars="200"/>
        <w:contextualSpacing/>
        <w:rPr>
          <w:rFonts w:hint="default" w:eastAsia="宋体"/>
          <w:bCs/>
          <w:sz w:val="24"/>
          <w:lang w:val="en-US" w:eastAsia="zh-CN"/>
        </w:rPr>
      </w:pPr>
      <w:r>
        <w:rPr>
          <w:rFonts w:hint="eastAsia"/>
          <w:bCs/>
          <w:sz w:val="24"/>
        </w:rPr>
        <w:t>付款方式：本合同签订后，建设单位先支付工程款总价款30%，施工单位开始施工。施工单位竣工且工程经建设单位和监理单位验收合格后20天内，建设单位依据结算报告支付剩余工程款。每次付款前需提供应付金额等额发票，否则采购人有权拒绝付款。</w:t>
      </w:r>
      <w:r>
        <w:rPr>
          <w:rFonts w:hint="eastAsia"/>
          <w:bCs/>
          <w:sz w:val="24"/>
          <w:lang w:val="en-US" w:eastAsia="zh-CN"/>
        </w:rPr>
        <w:t>如因审计、结算或财政拨款等原因造成的资金拨付延误不构成采购人的违约责任。</w:t>
      </w:r>
    </w:p>
    <w:p w14:paraId="287D69A9">
      <w:pPr>
        <w:spacing w:line="360" w:lineRule="auto"/>
        <w:contextualSpacing/>
        <w:rPr>
          <w:rFonts w:eastAsiaTheme="minorEastAsia"/>
          <w:bCs/>
          <w:sz w:val="24"/>
        </w:rPr>
      </w:pPr>
    </w:p>
    <w:p w14:paraId="049B95C1">
      <w:pPr>
        <w:spacing w:line="360" w:lineRule="auto"/>
        <w:contextualSpacing/>
        <w:rPr>
          <w:rFonts w:eastAsiaTheme="minorEastAsia"/>
          <w:sz w:val="24"/>
        </w:rPr>
      </w:pPr>
      <w:r>
        <w:rPr>
          <w:rFonts w:eastAsiaTheme="minorEastAsia"/>
          <w:sz w:val="24"/>
        </w:rPr>
        <w:t>3. 包装和运输（如适用，须满足《关于印发&lt;商品包装政府采购需求标准（试行）&gt;、&lt;快递包装政府采购需求标准（试行）&gt;的通知》（财办库﹝2020﹞123号））</w:t>
      </w:r>
    </w:p>
    <w:p w14:paraId="0E92BBB8">
      <w:pPr>
        <w:spacing w:line="360" w:lineRule="auto"/>
        <w:contextualSpacing/>
        <w:rPr>
          <w:rFonts w:hint="eastAsia"/>
          <w:iCs/>
          <w:sz w:val="24"/>
        </w:rPr>
      </w:pPr>
      <w:r>
        <w:rPr>
          <w:rFonts w:hint="eastAsia"/>
          <w:iCs/>
          <w:sz w:val="24"/>
        </w:rPr>
        <w:t>本项目不适用</w:t>
      </w:r>
    </w:p>
    <w:p w14:paraId="182321CE">
      <w:pPr>
        <w:spacing w:line="360" w:lineRule="auto"/>
        <w:contextualSpacing/>
        <w:rPr>
          <w:rFonts w:eastAsiaTheme="minorEastAsia"/>
          <w:sz w:val="24"/>
        </w:rPr>
      </w:pPr>
    </w:p>
    <w:p w14:paraId="2BBEB41D">
      <w:pPr>
        <w:spacing w:line="360" w:lineRule="auto"/>
        <w:contextualSpacing/>
        <w:rPr>
          <w:rFonts w:eastAsiaTheme="minorEastAsia"/>
          <w:sz w:val="24"/>
        </w:rPr>
      </w:pPr>
      <w:r>
        <w:rPr>
          <w:rFonts w:hint="eastAsia" w:eastAsiaTheme="minorEastAsia"/>
          <w:sz w:val="24"/>
          <w:lang w:val="en-US" w:eastAsia="zh-CN"/>
        </w:rPr>
        <w:t>4</w:t>
      </w:r>
      <w:r>
        <w:rPr>
          <w:rFonts w:eastAsiaTheme="minorEastAsia"/>
          <w:sz w:val="24"/>
        </w:rPr>
        <w:t>. 保险</w:t>
      </w:r>
    </w:p>
    <w:p w14:paraId="7C737A34">
      <w:pPr>
        <w:spacing w:line="360" w:lineRule="auto"/>
        <w:contextualSpacing/>
        <w:rPr>
          <w:rFonts w:eastAsiaTheme="minorEastAsia"/>
          <w:b/>
          <w:i/>
          <w:sz w:val="24"/>
        </w:rPr>
      </w:pPr>
      <w:r>
        <w:rPr>
          <w:sz w:val="24"/>
        </w:rPr>
        <w:t>需执行的国家相关标准、行业标准、地方标准或者其他标准、规范</w:t>
      </w:r>
      <w:r>
        <w:rPr>
          <w:rFonts w:hint="eastAsia"/>
          <w:sz w:val="24"/>
        </w:rPr>
        <w:t>，包括但不限于农民工工伤保险等。</w:t>
      </w:r>
    </w:p>
    <w:p w14:paraId="0A908672">
      <w:pPr>
        <w:spacing w:line="360" w:lineRule="auto"/>
        <w:contextualSpacing/>
        <w:rPr>
          <w:rFonts w:eastAsiaTheme="minorEastAsia"/>
          <w:b/>
          <w:i/>
          <w:sz w:val="24"/>
        </w:rPr>
      </w:pPr>
    </w:p>
    <w:p w14:paraId="4880DDA0">
      <w:pPr>
        <w:pStyle w:val="72"/>
        <w:numPr>
          <w:ilvl w:val="0"/>
          <w:numId w:val="12"/>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技术要求</w:t>
      </w:r>
    </w:p>
    <w:p w14:paraId="121D6822">
      <w:pPr>
        <w:spacing w:line="360" w:lineRule="auto"/>
        <w:contextualSpacing/>
        <w:rPr>
          <w:rFonts w:eastAsiaTheme="minorEastAsia"/>
          <w:sz w:val="24"/>
        </w:rPr>
      </w:pPr>
      <w:r>
        <w:rPr>
          <w:rFonts w:hint="eastAsia" w:eastAsiaTheme="minorEastAsia"/>
          <w:sz w:val="24"/>
          <w:lang w:val="en-US" w:eastAsia="zh-CN"/>
        </w:rPr>
        <w:t>1</w:t>
      </w:r>
      <w:r>
        <w:rPr>
          <w:rFonts w:eastAsiaTheme="minorEastAsia"/>
          <w:sz w:val="24"/>
        </w:rPr>
        <w:t xml:space="preserve"> </w:t>
      </w:r>
      <w:r>
        <w:rPr>
          <w:rFonts w:hint="eastAsia" w:eastAsiaTheme="minorEastAsia"/>
          <w:sz w:val="24"/>
          <w:lang w:val="en-US" w:eastAsia="zh-CN"/>
        </w:rPr>
        <w:t>工程范围</w:t>
      </w:r>
      <w:r>
        <w:rPr>
          <w:rFonts w:eastAsiaTheme="minorEastAsia"/>
          <w:sz w:val="24"/>
        </w:rPr>
        <w:t>及要求</w:t>
      </w:r>
    </w:p>
    <w:p w14:paraId="7B58FBA0">
      <w:pPr>
        <w:widowControl/>
        <w:spacing w:line="360" w:lineRule="auto"/>
        <w:ind w:firstLine="480" w:firstLineChars="200"/>
        <w:jc w:val="left"/>
        <w:rPr>
          <w:rFonts w:hint="eastAsia" w:ascii="宋体" w:hAnsi="宋体" w:cs="宋体"/>
          <w:sz w:val="24"/>
        </w:rPr>
      </w:pPr>
      <w:r>
        <w:rPr>
          <w:rFonts w:hint="eastAsia" w:ascii="宋体" w:hAnsi="宋体" w:cs="宋体"/>
          <w:sz w:val="24"/>
          <w:lang w:eastAsia="zh-CN"/>
        </w:rPr>
        <w:t>1.</w:t>
      </w: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工程招标范围：本项目主要包括</w:t>
      </w:r>
      <w:r>
        <w:rPr>
          <w:rFonts w:hint="eastAsia" w:ascii="宋体" w:hAnsi="宋体" w:cs="宋体"/>
          <w:sz w:val="24"/>
          <w:lang w:eastAsia="zh-CN"/>
        </w:rPr>
        <w:t>本安全修缮项目主要是维修1号楼部分外墙立面和5号楼屋面防水设施</w:t>
      </w:r>
      <w:r>
        <w:rPr>
          <w:rFonts w:hint="eastAsia" w:ascii="宋体" w:hAnsi="宋体" w:cs="宋体"/>
          <w:sz w:val="24"/>
        </w:rPr>
        <w:t>，工程施工图深化设计、施工、竣工、验收、交付和保修等完成项目所需全部工作内容，具体范围详见招标技术纲要。</w:t>
      </w:r>
    </w:p>
    <w:p w14:paraId="1084164F">
      <w:pPr>
        <w:tabs>
          <w:tab w:val="left" w:pos="1995"/>
        </w:tabs>
        <w:spacing w:line="360" w:lineRule="auto"/>
        <w:ind w:firstLine="480" w:firstLineChars="200"/>
        <w:rPr>
          <w:rFonts w:hint="eastAsia" w:ascii="宋体" w:hAnsi="宋体" w:cs="宋体"/>
          <w:sz w:val="24"/>
        </w:rPr>
      </w:pPr>
      <w:r>
        <w:rPr>
          <w:rFonts w:hint="eastAsia" w:ascii="宋体" w:hAnsi="宋体" w:cs="宋体"/>
          <w:sz w:val="24"/>
          <w:lang w:eastAsia="zh-CN"/>
        </w:rPr>
        <w:t>1.</w:t>
      </w:r>
      <w:r>
        <w:rPr>
          <w:rFonts w:hint="eastAsia" w:ascii="宋体" w:hAnsi="宋体" w:cs="宋体"/>
          <w:sz w:val="24"/>
        </w:rPr>
        <w:t>2</w:t>
      </w:r>
      <w:r>
        <w:rPr>
          <w:rFonts w:hint="eastAsia" w:ascii="宋体" w:hAnsi="宋体" w:cs="宋体"/>
          <w:sz w:val="24"/>
          <w:lang w:val="en-US" w:eastAsia="zh-CN"/>
        </w:rPr>
        <w:t xml:space="preserve"> </w:t>
      </w:r>
      <w:r>
        <w:rPr>
          <w:rFonts w:hint="eastAsia" w:ascii="宋体" w:hAnsi="宋体" w:cs="宋体"/>
          <w:sz w:val="24"/>
        </w:rPr>
        <w:t>工程量清单编制依据</w:t>
      </w:r>
    </w:p>
    <w:p w14:paraId="3B4128B3">
      <w:pPr>
        <w:keepNext w:val="0"/>
        <w:keepLines w:val="0"/>
        <w:pageBreakBefore w:val="0"/>
        <w:widowControl/>
        <w:numPr>
          <w:ilvl w:val="-1"/>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val="0"/>
          <w:sz w:val="24"/>
          <w:szCs w:val="24"/>
          <w:lang w:val="en-US" w:eastAsia="zh-CN"/>
        </w:rPr>
      </w:pPr>
      <w:r>
        <w:rPr>
          <w:rFonts w:hint="eastAsia" w:ascii="宋体" w:hAnsi="宋体" w:cs="宋体"/>
          <w:sz w:val="24"/>
          <w:lang w:eastAsia="zh-CN"/>
        </w:rPr>
        <w:t>1.</w:t>
      </w:r>
      <w:r>
        <w:rPr>
          <w:rFonts w:hint="eastAsia" w:ascii="宋体" w:hAnsi="宋体" w:cs="宋体"/>
          <w:sz w:val="24"/>
        </w:rPr>
        <w:t>2</w:t>
      </w:r>
      <w:r>
        <w:rPr>
          <w:rFonts w:hint="eastAsia" w:ascii="宋体" w:hAnsi="宋体" w:cs="宋体"/>
          <w:sz w:val="24"/>
          <w:lang w:val="en-US" w:eastAsia="zh-CN"/>
        </w:rPr>
        <w:t>.1</w:t>
      </w:r>
      <w:r>
        <w:rPr>
          <w:rFonts w:hint="eastAsia" w:ascii="宋体" w:hAnsi="宋体" w:eastAsia="宋体" w:cs="宋体"/>
          <w:kern w:val="2"/>
          <w:sz w:val="24"/>
          <w:szCs w:val="24"/>
          <w:lang w:val="en-US" w:eastAsia="zh-CN" w:bidi="ar-SA"/>
        </w:rPr>
        <w:t>《房屋修缮工程工程量计算标准》（2023-北京）</w:t>
      </w:r>
    </w:p>
    <w:p w14:paraId="398C4903">
      <w:pPr>
        <w:keepNext w:val="0"/>
        <w:keepLines w:val="0"/>
        <w:pageBreakBefore w:val="0"/>
        <w:widowControl/>
        <w:numPr>
          <w:ilvl w:val="-1"/>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val="0"/>
          <w:sz w:val="24"/>
          <w:szCs w:val="24"/>
          <w:lang w:val="en-US" w:eastAsia="zh-CN"/>
        </w:rPr>
      </w:pPr>
      <w:r>
        <w:rPr>
          <w:rFonts w:hint="eastAsia" w:ascii="宋体" w:hAnsi="宋体" w:cs="宋体"/>
          <w:sz w:val="24"/>
          <w:lang w:eastAsia="zh-CN"/>
        </w:rPr>
        <w:t>1.</w:t>
      </w:r>
      <w:r>
        <w:rPr>
          <w:rFonts w:hint="eastAsia" w:ascii="宋体" w:hAnsi="宋体" w:cs="宋体"/>
          <w:sz w:val="24"/>
        </w:rPr>
        <w:t>2</w:t>
      </w:r>
      <w:r>
        <w:rPr>
          <w:rFonts w:hint="eastAsia" w:ascii="宋体" w:hAnsi="宋体" w:cs="宋体"/>
          <w:sz w:val="24"/>
          <w:lang w:val="en-US" w:eastAsia="zh-CN"/>
        </w:rPr>
        <w:t>.2</w:t>
      </w:r>
      <w:r>
        <w:rPr>
          <w:rFonts w:hint="eastAsia" w:ascii="宋体" w:hAnsi="宋体" w:eastAsia="宋体" w:cs="宋体"/>
          <w:kern w:val="2"/>
          <w:sz w:val="24"/>
          <w:szCs w:val="24"/>
          <w:lang w:val="en-US" w:eastAsia="zh-CN"/>
        </w:rPr>
        <w:t>市疫控中心安全修缮项目房屋修缮采购项目1号楼外墙里面维修工程</w:t>
      </w:r>
      <w:r>
        <w:rPr>
          <w:rFonts w:hint="eastAsia" w:ascii="宋体" w:hAnsi="宋体" w:eastAsia="宋体" w:cs="宋体"/>
          <w:bCs w:val="0"/>
          <w:sz w:val="24"/>
          <w:szCs w:val="24"/>
          <w:lang w:val="en-US" w:eastAsia="zh-CN"/>
        </w:rPr>
        <w:t>施工图纸</w:t>
      </w:r>
    </w:p>
    <w:p w14:paraId="4DEEFC5B">
      <w:pPr>
        <w:keepNext w:val="0"/>
        <w:keepLines w:val="0"/>
        <w:pageBreakBefore w:val="0"/>
        <w:widowControl/>
        <w:numPr>
          <w:ilvl w:val="-1"/>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val="0"/>
          <w:sz w:val="24"/>
          <w:szCs w:val="24"/>
          <w:lang w:val="en-US" w:eastAsia="zh-CN"/>
        </w:rPr>
      </w:pPr>
      <w:r>
        <w:rPr>
          <w:rFonts w:hint="eastAsia" w:ascii="宋体" w:hAnsi="宋体" w:cs="宋体"/>
          <w:sz w:val="24"/>
          <w:lang w:eastAsia="zh-CN"/>
        </w:rPr>
        <w:t>1.</w:t>
      </w:r>
      <w:r>
        <w:rPr>
          <w:rFonts w:hint="eastAsia" w:ascii="宋体" w:hAnsi="宋体" w:cs="宋体"/>
          <w:sz w:val="24"/>
        </w:rPr>
        <w:t>2</w:t>
      </w:r>
      <w:r>
        <w:rPr>
          <w:rFonts w:hint="eastAsia" w:ascii="宋体" w:hAnsi="宋体" w:cs="宋体"/>
          <w:sz w:val="24"/>
          <w:lang w:val="en-US" w:eastAsia="zh-CN"/>
        </w:rPr>
        <w:t>.3</w:t>
      </w:r>
      <w:r>
        <w:rPr>
          <w:rFonts w:hint="eastAsia" w:ascii="宋体" w:hAnsi="宋体" w:eastAsia="宋体" w:cs="宋体"/>
          <w:kern w:val="2"/>
          <w:sz w:val="24"/>
          <w:szCs w:val="24"/>
          <w:lang w:val="en-US" w:eastAsia="zh-CN"/>
        </w:rPr>
        <w:t>市疫控中心安全修缮项目房屋修缮采购项目5号楼屋面防水工程</w:t>
      </w:r>
      <w:r>
        <w:rPr>
          <w:rFonts w:hint="eastAsia" w:ascii="宋体" w:hAnsi="宋体" w:eastAsia="宋体" w:cs="宋体"/>
          <w:bCs w:val="0"/>
          <w:sz w:val="24"/>
          <w:szCs w:val="24"/>
          <w:lang w:val="en-US" w:eastAsia="zh-CN"/>
        </w:rPr>
        <w:t>施工图纸</w:t>
      </w:r>
    </w:p>
    <w:p w14:paraId="187F371E">
      <w:pPr>
        <w:keepNext w:val="0"/>
        <w:keepLines w:val="0"/>
        <w:pageBreakBefore w:val="0"/>
        <w:widowControl/>
        <w:numPr>
          <w:ilvl w:val="-1"/>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val="0"/>
          <w:sz w:val="24"/>
          <w:szCs w:val="24"/>
          <w:lang w:val="en-US" w:eastAsia="zh-CN"/>
        </w:rPr>
      </w:pPr>
      <w:r>
        <w:rPr>
          <w:rFonts w:hint="eastAsia" w:ascii="宋体" w:hAnsi="宋体" w:cs="宋体"/>
          <w:sz w:val="24"/>
          <w:lang w:eastAsia="zh-CN"/>
        </w:rPr>
        <w:t>1.</w:t>
      </w:r>
      <w:r>
        <w:rPr>
          <w:rFonts w:hint="eastAsia" w:ascii="宋体" w:hAnsi="宋体" w:cs="宋体"/>
          <w:sz w:val="24"/>
        </w:rPr>
        <w:t>2</w:t>
      </w:r>
      <w:r>
        <w:rPr>
          <w:rFonts w:hint="eastAsia" w:ascii="宋体" w:hAnsi="宋体" w:cs="宋体"/>
          <w:sz w:val="24"/>
          <w:lang w:val="en-US" w:eastAsia="zh-CN"/>
        </w:rPr>
        <w:t>.4</w:t>
      </w:r>
      <w:r>
        <w:rPr>
          <w:rFonts w:hint="eastAsia" w:ascii="宋体" w:hAnsi="宋体" w:eastAsia="宋体" w:cs="宋体"/>
          <w:bCs w:val="0"/>
          <w:sz w:val="24"/>
          <w:szCs w:val="24"/>
          <w:lang w:val="en-US" w:eastAsia="zh-CN"/>
        </w:rPr>
        <w:t>北造价管理部门下发的现行相关文件</w:t>
      </w:r>
    </w:p>
    <w:p w14:paraId="663BBAB4">
      <w:pPr>
        <w:tabs>
          <w:tab w:val="left" w:pos="1995"/>
        </w:tabs>
        <w:spacing w:line="360" w:lineRule="auto"/>
        <w:rPr>
          <w:rFonts w:hint="eastAsia"/>
          <w:sz w:val="24"/>
          <w:szCs w:val="24"/>
          <w:lang w:val="en-US" w:eastAsia="zh-CN"/>
        </w:rPr>
      </w:pPr>
    </w:p>
    <w:p w14:paraId="3984644D">
      <w:pPr>
        <w:numPr>
          <w:ilvl w:val="0"/>
          <w:numId w:val="0"/>
        </w:numPr>
        <w:spacing w:line="360" w:lineRule="auto"/>
        <w:contextualSpacing/>
        <w:rPr>
          <w:rFonts w:hint="eastAsia"/>
          <w:sz w:val="24"/>
        </w:rPr>
      </w:pPr>
      <w:r>
        <w:rPr>
          <w:rFonts w:hint="eastAsia"/>
          <w:sz w:val="24"/>
          <w:szCs w:val="24"/>
          <w:lang w:val="en-US" w:eastAsia="zh-CN"/>
        </w:rPr>
        <w:t>2.</w:t>
      </w:r>
      <w:r>
        <w:rPr>
          <w:rFonts w:ascii="Times New Roman" w:hAnsi="Times New Roman"/>
          <w:sz w:val="24"/>
          <w:szCs w:val="24"/>
        </w:rPr>
        <w:t>质量标准</w:t>
      </w:r>
    </w:p>
    <w:p w14:paraId="191C30DE">
      <w:pPr>
        <w:pStyle w:val="2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 xml:space="preserve">2.1 </w:t>
      </w:r>
      <w:r>
        <w:rPr>
          <w:rFonts w:ascii="Times New Roman" w:hAnsi="Times New Roman"/>
          <w:sz w:val="24"/>
          <w:szCs w:val="24"/>
        </w:rPr>
        <w:t>本工程要求的质量标准为：合格，符合现行国家有关工程施工验收规范和标准的要求。</w:t>
      </w:r>
    </w:p>
    <w:p w14:paraId="70E517B2">
      <w:pPr>
        <w:spacing w:line="360" w:lineRule="auto"/>
        <w:ind w:firstLine="240" w:firstLineChars="100"/>
        <w:rPr>
          <w:rFonts w:hint="eastAsia" w:ascii="宋体" w:hAnsi="宋体"/>
          <w:sz w:val="24"/>
        </w:rPr>
      </w:pPr>
      <w:r>
        <w:rPr>
          <w:rFonts w:hint="eastAsia" w:ascii="宋体" w:hAnsi="宋体"/>
          <w:sz w:val="24"/>
          <w:lang w:val="en-US" w:eastAsia="zh-CN"/>
        </w:rPr>
        <w:t xml:space="preserve">2.2 </w:t>
      </w:r>
      <w:r>
        <w:rPr>
          <w:rFonts w:hint="eastAsia" w:ascii="宋体" w:hAnsi="宋体"/>
          <w:sz w:val="24"/>
        </w:rPr>
        <w:t>本工程安全生产标准化管理目标等级按“达标”考虑</w:t>
      </w:r>
    </w:p>
    <w:p w14:paraId="5A2925A1">
      <w:pPr>
        <w:widowControl/>
        <w:spacing w:line="360" w:lineRule="auto"/>
        <w:ind w:firstLine="240" w:firstLineChars="100"/>
        <w:contextualSpacing/>
        <w:rPr>
          <w:rFonts w:hint="eastAsia"/>
          <w:bCs/>
          <w:sz w:val="24"/>
        </w:rPr>
      </w:pPr>
      <w:r>
        <w:rPr>
          <w:rFonts w:hint="eastAsia" w:ascii="宋体" w:hAnsi="宋体"/>
          <w:sz w:val="24"/>
          <w:lang w:val="en-US" w:eastAsia="zh-CN"/>
        </w:rPr>
        <w:t xml:space="preserve">2.3 </w:t>
      </w:r>
      <w:r>
        <w:rPr>
          <w:rFonts w:hint="eastAsia"/>
          <w:bCs/>
          <w:sz w:val="24"/>
        </w:rPr>
        <w:t>购买材料需满足以下条件：1.产品出厂合格证</w:t>
      </w:r>
      <w:r>
        <w:rPr>
          <w:rFonts w:hint="eastAsia"/>
          <w:bCs/>
          <w:sz w:val="24"/>
          <w:lang w:eastAsia="zh-CN"/>
        </w:rPr>
        <w:t>；</w:t>
      </w:r>
      <w:r>
        <w:rPr>
          <w:rFonts w:hint="eastAsia"/>
          <w:bCs/>
          <w:sz w:val="24"/>
        </w:rPr>
        <w:t>2.质量保证书</w:t>
      </w:r>
      <w:r>
        <w:rPr>
          <w:rFonts w:hint="eastAsia"/>
          <w:bCs/>
          <w:sz w:val="24"/>
          <w:lang w:eastAsia="zh-CN"/>
        </w:rPr>
        <w:t>；</w:t>
      </w:r>
      <w:r>
        <w:rPr>
          <w:rFonts w:hint="eastAsia"/>
          <w:bCs/>
          <w:sz w:val="24"/>
        </w:rPr>
        <w:t>3.出厂检测报告</w:t>
      </w:r>
      <w:r>
        <w:rPr>
          <w:rFonts w:hint="eastAsia"/>
          <w:bCs/>
          <w:sz w:val="24"/>
          <w:lang w:eastAsia="zh-CN"/>
        </w:rPr>
        <w:t>；</w:t>
      </w:r>
      <w:r>
        <w:rPr>
          <w:rFonts w:hint="eastAsia"/>
          <w:bCs/>
          <w:sz w:val="24"/>
        </w:rPr>
        <w:t>4.复检报告</w:t>
      </w:r>
      <w:r>
        <w:rPr>
          <w:rFonts w:hint="eastAsia"/>
          <w:bCs/>
          <w:sz w:val="24"/>
          <w:lang w:eastAsia="zh-CN"/>
        </w:rPr>
        <w:t>；</w:t>
      </w:r>
      <w:r>
        <w:rPr>
          <w:rFonts w:hint="eastAsia"/>
          <w:bCs/>
          <w:sz w:val="24"/>
        </w:rPr>
        <w:t>5.材料到场后，需有发包人现场对比和验收，对于不合格的及不满足条件的材料进行无条件退回。</w:t>
      </w:r>
    </w:p>
    <w:p w14:paraId="62656561">
      <w:pPr>
        <w:pStyle w:val="249"/>
        <w:numPr>
          <w:ilvl w:val="0"/>
          <w:numId w:val="14"/>
        </w:num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适用规范和标准</w:t>
      </w:r>
    </w:p>
    <w:p w14:paraId="2933644A">
      <w:pPr>
        <w:pStyle w:val="23"/>
        <w:spacing w:line="360" w:lineRule="auto"/>
        <w:rPr>
          <w:rFonts w:hint="eastAsia" w:ascii="Times New Roman" w:hAnsi="Times New Roman" w:eastAsia="宋体"/>
          <w:sz w:val="24"/>
          <w:szCs w:val="24"/>
          <w:lang w:eastAsia="zh-CN"/>
        </w:rPr>
      </w:pPr>
      <w:r>
        <w:rPr>
          <w:rFonts w:ascii="Times New Roman" w:hAnsi="Times New Roman"/>
          <w:sz w:val="24"/>
          <w:szCs w:val="24"/>
        </w:rPr>
        <w:t>包括但不限于以下规范及图集</w:t>
      </w:r>
      <w:r>
        <w:rPr>
          <w:rFonts w:hint="eastAsia" w:ascii="Times New Roman" w:hAnsi="Times New Roman"/>
          <w:sz w:val="24"/>
          <w:szCs w:val="24"/>
          <w:lang w:eastAsia="zh-CN"/>
        </w:rPr>
        <w:t>：</w:t>
      </w:r>
    </w:p>
    <w:p w14:paraId="50B17A75">
      <w:pPr>
        <w:pStyle w:val="2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1</w:t>
      </w:r>
      <w:r>
        <w:rPr>
          <w:rFonts w:hint="eastAsia" w:ascii="Times New Roman" w:hAnsi="Times New Roman"/>
          <w:sz w:val="24"/>
          <w:szCs w:val="24"/>
          <w:lang w:val="en-US" w:eastAsia="zh-CN"/>
        </w:rPr>
        <w:t xml:space="preserve"> </w:t>
      </w:r>
      <w:r>
        <w:rPr>
          <w:rFonts w:ascii="Times New Roman" w:hAnsi="Times New Roman"/>
          <w:sz w:val="24"/>
          <w:szCs w:val="24"/>
        </w:rPr>
        <w:t>适用的规范、标准和规程</w:t>
      </w:r>
    </w:p>
    <w:p w14:paraId="0F6BD538">
      <w:pPr>
        <w:pStyle w:val="2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2</w:t>
      </w:r>
      <w:r>
        <w:rPr>
          <w:rFonts w:hint="eastAsia" w:ascii="Times New Roman" w:hAnsi="Times New Roman"/>
          <w:sz w:val="24"/>
          <w:szCs w:val="24"/>
          <w:lang w:val="en-US" w:eastAsia="zh-CN"/>
        </w:rPr>
        <w:t xml:space="preserve"> </w:t>
      </w:r>
      <w:r>
        <w:rPr>
          <w:rFonts w:ascii="Times New Roman" w:hAnsi="Times New Roman"/>
          <w:sz w:val="24"/>
          <w:szCs w:val="24"/>
        </w:rPr>
        <w:t>除合同另有约定外，本工程适用现行国家、行业和地方规范、标准和规程。构成合同文件的任何内容与适用的规范、标准和规程之间出现矛盾，承包人应书面要求监理人予以澄清，除监理人有特别指示外，承包人应按照其中要求最严格的标准执行。</w:t>
      </w:r>
    </w:p>
    <w:p w14:paraId="34AA7A95">
      <w:pPr>
        <w:pStyle w:val="2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3</w:t>
      </w:r>
      <w:r>
        <w:rPr>
          <w:rFonts w:hint="eastAsia" w:ascii="Times New Roman" w:hAnsi="Times New Roman"/>
          <w:sz w:val="24"/>
          <w:szCs w:val="24"/>
          <w:lang w:val="en-US" w:eastAsia="zh-CN"/>
        </w:rPr>
        <w:t xml:space="preserve"> </w:t>
      </w:r>
      <w:r>
        <w:rPr>
          <w:rFonts w:ascii="Times New Roman" w:hAnsi="Times New Roman"/>
          <w:sz w:val="24"/>
          <w:szCs w:val="24"/>
        </w:rPr>
        <w:t>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22C1D340">
      <w:pPr>
        <w:pStyle w:val="2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4</w:t>
      </w:r>
      <w:r>
        <w:rPr>
          <w:rFonts w:hint="eastAsia" w:ascii="Times New Roman" w:hAnsi="Times New Roman"/>
          <w:sz w:val="24"/>
          <w:szCs w:val="24"/>
          <w:lang w:val="en-US" w:eastAsia="zh-CN"/>
        </w:rPr>
        <w:t xml:space="preserve"> </w:t>
      </w:r>
      <w:r>
        <w:rPr>
          <w:rFonts w:ascii="Times New Roman" w:hAnsi="Times New Roman"/>
          <w:sz w:val="24"/>
          <w:szCs w:val="24"/>
        </w:rPr>
        <w:t>国内目前可以直接引用其索引号的主要施工验收规范</w:t>
      </w:r>
    </w:p>
    <w:p w14:paraId="24309C66">
      <w:pPr>
        <w:pStyle w:val="23"/>
        <w:spacing w:line="360" w:lineRule="auto"/>
        <w:rPr>
          <w:rFonts w:ascii="Times New Roman" w:hAnsi="Times New Roman"/>
          <w:sz w:val="24"/>
          <w:szCs w:val="24"/>
        </w:rPr>
      </w:pPr>
      <w:r>
        <w:rPr>
          <w:rFonts w:ascii="Times New Roman" w:hAnsi="Times New Roman"/>
          <w:sz w:val="24"/>
          <w:szCs w:val="24"/>
        </w:rPr>
        <w:t>适用现行国家、行业和地方规范、标准和规程，按最新规范为准。</w:t>
      </w:r>
    </w:p>
    <w:p w14:paraId="16C4621C">
      <w:pPr>
        <w:pStyle w:val="249"/>
        <w:spacing w:line="360" w:lineRule="auto"/>
        <w:ind w:firstLine="0" w:firstLineChars="0"/>
        <w:rPr>
          <w:rFonts w:hint="eastAsia" w:ascii="宋体" w:hAnsi="宋体" w:eastAsia="宋体" w:cs="宋体"/>
          <w:sz w:val="24"/>
          <w:szCs w:val="24"/>
        </w:rPr>
      </w:pPr>
    </w:p>
    <w:p w14:paraId="6C82531F">
      <w:pPr>
        <w:pStyle w:val="249"/>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.相关责任与要求</w:t>
      </w:r>
    </w:p>
    <w:p w14:paraId="52067BC8">
      <w:pPr>
        <w:pStyle w:val="249"/>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相关责任</w:t>
      </w:r>
    </w:p>
    <w:p w14:paraId="6B8AB671">
      <w:pPr>
        <w:pStyle w:val="249"/>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对承包人进行工作面的交接验收完成后，发生的质量问题，由成交人自行解决，费用不予增加、工期不予顺延；</w:t>
      </w:r>
    </w:p>
    <w:p w14:paraId="1A281D5E">
      <w:pPr>
        <w:pStyle w:val="249"/>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成交人需对现场设备设施进行成品保护，负责对其作业面内所有的成品及半成品保护工作，并直至完成成品验收交接后为止；因成交人原因造成损失的，由成交人承担相应责任；</w:t>
      </w:r>
    </w:p>
    <w:p w14:paraId="48B84768">
      <w:pPr>
        <w:pStyle w:val="249"/>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供应商投标前，应确认其投标书已全面理解且符合本磋商文件的内容和要求，响应文件一旦提交，采购人认为其报价已包括本磋商文件所包含的全部磋商范围内容。供应商应在现场踏勘时充分了解现场情况，响应文件中对现场差异情况除非有明确证明，否则采购人认为供应商在投标报价中已充分考虑到并不再进行调整。</w:t>
      </w:r>
    </w:p>
    <w:p w14:paraId="2E869BFC">
      <w:pPr>
        <w:pStyle w:val="249"/>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洽商变更等变动必须以书面形式通知采购人各相关专业的负责人，同时在洽商变更中必须考虑好相关专业的工序和设备是否影响功能性要求，美观要求，是否能够实现。</w:t>
      </w:r>
    </w:p>
    <w:p w14:paraId="4C2E63DA">
      <w:pPr>
        <w:pStyle w:val="249"/>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资料的整理与规范填写，必须按实际日期填写，以免造成资料填写的日期时间前后颠倒。</w:t>
      </w:r>
    </w:p>
    <w:p w14:paraId="34C3E138">
      <w:pPr>
        <w:pStyle w:val="249"/>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装修所选用的材料必须符合图纸设计和图集的相关要求，满足相关的环保、防火要求，提供需要复试材料的检测报告（原件），保证验收的顺利通过。</w:t>
      </w:r>
    </w:p>
    <w:p w14:paraId="641D5128">
      <w:pPr>
        <w:spacing w:line="360" w:lineRule="auto"/>
        <w:contextualSpacing/>
        <w:rPr>
          <w:sz w:val="24"/>
        </w:rPr>
      </w:pPr>
    </w:p>
    <w:p w14:paraId="4C1131A5">
      <w:pPr>
        <w:spacing w:line="360" w:lineRule="auto"/>
        <w:contextualSpacing/>
        <w:rPr>
          <w:i/>
          <w:iCs/>
          <w:sz w:val="24"/>
        </w:rPr>
      </w:pPr>
      <w:r>
        <w:rPr>
          <w:rFonts w:hint="eastAsia"/>
          <w:sz w:val="24"/>
          <w:lang w:val="en-US" w:eastAsia="zh-CN"/>
        </w:rPr>
        <w:t>5</w:t>
      </w:r>
      <w:r>
        <w:rPr>
          <w:sz w:val="24"/>
        </w:rPr>
        <w:t>. 验收标准</w:t>
      </w:r>
    </w:p>
    <w:p w14:paraId="5D999AF7">
      <w:pPr>
        <w:widowControl/>
        <w:spacing w:line="360" w:lineRule="auto"/>
        <w:ind w:firstLine="240" w:firstLineChars="100"/>
        <w:contextualSpacing/>
        <w:rPr>
          <w:rFonts w:hint="eastAsia"/>
          <w:bCs/>
          <w:sz w:val="24"/>
        </w:rPr>
      </w:pPr>
      <w:r>
        <w:rPr>
          <w:rFonts w:hint="eastAsia"/>
          <w:bCs/>
          <w:sz w:val="24"/>
          <w:lang w:val="en-US" w:eastAsia="zh-CN"/>
        </w:rPr>
        <w:t>5.1</w:t>
      </w:r>
      <w:r>
        <w:rPr>
          <w:rFonts w:hint="eastAsia"/>
          <w:bCs/>
          <w:sz w:val="24"/>
        </w:rPr>
        <w:t>本工程所使用的主要材料应满足国家规定。</w:t>
      </w:r>
    </w:p>
    <w:p w14:paraId="2D6EAFF8">
      <w:pPr>
        <w:widowControl/>
        <w:spacing w:line="360" w:lineRule="auto"/>
        <w:ind w:firstLine="240" w:firstLineChars="100"/>
        <w:contextualSpacing/>
        <w:rPr>
          <w:rFonts w:hint="eastAsia"/>
          <w:bCs/>
          <w:sz w:val="24"/>
        </w:rPr>
      </w:pPr>
      <w:r>
        <w:rPr>
          <w:rFonts w:hint="eastAsia"/>
          <w:bCs/>
          <w:sz w:val="24"/>
          <w:lang w:val="en-US" w:eastAsia="zh-CN"/>
        </w:rPr>
        <w:t>5.2</w:t>
      </w:r>
      <w:r>
        <w:rPr>
          <w:rFonts w:hint="eastAsia"/>
          <w:bCs/>
          <w:sz w:val="24"/>
        </w:rPr>
        <w:t>通过维修，解决1号楼部分外墙立面损坏，导致室内渗水问题；解决5号楼屋面防水设施损坏，造成防疫物资库房渗水问题。防水卷材及配套材料的质量符合设计要求，出厂合格证、质量检验报告和进厂检验报告符合要求。卷材的搭接缝粘结或焊接要牢固，密封应严密。</w:t>
      </w:r>
    </w:p>
    <w:p w14:paraId="2E7E2AB1">
      <w:pPr>
        <w:spacing w:line="360" w:lineRule="auto"/>
        <w:contextualSpacing/>
        <w:rPr>
          <w:rFonts w:hint="eastAsia"/>
          <w:sz w:val="24"/>
        </w:rPr>
      </w:pPr>
    </w:p>
    <w:p w14:paraId="5AD6E332">
      <w:pPr>
        <w:spacing w:line="360" w:lineRule="auto"/>
        <w:contextualSpacing/>
        <w:rPr>
          <w:rFonts w:hint="eastAsia" w:eastAsia="宋体"/>
          <w:sz w:val="24"/>
          <w:lang w:val="en-US" w:eastAsia="zh-CN"/>
        </w:rPr>
      </w:pPr>
      <w:r>
        <w:rPr>
          <w:rFonts w:hint="eastAsia"/>
          <w:sz w:val="24"/>
          <w:lang w:val="en-US" w:eastAsia="zh-CN"/>
        </w:rPr>
        <w:t>6</w:t>
      </w:r>
      <w:r>
        <w:rPr>
          <w:sz w:val="24"/>
        </w:rPr>
        <w:t xml:space="preserve">. </w:t>
      </w:r>
      <w:r>
        <w:rPr>
          <w:rFonts w:hint="eastAsia" w:ascii="Times New Roman" w:hAnsi="Times New Roman"/>
          <w:sz w:val="24"/>
          <w:szCs w:val="24"/>
        </w:rPr>
        <w:t>绩效考评目标</w:t>
      </w:r>
      <w:r>
        <w:rPr>
          <w:rFonts w:hint="eastAsia"/>
          <w:sz w:val="24"/>
          <w:szCs w:val="24"/>
          <w:lang w:val="en-US" w:eastAsia="zh-CN"/>
        </w:rPr>
        <w:t>要求</w:t>
      </w:r>
    </w:p>
    <w:p w14:paraId="49196AC9">
      <w:pPr>
        <w:pStyle w:val="72"/>
        <w:adjustRightInd w:val="0"/>
        <w:spacing w:line="360" w:lineRule="auto"/>
        <w:ind w:left="0" w:leftChars="0" w:firstLine="218" w:firstLineChars="91"/>
        <w:contextualSpacing/>
        <w:jc w:val="left"/>
        <w:rPr>
          <w:rFonts w:hint="eastAsia" w:ascii="Times New Roman" w:hAnsi="Times New Roman"/>
          <w:sz w:val="24"/>
          <w:szCs w:val="24"/>
        </w:rPr>
      </w:pPr>
      <w:r>
        <w:rPr>
          <w:rFonts w:hint="eastAsia" w:ascii="Times New Roman" w:hAnsi="Times New Roman"/>
          <w:sz w:val="24"/>
          <w:szCs w:val="24"/>
          <w:lang w:val="en-US" w:eastAsia="zh-CN"/>
        </w:rPr>
        <w:t>6.</w:t>
      </w:r>
      <w:r>
        <w:rPr>
          <w:rFonts w:hint="eastAsia" w:ascii="Times New Roman" w:hAnsi="Times New Roman"/>
          <w:sz w:val="24"/>
          <w:szCs w:val="24"/>
        </w:rPr>
        <w:t>1</w:t>
      </w:r>
      <w:r>
        <w:rPr>
          <w:rFonts w:hint="eastAsia" w:ascii="Times New Roman" w:hAnsi="Times New Roman"/>
          <w:sz w:val="24"/>
          <w:szCs w:val="24"/>
          <w:lang w:val="en-US" w:eastAsia="zh-CN"/>
        </w:rPr>
        <w:t xml:space="preserve"> </w:t>
      </w:r>
      <w:r>
        <w:rPr>
          <w:rFonts w:hint="eastAsia" w:ascii="Times New Roman" w:hAnsi="Times New Roman"/>
          <w:sz w:val="24"/>
          <w:szCs w:val="24"/>
        </w:rPr>
        <w:t>项目预算控制在140.13905万元以内；</w:t>
      </w:r>
    </w:p>
    <w:p w14:paraId="5FDB5708">
      <w:pPr>
        <w:pStyle w:val="72"/>
        <w:adjustRightInd w:val="0"/>
        <w:spacing w:line="360" w:lineRule="auto"/>
        <w:ind w:left="0" w:leftChars="0" w:firstLine="218" w:firstLineChars="91"/>
        <w:contextualSpacing/>
        <w:jc w:val="left"/>
        <w:rPr>
          <w:rFonts w:hint="eastAsia" w:ascii="Times New Roman" w:hAnsi="Times New Roman"/>
          <w:sz w:val="24"/>
          <w:szCs w:val="24"/>
        </w:rPr>
      </w:pPr>
      <w:r>
        <w:rPr>
          <w:rFonts w:hint="eastAsia" w:ascii="Times New Roman" w:hAnsi="Times New Roman"/>
          <w:sz w:val="24"/>
          <w:szCs w:val="24"/>
          <w:lang w:val="en-US" w:eastAsia="zh-CN"/>
        </w:rPr>
        <w:t>6.</w:t>
      </w:r>
      <w:r>
        <w:rPr>
          <w:rFonts w:hint="eastAsia" w:ascii="Times New Roman" w:hAnsi="Times New Roman"/>
          <w:sz w:val="24"/>
          <w:szCs w:val="24"/>
        </w:rPr>
        <w:t>2</w:t>
      </w:r>
      <w:r>
        <w:rPr>
          <w:rFonts w:hint="eastAsia" w:ascii="Times New Roman" w:hAnsi="Times New Roman"/>
          <w:sz w:val="24"/>
          <w:szCs w:val="24"/>
          <w:lang w:val="en-US" w:eastAsia="zh-CN"/>
        </w:rPr>
        <w:t xml:space="preserve"> </w:t>
      </w:r>
      <w:r>
        <w:rPr>
          <w:rFonts w:hint="eastAsia" w:ascii="Times New Roman" w:hAnsi="Times New Roman"/>
          <w:sz w:val="24"/>
          <w:szCs w:val="24"/>
        </w:rPr>
        <w:t>施工资料档案完整度100%。主要包括招投标资料、施工合同、施工方案、验收资料等相关材料；</w:t>
      </w:r>
    </w:p>
    <w:p w14:paraId="20DCEA25">
      <w:pPr>
        <w:pStyle w:val="72"/>
        <w:adjustRightInd w:val="0"/>
        <w:spacing w:line="360" w:lineRule="auto"/>
        <w:ind w:left="0" w:leftChars="0" w:firstLine="218" w:firstLineChars="91"/>
        <w:contextualSpacing/>
        <w:jc w:val="left"/>
        <w:rPr>
          <w:rFonts w:hint="eastAsia" w:ascii="Times New Roman" w:hAnsi="Times New Roman"/>
          <w:sz w:val="24"/>
          <w:szCs w:val="24"/>
        </w:rPr>
      </w:pPr>
      <w:r>
        <w:rPr>
          <w:rFonts w:hint="eastAsia" w:ascii="Times New Roman" w:hAnsi="Times New Roman"/>
          <w:sz w:val="24"/>
          <w:szCs w:val="24"/>
          <w:lang w:val="en-US" w:eastAsia="zh-CN"/>
        </w:rPr>
        <w:t>6.</w:t>
      </w:r>
      <w:r>
        <w:rPr>
          <w:rFonts w:hint="eastAsia" w:ascii="Times New Roman" w:hAnsi="Times New Roman"/>
          <w:sz w:val="24"/>
          <w:szCs w:val="24"/>
        </w:rPr>
        <w:t>3</w:t>
      </w:r>
      <w:r>
        <w:rPr>
          <w:rFonts w:hint="eastAsia" w:ascii="Times New Roman" w:hAnsi="Times New Roman"/>
          <w:sz w:val="24"/>
          <w:szCs w:val="24"/>
          <w:lang w:val="en-US" w:eastAsia="zh-CN"/>
        </w:rPr>
        <w:t xml:space="preserve"> </w:t>
      </w:r>
      <w:r>
        <w:rPr>
          <w:rFonts w:hint="eastAsia" w:ascii="Times New Roman" w:hAnsi="Times New Roman"/>
          <w:sz w:val="24"/>
          <w:szCs w:val="24"/>
        </w:rPr>
        <w:t>保证施工安全，无任何人员伤亡和财产损失；</w:t>
      </w:r>
    </w:p>
    <w:p w14:paraId="6F60F046">
      <w:pPr>
        <w:pStyle w:val="72"/>
        <w:adjustRightInd w:val="0"/>
        <w:spacing w:line="360" w:lineRule="auto"/>
        <w:ind w:left="0" w:leftChars="0" w:firstLine="218" w:firstLineChars="91"/>
        <w:contextualSpacing/>
        <w:jc w:val="left"/>
        <w:rPr>
          <w:rFonts w:ascii="Times New Roman" w:hAnsi="Times New Roman"/>
          <w:sz w:val="24"/>
          <w:szCs w:val="24"/>
        </w:rPr>
      </w:pPr>
      <w:r>
        <w:rPr>
          <w:rFonts w:hint="eastAsia" w:ascii="Times New Roman" w:hAnsi="Times New Roman"/>
          <w:sz w:val="24"/>
          <w:szCs w:val="24"/>
          <w:lang w:val="en-US" w:eastAsia="zh-CN"/>
        </w:rPr>
        <w:t>6.</w:t>
      </w:r>
      <w:r>
        <w:rPr>
          <w:rFonts w:hint="eastAsia" w:ascii="Times New Roman" w:hAnsi="Times New Roman"/>
          <w:sz w:val="24"/>
          <w:szCs w:val="24"/>
        </w:rPr>
        <w:t>4</w:t>
      </w:r>
      <w:r>
        <w:rPr>
          <w:rFonts w:hint="eastAsia" w:ascii="Times New Roman" w:hAnsi="Times New Roman"/>
          <w:sz w:val="24"/>
          <w:szCs w:val="24"/>
          <w:lang w:val="en-US" w:eastAsia="zh-CN"/>
        </w:rPr>
        <w:t xml:space="preserve"> </w:t>
      </w:r>
      <w:r>
        <w:rPr>
          <w:rFonts w:hint="eastAsia" w:ascii="Times New Roman" w:hAnsi="Times New Roman"/>
          <w:sz w:val="24"/>
          <w:szCs w:val="24"/>
        </w:rPr>
        <w:t>蓄水实验、雨后观察或淋水后，卷材防水层无渗漏现象。</w:t>
      </w:r>
    </w:p>
    <w:p w14:paraId="4A82A1EC">
      <w:pPr>
        <w:widowControl/>
        <w:spacing w:line="360" w:lineRule="auto"/>
        <w:contextualSpacing/>
        <w:rPr>
          <w:rFonts w:hint="eastAsia"/>
          <w:b/>
          <w:sz w:val="24"/>
          <w:lang w:val="en-US" w:eastAsia="zh-CN"/>
        </w:rPr>
      </w:pPr>
    </w:p>
    <w:p w14:paraId="659BE75E">
      <w:pPr>
        <w:pStyle w:val="30"/>
        <w:numPr>
          <w:ilvl w:val="0"/>
          <w:numId w:val="15"/>
        </w:numPr>
        <w:spacing w:line="360" w:lineRule="auto"/>
        <w:rPr>
          <w:rFonts w:hint="eastAsia"/>
          <w:b/>
          <w:sz w:val="24"/>
          <w:lang w:val="en-US" w:eastAsia="zh-CN"/>
        </w:rPr>
      </w:pPr>
      <w:r>
        <w:rPr>
          <w:rFonts w:hint="eastAsia"/>
          <w:b/>
          <w:sz w:val="24"/>
          <w:lang w:val="en-US" w:eastAsia="zh-CN"/>
        </w:rPr>
        <w:t>其他说明</w:t>
      </w:r>
    </w:p>
    <w:p w14:paraId="687CBE64">
      <w:pPr>
        <w:pStyle w:val="72"/>
        <w:adjustRightInd w:val="0"/>
        <w:spacing w:line="360" w:lineRule="auto"/>
        <w:ind w:left="0" w:leftChars="0" w:firstLine="218" w:firstLineChars="91"/>
        <w:contextualSpacing/>
        <w:jc w:val="left"/>
        <w:rPr>
          <w:rFonts w:hint="default" w:ascii="Times New Roman" w:hAnsi="Times New Roman"/>
          <w:sz w:val="24"/>
          <w:szCs w:val="24"/>
          <w:lang w:val="en-US" w:eastAsia="zh-CN"/>
        </w:rPr>
      </w:pPr>
      <w:r>
        <w:rPr>
          <w:rFonts w:hint="default" w:ascii="Times New Roman" w:hAnsi="Times New Roman"/>
          <w:sz w:val="24"/>
          <w:szCs w:val="24"/>
          <w:lang w:val="en-US" w:eastAsia="zh-CN"/>
        </w:rPr>
        <w:t>在</w:t>
      </w:r>
      <w:r>
        <w:rPr>
          <w:rFonts w:hint="eastAsia" w:ascii="Times New Roman" w:hAnsi="Times New Roman"/>
          <w:sz w:val="24"/>
          <w:szCs w:val="24"/>
          <w:lang w:val="en-US" w:eastAsia="zh-CN"/>
        </w:rPr>
        <w:t>符合性审查环节</w:t>
      </w:r>
      <w:r>
        <w:rPr>
          <w:rFonts w:hint="default" w:ascii="Times New Roman" w:hAnsi="Times New Roman"/>
          <w:sz w:val="24"/>
          <w:szCs w:val="24"/>
          <w:lang w:val="en-US" w:eastAsia="zh-CN"/>
        </w:rPr>
        <w:t>，通过资格</w:t>
      </w:r>
      <w:r>
        <w:rPr>
          <w:rFonts w:hint="eastAsia" w:ascii="Times New Roman" w:hAnsi="Times New Roman"/>
          <w:sz w:val="24"/>
          <w:szCs w:val="24"/>
          <w:lang w:val="en-US" w:eastAsia="zh-CN"/>
        </w:rPr>
        <w:t>审查</w:t>
      </w:r>
      <w:r>
        <w:rPr>
          <w:rFonts w:hint="default" w:ascii="Times New Roman" w:hAnsi="Times New Roman"/>
          <w:sz w:val="24"/>
          <w:szCs w:val="24"/>
          <w:lang w:val="en-US" w:eastAsia="zh-CN"/>
        </w:rPr>
        <w:t>的</w:t>
      </w:r>
      <w:r>
        <w:rPr>
          <w:rFonts w:hint="eastAsia" w:ascii="Times New Roman" w:hAnsi="Times New Roman"/>
          <w:sz w:val="24"/>
          <w:szCs w:val="24"/>
          <w:lang w:val="en-US" w:eastAsia="zh-CN"/>
        </w:rPr>
        <w:t>供应商</w:t>
      </w:r>
      <w:r>
        <w:rPr>
          <w:rFonts w:hint="default" w:ascii="Times New Roman" w:hAnsi="Times New Roman"/>
          <w:sz w:val="24"/>
          <w:szCs w:val="24"/>
          <w:lang w:val="en-US" w:eastAsia="zh-CN"/>
        </w:rPr>
        <w:t>使用资质标注为异常的，</w:t>
      </w:r>
      <w:r>
        <w:rPr>
          <w:rFonts w:hint="eastAsia" w:ascii="Times New Roman" w:hAnsi="Times New Roman"/>
          <w:sz w:val="24"/>
          <w:szCs w:val="24"/>
          <w:lang w:val="en-US" w:eastAsia="zh-CN"/>
        </w:rPr>
        <w:t>采购人</w:t>
      </w:r>
      <w:r>
        <w:rPr>
          <w:rFonts w:hint="default" w:ascii="Times New Roman" w:hAnsi="Times New Roman"/>
          <w:sz w:val="24"/>
          <w:szCs w:val="24"/>
          <w:lang w:val="en-US" w:eastAsia="zh-CN"/>
        </w:rPr>
        <w:t>应取消其</w:t>
      </w:r>
      <w:r>
        <w:rPr>
          <w:rFonts w:hint="eastAsia" w:ascii="Times New Roman" w:hAnsi="Times New Roman"/>
          <w:sz w:val="24"/>
          <w:szCs w:val="24"/>
          <w:lang w:val="en-US" w:eastAsia="zh-CN"/>
        </w:rPr>
        <w:t>响应</w:t>
      </w:r>
      <w:r>
        <w:rPr>
          <w:rFonts w:hint="default" w:ascii="Times New Roman" w:hAnsi="Times New Roman"/>
          <w:sz w:val="24"/>
          <w:szCs w:val="24"/>
          <w:lang w:val="en-US" w:eastAsia="zh-CN"/>
        </w:rPr>
        <w:t>资格，</w:t>
      </w:r>
      <w:r>
        <w:rPr>
          <w:rFonts w:hint="eastAsia" w:ascii="Times New Roman" w:hAnsi="Times New Roman"/>
          <w:sz w:val="24"/>
          <w:szCs w:val="24"/>
          <w:lang w:val="en-US" w:eastAsia="zh-CN"/>
        </w:rPr>
        <w:t>其响应按无效投标处理</w:t>
      </w:r>
      <w:r>
        <w:rPr>
          <w:rFonts w:hint="default" w:ascii="Times New Roman" w:hAnsi="Times New Roman"/>
          <w:sz w:val="24"/>
          <w:szCs w:val="24"/>
          <w:lang w:val="en-US" w:eastAsia="zh-CN"/>
        </w:rPr>
        <w:t>。</w:t>
      </w:r>
    </w:p>
    <w:p w14:paraId="6565B1E5">
      <w:pPr>
        <w:autoSpaceDE w:val="0"/>
        <w:autoSpaceDN w:val="0"/>
        <w:spacing w:line="360" w:lineRule="auto"/>
        <w:rPr>
          <w:rFonts w:hint="eastAsia"/>
          <w:b/>
          <w:sz w:val="24"/>
          <w:lang w:val="en-US" w:eastAsia="zh-CN"/>
        </w:rPr>
      </w:pPr>
    </w:p>
    <w:p w14:paraId="6BBE992E">
      <w:pPr>
        <w:autoSpaceDE w:val="0"/>
        <w:autoSpaceDN w:val="0"/>
        <w:spacing w:line="360" w:lineRule="auto"/>
        <w:rPr>
          <w:rFonts w:eastAsiaTheme="minorEastAsia"/>
        </w:rPr>
      </w:pPr>
      <w:r>
        <w:rPr>
          <w:rFonts w:hint="eastAsia"/>
          <w:b/>
          <w:sz w:val="24"/>
          <w:lang w:val="en-US" w:eastAsia="zh-CN"/>
        </w:rPr>
        <w:t>8.</w:t>
      </w:r>
      <w:r>
        <w:rPr>
          <w:b/>
          <w:sz w:val="24"/>
        </w:rPr>
        <w:t>工程量清单</w:t>
      </w:r>
      <w:r>
        <w:rPr>
          <w:rFonts w:hint="eastAsia"/>
          <w:b/>
          <w:sz w:val="24"/>
          <w:lang w:eastAsia="zh-CN"/>
        </w:rPr>
        <w:t>、</w:t>
      </w:r>
      <w:r>
        <w:rPr>
          <w:rFonts w:hint="eastAsia"/>
          <w:b/>
          <w:sz w:val="24"/>
          <w:lang w:val="en-US" w:eastAsia="zh-CN"/>
        </w:rPr>
        <w:t>图纸</w:t>
      </w:r>
      <w:r>
        <w:rPr>
          <w:rFonts w:hint="eastAsia"/>
          <w:b/>
          <w:sz w:val="24"/>
          <w:lang w:eastAsia="zh-CN"/>
        </w:rPr>
        <w:t>（</w:t>
      </w:r>
      <w:r>
        <w:rPr>
          <w:rFonts w:hint="eastAsia"/>
          <w:b/>
          <w:sz w:val="24"/>
          <w:lang w:val="en-US" w:eastAsia="zh-CN"/>
        </w:rPr>
        <w:t>附后</w:t>
      </w:r>
      <w:r>
        <w:rPr>
          <w:rFonts w:hint="eastAsia"/>
          <w:b/>
          <w:sz w:val="24"/>
          <w:lang w:eastAsia="zh-CN"/>
        </w:rPr>
        <w:t>）</w:t>
      </w:r>
    </w:p>
    <w:p w14:paraId="2D0FEB70">
      <w:pPr>
        <w:spacing w:line="360" w:lineRule="auto"/>
        <w:jc w:val="center"/>
        <w:outlineLvl w:val="0"/>
        <w:rPr>
          <w:rFonts w:eastAsiaTheme="minorEastAsia"/>
          <w:b/>
          <w:sz w:val="36"/>
          <w:szCs w:val="36"/>
        </w:rPr>
      </w:pPr>
      <w:r>
        <w:rPr>
          <w:rFonts w:eastAsiaTheme="minorEastAsia"/>
          <w:b/>
          <w:sz w:val="36"/>
          <w:szCs w:val="36"/>
        </w:rPr>
        <w:br w:type="page"/>
      </w:r>
      <w:bookmarkStart w:id="673" w:name="_Toc97371946"/>
      <w:r>
        <w:rPr>
          <w:rFonts w:eastAsiaTheme="minorEastAsia"/>
          <w:b/>
          <w:sz w:val="36"/>
          <w:szCs w:val="36"/>
        </w:rPr>
        <w:t>第五章   合同草案条款</w:t>
      </w:r>
      <w:bookmarkEnd w:id="673"/>
    </w:p>
    <w:p w14:paraId="3771F9BB">
      <w:pPr>
        <w:ind w:firstLine="960" w:firstLineChars="400"/>
        <w:jc w:val="center"/>
        <w:outlineLvl w:val="0"/>
        <w:rPr>
          <w:rFonts w:hint="eastAsia" w:ascii="黑体" w:eastAsia="黑体"/>
          <w:sz w:val="24"/>
        </w:rPr>
      </w:pPr>
      <w:bookmarkStart w:id="674" w:name="_Toc1913"/>
      <w:bookmarkStart w:id="675" w:name="_Toc1656"/>
      <w:r>
        <w:rPr>
          <w:rFonts w:hint="eastAsia" w:ascii="黑体" w:eastAsia="黑体"/>
          <w:sz w:val="24"/>
        </w:rPr>
        <w:t>（合同以最终签订为准）</w:t>
      </w:r>
      <w:bookmarkEnd w:id="674"/>
      <w:bookmarkEnd w:id="675"/>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14:paraId="18F1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00" w:type="pct"/>
            <w:tcBorders>
              <w:top w:val="nil"/>
              <w:left w:val="nil"/>
              <w:bottom w:val="nil"/>
              <w:right w:val="nil"/>
            </w:tcBorders>
            <w:noWrap w:val="0"/>
            <w:vAlign w:val="center"/>
          </w:tcPr>
          <w:p w14:paraId="54772470">
            <w:pPr>
              <w:shd w:val="clear" w:color="auto" w:fill="FFFFFF"/>
              <w:snapToGrid w:val="0"/>
              <w:spacing w:before="120" w:beforeLines="50"/>
              <w:rPr>
                <w:rFonts w:ascii="宋体" w:hAnsi="宋体"/>
                <w:szCs w:val="28"/>
                <w:u w:val="single"/>
              </w:rPr>
            </w:pPr>
          </w:p>
        </w:tc>
        <w:tc>
          <w:tcPr>
            <w:tcW w:w="2500" w:type="pct"/>
            <w:tcBorders>
              <w:top w:val="nil"/>
              <w:left w:val="nil"/>
              <w:bottom w:val="nil"/>
              <w:right w:val="nil"/>
            </w:tcBorders>
            <w:noWrap w:val="0"/>
            <w:vAlign w:val="center"/>
          </w:tcPr>
          <w:p w14:paraId="656C79F9">
            <w:pPr>
              <w:snapToGrid w:val="0"/>
              <w:spacing w:line="480" w:lineRule="exact"/>
              <w:rPr>
                <w:rFonts w:ascii="宋体" w:hAnsi="宋体"/>
                <w:szCs w:val="28"/>
                <w:u w:val="single"/>
              </w:rPr>
            </w:pPr>
          </w:p>
        </w:tc>
      </w:tr>
    </w:tbl>
    <w:p w14:paraId="54965A8D">
      <w:pPr>
        <w:spacing w:before="147" w:line="560" w:lineRule="exact"/>
        <w:rPr>
          <w:rFonts w:ascii="宋体" w:hAnsi="宋体" w:eastAsia="仿宋_GB2312" w:cs="宋体"/>
          <w:sz w:val="31"/>
          <w:szCs w:val="31"/>
        </w:rPr>
      </w:pPr>
      <w:bookmarkStart w:id="676" w:name="_Toc97371947"/>
      <w:r>
        <w:rPr>
          <w:rFonts w:hint="eastAsia" w:ascii="仿宋_GB2312" w:hAnsi="仿宋_GB2312" w:eastAsia="仿宋_GB2312"/>
          <w:b/>
          <w:sz w:val="32"/>
          <w:shd w:val="clear" w:color="auto" w:fill="FFFFFF"/>
        </w:rPr>
        <w:t>合同编号：</w:t>
      </w:r>
    </w:p>
    <w:p w14:paraId="7B265FCA">
      <w:pPr>
        <w:spacing w:line="560" w:lineRule="exact"/>
      </w:pPr>
    </w:p>
    <w:p w14:paraId="4FE7879E">
      <w:pPr>
        <w:spacing w:line="560" w:lineRule="exact"/>
      </w:pPr>
    </w:p>
    <w:p w14:paraId="1B7CB7F5">
      <w:pPr>
        <w:spacing w:line="560" w:lineRule="exact"/>
      </w:pPr>
    </w:p>
    <w:p w14:paraId="3937F3F2">
      <w:pPr>
        <w:spacing w:line="560" w:lineRule="exact"/>
        <w:jc w:val="center"/>
        <w:rPr>
          <w:rFonts w:ascii="宋体" w:hAnsi="宋体"/>
          <w:b w:val="0"/>
          <w:bCs/>
          <w:sz w:val="52"/>
          <w:szCs w:val="52"/>
        </w:rPr>
      </w:pPr>
      <w:r>
        <w:rPr>
          <w:rFonts w:hint="eastAsia" w:ascii="宋体" w:hAnsi="宋体"/>
          <w:b w:val="0"/>
          <w:bCs/>
          <w:sz w:val="52"/>
          <w:szCs w:val="52"/>
        </w:rPr>
        <w:t>北京市房屋建筑与市政基础设施</w:t>
      </w:r>
    </w:p>
    <w:p w14:paraId="7AA92AD8">
      <w:pPr>
        <w:spacing w:line="560" w:lineRule="exact"/>
        <w:jc w:val="center"/>
        <w:rPr>
          <w:rFonts w:ascii="宋体" w:hAnsi="宋体"/>
          <w:b w:val="0"/>
          <w:bCs/>
          <w:sz w:val="52"/>
          <w:szCs w:val="52"/>
        </w:rPr>
      </w:pPr>
      <w:r>
        <w:rPr>
          <w:rFonts w:hint="eastAsia" w:ascii="宋体" w:hAnsi="宋体"/>
          <w:b w:val="0"/>
          <w:bCs/>
          <w:sz w:val="52"/>
          <w:szCs w:val="52"/>
        </w:rPr>
        <w:t>限额以下小型工程施工合同</w:t>
      </w:r>
    </w:p>
    <w:p w14:paraId="4B8494E0">
      <w:pPr>
        <w:spacing w:line="560" w:lineRule="exact"/>
        <w:jc w:val="center"/>
      </w:pPr>
    </w:p>
    <w:p w14:paraId="742FC496">
      <w:pPr>
        <w:spacing w:line="560" w:lineRule="exact"/>
      </w:pPr>
    </w:p>
    <w:p w14:paraId="33ADDA01">
      <w:pPr>
        <w:spacing w:line="560" w:lineRule="exact"/>
      </w:pPr>
    </w:p>
    <w:p w14:paraId="21EC5F49">
      <w:pPr>
        <w:spacing w:line="560" w:lineRule="exact"/>
      </w:pPr>
    </w:p>
    <w:p w14:paraId="1CA565F7">
      <w:pPr>
        <w:spacing w:line="560" w:lineRule="exact"/>
      </w:pPr>
    </w:p>
    <w:p w14:paraId="3543B430">
      <w:pPr>
        <w:spacing w:line="560" w:lineRule="exact"/>
      </w:pPr>
    </w:p>
    <w:p w14:paraId="7E3C9F23">
      <w:pPr>
        <w:spacing w:line="560" w:lineRule="exact"/>
        <w:ind w:firstLine="1620" w:firstLineChars="450"/>
        <w:rPr>
          <w:rFonts w:ascii="宋体" w:hAnsi="宋体"/>
          <w:b w:val="0"/>
          <w:bCs/>
          <w:sz w:val="36"/>
          <w:szCs w:val="36"/>
        </w:rPr>
      </w:pPr>
      <w:r>
        <w:rPr>
          <w:rFonts w:hint="eastAsia" w:ascii="宋体" w:hAnsi="宋体"/>
          <w:b w:val="0"/>
          <w:bCs/>
          <w:sz w:val="36"/>
          <w:szCs w:val="36"/>
        </w:rPr>
        <w:t>建设单位：</w:t>
      </w:r>
      <w:r>
        <w:rPr>
          <w:rFonts w:hint="eastAsia" w:ascii="宋体" w:hAnsi="宋体"/>
          <w:b w:val="0"/>
          <w:bCs/>
          <w:sz w:val="36"/>
          <w:szCs w:val="36"/>
          <w:u w:val="single"/>
        </w:rPr>
        <w:t xml:space="preserve"> </w:t>
      </w:r>
      <w:r>
        <w:rPr>
          <w:rFonts w:hint="eastAsia" w:ascii="宋体" w:hAnsi="宋体"/>
          <w:b w:val="0"/>
          <w:bCs/>
          <w:sz w:val="36"/>
          <w:szCs w:val="36"/>
          <w:u w:val="single"/>
          <w:lang w:val="en-US" w:eastAsia="zh-CN"/>
        </w:rPr>
        <w:t xml:space="preserve"> </w:t>
      </w:r>
      <w:r>
        <w:rPr>
          <w:rFonts w:hint="eastAsia" w:ascii="宋体" w:hAnsi="宋体"/>
          <w:b w:val="0"/>
          <w:bCs/>
          <w:sz w:val="36"/>
          <w:szCs w:val="36"/>
          <w:u w:val="single"/>
        </w:rPr>
        <w:t>北京市动物疫病预防控制中心</w:t>
      </w:r>
      <w:r>
        <w:rPr>
          <w:rFonts w:hint="eastAsia" w:ascii="宋体" w:hAnsi="宋体"/>
          <w:b w:val="0"/>
          <w:bCs/>
          <w:sz w:val="36"/>
          <w:szCs w:val="36"/>
          <w:u w:val="single"/>
          <w:lang w:val="en-US" w:eastAsia="zh-CN"/>
        </w:rPr>
        <w:t xml:space="preserve">   </w:t>
      </w:r>
    </w:p>
    <w:p w14:paraId="40F32020">
      <w:pPr>
        <w:spacing w:line="560" w:lineRule="exact"/>
        <w:ind w:firstLine="1620" w:firstLineChars="450"/>
        <w:rPr>
          <w:rFonts w:ascii="宋体" w:hAnsi="宋体"/>
          <w:b w:val="0"/>
          <w:bCs/>
          <w:sz w:val="36"/>
          <w:szCs w:val="36"/>
        </w:rPr>
      </w:pPr>
      <w:r>
        <w:rPr>
          <w:rFonts w:hint="eastAsia" w:ascii="宋体" w:hAnsi="宋体"/>
          <w:b w:val="0"/>
          <w:bCs/>
          <w:sz w:val="36"/>
          <w:szCs w:val="36"/>
        </w:rPr>
        <w:t xml:space="preserve">               </w:t>
      </w:r>
    </w:p>
    <w:p w14:paraId="76994422">
      <w:pPr>
        <w:spacing w:line="560" w:lineRule="exact"/>
        <w:ind w:firstLine="1620" w:firstLineChars="450"/>
        <w:rPr>
          <w:rFonts w:ascii="宋体" w:hAnsi="宋体"/>
          <w:b w:val="0"/>
          <w:bCs/>
          <w:sz w:val="36"/>
          <w:szCs w:val="36"/>
          <w:u w:val="single"/>
        </w:rPr>
      </w:pPr>
      <w:r>
        <w:rPr>
          <w:rFonts w:hint="eastAsia" w:ascii="宋体" w:hAnsi="宋体"/>
          <w:b w:val="0"/>
          <w:bCs/>
          <w:sz w:val="36"/>
          <w:szCs w:val="36"/>
        </w:rPr>
        <w:t>施工单位：</w:t>
      </w:r>
      <w:r>
        <w:rPr>
          <w:rFonts w:hint="eastAsia" w:ascii="宋体" w:hAnsi="宋体"/>
          <w:b w:val="0"/>
          <w:bCs/>
          <w:sz w:val="36"/>
          <w:szCs w:val="36"/>
          <w:u w:val="single"/>
        </w:rPr>
        <w:t xml:space="preserve"> </w:t>
      </w:r>
      <w:r>
        <w:rPr>
          <w:rFonts w:hint="eastAsia" w:ascii="宋体" w:hAnsi="宋体"/>
          <w:b w:val="0"/>
          <w:bCs/>
          <w:sz w:val="36"/>
          <w:szCs w:val="36"/>
          <w:u w:val="single"/>
          <w:lang w:eastAsia="zh-CN"/>
        </w:rPr>
        <w:t xml:space="preserve"> </w:t>
      </w:r>
      <w:r>
        <w:rPr>
          <w:rFonts w:hint="eastAsia" w:ascii="宋体" w:hAnsi="宋体"/>
          <w:b w:val="0"/>
          <w:bCs/>
          <w:sz w:val="36"/>
          <w:szCs w:val="36"/>
          <w:u w:val="single"/>
          <w:lang w:val="en-US" w:eastAsia="zh-CN"/>
        </w:rPr>
        <w:t xml:space="preserve">                           </w:t>
      </w:r>
      <w:r>
        <w:rPr>
          <w:rFonts w:hint="eastAsia" w:ascii="宋体" w:hAnsi="宋体"/>
          <w:b w:val="0"/>
          <w:bCs/>
          <w:sz w:val="36"/>
          <w:szCs w:val="36"/>
          <w:u w:val="single"/>
        </w:rPr>
        <w:t xml:space="preserve"> </w:t>
      </w:r>
    </w:p>
    <w:p w14:paraId="0E32FEDF">
      <w:pPr>
        <w:spacing w:line="560" w:lineRule="exact"/>
        <w:ind w:firstLine="1620" w:firstLineChars="450"/>
        <w:rPr>
          <w:rFonts w:ascii="宋体" w:hAnsi="宋体"/>
          <w:b w:val="0"/>
          <w:bCs/>
          <w:sz w:val="36"/>
          <w:szCs w:val="36"/>
        </w:rPr>
      </w:pPr>
      <w:r>
        <w:rPr>
          <w:rFonts w:hint="eastAsia" w:ascii="宋体" w:hAnsi="宋体"/>
          <w:b w:val="0"/>
          <w:bCs/>
          <w:sz w:val="36"/>
          <w:szCs w:val="36"/>
        </w:rPr>
        <w:t xml:space="preserve">                             </w:t>
      </w:r>
    </w:p>
    <w:p w14:paraId="17F7A54C">
      <w:pPr>
        <w:spacing w:line="560" w:lineRule="exact"/>
        <w:ind w:firstLine="1620" w:firstLineChars="450"/>
        <w:rPr>
          <w:rFonts w:ascii="宋体" w:hAnsi="宋体"/>
          <w:b w:val="0"/>
          <w:bCs/>
          <w:sz w:val="36"/>
          <w:szCs w:val="36"/>
        </w:rPr>
      </w:pPr>
    </w:p>
    <w:p w14:paraId="31598048">
      <w:pPr>
        <w:spacing w:line="560" w:lineRule="exact"/>
        <w:jc w:val="center"/>
        <w:rPr>
          <w:rFonts w:ascii="Times New Roman" w:hAnsi="Times New Roman"/>
          <w:b w:val="0"/>
          <w:bCs/>
          <w:sz w:val="32"/>
          <w:szCs w:val="32"/>
        </w:rPr>
      </w:pPr>
      <w:r>
        <w:rPr>
          <w:rFonts w:ascii="Times New Roman" w:hAnsi="Times New Roman"/>
          <w:b w:val="0"/>
          <w:bCs/>
          <w:spacing w:val="0"/>
          <w:kern w:val="0"/>
          <w:sz w:val="32"/>
          <w:szCs w:val="32"/>
          <w:fitText w:val="4176" w:id="1352141834"/>
        </w:rPr>
        <w:t>北京市</w:t>
      </w:r>
      <w:r>
        <w:rPr>
          <w:rFonts w:hint="eastAsia" w:ascii="Times New Roman" w:hAnsi="Times New Roman"/>
          <w:b w:val="0"/>
          <w:bCs/>
          <w:spacing w:val="0"/>
          <w:kern w:val="0"/>
          <w:sz w:val="32"/>
          <w:szCs w:val="32"/>
          <w:fitText w:val="4176" w:id="1352141834"/>
        </w:rPr>
        <w:t>住房和城乡</w:t>
      </w:r>
      <w:r>
        <w:rPr>
          <w:rFonts w:ascii="Times New Roman" w:hAnsi="Times New Roman"/>
          <w:b w:val="0"/>
          <w:bCs/>
          <w:spacing w:val="0"/>
          <w:kern w:val="0"/>
          <w:sz w:val="32"/>
          <w:szCs w:val="32"/>
          <w:fitText w:val="4176" w:id="1352141834"/>
        </w:rPr>
        <w:t>建设委员会</w:t>
      </w:r>
    </w:p>
    <w:p w14:paraId="31B42F28">
      <w:pPr>
        <w:spacing w:line="560" w:lineRule="exact"/>
        <w:jc w:val="center"/>
        <w:rPr>
          <w:bCs/>
        </w:rPr>
      </w:pPr>
      <w:r>
        <w:rPr>
          <w:rFonts w:ascii="Times New Roman" w:hAnsi="Times New Roman"/>
          <w:b w:val="0"/>
          <w:bCs/>
          <w:spacing w:val="54"/>
          <w:kern w:val="0"/>
          <w:sz w:val="32"/>
          <w:szCs w:val="32"/>
          <w:fitText w:val="4176" w:id="1425898048"/>
        </w:rPr>
        <w:t>北京市</w:t>
      </w:r>
      <w:r>
        <w:rPr>
          <w:rFonts w:hint="eastAsia" w:ascii="Times New Roman" w:hAnsi="Times New Roman"/>
          <w:b w:val="0"/>
          <w:bCs/>
          <w:spacing w:val="54"/>
          <w:kern w:val="0"/>
          <w:sz w:val="32"/>
          <w:szCs w:val="32"/>
          <w:fitText w:val="4176" w:id="1425898048"/>
        </w:rPr>
        <w:t>市场监督</w:t>
      </w:r>
      <w:r>
        <w:rPr>
          <w:rFonts w:ascii="Times New Roman" w:hAnsi="Times New Roman"/>
          <w:b w:val="0"/>
          <w:bCs/>
          <w:spacing w:val="54"/>
          <w:kern w:val="0"/>
          <w:sz w:val="32"/>
          <w:szCs w:val="32"/>
          <w:fitText w:val="4176" w:id="1425898048"/>
        </w:rPr>
        <w:t>管理</w:t>
      </w:r>
      <w:r>
        <w:rPr>
          <w:rFonts w:ascii="Times New Roman" w:hAnsi="Times New Roman"/>
          <w:b w:val="0"/>
          <w:bCs/>
          <w:spacing w:val="2"/>
          <w:kern w:val="0"/>
          <w:sz w:val="32"/>
          <w:szCs w:val="32"/>
          <w:fitText w:val="4176" w:id="1425898048"/>
        </w:rPr>
        <w:t>局</w:t>
      </w:r>
    </w:p>
    <w:p w14:paraId="4BDC81C4">
      <w:pPr>
        <w:pStyle w:val="37"/>
        <w:widowControl/>
        <w:spacing w:before="0" w:beforeAutospacing="0" w:after="0" w:afterAutospacing="0" w:line="560" w:lineRule="exact"/>
        <w:jc w:val="center"/>
        <w:rPr>
          <w:rFonts w:hint="eastAsia" w:ascii="黑体" w:hAnsi="黑体" w:eastAsia="黑体" w:cs="宋体"/>
          <w:spacing w:val="40"/>
          <w:sz w:val="36"/>
          <w:szCs w:val="36"/>
        </w:rPr>
      </w:pPr>
    </w:p>
    <w:p w14:paraId="68AD7177">
      <w:pPr>
        <w:pStyle w:val="37"/>
        <w:widowControl/>
        <w:spacing w:before="0" w:beforeAutospacing="0" w:after="0" w:afterAutospacing="0" w:line="560" w:lineRule="exact"/>
        <w:jc w:val="center"/>
        <w:rPr>
          <w:rFonts w:hint="eastAsia" w:ascii="黑体" w:hAnsi="黑体" w:eastAsia="黑体" w:cs="宋体"/>
          <w:spacing w:val="40"/>
          <w:sz w:val="36"/>
          <w:szCs w:val="36"/>
        </w:rPr>
      </w:pPr>
    </w:p>
    <w:p w14:paraId="1C9B7AED">
      <w:pPr>
        <w:pStyle w:val="37"/>
        <w:widowControl/>
        <w:spacing w:before="0" w:beforeAutospacing="0" w:after="0" w:afterAutospacing="0" w:line="560" w:lineRule="exact"/>
        <w:jc w:val="center"/>
        <w:rPr>
          <w:rFonts w:hint="eastAsia" w:ascii="黑体" w:hAnsi="黑体" w:eastAsia="黑体" w:cs="宋体"/>
          <w:spacing w:val="40"/>
          <w:sz w:val="36"/>
          <w:szCs w:val="36"/>
        </w:rPr>
      </w:pPr>
    </w:p>
    <w:p w14:paraId="1CDF814A">
      <w:pPr>
        <w:pStyle w:val="37"/>
        <w:widowControl/>
        <w:spacing w:before="0" w:beforeAutospacing="0" w:after="0" w:afterAutospacing="0" w:line="560" w:lineRule="exact"/>
        <w:jc w:val="center"/>
        <w:rPr>
          <w:rFonts w:hint="eastAsia" w:ascii="黑体" w:hAnsi="黑体" w:eastAsia="黑体" w:cs="宋体"/>
          <w:spacing w:val="40"/>
          <w:sz w:val="36"/>
          <w:szCs w:val="36"/>
        </w:rPr>
      </w:pPr>
    </w:p>
    <w:p w14:paraId="214F74C6">
      <w:pPr>
        <w:pStyle w:val="37"/>
        <w:widowControl/>
        <w:spacing w:before="0" w:beforeAutospacing="0" w:after="0" w:afterAutospacing="0" w:line="560" w:lineRule="exact"/>
        <w:jc w:val="center"/>
        <w:rPr>
          <w:rFonts w:ascii="黑体" w:hAnsi="黑体" w:eastAsia="黑体" w:cs="宋体"/>
          <w:spacing w:val="40"/>
          <w:sz w:val="36"/>
          <w:szCs w:val="36"/>
        </w:rPr>
      </w:pPr>
      <w:r>
        <w:rPr>
          <w:rFonts w:hint="eastAsia" w:ascii="黑体" w:hAnsi="黑体" w:eastAsia="黑体" w:cs="宋体"/>
          <w:spacing w:val="40"/>
          <w:sz w:val="36"/>
          <w:szCs w:val="36"/>
        </w:rPr>
        <w:t>说  明</w:t>
      </w:r>
    </w:p>
    <w:p w14:paraId="79C1389A">
      <w:pPr>
        <w:pStyle w:val="37"/>
        <w:widowControl/>
        <w:spacing w:before="0" w:beforeAutospacing="0" w:after="0" w:afterAutospacing="0" w:line="560" w:lineRule="exact"/>
        <w:ind w:firstLine="560" w:firstLineChars="200"/>
        <w:jc w:val="left"/>
        <w:rPr>
          <w:szCs w:val="18"/>
        </w:rPr>
      </w:pPr>
      <w:r>
        <w:rPr>
          <w:rFonts w:hint="eastAsia" w:ascii="宋体" w:hAnsi="宋体" w:cs="宋体"/>
          <w:kern w:val="0"/>
          <w:sz w:val="28"/>
          <w:szCs w:val="28"/>
        </w:rPr>
        <w:t>1.本合同为示范文本，由北京市住房和城乡建设委员会、北京市市场监督管理局共同制定。供限额以下小型工程建设单位（包含单位或个人）和施工单位签订合同时参照使用。</w:t>
      </w:r>
    </w:p>
    <w:p w14:paraId="6679B0DB">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2.限额以下小型工程：指北京市行政区域内进行工程投资额在100万元以下（含）或建筑面积在300平方米以下（含），无需申请办理建筑工程施工许可证的各类房屋建筑及其附属设施的建造、装饰装修和与其配套的线路、管道、设备的安装，以及城镇市政基础设施的施工。</w:t>
      </w:r>
    </w:p>
    <w:p w14:paraId="44B9EA85">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3.高风险限额以下小型工程：存在以下情形之一的，判定为高风险限额以下小型工程：</w:t>
      </w:r>
    </w:p>
    <w:p w14:paraId="7838E9EF">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3.1 在</w:t>
      </w:r>
      <w:r>
        <w:rPr>
          <w:rFonts w:ascii="宋体" w:hAnsi="宋体" w:cs="宋体"/>
          <w:kern w:val="0"/>
          <w:sz w:val="28"/>
          <w:szCs w:val="28"/>
        </w:rPr>
        <w:t>设有人员密集场所的建筑进行施工</w:t>
      </w:r>
      <w:r>
        <w:rPr>
          <w:rFonts w:hint="eastAsia" w:ascii="宋体" w:hAnsi="宋体" w:cs="宋体"/>
          <w:kern w:val="0"/>
          <w:sz w:val="28"/>
          <w:szCs w:val="28"/>
        </w:rPr>
        <w:t>的限额以下小型工程。</w:t>
      </w:r>
    </w:p>
    <w:p w14:paraId="3286F3DA">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3.2 含危险性较大的深基坑、有限空间作业、起重吊装等施工内容，容易导致人员群死群伤的限额以下小型工程。</w:t>
      </w:r>
    </w:p>
    <w:p w14:paraId="613E01C0">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3.3 需要变动建筑主体结构和承重结构的限额以下小型工程。</w:t>
      </w:r>
    </w:p>
    <w:p w14:paraId="35127EFF">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本工程是否属于高风险限额以下小型工程的判定标准详见《</w:t>
      </w:r>
      <w:r>
        <w:rPr>
          <w:rFonts w:ascii="宋体" w:hAnsi="宋体" w:cs="宋体"/>
          <w:kern w:val="0"/>
          <w:sz w:val="28"/>
          <w:szCs w:val="28"/>
        </w:rPr>
        <w:t>北京市住房和城乡建设委员会等17部门关于印发</w:t>
      </w:r>
      <w:r>
        <w:rPr>
          <w:rFonts w:hint="eastAsia" w:ascii="宋体" w:hAnsi="宋体" w:cs="宋体"/>
          <w:kern w:val="0"/>
          <w:sz w:val="28"/>
          <w:szCs w:val="28"/>
        </w:rPr>
        <w:t>&lt;</w:t>
      </w:r>
      <w:r>
        <w:rPr>
          <w:rFonts w:ascii="宋体" w:hAnsi="宋体" w:cs="宋体"/>
          <w:kern w:val="0"/>
          <w:sz w:val="28"/>
          <w:szCs w:val="28"/>
        </w:rPr>
        <w:t>限额以下小型工程施工安全管理办法（试行）</w:t>
      </w:r>
      <w:r>
        <w:rPr>
          <w:rFonts w:hint="eastAsia" w:ascii="宋体" w:hAnsi="宋体" w:cs="宋体"/>
          <w:kern w:val="0"/>
          <w:sz w:val="28"/>
          <w:szCs w:val="28"/>
        </w:rPr>
        <w:t>&gt;</w:t>
      </w:r>
      <w:r>
        <w:rPr>
          <w:rFonts w:ascii="宋体" w:hAnsi="宋体" w:cs="宋体"/>
          <w:kern w:val="0"/>
          <w:sz w:val="28"/>
          <w:szCs w:val="28"/>
        </w:rPr>
        <w:t>的通知</w:t>
      </w:r>
      <w:r>
        <w:rPr>
          <w:rFonts w:hint="eastAsia" w:ascii="宋体" w:hAnsi="宋体" w:cs="宋体"/>
          <w:kern w:val="0"/>
          <w:sz w:val="28"/>
          <w:szCs w:val="28"/>
        </w:rPr>
        <w:t>》（</w:t>
      </w:r>
      <w:r>
        <w:rPr>
          <w:rFonts w:ascii="宋体" w:hAnsi="宋体" w:cs="宋体"/>
          <w:kern w:val="0"/>
          <w:sz w:val="28"/>
          <w:szCs w:val="28"/>
        </w:rPr>
        <w:t>京建发〔2023〕285号</w:t>
      </w:r>
      <w:r>
        <w:rPr>
          <w:rFonts w:hint="eastAsia" w:ascii="宋体" w:hAnsi="宋体" w:cs="宋体"/>
          <w:kern w:val="0"/>
          <w:sz w:val="28"/>
          <w:szCs w:val="28"/>
        </w:rPr>
        <w:t>）附件4及合同约定。</w:t>
      </w:r>
    </w:p>
    <w:p w14:paraId="08B9D064">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4.施工动火作业：是指电焊、气焊、切割作业及使用喷灯、打磨、砂轮、电钻等可能产生火焰、火花和炽热表面的临时性作业（以下统称动火作业）。</w:t>
      </w:r>
    </w:p>
    <w:p w14:paraId="2819F3DC">
      <w:pPr>
        <w:pStyle w:val="37"/>
        <w:widowControl/>
        <w:spacing w:before="0" w:beforeAutospacing="0" w:after="0" w:afterAutospacing="0" w:line="560" w:lineRule="exact"/>
        <w:ind w:firstLine="560" w:firstLineChars="200"/>
        <w:jc w:val="left"/>
        <w:rPr>
          <w:rFonts w:ascii="宋体" w:hAnsi="宋体" w:cs="宋体"/>
          <w:kern w:val="0"/>
          <w:sz w:val="28"/>
          <w:szCs w:val="28"/>
        </w:rPr>
      </w:pPr>
      <w:r>
        <w:rPr>
          <w:rFonts w:hint="eastAsia" w:ascii="宋体" w:hAnsi="宋体" w:cs="宋体"/>
          <w:kern w:val="0"/>
          <w:sz w:val="28"/>
          <w:szCs w:val="28"/>
        </w:rPr>
        <w:t>5.双方当事人应当结合具体情况选定本示范文本的选择性条款。“□”后为待选内容，以划“√”方式选定；划线处应当以文字形式填写完整，对于实际情况未发生或未作约定的，请在划线处打“×”，以示删除或不适用。</w:t>
      </w:r>
    </w:p>
    <w:p w14:paraId="2CC4068E">
      <w:pPr>
        <w:pStyle w:val="37"/>
        <w:widowControl/>
        <w:spacing w:before="0" w:beforeAutospacing="0" w:after="0" w:afterAutospacing="0" w:line="560" w:lineRule="exact"/>
        <w:jc w:val="left"/>
        <w:rPr>
          <w:rFonts w:ascii="宋体" w:hAnsi="宋体" w:cs="宋体"/>
          <w:kern w:val="0"/>
          <w:sz w:val="28"/>
          <w:szCs w:val="28"/>
        </w:rPr>
      </w:pPr>
      <w:r>
        <w:rPr>
          <w:rFonts w:hint="eastAsia" w:ascii="宋体" w:hAnsi="宋体" w:cs="宋体"/>
          <w:kern w:val="0"/>
          <w:sz w:val="28"/>
          <w:szCs w:val="28"/>
        </w:rPr>
        <w:br w:type="page"/>
      </w:r>
    </w:p>
    <w:p w14:paraId="79A2E1C8">
      <w:pPr>
        <w:pStyle w:val="18"/>
        <w:spacing w:line="560" w:lineRule="exact"/>
        <w:ind w:firstLine="0" w:firstLineChars="0"/>
        <w:jc w:val="center"/>
        <w:rPr>
          <w:rFonts w:ascii="黑体" w:hAnsi="黑体" w:eastAsia="黑体"/>
          <w:color w:val="auto"/>
          <w:sz w:val="44"/>
          <w:szCs w:val="44"/>
        </w:rPr>
      </w:pPr>
      <w:r>
        <w:rPr>
          <w:rFonts w:hint="eastAsia" w:ascii="黑体" w:hAnsi="黑体" w:eastAsia="黑体"/>
          <w:color w:val="auto"/>
          <w:sz w:val="44"/>
          <w:szCs w:val="44"/>
        </w:rPr>
        <w:t>特 别 提 示</w:t>
      </w:r>
    </w:p>
    <w:p w14:paraId="20DF78D7">
      <w:pPr>
        <w:pStyle w:val="249"/>
        <w:kinsoku/>
        <w:spacing w:line="560" w:lineRule="exact"/>
        <w:ind w:firstLine="632"/>
        <w:jc w:val="center"/>
        <w:rPr>
          <w:rFonts w:ascii="宋体" w:hAnsi="宋体" w:eastAsia="宋体" w:cs="宋体"/>
          <w:color w:val="auto"/>
          <w:spacing w:val="-2"/>
        </w:rPr>
      </w:pPr>
    </w:p>
    <w:p w14:paraId="1F0A7B75">
      <w:pPr>
        <w:pStyle w:val="18"/>
        <w:spacing w:line="560" w:lineRule="exact"/>
        <w:ind w:firstLine="480"/>
        <w:rPr>
          <w:rFonts w:hAnsi="宋体" w:cs="宋体"/>
          <w:color w:val="auto"/>
          <w:sz w:val="24"/>
        </w:rPr>
      </w:pPr>
      <w:r>
        <w:rPr>
          <w:rFonts w:hint="eastAsia" w:hAnsi="宋体" w:cs="宋体"/>
          <w:color w:val="auto"/>
          <w:sz w:val="24"/>
        </w:rPr>
        <w:t>为共同维护首都环境和公共安全，依据《中华人民共和国民法典》《中华人民共和国安全生产法》《中华人民共和国消防法》《中华人民共和国建筑法》《北京市安全生产条例》《限额以下小型工程施工安全管理办法</w:t>
      </w:r>
      <w:r>
        <w:rPr>
          <w:rFonts w:hint="eastAsia" w:hAnsi="宋体" w:cs="宋体"/>
          <w:color w:val="auto"/>
          <w:sz w:val="24"/>
          <w:lang w:val="en"/>
        </w:rPr>
        <w:t>（</w:t>
      </w:r>
      <w:r>
        <w:rPr>
          <w:rFonts w:hint="eastAsia" w:hAnsi="宋体" w:cs="宋体"/>
          <w:color w:val="auto"/>
          <w:sz w:val="24"/>
        </w:rPr>
        <w:t>试行</w:t>
      </w:r>
      <w:r>
        <w:rPr>
          <w:rFonts w:hint="eastAsia" w:hAnsi="宋体" w:cs="宋体"/>
          <w:color w:val="auto"/>
          <w:sz w:val="24"/>
          <w:lang w:val="en"/>
        </w:rPr>
        <w:t>）</w:t>
      </w:r>
      <w:r>
        <w:rPr>
          <w:rFonts w:hint="eastAsia" w:hAnsi="宋体" w:cs="宋体"/>
          <w:color w:val="auto"/>
          <w:sz w:val="24"/>
        </w:rPr>
        <w:t>（2023年修订）》，建设单位应当落实安全生产首要责任，施工单位应当落实安全生产主体责任，工程开工前必须签署《施工安全管理承诺书》《安全责任清单》，并留存备查。</w:t>
      </w:r>
    </w:p>
    <w:p w14:paraId="1D7B7977">
      <w:pPr>
        <w:pStyle w:val="18"/>
        <w:spacing w:line="560" w:lineRule="exact"/>
        <w:ind w:firstLine="480"/>
        <w:rPr>
          <w:rFonts w:hAnsi="宋体" w:cs="宋体"/>
          <w:spacing w:val="-5"/>
          <w:sz w:val="24"/>
        </w:rPr>
      </w:pPr>
      <w:r>
        <w:rPr>
          <w:rFonts w:hint="eastAsia" w:hAnsi="宋体" w:cs="宋体"/>
          <w:color w:val="auto"/>
          <w:sz w:val="24"/>
        </w:rPr>
        <w:t>一、本工程属于高风险限额以下小型工程的，建设单位</w:t>
      </w:r>
      <w:r>
        <w:rPr>
          <w:rFonts w:hint="eastAsia" w:hAnsi="宋体" w:cs="宋体"/>
          <w:spacing w:val="-5"/>
          <w:sz w:val="24"/>
        </w:rPr>
        <w:t>和施工单位应当特别注意遵守以下规定</w:t>
      </w:r>
    </w:p>
    <w:p w14:paraId="648FBFA9">
      <w:pPr>
        <w:pStyle w:val="18"/>
        <w:spacing w:line="560" w:lineRule="exact"/>
        <w:ind w:firstLine="480"/>
        <w:rPr>
          <w:rFonts w:hAnsi="宋体" w:cs="宋体"/>
          <w:color w:val="auto"/>
          <w:sz w:val="24"/>
        </w:rPr>
      </w:pPr>
      <w:r>
        <w:rPr>
          <w:rFonts w:hint="eastAsia" w:hAnsi="宋体" w:cs="宋体"/>
          <w:color w:val="auto"/>
          <w:sz w:val="24"/>
        </w:rPr>
        <w:t>（一）建设单位应当遵守以下规定</w:t>
      </w:r>
    </w:p>
    <w:p w14:paraId="15A0A4AD">
      <w:pPr>
        <w:pStyle w:val="18"/>
        <w:spacing w:line="560" w:lineRule="exact"/>
        <w:ind w:firstLine="480"/>
        <w:rPr>
          <w:rFonts w:hAnsi="宋体" w:cs="宋体"/>
          <w:color w:val="auto"/>
          <w:sz w:val="24"/>
        </w:rPr>
      </w:pPr>
      <w:r>
        <w:rPr>
          <w:rFonts w:hint="eastAsia" w:hAnsi="宋体" w:cs="宋体"/>
          <w:color w:val="auto"/>
          <w:sz w:val="24"/>
        </w:rPr>
        <w:t>1.必须成立由主要负责人负责的施工安全监管组织，配备专门安全管理人员。</w:t>
      </w:r>
    </w:p>
    <w:p w14:paraId="028CDFA1">
      <w:pPr>
        <w:pStyle w:val="18"/>
        <w:spacing w:line="560" w:lineRule="exact"/>
        <w:ind w:firstLine="480"/>
        <w:rPr>
          <w:rFonts w:hAnsi="宋体" w:cs="宋体"/>
          <w:color w:val="auto"/>
          <w:sz w:val="24"/>
        </w:rPr>
      </w:pPr>
      <w:r>
        <w:rPr>
          <w:rFonts w:hint="eastAsia" w:hAnsi="宋体" w:cs="宋体"/>
          <w:color w:val="auto"/>
          <w:sz w:val="24"/>
        </w:rPr>
        <w:t>2.工程开工前，督促施工单位现场技术负责人结合工程特点及风险源，向施工现场管理人员、施工作业人员进行书面安全技术交底，告知危险事项及安全管理要点，交底资料由双方共同签字确认，并留档备查。</w:t>
      </w:r>
    </w:p>
    <w:p w14:paraId="7B439801">
      <w:pPr>
        <w:pStyle w:val="18"/>
        <w:spacing w:line="560" w:lineRule="exact"/>
        <w:ind w:firstLine="480"/>
        <w:rPr>
          <w:rFonts w:hAnsi="宋体" w:cs="宋体"/>
          <w:color w:val="auto"/>
          <w:sz w:val="24"/>
        </w:rPr>
      </w:pPr>
      <w:r>
        <w:rPr>
          <w:rFonts w:hint="eastAsia" w:hAnsi="宋体" w:cs="宋体"/>
          <w:color w:val="auto"/>
          <w:sz w:val="24"/>
        </w:rPr>
        <w:t>3.涉及建筑主体和承重结构变动的工程，应当在工程开工前委托原设计单位或者具有相应资质等级的设计单位提出设计方案；没有设计方案的，不得施工。</w:t>
      </w:r>
    </w:p>
    <w:p w14:paraId="2D42D358">
      <w:pPr>
        <w:pStyle w:val="18"/>
        <w:spacing w:line="560" w:lineRule="exact"/>
        <w:ind w:firstLine="480"/>
        <w:rPr>
          <w:rFonts w:hAnsi="宋体" w:cs="宋体"/>
          <w:color w:val="auto"/>
          <w:sz w:val="24"/>
        </w:rPr>
      </w:pPr>
      <w:r>
        <w:rPr>
          <w:rFonts w:hint="eastAsia" w:hAnsi="宋体" w:cs="宋体"/>
          <w:color w:val="auto"/>
          <w:sz w:val="24"/>
        </w:rPr>
        <w:t>4.应主动通过“京通”及时填报高风险限额以下小型工程信息管理系统移动端，办理安全生产信息登记，并对提供的信息负责。</w:t>
      </w:r>
    </w:p>
    <w:p w14:paraId="09ECD11F">
      <w:pPr>
        <w:pStyle w:val="18"/>
        <w:spacing w:line="560" w:lineRule="exact"/>
        <w:ind w:firstLine="480"/>
        <w:rPr>
          <w:rFonts w:hAnsi="宋体" w:cs="宋体"/>
          <w:color w:val="auto"/>
          <w:sz w:val="24"/>
        </w:rPr>
      </w:pPr>
      <w:r>
        <w:rPr>
          <w:rFonts w:hint="eastAsia" w:hAnsi="宋体" w:cs="宋体"/>
          <w:color w:val="auto"/>
          <w:sz w:val="24"/>
        </w:rPr>
        <w:t>5.工程结束后3个工作日内，应通过“京通”登录高风险限额以下小型工程信息管理系统移动端应用，办理工程销账。</w:t>
      </w:r>
    </w:p>
    <w:p w14:paraId="23A8B566">
      <w:pPr>
        <w:pStyle w:val="18"/>
        <w:spacing w:line="560" w:lineRule="exact"/>
        <w:ind w:firstLine="480"/>
        <w:rPr>
          <w:rFonts w:hAnsi="宋体" w:cs="宋体"/>
          <w:color w:val="auto"/>
          <w:sz w:val="24"/>
        </w:rPr>
      </w:pPr>
      <w:r>
        <w:rPr>
          <w:rFonts w:hint="eastAsia" w:hAnsi="宋体" w:cs="宋体"/>
          <w:color w:val="auto"/>
          <w:sz w:val="24"/>
        </w:rPr>
        <w:t>6.施工前在门口、楼外及施工现场等显著位置放置施工公示牌，公示建设单位、施工单位、安全员、投诉举报电话、高风险限额以下小型工程管理要求等信息，自觉接受社会监督。</w:t>
      </w:r>
    </w:p>
    <w:p w14:paraId="308B2C77">
      <w:pPr>
        <w:pStyle w:val="18"/>
        <w:spacing w:line="560" w:lineRule="exact"/>
        <w:ind w:firstLine="480"/>
        <w:rPr>
          <w:rFonts w:hAnsi="宋体" w:cs="宋体"/>
          <w:color w:val="auto"/>
          <w:sz w:val="24"/>
        </w:rPr>
      </w:pPr>
      <w:r>
        <w:rPr>
          <w:rFonts w:hint="eastAsia" w:hAnsi="宋体" w:cs="宋体"/>
          <w:color w:val="auto"/>
          <w:sz w:val="24"/>
        </w:rPr>
        <w:t>7.加大巡查力度，及时消除不符合安全生产条件或者存在安全隐患的行为。</w:t>
      </w:r>
    </w:p>
    <w:p w14:paraId="076B23EE">
      <w:pPr>
        <w:pStyle w:val="18"/>
        <w:spacing w:line="560" w:lineRule="exact"/>
        <w:ind w:firstLine="480"/>
        <w:rPr>
          <w:rFonts w:hAnsi="宋体" w:cs="宋体"/>
          <w:color w:val="auto"/>
          <w:sz w:val="24"/>
        </w:rPr>
      </w:pPr>
      <w:r>
        <w:rPr>
          <w:rFonts w:hint="eastAsia" w:hAnsi="宋体" w:cs="宋体"/>
          <w:color w:val="auto"/>
          <w:sz w:val="24"/>
        </w:rPr>
        <w:t>8.对施工单位的施工组织方案进行审批。</w:t>
      </w:r>
    </w:p>
    <w:p w14:paraId="7B7359FD">
      <w:pPr>
        <w:pStyle w:val="18"/>
        <w:spacing w:line="560" w:lineRule="exact"/>
        <w:ind w:firstLine="480"/>
        <w:rPr>
          <w:rFonts w:hAnsi="宋体" w:cs="宋体"/>
          <w:color w:val="auto"/>
          <w:sz w:val="24"/>
        </w:rPr>
      </w:pPr>
      <w:r>
        <w:rPr>
          <w:rFonts w:hint="eastAsia" w:hAnsi="宋体" w:cs="宋体"/>
          <w:color w:val="auto"/>
          <w:sz w:val="24"/>
        </w:rPr>
        <w:t>（二）施工单位应当遵守以下规定</w:t>
      </w:r>
    </w:p>
    <w:p w14:paraId="7BC0E429">
      <w:pPr>
        <w:pStyle w:val="18"/>
        <w:spacing w:line="560" w:lineRule="exact"/>
        <w:ind w:firstLine="480"/>
        <w:rPr>
          <w:rFonts w:hAnsi="宋体" w:cs="宋体"/>
          <w:color w:val="auto"/>
          <w:sz w:val="24"/>
        </w:rPr>
      </w:pPr>
      <w:r>
        <w:rPr>
          <w:rFonts w:hint="eastAsia" w:hAnsi="宋体" w:cs="宋体"/>
          <w:color w:val="auto"/>
          <w:sz w:val="24"/>
        </w:rPr>
        <w:t>1.必须组织编制施工组织方案，明确施工计划、施工工艺技术、施工安全保证措施、施工人员保障、应急处置措施等内容。施工方案由施工单位技术负责人审核签字、加盖单位公章后，报建设单位项目负责人审批后存档。施工单位严格按照方案组织施工，不得擅自修改施工方案。</w:t>
      </w:r>
    </w:p>
    <w:p w14:paraId="230D8272">
      <w:pPr>
        <w:pStyle w:val="18"/>
        <w:spacing w:line="560" w:lineRule="exact"/>
        <w:ind w:firstLine="480"/>
        <w:rPr>
          <w:rFonts w:hAnsi="宋体" w:cs="宋体"/>
          <w:color w:val="auto"/>
          <w:sz w:val="24"/>
        </w:rPr>
      </w:pPr>
      <w:r>
        <w:rPr>
          <w:rFonts w:hint="eastAsia" w:hAnsi="宋体" w:cs="宋体"/>
          <w:color w:val="auto"/>
          <w:sz w:val="24"/>
        </w:rPr>
        <w:t>2.应配备与所承接工程专业、规模相符的注册建造师，施工作业前组织班前安全生产喊话，就当班施工作业任务、完成标准，安全注意事项向作业人员进行培训，并检查安全防护用品的穿戴使用。</w:t>
      </w:r>
    </w:p>
    <w:p w14:paraId="233F540B">
      <w:pPr>
        <w:pStyle w:val="18"/>
        <w:spacing w:line="560" w:lineRule="exact"/>
        <w:ind w:firstLine="480"/>
        <w:rPr>
          <w:rFonts w:hAnsi="宋体" w:cs="宋体"/>
          <w:color w:val="auto"/>
          <w:sz w:val="24"/>
        </w:rPr>
      </w:pPr>
      <w:r>
        <w:rPr>
          <w:rFonts w:hint="eastAsia" w:hAnsi="宋体" w:cs="宋体"/>
          <w:color w:val="auto"/>
          <w:sz w:val="24"/>
        </w:rPr>
        <w:t>3.施工过程中，发生危及人身安全的险情时，施工单位现场负责人应立即组织施工人员停止作业、撤离危险区域。</w:t>
      </w:r>
    </w:p>
    <w:p w14:paraId="0245346F">
      <w:pPr>
        <w:pStyle w:val="18"/>
        <w:spacing w:line="560" w:lineRule="exact"/>
        <w:ind w:firstLine="480"/>
        <w:rPr>
          <w:rFonts w:hAnsi="宋体" w:cs="宋体"/>
          <w:color w:val="auto"/>
          <w:sz w:val="24"/>
        </w:rPr>
      </w:pPr>
      <w:r>
        <w:rPr>
          <w:rFonts w:hint="eastAsia" w:hAnsi="宋体" w:cs="宋体"/>
          <w:color w:val="auto"/>
          <w:sz w:val="24"/>
        </w:rPr>
        <w:t>4.施工单位应严格划定作业区域，施工区与其他区必须采用不燃材料进行防火分隔。实施动火作业的要严格遵守《北京市严格施工动火作业消防安全管理的若干措施（试行）》（京消〔2023〕131号）、《北京市消防安全责任监督管理办法》（市政府第143号令）相关规定。</w:t>
      </w:r>
    </w:p>
    <w:p w14:paraId="369D9DA2">
      <w:pPr>
        <w:pStyle w:val="18"/>
        <w:spacing w:line="560" w:lineRule="exact"/>
        <w:ind w:firstLine="480"/>
        <w:rPr>
          <w:rFonts w:hAnsi="宋体" w:cs="宋体"/>
          <w:color w:val="auto"/>
          <w:sz w:val="24"/>
        </w:rPr>
      </w:pPr>
      <w:r>
        <w:rPr>
          <w:rFonts w:hint="eastAsia" w:hAnsi="宋体" w:cs="宋体"/>
          <w:color w:val="auto"/>
          <w:sz w:val="24"/>
        </w:rPr>
        <w:t>二、本工程涉及危险作业的，施工单位应遵守以下安全要点注意事项</w:t>
      </w:r>
    </w:p>
    <w:p w14:paraId="7DADDA8B">
      <w:pPr>
        <w:pStyle w:val="18"/>
        <w:spacing w:line="560" w:lineRule="exact"/>
        <w:ind w:firstLine="480"/>
        <w:rPr>
          <w:rFonts w:hAnsi="宋体" w:cs="宋体"/>
          <w:color w:val="auto"/>
          <w:sz w:val="24"/>
        </w:rPr>
      </w:pPr>
      <w:r>
        <w:rPr>
          <w:rFonts w:hint="eastAsia" w:hAnsi="宋体" w:cs="宋体"/>
          <w:color w:val="auto"/>
          <w:sz w:val="24"/>
        </w:rPr>
        <w:t>1.动火作业：电气焊工持证上岗、动火证、专人看护、周边可燃易燃物清理或覆盖、配备灭火器、动火完成确认无残留火种、5级及以上大风露天不动火、旁站录像。</w:t>
      </w:r>
    </w:p>
    <w:p w14:paraId="43864CEA">
      <w:pPr>
        <w:pStyle w:val="18"/>
        <w:spacing w:line="560" w:lineRule="exact"/>
        <w:ind w:firstLine="480"/>
        <w:rPr>
          <w:rFonts w:hAnsi="宋体" w:cs="宋体"/>
          <w:color w:val="auto"/>
          <w:sz w:val="24"/>
        </w:rPr>
      </w:pPr>
      <w:r>
        <w:rPr>
          <w:rFonts w:hint="eastAsia" w:hAnsi="宋体" w:cs="宋体"/>
          <w:color w:val="auto"/>
          <w:sz w:val="24"/>
        </w:rPr>
        <w:t>动火作业应当按照安全生产、消防法律法规和本市有关规定事先办理动火作业审批手续，审批后才能进行动火作业。动火作业时必须设专人看护，清理可燃物，动火作业结束后，确认无火灾危险后方可离开。根据工程施工规模和危险程度，配备充足的消防器材。动火作业点应与易燃、易爆、易挥发等施工现场危险物品保持安全距离，严禁动火作业与涉及危险物品施工作业交叉。进行熔化焊接、热切割、压力焊、钎焊等具有火灾危险作业的人员，必须持证上岗，并遵守消防安全操作规程。施工现场发生火情必须立即报警，及时处置。</w:t>
      </w:r>
    </w:p>
    <w:p w14:paraId="6EC68261">
      <w:pPr>
        <w:pStyle w:val="18"/>
        <w:spacing w:line="560" w:lineRule="exact"/>
        <w:ind w:firstLine="480"/>
        <w:rPr>
          <w:rFonts w:hAnsi="宋体" w:cs="宋体"/>
          <w:color w:val="auto"/>
          <w:sz w:val="24"/>
        </w:rPr>
      </w:pPr>
      <w:r>
        <w:rPr>
          <w:rFonts w:hint="eastAsia" w:hAnsi="宋体" w:cs="宋体"/>
          <w:color w:val="auto"/>
          <w:sz w:val="24"/>
        </w:rPr>
        <w:t>2.有限空间作业：监护员持证上岗、作业审批、先通风再检测后作业、施工过程持续通风、可燃气体场所不动火、旁站录像。</w:t>
      </w:r>
    </w:p>
    <w:p w14:paraId="1F8F6400">
      <w:pPr>
        <w:pStyle w:val="18"/>
        <w:spacing w:line="560" w:lineRule="exact"/>
        <w:ind w:firstLine="480"/>
        <w:rPr>
          <w:rFonts w:hAnsi="宋体" w:cs="宋体"/>
          <w:color w:val="auto"/>
          <w:sz w:val="24"/>
        </w:rPr>
      </w:pPr>
      <w:r>
        <w:rPr>
          <w:rFonts w:hint="eastAsia" w:hAnsi="宋体" w:cs="宋体"/>
          <w:color w:val="auto"/>
          <w:sz w:val="24"/>
        </w:rPr>
        <w:t>3.高处作业：特种作业持证上岗、身体健康、全身式安全带高挂低用、使用防坠器、不交叉作业、使用工具包、架体验收合格后使用、先搭后拆、后搭先拆、临边硬防护、洞口防护、6级及以上强风和雨雪天气不施工。</w:t>
      </w:r>
    </w:p>
    <w:p w14:paraId="17296E4E">
      <w:pPr>
        <w:pStyle w:val="18"/>
        <w:spacing w:line="560" w:lineRule="exact"/>
        <w:ind w:firstLine="480"/>
        <w:rPr>
          <w:rFonts w:hAnsi="宋体" w:cs="宋体"/>
          <w:color w:val="auto"/>
          <w:sz w:val="24"/>
        </w:rPr>
      </w:pPr>
      <w:r>
        <w:rPr>
          <w:rFonts w:hint="eastAsia" w:hAnsi="宋体" w:cs="宋体"/>
          <w:color w:val="auto"/>
          <w:sz w:val="24"/>
        </w:rPr>
        <w:t>4.吊篮作业：培训合格、2人同时作业、不得从窗口上下吊篮、安全锁和行程开关齐全有效、安全带使用索绳器挂独立安全绳、空载试运行、整机验收合格后使用、5级以上大风和雨雪天气不施工、旁站录像。</w:t>
      </w:r>
    </w:p>
    <w:p w14:paraId="7A91E223">
      <w:pPr>
        <w:pStyle w:val="18"/>
        <w:spacing w:line="560" w:lineRule="exact"/>
        <w:ind w:firstLine="480"/>
        <w:rPr>
          <w:rFonts w:hAnsi="宋体" w:cs="宋体"/>
          <w:color w:val="auto"/>
          <w:sz w:val="24"/>
        </w:rPr>
      </w:pPr>
      <w:r>
        <w:rPr>
          <w:rFonts w:hint="eastAsia" w:hAnsi="宋体" w:cs="宋体"/>
          <w:color w:val="auto"/>
          <w:sz w:val="24"/>
        </w:rPr>
        <w:t>5.吊装作业：建筑起重机械司机和司索信号工持证上岗、专人指挥、吊装前检查、吊装区域警戒、吊装作业“十不吊”</w:t>
      </w:r>
      <w:r>
        <w:rPr>
          <w:rFonts w:hint="eastAsia" w:hAnsi="宋体" w:cs="宋体"/>
          <w:color w:val="auto"/>
          <w:sz w:val="32"/>
          <w:szCs w:val="32"/>
        </w:rPr>
        <w:t>（</w:t>
      </w:r>
      <w:r>
        <w:rPr>
          <w:rFonts w:hint="eastAsia" w:hAnsi="宋体" w:cs="宋体"/>
          <w:color w:val="auto"/>
          <w:sz w:val="24"/>
        </w:rPr>
        <w:t>（1）信号指挥不明不准吊。（2）斜牵斜挂不准吊。（3）吊物重量不明或超负荷不准吊。（4）散物捆扎不牢或物料装放过满不准吊。（5）吊物上有人不准吊。（6）埋在地下物不准吊。（7）安全装置失灵或带病不准吊。（8）现场光线阴暗看不清吊物起落点不准吊。（9）棱刃物与钢丝绳直接接触无保护措施不准吊。（10）六级以上强风不准吊</w:t>
      </w:r>
      <w:r>
        <w:rPr>
          <w:rFonts w:hint="eastAsia" w:hAnsi="宋体" w:cs="宋体"/>
          <w:color w:val="auto"/>
          <w:sz w:val="32"/>
          <w:szCs w:val="32"/>
        </w:rPr>
        <w:t>）</w:t>
      </w:r>
      <w:r>
        <w:rPr>
          <w:rFonts w:hint="eastAsia" w:hAnsi="宋体" w:cs="宋体"/>
          <w:color w:val="auto"/>
          <w:sz w:val="24"/>
        </w:rPr>
        <w:t>、旁站录像。</w:t>
      </w:r>
    </w:p>
    <w:p w14:paraId="0726F4AA">
      <w:pPr>
        <w:pStyle w:val="18"/>
        <w:spacing w:line="560" w:lineRule="exact"/>
        <w:ind w:firstLine="480"/>
        <w:rPr>
          <w:rFonts w:hAnsi="宋体" w:cs="宋体"/>
          <w:color w:val="auto"/>
          <w:sz w:val="24"/>
        </w:rPr>
      </w:pPr>
      <w:r>
        <w:rPr>
          <w:rFonts w:hint="eastAsia" w:hAnsi="宋体" w:cs="宋体"/>
          <w:color w:val="auto"/>
          <w:sz w:val="24"/>
        </w:rPr>
        <w:t>6.用电作业：电工持证上岗、设备合格、线路防护、穿戴绝缘手套和绝缘鞋、每日巡检、潮湿环境使用安全电压。</w:t>
      </w:r>
    </w:p>
    <w:p w14:paraId="4DC953CE">
      <w:pPr>
        <w:pStyle w:val="18"/>
        <w:spacing w:line="560" w:lineRule="exact"/>
        <w:ind w:firstLine="480"/>
        <w:rPr>
          <w:rFonts w:hAnsi="宋体" w:cs="宋体"/>
          <w:color w:val="auto"/>
          <w:sz w:val="24"/>
        </w:rPr>
      </w:pPr>
      <w:r>
        <w:rPr>
          <w:rFonts w:hint="eastAsia" w:hAnsi="宋体" w:cs="宋体"/>
          <w:color w:val="auto"/>
          <w:sz w:val="24"/>
        </w:rPr>
        <w:t>7.动土作业：摸清地下管线、制定管线保护措施、人工探沟、分层开挖、先撑后挖、临边防护、1米内不堆载、按比例放坡、旁站录像。</w:t>
      </w:r>
    </w:p>
    <w:p w14:paraId="0255B076">
      <w:pPr>
        <w:pStyle w:val="18"/>
        <w:spacing w:line="560" w:lineRule="exact"/>
        <w:ind w:firstLine="480"/>
        <w:rPr>
          <w:rFonts w:hAnsi="宋体" w:cs="宋体"/>
          <w:color w:val="auto"/>
          <w:sz w:val="24"/>
        </w:rPr>
      </w:pPr>
      <w:r>
        <w:rPr>
          <w:rFonts w:hint="eastAsia" w:hAnsi="宋体" w:cs="宋体"/>
          <w:color w:val="auto"/>
          <w:sz w:val="24"/>
        </w:rPr>
        <w:t>三、工程施工过程中发生事故的，施工单位应立即通知建设单位。建设单位和施工单位应立即组织人员进行紧急抢救和抢修，减少人员伤亡和财产损失，防止事故扩大，并保护事故现场。建设单位和施工单位应及时如实地向有关部门报告事故发生的情况，以及正在采取的紧急措施等。</w:t>
      </w:r>
    </w:p>
    <w:p w14:paraId="12517CC0">
      <w:pPr>
        <w:pStyle w:val="18"/>
        <w:spacing w:line="560" w:lineRule="exact"/>
        <w:ind w:firstLine="480"/>
        <w:rPr>
          <w:rFonts w:hAnsi="宋体" w:cs="宋体"/>
          <w:color w:val="auto"/>
          <w:sz w:val="24"/>
        </w:rPr>
      </w:pPr>
      <w:r>
        <w:rPr>
          <w:rFonts w:hint="eastAsia" w:hAnsi="宋体" w:cs="宋体"/>
          <w:color w:val="auto"/>
          <w:sz w:val="24"/>
        </w:rPr>
        <w:br w:type="page"/>
      </w:r>
    </w:p>
    <w:p w14:paraId="4CEA5A7B">
      <w:pPr>
        <w:adjustRightInd w:val="0"/>
        <w:snapToGrid w:val="0"/>
        <w:spacing w:line="560" w:lineRule="exact"/>
        <w:jc w:val="center"/>
        <w:rPr>
          <w:rFonts w:ascii="宋体" w:hAnsi="宋体"/>
          <w:b/>
          <w:sz w:val="32"/>
          <w:szCs w:val="32"/>
        </w:rPr>
      </w:pPr>
      <w:r>
        <w:rPr>
          <w:rFonts w:hint="eastAsia" w:ascii="宋体" w:hAnsi="宋体"/>
          <w:b/>
          <w:sz w:val="32"/>
          <w:szCs w:val="32"/>
        </w:rPr>
        <w:t>北京市房屋建筑与市政基础设施限额以下小型工程</w:t>
      </w:r>
    </w:p>
    <w:p w14:paraId="3FAEFECB">
      <w:pPr>
        <w:adjustRightInd w:val="0"/>
        <w:snapToGrid w:val="0"/>
        <w:spacing w:line="560" w:lineRule="exact"/>
        <w:jc w:val="center"/>
        <w:rPr>
          <w:rFonts w:ascii="宋体" w:hAnsi="宋体"/>
          <w:b/>
          <w:sz w:val="32"/>
          <w:szCs w:val="32"/>
        </w:rPr>
      </w:pPr>
      <w:r>
        <w:rPr>
          <w:rFonts w:hint="eastAsia" w:ascii="宋体" w:hAnsi="宋体"/>
          <w:b/>
          <w:sz w:val="32"/>
          <w:szCs w:val="32"/>
        </w:rPr>
        <w:t>施工合同</w:t>
      </w:r>
    </w:p>
    <w:p w14:paraId="30E81FF0">
      <w:pPr>
        <w:spacing w:line="560" w:lineRule="exact"/>
        <w:ind w:left="1" w:right="-58" w:firstLine="2"/>
        <w:rPr>
          <w:rFonts w:hint="eastAsia" w:ascii="宋体" w:hAnsi="宋体" w:eastAsia="宋体" w:cs="宋体"/>
          <w:spacing w:val="-2"/>
          <w:sz w:val="28"/>
          <w:szCs w:val="28"/>
          <w:lang w:eastAsia="zh-CN"/>
        </w:rPr>
      </w:pPr>
      <w:r>
        <w:rPr>
          <w:rFonts w:hint="eastAsia" w:ascii="宋体" w:hAnsi="宋体" w:cs="宋体"/>
          <w:b/>
          <w:bCs/>
          <w:spacing w:val="-2"/>
          <w:sz w:val="28"/>
          <w:szCs w:val="28"/>
          <w:lang w:eastAsia="zh-CN"/>
        </w:rPr>
        <w:t>项目名称：</w:t>
      </w:r>
      <w:r>
        <w:rPr>
          <w:rFonts w:hint="eastAsia" w:ascii="宋体" w:hAnsi="宋体" w:cs="宋体"/>
          <w:spacing w:val="-2"/>
          <w:sz w:val="28"/>
          <w:szCs w:val="28"/>
          <w:lang w:eastAsia="zh-CN"/>
        </w:rPr>
        <w:t xml:space="preserve"> </w:t>
      </w:r>
    </w:p>
    <w:p w14:paraId="2E968941">
      <w:pPr>
        <w:spacing w:line="560" w:lineRule="exact"/>
        <w:ind w:left="1" w:right="-58"/>
        <w:rPr>
          <w:rFonts w:ascii="宋体" w:hAnsi="宋体" w:cs="宋体"/>
          <w:sz w:val="24"/>
          <w:szCs w:val="20"/>
        </w:rPr>
      </w:pPr>
      <w:r>
        <w:rPr>
          <w:rFonts w:hint="eastAsia" w:ascii="宋体" w:hAnsi="宋体" w:cs="宋体"/>
          <w:b/>
          <w:bCs/>
          <w:sz w:val="24"/>
          <w:szCs w:val="20"/>
        </w:rPr>
        <w:t>建设单位</w:t>
      </w:r>
    </w:p>
    <w:p w14:paraId="4DEC1C6B">
      <w:pPr>
        <w:spacing w:line="560" w:lineRule="exact"/>
        <w:ind w:left="1" w:right="-58" w:firstLine="2"/>
        <w:rPr>
          <w:rFonts w:ascii="宋体" w:hAnsi="宋体" w:cs="宋体"/>
          <w:b/>
          <w:bCs/>
          <w:sz w:val="24"/>
          <w:szCs w:val="20"/>
          <w:u w:val="single"/>
        </w:rPr>
      </w:pPr>
      <w:r>
        <w:rPr>
          <w:rFonts w:hint="eastAsia" w:ascii="宋体" w:hAnsi="宋体" w:cs="宋体"/>
          <w:b/>
          <w:bCs/>
          <w:sz w:val="24"/>
          <w:szCs w:val="20"/>
          <w:lang w:eastAsia="zh-CN"/>
        </w:rPr>
        <w:t>☑</w:t>
      </w:r>
      <w:r>
        <w:rPr>
          <w:rFonts w:hint="eastAsia" w:ascii="宋体" w:hAnsi="宋体" w:cs="宋体"/>
          <w:b/>
          <w:bCs/>
          <w:sz w:val="24"/>
          <w:szCs w:val="20"/>
        </w:rPr>
        <w:t>单位：</w:t>
      </w:r>
      <w:r>
        <w:rPr>
          <w:rFonts w:hint="eastAsia" w:ascii="宋体" w:hAnsi="宋体" w:cs="宋体"/>
          <w:b/>
          <w:bCs/>
          <w:sz w:val="24"/>
          <w:szCs w:val="20"/>
          <w:u w:val="single"/>
        </w:rPr>
        <w:t xml:space="preserve">  </w:t>
      </w:r>
      <w:r>
        <w:rPr>
          <w:rFonts w:hint="eastAsia" w:ascii="宋体" w:hAnsi="宋体" w:cs="宋体"/>
          <w:b w:val="0"/>
          <w:bCs w:val="0"/>
          <w:sz w:val="24"/>
          <w:szCs w:val="20"/>
          <w:u w:val="single"/>
        </w:rPr>
        <w:t>北京市动物疫病预防控制中心</w:t>
      </w:r>
      <w:r>
        <w:rPr>
          <w:rFonts w:hint="eastAsia" w:ascii="宋体" w:hAnsi="宋体" w:cs="宋体"/>
          <w:b/>
          <w:bCs/>
          <w:sz w:val="24"/>
          <w:szCs w:val="20"/>
          <w:u w:val="single"/>
        </w:rPr>
        <w:t xml:space="preserve">                      </w:t>
      </w:r>
    </w:p>
    <w:p w14:paraId="31395D13">
      <w:pPr>
        <w:spacing w:line="560" w:lineRule="exact"/>
        <w:ind w:left="1" w:right="-58" w:firstLine="2"/>
        <w:rPr>
          <w:rFonts w:ascii="宋体" w:hAnsi="宋体" w:cs="宋体"/>
          <w:sz w:val="24"/>
          <w:szCs w:val="20"/>
          <w:u w:val="single"/>
        </w:rPr>
      </w:pPr>
      <w:r>
        <w:rPr>
          <w:rFonts w:hint="eastAsia" w:ascii="宋体" w:hAnsi="宋体" w:cs="宋体"/>
          <w:sz w:val="24"/>
          <w:szCs w:val="20"/>
        </w:rPr>
        <w:t>统一社会信用代码：</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121100000717494491</w:t>
      </w:r>
      <w:r>
        <w:rPr>
          <w:rFonts w:hint="eastAsia" w:ascii="宋体" w:hAnsi="宋体" w:cs="宋体"/>
          <w:sz w:val="24"/>
          <w:szCs w:val="20"/>
          <w:u w:val="single"/>
        </w:rPr>
        <w:t xml:space="preserve">                    </w:t>
      </w:r>
    </w:p>
    <w:p w14:paraId="7800DD25">
      <w:pPr>
        <w:spacing w:line="560" w:lineRule="exact"/>
        <w:ind w:left="1" w:right="-58"/>
        <w:rPr>
          <w:rFonts w:ascii="宋体" w:hAnsi="宋体" w:cs="宋体"/>
          <w:sz w:val="24"/>
          <w:szCs w:val="20"/>
        </w:rPr>
      </w:pPr>
      <w:r>
        <w:rPr>
          <w:rFonts w:hint="eastAsia" w:ascii="宋体" w:hAnsi="宋体" w:cs="宋体"/>
          <w:sz w:val="24"/>
          <w:szCs w:val="20"/>
        </w:rPr>
        <w:t>【法定代表人】：</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p>
    <w:p w14:paraId="09225266">
      <w:pPr>
        <w:spacing w:line="560" w:lineRule="exact"/>
        <w:ind w:left="1" w:right="-58" w:firstLine="2"/>
        <w:rPr>
          <w:rFonts w:ascii="宋体" w:hAnsi="宋体" w:cs="宋体"/>
          <w:spacing w:val="-1"/>
          <w:sz w:val="24"/>
          <w:u w:val="single"/>
        </w:rPr>
      </w:pPr>
      <w:r>
        <w:rPr>
          <w:rFonts w:hint="eastAsia" w:ascii="宋体" w:hAnsi="宋体" w:cs="宋体"/>
          <w:sz w:val="24"/>
          <w:szCs w:val="20"/>
        </w:rPr>
        <w:t>住所：</w:t>
      </w:r>
      <w:r>
        <w:rPr>
          <w:rFonts w:ascii="宋体" w:hAnsi="宋体" w:cs="宋体"/>
          <w:spacing w:val="-2"/>
          <w:sz w:val="24"/>
          <w:u w:val="single"/>
        </w:rPr>
        <w:t xml:space="preserve">  </w:t>
      </w:r>
      <w:r>
        <w:rPr>
          <w:rFonts w:hint="eastAsia" w:ascii="宋体" w:hAnsi="宋体" w:cs="宋体"/>
          <w:spacing w:val="-2"/>
          <w:sz w:val="24"/>
          <w:u w:val="single"/>
          <w:lang w:eastAsia="zh-CN"/>
        </w:rPr>
        <w:t>大兴区生物医药基地祥瑞大街</w:t>
      </w:r>
      <w:r>
        <w:rPr>
          <w:rFonts w:hint="eastAsia" w:ascii="宋体" w:hAnsi="宋体" w:cs="宋体"/>
          <w:spacing w:val="-2"/>
          <w:sz w:val="24"/>
          <w:u w:val="single"/>
          <w:lang w:val="en-US" w:eastAsia="zh-CN"/>
        </w:rPr>
        <w:t>19号院</w:t>
      </w:r>
      <w:r>
        <w:rPr>
          <w:rFonts w:ascii="宋体" w:hAnsi="宋体" w:cs="宋体"/>
          <w:spacing w:val="-1"/>
          <w:sz w:val="24"/>
          <w:u w:val="single"/>
        </w:rPr>
        <w:t xml:space="preserve">                   </w:t>
      </w:r>
    </w:p>
    <w:p w14:paraId="44B50D4C">
      <w:pPr>
        <w:spacing w:line="560" w:lineRule="exact"/>
        <w:ind w:left="1" w:right="-58" w:firstLine="2"/>
        <w:rPr>
          <w:rFonts w:hint="default" w:ascii="宋体" w:hAnsi="宋体" w:eastAsia="宋体" w:cs="宋体"/>
          <w:spacing w:val="-2"/>
          <w:sz w:val="24"/>
          <w:u w:val="single"/>
          <w:lang w:val="en-US" w:eastAsia="zh-CN"/>
        </w:rPr>
      </w:pPr>
      <w:r>
        <w:rPr>
          <w:rFonts w:hint="eastAsia" w:ascii="宋体" w:hAnsi="宋体" w:cs="宋体"/>
          <w:spacing w:val="0"/>
          <w:sz w:val="24"/>
          <w:szCs w:val="20"/>
          <w:u w:val="none"/>
          <w:lang w:val="en-US" w:eastAsia="zh-CN"/>
        </w:rPr>
        <w:t>联系电话：</w:t>
      </w:r>
      <w:r>
        <w:rPr>
          <w:rFonts w:hint="eastAsia" w:ascii="宋体" w:hAnsi="宋体" w:cs="宋体"/>
          <w:spacing w:val="0"/>
          <w:sz w:val="24"/>
          <w:szCs w:val="20"/>
          <w:u w:val="single"/>
        </w:rPr>
        <w:t xml:space="preserve"> </w:t>
      </w:r>
      <w:r>
        <w:rPr>
          <w:rFonts w:hint="eastAsia" w:ascii="宋体" w:hAnsi="宋体" w:cs="宋体"/>
          <w:spacing w:val="0"/>
          <w:sz w:val="24"/>
          <w:szCs w:val="20"/>
          <w:u w:val="single"/>
          <w:lang w:val="en-US" w:eastAsia="zh-CN"/>
        </w:rPr>
        <w:t xml:space="preserve">           </w:t>
      </w:r>
      <w:r>
        <w:rPr>
          <w:rFonts w:hint="eastAsia" w:ascii="宋体" w:hAnsi="宋体" w:cs="宋体"/>
          <w:sz w:val="24"/>
          <w:szCs w:val="20"/>
          <w:u w:val="single"/>
          <w:lang w:val="en-US" w:eastAsia="zh-CN"/>
        </w:rPr>
        <w:t xml:space="preserve">010-60276874                        </w:t>
      </w:r>
    </w:p>
    <w:p w14:paraId="7DD47E57">
      <w:pPr>
        <w:spacing w:line="560" w:lineRule="exact"/>
        <w:ind w:left="1" w:right="-58" w:firstLine="2"/>
        <w:rPr>
          <w:rFonts w:ascii="宋体" w:hAnsi="宋体" w:cs="宋体"/>
          <w:b/>
          <w:bCs/>
          <w:sz w:val="24"/>
          <w:szCs w:val="20"/>
        </w:rPr>
      </w:pPr>
      <w:r>
        <w:rPr>
          <w:rFonts w:hint="eastAsia" w:ascii="宋体" w:hAnsi="宋体" w:cs="宋体"/>
          <w:b/>
          <w:bCs/>
          <w:sz w:val="24"/>
          <w:szCs w:val="20"/>
        </w:rPr>
        <w:t>□个人：</w:t>
      </w:r>
      <w:r>
        <w:rPr>
          <w:rFonts w:hint="eastAsia" w:ascii="宋体" w:hAnsi="宋体" w:cs="宋体"/>
          <w:b/>
          <w:bCs/>
          <w:sz w:val="24"/>
          <w:szCs w:val="20"/>
          <w:u w:val="single"/>
        </w:rPr>
        <w:t xml:space="preserve">                                           </w:t>
      </w:r>
    </w:p>
    <w:p w14:paraId="26647A26">
      <w:pPr>
        <w:spacing w:line="560" w:lineRule="exact"/>
        <w:ind w:left="1" w:right="-58"/>
        <w:rPr>
          <w:rFonts w:ascii="宋体" w:hAnsi="宋体" w:cs="宋体"/>
          <w:spacing w:val="-1"/>
          <w:sz w:val="24"/>
          <w:u w:val="single"/>
        </w:rPr>
      </w:pPr>
      <w:r>
        <w:rPr>
          <w:rFonts w:hint="eastAsia" w:ascii="宋体" w:hAnsi="宋体" w:cs="宋体"/>
          <w:sz w:val="24"/>
          <w:szCs w:val="20"/>
        </w:rPr>
        <w:t>身份证件号码：</w:t>
      </w:r>
      <w:r>
        <w:rPr>
          <w:rFonts w:ascii="宋体" w:hAnsi="宋体" w:cs="宋体"/>
          <w:spacing w:val="-1"/>
          <w:sz w:val="24"/>
          <w:u w:val="single"/>
        </w:rPr>
        <w:t xml:space="preserve">                                      </w:t>
      </w:r>
    </w:p>
    <w:p w14:paraId="047FE833">
      <w:pPr>
        <w:spacing w:line="560" w:lineRule="exact"/>
        <w:ind w:left="1" w:right="-58"/>
        <w:rPr>
          <w:rFonts w:ascii="宋体" w:hAnsi="宋体" w:cs="宋体"/>
          <w:spacing w:val="-2"/>
          <w:sz w:val="24"/>
        </w:rPr>
      </w:pPr>
      <w:r>
        <w:rPr>
          <w:rFonts w:hint="eastAsia" w:ascii="宋体" w:hAnsi="宋体" w:cs="宋体"/>
          <w:sz w:val="24"/>
          <w:szCs w:val="20"/>
        </w:rPr>
        <w:t>项目负责人姓名：</w:t>
      </w:r>
      <w:r>
        <w:rPr>
          <w:rFonts w:ascii="宋体" w:hAnsi="宋体" w:cs="宋体"/>
          <w:spacing w:val="-6"/>
          <w:sz w:val="24"/>
          <w:u w:val="single"/>
        </w:rPr>
        <w:t xml:space="preserve">        </w:t>
      </w:r>
      <w:r>
        <w:rPr>
          <w:rFonts w:hint="eastAsia" w:ascii="宋体" w:hAnsi="宋体" w:cs="宋体"/>
          <w:spacing w:val="-6"/>
          <w:sz w:val="24"/>
          <w:u w:val="single"/>
        </w:rPr>
        <w:t xml:space="preserve">           </w:t>
      </w:r>
      <w:r>
        <w:rPr>
          <w:rFonts w:hint="eastAsia" w:ascii="宋体" w:hAnsi="宋体" w:cs="宋体"/>
          <w:spacing w:val="-6"/>
          <w:sz w:val="24"/>
        </w:rPr>
        <w:t xml:space="preserve"> 联系电话：</w:t>
      </w:r>
      <w:r>
        <w:rPr>
          <w:rFonts w:hint="eastAsia" w:ascii="宋体" w:hAnsi="宋体" w:cs="宋体"/>
          <w:spacing w:val="-6"/>
          <w:sz w:val="24"/>
          <w:u w:val="single"/>
        </w:rPr>
        <w:t xml:space="preserve">       </w:t>
      </w:r>
      <w:r>
        <w:rPr>
          <w:rFonts w:ascii="宋体" w:hAnsi="宋体" w:cs="宋体"/>
          <w:spacing w:val="-6"/>
          <w:sz w:val="24"/>
          <w:u w:val="single"/>
        </w:rPr>
        <w:t xml:space="preserve">          </w:t>
      </w:r>
    </w:p>
    <w:p w14:paraId="3E054C80">
      <w:pPr>
        <w:spacing w:line="560" w:lineRule="exact"/>
        <w:ind w:left="1" w:right="-58"/>
        <w:rPr>
          <w:rFonts w:ascii="宋体" w:hAnsi="宋体" w:cs="宋体"/>
          <w:spacing w:val="-6"/>
          <w:sz w:val="24"/>
          <w:u w:val="single"/>
        </w:rPr>
      </w:pPr>
      <w:r>
        <w:rPr>
          <w:rFonts w:hint="eastAsia" w:ascii="宋体" w:hAnsi="宋体" w:cs="宋体"/>
          <w:sz w:val="24"/>
          <w:szCs w:val="20"/>
        </w:rPr>
        <w:t>注册执业证书名称及编号（如有）：</w:t>
      </w:r>
      <w:r>
        <w:rPr>
          <w:rFonts w:ascii="宋体" w:hAnsi="宋体" w:cs="宋体"/>
          <w:spacing w:val="-6"/>
          <w:sz w:val="24"/>
          <w:u w:val="single"/>
        </w:rPr>
        <w:t xml:space="preserve">      </w:t>
      </w:r>
      <w:r>
        <w:rPr>
          <w:rFonts w:hint="eastAsia" w:ascii="宋体" w:hAnsi="宋体" w:cs="宋体"/>
          <w:spacing w:val="-6"/>
          <w:sz w:val="24"/>
          <w:u w:val="single"/>
        </w:rPr>
        <w:t xml:space="preserve">                        </w:t>
      </w:r>
    </w:p>
    <w:p w14:paraId="2461F73B">
      <w:pPr>
        <w:spacing w:line="560" w:lineRule="exact"/>
        <w:ind w:left="1" w:right="-58" w:firstLine="2"/>
        <w:rPr>
          <w:rFonts w:ascii="宋体" w:hAnsi="宋体" w:cs="宋体"/>
          <w:spacing w:val="-2"/>
          <w:sz w:val="24"/>
        </w:rPr>
      </w:pPr>
    </w:p>
    <w:p w14:paraId="0A9801CD">
      <w:pPr>
        <w:spacing w:line="520" w:lineRule="exact"/>
        <w:ind w:left="1" w:right="-58" w:firstLine="2"/>
        <w:rPr>
          <w:rFonts w:ascii="宋体" w:hAnsi="宋体" w:cs="宋体"/>
          <w:sz w:val="24"/>
          <w:u w:val="single"/>
        </w:rPr>
      </w:pPr>
      <w:r>
        <w:rPr>
          <w:rFonts w:hint="eastAsia" w:ascii="宋体" w:hAnsi="宋体" w:cs="宋体"/>
          <w:b/>
          <w:bCs/>
          <w:sz w:val="24"/>
          <w:szCs w:val="20"/>
        </w:rPr>
        <w:t>施工单位：</w:t>
      </w:r>
      <w:r>
        <w:rPr>
          <w:rFonts w:ascii="宋体" w:hAnsi="宋体" w:cs="宋体"/>
          <w:sz w:val="24"/>
          <w:u w:val="single"/>
        </w:rPr>
        <w:t xml:space="preserve">    </w:t>
      </w:r>
      <w:r>
        <w:rPr>
          <w:rFonts w:hint="eastAsia" w:ascii="宋体" w:hAnsi="宋体" w:cs="宋体"/>
          <w:sz w:val="24"/>
          <w:u w:val="single"/>
          <w:lang w:val="en-US" w:eastAsia="zh-CN"/>
        </w:rPr>
        <w:t xml:space="preserve"> </w:t>
      </w:r>
      <w:r>
        <w:rPr>
          <w:rFonts w:ascii="宋体" w:hAnsi="宋体" w:cs="宋体"/>
          <w:sz w:val="24"/>
          <w:u w:val="single"/>
        </w:rPr>
        <w:t xml:space="preserve">             </w:t>
      </w:r>
    </w:p>
    <w:p w14:paraId="5A772FEA">
      <w:pPr>
        <w:spacing w:line="520" w:lineRule="exact"/>
        <w:ind w:left="1" w:right="-58"/>
        <w:rPr>
          <w:rFonts w:hint="eastAsia" w:ascii="宋体" w:hAnsi="宋体" w:cs="宋体"/>
          <w:sz w:val="24"/>
          <w:szCs w:val="20"/>
        </w:rPr>
      </w:pPr>
      <w:r>
        <w:rPr>
          <w:rFonts w:hint="eastAsia" w:ascii="宋体" w:hAnsi="宋体" w:cs="宋体"/>
          <w:sz w:val="24"/>
          <w:szCs w:val="20"/>
        </w:rPr>
        <w:t>【法定代表人】：</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p>
    <w:p w14:paraId="3483B39B">
      <w:pPr>
        <w:spacing w:line="520" w:lineRule="exact"/>
        <w:ind w:left="1" w:right="-58"/>
        <w:rPr>
          <w:rFonts w:ascii="宋体" w:hAnsi="宋体" w:cs="宋体"/>
          <w:sz w:val="24"/>
          <w:szCs w:val="20"/>
        </w:rPr>
      </w:pPr>
      <w:r>
        <w:rPr>
          <w:rFonts w:hint="eastAsia" w:ascii="宋体" w:hAnsi="宋体" w:cs="宋体"/>
          <w:sz w:val="24"/>
          <w:szCs w:val="20"/>
        </w:rPr>
        <w:t>统一社会信用代码：</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p>
    <w:p w14:paraId="2DF8E624">
      <w:pPr>
        <w:spacing w:line="520" w:lineRule="exact"/>
        <w:ind w:left="1" w:right="-58"/>
        <w:rPr>
          <w:rFonts w:hint="eastAsia" w:ascii="宋体" w:hAnsi="宋体" w:cs="宋体"/>
          <w:sz w:val="24"/>
          <w:szCs w:val="20"/>
          <w:u w:val="single"/>
        </w:rPr>
      </w:pPr>
      <w:r>
        <w:rPr>
          <w:rFonts w:hint="eastAsia" w:ascii="宋体" w:hAnsi="宋体" w:cs="宋体"/>
          <w:sz w:val="24"/>
          <w:szCs w:val="20"/>
        </w:rPr>
        <w:t>住所：</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p>
    <w:p w14:paraId="52F54A5E">
      <w:pPr>
        <w:spacing w:line="520" w:lineRule="exact"/>
        <w:ind w:left="1" w:right="-58"/>
        <w:rPr>
          <w:rFonts w:hint="eastAsia" w:ascii="宋体" w:hAnsi="宋体" w:cs="宋体"/>
          <w:sz w:val="24"/>
          <w:szCs w:val="20"/>
        </w:rPr>
      </w:pPr>
      <w:r>
        <w:rPr>
          <w:rFonts w:hint="eastAsia" w:ascii="宋体" w:hAnsi="宋体" w:cs="宋体"/>
          <w:sz w:val="24"/>
          <w:szCs w:val="20"/>
          <w:u w:val="none"/>
          <w:lang w:val="en-US" w:eastAsia="zh-CN"/>
        </w:rPr>
        <w:t>联系电话：</w:t>
      </w:r>
      <w:r>
        <w:rPr>
          <w:rFonts w:hint="eastAsia" w:ascii="宋体" w:hAnsi="宋体" w:cs="宋体"/>
          <w:sz w:val="24"/>
          <w:szCs w:val="20"/>
          <w:u w:val="single"/>
          <w:lang w:val="en-US" w:eastAsia="zh-CN"/>
        </w:rPr>
        <w:t xml:space="preserve">     </w:t>
      </w:r>
      <w:r>
        <w:rPr>
          <w:rFonts w:hint="eastAsia" w:ascii="宋体" w:hAnsi="宋体" w:cs="宋体"/>
          <w:sz w:val="24"/>
          <w:szCs w:val="20"/>
          <w:highlight w:val="none"/>
          <w:u w:val="single"/>
          <w:lang w:val="en-US" w:eastAsia="zh-CN"/>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rPr>
        <w:t xml:space="preserve"> </w:t>
      </w:r>
    </w:p>
    <w:p w14:paraId="4731E182">
      <w:pPr>
        <w:spacing w:line="520" w:lineRule="exact"/>
        <w:ind w:left="1" w:right="-58"/>
        <w:rPr>
          <w:rFonts w:hint="eastAsia" w:ascii="宋体" w:hAnsi="宋体" w:cs="宋体"/>
          <w:sz w:val="24"/>
          <w:szCs w:val="20"/>
        </w:rPr>
      </w:pPr>
      <w:r>
        <w:rPr>
          <w:rFonts w:hint="eastAsia" w:ascii="宋体" w:hAnsi="宋体" w:cs="宋体"/>
          <w:sz w:val="24"/>
          <w:szCs w:val="20"/>
        </w:rPr>
        <w:t>负责人姓名：</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rPr>
        <w:t xml:space="preserve"> 联系电话：</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p>
    <w:p w14:paraId="0BE5EB2C">
      <w:pPr>
        <w:spacing w:line="520" w:lineRule="exact"/>
        <w:ind w:left="1" w:right="-58"/>
        <w:rPr>
          <w:rFonts w:ascii="宋体" w:hAnsi="宋体" w:cs="宋体"/>
          <w:sz w:val="24"/>
          <w:szCs w:val="20"/>
        </w:rPr>
      </w:pPr>
      <w:r>
        <w:rPr>
          <w:rFonts w:hint="eastAsia" w:ascii="宋体" w:hAnsi="宋体" w:cs="宋体"/>
          <w:sz w:val="24"/>
          <w:szCs w:val="20"/>
        </w:rPr>
        <w:t>建造师执业资格证书号（如有）：</w:t>
      </w:r>
      <w:r>
        <w:rPr>
          <w:rFonts w:ascii="宋体" w:hAnsi="宋体" w:cs="宋体"/>
          <w:spacing w:val="-6"/>
          <w:sz w:val="24"/>
          <w:u w:val="single"/>
        </w:rPr>
        <w:t xml:space="preserve">  </w:t>
      </w:r>
      <w:r>
        <w:rPr>
          <w:rFonts w:hint="eastAsia" w:ascii="宋体" w:hAnsi="宋体" w:cs="宋体"/>
          <w:spacing w:val="-6"/>
          <w:sz w:val="24"/>
          <w:u w:val="single"/>
          <w:lang w:val="en-US" w:eastAsia="zh-CN"/>
        </w:rPr>
        <w:t xml:space="preserve">    </w:t>
      </w:r>
      <w:r>
        <w:rPr>
          <w:rFonts w:hint="eastAsia" w:ascii="宋体" w:hAnsi="宋体" w:cs="宋体"/>
          <w:spacing w:val="-6"/>
          <w:sz w:val="24"/>
          <w:u w:val="single"/>
        </w:rPr>
        <w:t xml:space="preserve">           </w:t>
      </w:r>
      <w:r>
        <w:rPr>
          <w:rFonts w:hint="eastAsia" w:ascii="宋体" w:hAnsi="宋体" w:cs="宋体"/>
          <w:sz w:val="24"/>
          <w:szCs w:val="20"/>
        </w:rPr>
        <w:t xml:space="preserve"> </w:t>
      </w:r>
    </w:p>
    <w:p w14:paraId="1384245A">
      <w:pPr>
        <w:spacing w:line="520" w:lineRule="exact"/>
        <w:ind w:left="1" w:right="-58"/>
        <w:rPr>
          <w:rFonts w:ascii="宋体" w:hAnsi="宋体" w:cs="宋体"/>
          <w:sz w:val="24"/>
          <w:szCs w:val="20"/>
        </w:rPr>
      </w:pPr>
      <w:r>
        <w:rPr>
          <w:rFonts w:hint="eastAsia" w:ascii="宋体" w:hAnsi="宋体" w:cs="宋体"/>
          <w:sz w:val="24"/>
          <w:szCs w:val="20"/>
        </w:rPr>
        <w:t>安全员姓名：</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rPr>
        <w:t xml:space="preserve"> 联系电话：</w:t>
      </w:r>
      <w:r>
        <w:rPr>
          <w:rFonts w:hint="eastAsia" w:ascii="宋体" w:hAnsi="宋体" w:cs="宋体"/>
          <w:sz w:val="24"/>
          <w:szCs w:val="20"/>
          <w:u w:val="single"/>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eastAsia="zh-CN"/>
        </w:rPr>
        <w:t xml:space="preserve"> </w:t>
      </w:r>
      <w:r>
        <w:rPr>
          <w:rFonts w:hint="eastAsia" w:ascii="宋体" w:hAnsi="宋体" w:cs="宋体"/>
          <w:sz w:val="24"/>
          <w:szCs w:val="20"/>
          <w:highlight w:val="none"/>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rPr>
        <w:t xml:space="preserve">  </w:t>
      </w:r>
    </w:p>
    <w:p w14:paraId="71EA2F16">
      <w:pPr>
        <w:spacing w:line="520" w:lineRule="exact"/>
        <w:ind w:left="1" w:right="-58"/>
        <w:rPr>
          <w:rFonts w:hint="eastAsia" w:ascii="宋体" w:hAnsi="宋体" w:cs="宋体"/>
          <w:spacing w:val="-6"/>
          <w:sz w:val="24"/>
          <w:u w:val="single"/>
        </w:rPr>
      </w:pPr>
      <w:r>
        <w:rPr>
          <w:rFonts w:hint="eastAsia" w:ascii="宋体" w:hAnsi="宋体" w:cs="宋体"/>
          <w:sz w:val="24"/>
          <w:szCs w:val="20"/>
        </w:rPr>
        <w:t>安全生产考核合格证书号（如有）：</w:t>
      </w:r>
      <w:r>
        <w:rPr>
          <w:rFonts w:ascii="宋体" w:hAnsi="宋体" w:cs="宋体"/>
          <w:spacing w:val="-6"/>
          <w:sz w:val="24"/>
          <w:u w:val="single"/>
        </w:rPr>
        <w:t xml:space="preserve">   </w:t>
      </w:r>
      <w:r>
        <w:rPr>
          <w:rFonts w:hint="eastAsia" w:ascii="宋体" w:hAnsi="宋体" w:cs="宋体"/>
          <w:spacing w:val="-6"/>
          <w:sz w:val="24"/>
          <w:u w:val="single"/>
          <w:lang w:val="en-US" w:eastAsia="zh-CN"/>
        </w:rPr>
        <w:t xml:space="preserve">      </w:t>
      </w:r>
      <w:r>
        <w:rPr>
          <w:rFonts w:hint="eastAsia" w:ascii="宋体" w:hAnsi="宋体" w:cs="宋体"/>
          <w:spacing w:val="-6"/>
          <w:sz w:val="24"/>
          <w:u w:val="single"/>
        </w:rPr>
        <w:t xml:space="preserve">     </w:t>
      </w:r>
    </w:p>
    <w:p w14:paraId="2B1F56A5">
      <w:pPr>
        <w:spacing w:line="520" w:lineRule="exact"/>
        <w:ind w:left="1" w:right="75" w:firstLine="435"/>
        <w:rPr>
          <w:rFonts w:ascii="宋体" w:hAnsi="宋体" w:cs="宋体"/>
          <w:sz w:val="24"/>
        </w:rPr>
      </w:pPr>
      <w:r>
        <w:rPr>
          <w:rFonts w:hint="eastAsia" w:ascii="宋体" w:hAnsi="宋体" w:cs="宋体"/>
          <w:sz w:val="24"/>
        </w:rPr>
        <w:t>依据《中华人民共和国民法典》《中华人民共和国安全生产法》《中华人民共和国消防法》《中华人民共和国建筑法》《北京市安全生产条例》《限额以下小型工程施工安全管理办法</w:t>
      </w:r>
      <w:r>
        <w:rPr>
          <w:rFonts w:hint="eastAsia" w:ascii="宋体" w:hAnsi="宋体" w:cs="宋体"/>
          <w:sz w:val="24"/>
          <w:lang w:val="en"/>
        </w:rPr>
        <w:t>（</w:t>
      </w:r>
      <w:r>
        <w:rPr>
          <w:rFonts w:hint="eastAsia" w:ascii="宋体" w:hAnsi="宋体" w:cs="宋体"/>
          <w:sz w:val="24"/>
        </w:rPr>
        <w:t>试行</w:t>
      </w:r>
      <w:r>
        <w:rPr>
          <w:rFonts w:hint="eastAsia" w:ascii="宋体" w:hAnsi="宋体" w:cs="宋体"/>
          <w:sz w:val="24"/>
          <w:lang w:val="en"/>
        </w:rPr>
        <w:t>）</w:t>
      </w:r>
      <w:r>
        <w:rPr>
          <w:rFonts w:hint="eastAsia" w:hAnsi="宋体" w:cs="宋体"/>
          <w:sz w:val="24"/>
        </w:rPr>
        <w:t>（2023年修订）</w:t>
      </w:r>
      <w:r>
        <w:rPr>
          <w:rFonts w:hint="eastAsia" w:ascii="宋体" w:hAnsi="宋体" w:cs="宋体"/>
          <w:sz w:val="24"/>
        </w:rPr>
        <w:t>》等法律法规规章和规范性文件规定，建设单位和施工单位在自愿、公平、诚信的基础上，就本工程施工事项协商达成一致，订立本合同。</w:t>
      </w:r>
    </w:p>
    <w:p w14:paraId="17E54A44">
      <w:pPr>
        <w:spacing w:line="520" w:lineRule="exact"/>
        <w:rPr>
          <w:rFonts w:ascii="宋体" w:hAnsi="宋体" w:cs="宋体"/>
          <w:spacing w:val="-5"/>
          <w:sz w:val="24"/>
        </w:rPr>
      </w:pPr>
    </w:p>
    <w:p w14:paraId="52B047C3">
      <w:pPr>
        <w:numPr>
          <w:ilvl w:val="0"/>
          <w:numId w:val="16"/>
        </w:numPr>
        <w:spacing w:line="520" w:lineRule="exact"/>
        <w:ind w:firstLine="480"/>
        <w:rPr>
          <w:rFonts w:ascii="宋体" w:hAnsi="宋体"/>
          <w:b/>
          <w:sz w:val="24"/>
          <w:szCs w:val="20"/>
        </w:rPr>
      </w:pPr>
      <w:r>
        <w:rPr>
          <w:rFonts w:hint="eastAsia" w:ascii="宋体" w:hAnsi="宋体"/>
          <w:b/>
          <w:sz w:val="24"/>
          <w:szCs w:val="20"/>
        </w:rPr>
        <w:t xml:space="preserve"> 工程概况</w:t>
      </w:r>
    </w:p>
    <w:p w14:paraId="2DAB32A3">
      <w:pPr>
        <w:spacing w:line="520" w:lineRule="exact"/>
        <w:ind w:firstLine="480" w:firstLineChars="200"/>
        <w:rPr>
          <w:rFonts w:ascii="宋体" w:hAnsi="宋体"/>
          <w:sz w:val="24"/>
          <w:szCs w:val="20"/>
        </w:rPr>
      </w:pPr>
      <w:r>
        <w:rPr>
          <w:rFonts w:hint="eastAsia" w:ascii="宋体" w:hAnsi="宋体"/>
          <w:sz w:val="24"/>
          <w:szCs w:val="20"/>
        </w:rPr>
        <w:t>1.工程名称：</w:t>
      </w:r>
      <w:r>
        <w:rPr>
          <w:rFonts w:hint="eastAsia" w:ascii="宋体" w:hAnsi="宋体"/>
          <w:sz w:val="24"/>
          <w:szCs w:val="20"/>
          <w:u w:val="single"/>
        </w:rPr>
        <w:t xml:space="preserve">  </w:t>
      </w:r>
      <w:r>
        <w:rPr>
          <w:rFonts w:hint="eastAsia" w:ascii="宋体" w:hAnsi="宋体"/>
          <w:sz w:val="24"/>
          <w:szCs w:val="20"/>
          <w:u w:val="single"/>
          <w:lang w:val="en-US" w:eastAsia="zh-CN"/>
        </w:rPr>
        <w:t xml:space="preserve">          </w:t>
      </w:r>
      <w:r>
        <w:rPr>
          <w:rFonts w:hint="eastAsia" w:ascii="宋体" w:hAnsi="宋体"/>
          <w:sz w:val="24"/>
          <w:szCs w:val="20"/>
          <w:u w:val="single"/>
        </w:rPr>
        <w:t xml:space="preserve">                 </w:t>
      </w:r>
      <w:r>
        <w:rPr>
          <w:rFonts w:hint="eastAsia" w:ascii="宋体" w:hAnsi="宋体"/>
          <w:sz w:val="24"/>
          <w:szCs w:val="20"/>
        </w:rPr>
        <w:t xml:space="preserve"> </w:t>
      </w:r>
    </w:p>
    <w:p w14:paraId="1894FC12">
      <w:pPr>
        <w:spacing w:line="560" w:lineRule="exact"/>
        <w:ind w:firstLine="480" w:firstLineChars="200"/>
        <w:rPr>
          <w:rFonts w:ascii="宋体" w:hAnsi="宋体"/>
          <w:sz w:val="24"/>
          <w:szCs w:val="20"/>
        </w:rPr>
      </w:pPr>
      <w:r>
        <w:rPr>
          <w:rFonts w:hint="eastAsia" w:ascii="宋体" w:hAnsi="宋体"/>
          <w:sz w:val="24"/>
          <w:szCs w:val="20"/>
        </w:rPr>
        <w:t>2.工程地点：</w:t>
      </w:r>
      <w:r>
        <w:rPr>
          <w:rFonts w:hint="eastAsia" w:ascii="宋体" w:hAnsi="宋体"/>
          <w:sz w:val="24"/>
          <w:szCs w:val="20"/>
          <w:u w:val="single"/>
        </w:rPr>
        <w:t xml:space="preserve">  </w:t>
      </w:r>
      <w:r>
        <w:rPr>
          <w:rFonts w:hint="eastAsia" w:ascii="宋体" w:hAnsi="宋体"/>
          <w:sz w:val="24"/>
          <w:szCs w:val="20"/>
          <w:u w:val="single"/>
          <w:lang w:eastAsia="zh-CN"/>
        </w:rPr>
        <w:t>北京市大祥区生物医药基地祥瑞大街</w:t>
      </w:r>
      <w:r>
        <w:rPr>
          <w:rFonts w:hint="eastAsia" w:ascii="宋体" w:hAnsi="宋体"/>
          <w:sz w:val="24"/>
          <w:szCs w:val="20"/>
          <w:u w:val="single"/>
          <w:lang w:val="en-US" w:eastAsia="zh-CN"/>
        </w:rPr>
        <w:t xml:space="preserve">19号院     </w:t>
      </w:r>
      <w:r>
        <w:rPr>
          <w:rFonts w:hint="eastAsia" w:ascii="宋体" w:hAnsi="宋体"/>
          <w:sz w:val="24"/>
          <w:szCs w:val="20"/>
          <w:u w:val="single"/>
        </w:rPr>
        <w:t xml:space="preserve">    </w:t>
      </w:r>
    </w:p>
    <w:p w14:paraId="0D6591D8">
      <w:pPr>
        <w:spacing w:line="560" w:lineRule="exact"/>
        <w:ind w:left="1755" w:leftChars="150" w:hanging="1440" w:hangingChars="600"/>
        <w:rPr>
          <w:rFonts w:ascii="宋体" w:hAnsi="宋体"/>
          <w:sz w:val="24"/>
          <w:szCs w:val="20"/>
        </w:rPr>
      </w:pPr>
      <w:r>
        <w:rPr>
          <w:rFonts w:hint="eastAsia" w:ascii="宋体" w:hAnsi="宋体"/>
          <w:sz w:val="24"/>
          <w:szCs w:val="20"/>
        </w:rPr>
        <w:t>3.工程规模：</w:t>
      </w:r>
      <w:r>
        <w:rPr>
          <w:rFonts w:hint="eastAsia" w:ascii="宋体" w:hAnsi="宋体"/>
          <w:sz w:val="24"/>
          <w:szCs w:val="20"/>
          <w:u w:val="single"/>
        </w:rPr>
        <w:t xml:space="preserve">  </w:t>
      </w:r>
      <w:r>
        <w:rPr>
          <w:rFonts w:hint="eastAsia" w:ascii="宋体" w:hAnsi="宋体"/>
          <w:sz w:val="24"/>
          <w:szCs w:val="20"/>
          <w:u w:val="single"/>
          <w:lang w:val="en-US" w:eastAsia="zh-CN"/>
        </w:rPr>
        <w:t xml:space="preserve">      </w:t>
      </w:r>
      <w:r>
        <w:rPr>
          <w:rFonts w:hint="eastAsia" w:ascii="宋体" w:hAnsi="宋体"/>
          <w:sz w:val="24"/>
          <w:szCs w:val="20"/>
          <w:u w:val="single"/>
        </w:rPr>
        <w:t xml:space="preserve">                           </w:t>
      </w:r>
      <w:r>
        <w:rPr>
          <w:rFonts w:hint="eastAsia" w:ascii="宋体" w:hAnsi="宋体"/>
          <w:sz w:val="24"/>
          <w:szCs w:val="20"/>
          <w:u w:val="single"/>
          <w:lang w:val="en-US" w:eastAsia="zh-CN"/>
        </w:rPr>
        <w:t xml:space="preserve">     </w:t>
      </w:r>
      <w:r>
        <w:rPr>
          <w:rFonts w:hint="eastAsia" w:ascii="宋体" w:hAnsi="宋体"/>
          <w:sz w:val="24"/>
          <w:szCs w:val="20"/>
          <w:u w:val="single"/>
        </w:rPr>
        <w:t xml:space="preserve">          </w:t>
      </w:r>
      <w:r>
        <w:rPr>
          <w:rFonts w:hint="eastAsia" w:ascii="宋体" w:hAnsi="宋体"/>
          <w:sz w:val="24"/>
          <w:szCs w:val="20"/>
        </w:rPr>
        <w:t xml:space="preserve"> </w:t>
      </w:r>
    </w:p>
    <w:p w14:paraId="5D49566F">
      <w:pPr>
        <w:numPr>
          <w:ilvl w:val="0"/>
          <w:numId w:val="16"/>
        </w:numPr>
        <w:spacing w:line="560" w:lineRule="exact"/>
        <w:ind w:firstLine="480"/>
        <w:rPr>
          <w:rFonts w:ascii="宋体" w:hAnsi="宋体"/>
          <w:b/>
          <w:sz w:val="24"/>
          <w:szCs w:val="20"/>
        </w:rPr>
      </w:pPr>
      <w:r>
        <w:rPr>
          <w:rFonts w:hint="eastAsia" w:ascii="宋体" w:hAnsi="宋体"/>
          <w:b/>
          <w:sz w:val="24"/>
          <w:szCs w:val="20"/>
        </w:rPr>
        <w:t xml:space="preserve"> 工程内容</w:t>
      </w:r>
    </w:p>
    <w:p w14:paraId="0AA13765">
      <w:pPr>
        <w:spacing w:line="560" w:lineRule="exact"/>
        <w:ind w:left="1" w:right="75" w:firstLine="435"/>
        <w:rPr>
          <w:rFonts w:hint="eastAsia" w:ascii="宋体" w:hAnsi="宋体" w:eastAsia="宋体" w:cs="宋体"/>
          <w:spacing w:val="-2"/>
          <w:sz w:val="24"/>
          <w:lang w:val="en-US" w:eastAsia="zh-CN"/>
        </w:rPr>
      </w:pPr>
      <w:r>
        <w:rPr>
          <w:rFonts w:hint="eastAsia" w:ascii="宋体" w:hAnsi="宋体" w:cs="宋体"/>
          <w:spacing w:val="-2"/>
          <w:sz w:val="24"/>
        </w:rPr>
        <w:t>1</w:t>
      </w:r>
      <w:r>
        <w:rPr>
          <w:rFonts w:ascii="宋体" w:hAnsi="宋体" w:cs="宋体"/>
          <w:spacing w:val="-2"/>
          <w:sz w:val="24"/>
        </w:rPr>
        <w:t>.</w:t>
      </w:r>
      <w:r>
        <w:rPr>
          <w:rFonts w:hint="eastAsia" w:ascii="宋体" w:hAnsi="宋体" w:cs="宋体"/>
          <w:spacing w:val="-2"/>
          <w:sz w:val="24"/>
          <w:lang w:val="en-US" w:eastAsia="zh-CN"/>
        </w:rPr>
        <w:t>承包方式：</w:t>
      </w:r>
      <w:r>
        <w:rPr>
          <w:rFonts w:hint="eastAsia"/>
          <w:sz w:val="24"/>
          <w:szCs w:val="21"/>
          <w:lang w:eastAsia="zh-CN"/>
        </w:rPr>
        <w:t>包工包料</w:t>
      </w:r>
    </w:p>
    <w:p w14:paraId="664A26A0">
      <w:pPr>
        <w:spacing w:line="560" w:lineRule="exact"/>
        <w:ind w:left="1" w:right="75" w:firstLine="435"/>
        <w:rPr>
          <w:rFonts w:ascii="宋体" w:hAnsi="宋体" w:cs="宋体"/>
          <w:sz w:val="24"/>
        </w:rPr>
      </w:pPr>
      <w:r>
        <w:rPr>
          <w:rFonts w:hint="eastAsia" w:ascii="宋体" w:hAnsi="宋体" w:cs="宋体"/>
          <w:spacing w:val="-4"/>
          <w:sz w:val="24"/>
          <w:lang w:val="en-US" w:eastAsia="zh-CN"/>
        </w:rPr>
        <w:t>2</w:t>
      </w:r>
      <w:r>
        <w:rPr>
          <w:rFonts w:hint="eastAsia" w:ascii="宋体" w:hAnsi="宋体" w:cs="宋体"/>
          <w:spacing w:val="-4"/>
          <w:sz w:val="24"/>
        </w:rPr>
        <w:t>.</w:t>
      </w:r>
      <w:r>
        <w:rPr>
          <w:rFonts w:hint="eastAsia" w:ascii="宋体" w:hAnsi="宋体" w:cs="宋体"/>
          <w:sz w:val="24"/>
        </w:rPr>
        <w:t xml:space="preserve">本工程是否属于高风险限额以下小型工程：□是   </w:t>
      </w:r>
      <w:r>
        <w:rPr>
          <w:rFonts w:hint="eastAsia" w:ascii="宋体" w:hAnsi="宋体" w:cs="宋体"/>
          <w:sz w:val="24"/>
        </w:rPr>
        <w:sym w:font="Wingdings 2" w:char="00A3"/>
      </w:r>
      <w:r>
        <w:rPr>
          <w:rFonts w:hint="eastAsia" w:ascii="宋体" w:hAnsi="宋体" w:cs="宋体"/>
          <w:sz w:val="24"/>
        </w:rPr>
        <w:t>否</w:t>
      </w:r>
    </w:p>
    <w:tbl>
      <w:tblPr>
        <w:tblStyle w:val="43"/>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6"/>
        <w:gridCol w:w="1159"/>
        <w:gridCol w:w="994"/>
        <w:gridCol w:w="11"/>
      </w:tblGrid>
      <w:tr w14:paraId="5537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780" w:type="dxa"/>
            <w:gridSpan w:val="4"/>
          </w:tcPr>
          <w:p w14:paraId="1FDF5516">
            <w:pPr>
              <w:widowControl/>
              <w:spacing w:line="560" w:lineRule="exact"/>
              <w:ind w:left="6960" w:hanging="6960" w:hangingChars="2900"/>
            </w:pPr>
            <w:r>
              <w:rPr>
                <w:rFonts w:hint="eastAsia" w:ascii="宋体" w:hAnsi="宋体" w:cs="宋体"/>
                <w:sz w:val="24"/>
                <w:lang w:val="en-US" w:eastAsia="zh-CN"/>
              </w:rPr>
              <w:t>2</w:t>
            </w:r>
            <w:r>
              <w:rPr>
                <w:rFonts w:ascii="宋体" w:hAnsi="宋体" w:cs="宋体"/>
                <w:sz w:val="24"/>
              </w:rPr>
              <w:t xml:space="preserve">.1  </w:t>
            </w:r>
            <w:r>
              <w:rPr>
                <w:rFonts w:hint="eastAsia" w:ascii="宋体" w:hAnsi="宋体" w:cs="宋体"/>
                <w:sz w:val="24"/>
              </w:rPr>
              <w:t>在公众聚集人员密集的建筑物或场所内进行施工</w:t>
            </w:r>
            <w:r>
              <w:rPr>
                <w:rFonts w:ascii="宋体" w:hAnsi="宋体" w:cs="宋体"/>
                <w:sz w:val="24"/>
              </w:rPr>
              <w:t xml:space="preserve">     </w:t>
            </w:r>
            <w:r>
              <w:rPr>
                <w:rFonts w:hint="eastAsia" w:ascii="宋体" w:hAnsi="宋体" w:cs="宋体"/>
                <w:sz w:val="24"/>
              </w:rPr>
              <w:t xml:space="preserve">□是   </w:t>
            </w:r>
            <w:r>
              <w:rPr>
                <w:rFonts w:hint="eastAsia" w:ascii="宋体" w:hAnsi="宋体" w:cs="宋体"/>
                <w:sz w:val="24"/>
              </w:rPr>
              <w:sym w:font="Wingdings 2" w:char="0052"/>
            </w:r>
            <w:r>
              <w:rPr>
                <w:rFonts w:hint="eastAsia" w:ascii="宋体" w:hAnsi="宋体" w:cs="宋体"/>
                <w:sz w:val="24"/>
              </w:rPr>
              <w:t>否</w:t>
            </w:r>
          </w:p>
        </w:tc>
      </w:tr>
      <w:tr w14:paraId="01E1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69B6AA5C">
            <w:pPr>
              <w:widowControl/>
              <w:spacing w:line="560" w:lineRule="exact"/>
            </w:pPr>
            <w:r>
              <w:rPr>
                <w:rFonts w:hint="eastAsia" w:ascii="宋体" w:hAnsi="宋体" w:cs="宋体"/>
                <w:sz w:val="24"/>
              </w:rPr>
              <w:t>在体育场馆、会堂，公共展览馆、博物馆的展示厅内实施</w:t>
            </w:r>
          </w:p>
        </w:tc>
        <w:tc>
          <w:tcPr>
            <w:tcW w:w="1159" w:type="dxa"/>
          </w:tcPr>
          <w:p w14:paraId="696DACC8">
            <w:pPr>
              <w:widowControl/>
              <w:spacing w:line="560" w:lineRule="exact"/>
              <w:jc w:val="center"/>
            </w:pPr>
            <w:r>
              <w:rPr>
                <w:rFonts w:hint="eastAsia" w:ascii="宋体" w:hAnsi="宋体" w:cs="宋体"/>
                <w:sz w:val="24"/>
              </w:rPr>
              <w:t>□是</w:t>
            </w:r>
          </w:p>
        </w:tc>
        <w:tc>
          <w:tcPr>
            <w:tcW w:w="994" w:type="dxa"/>
          </w:tcPr>
          <w:p w14:paraId="7C28C956">
            <w:pPr>
              <w:widowControl/>
              <w:spacing w:line="560" w:lineRule="exact"/>
              <w:jc w:val="center"/>
            </w:pPr>
            <w:r>
              <w:rPr>
                <w:rFonts w:hint="eastAsia" w:ascii="宋体" w:hAnsi="宋体" w:cs="宋体"/>
                <w:sz w:val="24"/>
              </w:rPr>
              <w:t>□否</w:t>
            </w:r>
          </w:p>
        </w:tc>
      </w:tr>
      <w:tr w14:paraId="3550A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655F65FA">
            <w:pPr>
              <w:widowControl/>
              <w:spacing w:line="560" w:lineRule="exact"/>
            </w:pPr>
            <w:r>
              <w:rPr>
                <w:rFonts w:hint="eastAsia" w:ascii="宋体" w:hAnsi="宋体" w:cs="宋体"/>
                <w:sz w:val="24"/>
              </w:rPr>
              <w:t>在民用机场航站楼、客运车站候车室、客运码头候船厅内实施</w:t>
            </w:r>
          </w:p>
        </w:tc>
        <w:tc>
          <w:tcPr>
            <w:tcW w:w="1159" w:type="dxa"/>
          </w:tcPr>
          <w:p w14:paraId="4D5495DB">
            <w:pPr>
              <w:widowControl/>
              <w:spacing w:line="560" w:lineRule="exact"/>
              <w:jc w:val="center"/>
            </w:pPr>
            <w:r>
              <w:rPr>
                <w:rFonts w:hint="eastAsia" w:ascii="宋体" w:hAnsi="宋体" w:cs="宋体"/>
                <w:sz w:val="24"/>
              </w:rPr>
              <w:t>□是</w:t>
            </w:r>
          </w:p>
        </w:tc>
        <w:tc>
          <w:tcPr>
            <w:tcW w:w="994" w:type="dxa"/>
          </w:tcPr>
          <w:p w14:paraId="06C5341D">
            <w:pPr>
              <w:widowControl/>
              <w:spacing w:line="560" w:lineRule="exact"/>
              <w:jc w:val="center"/>
            </w:pPr>
            <w:r>
              <w:rPr>
                <w:rFonts w:hint="eastAsia" w:ascii="宋体" w:hAnsi="宋体" w:cs="宋体"/>
                <w:sz w:val="24"/>
              </w:rPr>
              <w:t>□否</w:t>
            </w:r>
          </w:p>
        </w:tc>
      </w:tr>
      <w:tr w14:paraId="5E4C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6D251A73">
            <w:pPr>
              <w:widowControl/>
              <w:spacing w:line="560" w:lineRule="exact"/>
            </w:pPr>
            <w:r>
              <w:rPr>
                <w:rFonts w:hint="eastAsia" w:ascii="宋体" w:hAnsi="宋体" w:cs="宋体"/>
                <w:sz w:val="24"/>
              </w:rPr>
              <w:t>在宾馆、饭店、商场、市场内实施</w:t>
            </w:r>
          </w:p>
        </w:tc>
        <w:tc>
          <w:tcPr>
            <w:tcW w:w="1159" w:type="dxa"/>
          </w:tcPr>
          <w:p w14:paraId="7330D33E">
            <w:pPr>
              <w:widowControl/>
              <w:spacing w:line="560" w:lineRule="exact"/>
              <w:jc w:val="center"/>
            </w:pPr>
            <w:r>
              <w:rPr>
                <w:rFonts w:hint="eastAsia" w:ascii="宋体" w:hAnsi="宋体" w:cs="宋体"/>
                <w:sz w:val="24"/>
              </w:rPr>
              <w:t>□是</w:t>
            </w:r>
          </w:p>
        </w:tc>
        <w:tc>
          <w:tcPr>
            <w:tcW w:w="994" w:type="dxa"/>
          </w:tcPr>
          <w:p w14:paraId="5AF68DAA">
            <w:pPr>
              <w:widowControl/>
              <w:spacing w:line="560" w:lineRule="exact"/>
              <w:jc w:val="center"/>
            </w:pPr>
            <w:r>
              <w:rPr>
                <w:rFonts w:hint="eastAsia" w:ascii="宋体" w:hAnsi="宋体" w:cs="宋体"/>
                <w:sz w:val="24"/>
              </w:rPr>
              <w:t>□否</w:t>
            </w:r>
          </w:p>
        </w:tc>
      </w:tr>
      <w:tr w14:paraId="3F779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61" w:hRule="atLeast"/>
        </w:trPr>
        <w:tc>
          <w:tcPr>
            <w:tcW w:w="7616" w:type="dxa"/>
          </w:tcPr>
          <w:p w14:paraId="1579CD36">
            <w:pPr>
              <w:widowControl/>
              <w:spacing w:line="560" w:lineRule="exact"/>
            </w:pPr>
            <w:r>
              <w:rPr>
                <w:rFonts w:hint="eastAsia" w:ascii="宋体" w:hAnsi="宋体" w:cs="宋体"/>
                <w:sz w:val="24"/>
              </w:rPr>
              <w:t>在影剧院，公共图书馆的阅览室，营业性室内健身、休闲场馆内实施</w:t>
            </w:r>
          </w:p>
        </w:tc>
        <w:tc>
          <w:tcPr>
            <w:tcW w:w="1159" w:type="dxa"/>
          </w:tcPr>
          <w:p w14:paraId="21A2160D">
            <w:pPr>
              <w:widowControl/>
              <w:spacing w:line="560" w:lineRule="exact"/>
              <w:jc w:val="center"/>
            </w:pPr>
            <w:r>
              <w:rPr>
                <w:rFonts w:hint="eastAsia" w:ascii="宋体" w:hAnsi="宋体" w:cs="宋体"/>
                <w:sz w:val="24"/>
              </w:rPr>
              <w:t>□是</w:t>
            </w:r>
          </w:p>
        </w:tc>
        <w:tc>
          <w:tcPr>
            <w:tcW w:w="994" w:type="dxa"/>
          </w:tcPr>
          <w:p w14:paraId="55CBF05E">
            <w:pPr>
              <w:widowControl/>
              <w:spacing w:line="560" w:lineRule="exact"/>
              <w:jc w:val="center"/>
            </w:pPr>
            <w:r>
              <w:rPr>
                <w:rFonts w:hint="eastAsia" w:ascii="宋体" w:hAnsi="宋体" w:cs="宋体"/>
                <w:sz w:val="24"/>
              </w:rPr>
              <w:t>□否</w:t>
            </w:r>
          </w:p>
        </w:tc>
      </w:tr>
      <w:tr w14:paraId="16DB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13" w:hRule="atLeast"/>
        </w:trPr>
        <w:tc>
          <w:tcPr>
            <w:tcW w:w="7616" w:type="dxa"/>
          </w:tcPr>
          <w:p w14:paraId="5EDBD249">
            <w:pPr>
              <w:widowControl/>
              <w:spacing w:line="560" w:lineRule="exact"/>
            </w:pPr>
            <w:r>
              <w:rPr>
                <w:rFonts w:hint="eastAsia" w:ascii="宋体" w:hAnsi="宋体" w:cs="宋体"/>
                <w:sz w:val="24"/>
              </w:rPr>
              <w:t>在劳动密集型企业的生产加工车间、员工集体宿舍，寺庙、教堂内实施</w:t>
            </w:r>
          </w:p>
        </w:tc>
        <w:tc>
          <w:tcPr>
            <w:tcW w:w="1159" w:type="dxa"/>
          </w:tcPr>
          <w:p w14:paraId="1491BD5A">
            <w:pPr>
              <w:widowControl/>
              <w:spacing w:line="560" w:lineRule="exact"/>
              <w:jc w:val="center"/>
            </w:pPr>
            <w:r>
              <w:rPr>
                <w:rFonts w:hint="eastAsia" w:ascii="宋体" w:hAnsi="宋体" w:cs="宋体"/>
                <w:sz w:val="24"/>
              </w:rPr>
              <w:t>□是</w:t>
            </w:r>
          </w:p>
        </w:tc>
        <w:tc>
          <w:tcPr>
            <w:tcW w:w="994" w:type="dxa"/>
          </w:tcPr>
          <w:p w14:paraId="5CA14DB0">
            <w:pPr>
              <w:widowControl/>
              <w:spacing w:line="560" w:lineRule="exact"/>
              <w:jc w:val="center"/>
            </w:pPr>
            <w:r>
              <w:rPr>
                <w:rFonts w:hint="eastAsia" w:ascii="宋体" w:hAnsi="宋体" w:cs="宋体"/>
                <w:sz w:val="24"/>
              </w:rPr>
              <w:t>□否</w:t>
            </w:r>
          </w:p>
        </w:tc>
      </w:tr>
      <w:tr w14:paraId="7D17B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09" w:hRule="atLeast"/>
        </w:trPr>
        <w:tc>
          <w:tcPr>
            <w:tcW w:w="7616" w:type="dxa"/>
          </w:tcPr>
          <w:p w14:paraId="5B2D1716">
            <w:pPr>
              <w:widowControl/>
              <w:spacing w:line="560" w:lineRule="exact"/>
            </w:pPr>
            <w:r>
              <w:rPr>
                <w:rFonts w:hint="eastAsia" w:ascii="宋体" w:hAnsi="宋体" w:cs="宋体"/>
                <w:sz w:val="24"/>
              </w:rPr>
              <w:t>在养老院、福利院，医院的门诊楼，医院、疗养院的病房楼内实施</w:t>
            </w:r>
          </w:p>
        </w:tc>
        <w:tc>
          <w:tcPr>
            <w:tcW w:w="1159" w:type="dxa"/>
          </w:tcPr>
          <w:p w14:paraId="198BAD37">
            <w:pPr>
              <w:widowControl/>
              <w:spacing w:line="560" w:lineRule="exact"/>
              <w:jc w:val="center"/>
            </w:pPr>
            <w:r>
              <w:rPr>
                <w:rFonts w:hint="eastAsia" w:ascii="宋体" w:hAnsi="宋体" w:cs="宋体"/>
                <w:sz w:val="24"/>
              </w:rPr>
              <w:t>□是</w:t>
            </w:r>
          </w:p>
        </w:tc>
        <w:tc>
          <w:tcPr>
            <w:tcW w:w="994" w:type="dxa"/>
          </w:tcPr>
          <w:p w14:paraId="563F0906">
            <w:pPr>
              <w:widowControl/>
              <w:spacing w:line="560" w:lineRule="exact"/>
              <w:jc w:val="center"/>
            </w:pPr>
            <w:r>
              <w:rPr>
                <w:rFonts w:hint="eastAsia" w:ascii="宋体" w:hAnsi="宋体" w:cs="宋体"/>
                <w:sz w:val="24"/>
              </w:rPr>
              <w:t>□否</w:t>
            </w:r>
          </w:p>
        </w:tc>
      </w:tr>
      <w:tr w14:paraId="1A02A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66" w:hRule="atLeast"/>
        </w:trPr>
        <w:tc>
          <w:tcPr>
            <w:tcW w:w="7616" w:type="dxa"/>
          </w:tcPr>
          <w:p w14:paraId="5262DFDC">
            <w:pPr>
              <w:widowControl/>
              <w:spacing w:line="560" w:lineRule="exact"/>
            </w:pPr>
            <w:r>
              <w:rPr>
                <w:rFonts w:hint="eastAsia" w:ascii="宋体" w:hAnsi="宋体" w:cs="宋体"/>
                <w:sz w:val="24"/>
              </w:rPr>
              <w:t>在托儿所、幼儿园的儿童用房，儿童游乐厅等室内儿童活动场所内实施</w:t>
            </w:r>
          </w:p>
        </w:tc>
        <w:tc>
          <w:tcPr>
            <w:tcW w:w="1159" w:type="dxa"/>
          </w:tcPr>
          <w:p w14:paraId="6C7E99CF">
            <w:pPr>
              <w:widowControl/>
              <w:spacing w:line="560" w:lineRule="exact"/>
              <w:jc w:val="center"/>
            </w:pPr>
            <w:r>
              <w:rPr>
                <w:rFonts w:hint="eastAsia" w:ascii="宋体" w:hAnsi="宋体" w:cs="宋体"/>
                <w:sz w:val="24"/>
              </w:rPr>
              <w:t>□是</w:t>
            </w:r>
          </w:p>
        </w:tc>
        <w:tc>
          <w:tcPr>
            <w:tcW w:w="994" w:type="dxa"/>
          </w:tcPr>
          <w:p w14:paraId="531317E1">
            <w:pPr>
              <w:widowControl/>
              <w:spacing w:line="560" w:lineRule="exact"/>
              <w:jc w:val="center"/>
            </w:pPr>
            <w:r>
              <w:rPr>
                <w:rFonts w:hint="eastAsia" w:ascii="宋体" w:hAnsi="宋体" w:cs="宋体"/>
                <w:sz w:val="24"/>
              </w:rPr>
              <w:t>□否</w:t>
            </w:r>
          </w:p>
        </w:tc>
      </w:tr>
      <w:tr w14:paraId="60C6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50753DA6">
            <w:pPr>
              <w:widowControl/>
              <w:spacing w:line="560" w:lineRule="exact"/>
            </w:pPr>
            <w:r>
              <w:rPr>
                <w:rFonts w:hint="eastAsia" w:ascii="宋体" w:hAnsi="宋体" w:cs="宋体"/>
                <w:sz w:val="24"/>
              </w:rPr>
              <w:t>在学校的教学楼、图书馆、食堂、集体宿舍内实施</w:t>
            </w:r>
          </w:p>
        </w:tc>
        <w:tc>
          <w:tcPr>
            <w:tcW w:w="1159" w:type="dxa"/>
          </w:tcPr>
          <w:p w14:paraId="776307FC">
            <w:pPr>
              <w:widowControl/>
              <w:spacing w:line="560" w:lineRule="exact"/>
              <w:jc w:val="center"/>
            </w:pPr>
            <w:r>
              <w:rPr>
                <w:rFonts w:hint="eastAsia" w:ascii="宋体" w:hAnsi="宋体" w:cs="宋体"/>
                <w:sz w:val="24"/>
              </w:rPr>
              <w:t>□是</w:t>
            </w:r>
          </w:p>
        </w:tc>
        <w:tc>
          <w:tcPr>
            <w:tcW w:w="994" w:type="dxa"/>
          </w:tcPr>
          <w:p w14:paraId="04ACF052">
            <w:pPr>
              <w:widowControl/>
              <w:spacing w:line="560" w:lineRule="exact"/>
              <w:jc w:val="center"/>
            </w:pPr>
            <w:r>
              <w:rPr>
                <w:rFonts w:hint="eastAsia" w:ascii="宋体" w:hAnsi="宋体" w:cs="宋体"/>
                <w:sz w:val="24"/>
              </w:rPr>
              <w:t>□否</w:t>
            </w:r>
          </w:p>
        </w:tc>
      </w:tr>
      <w:tr w14:paraId="3D88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1243" w:hRule="atLeast"/>
        </w:trPr>
        <w:tc>
          <w:tcPr>
            <w:tcW w:w="7616" w:type="dxa"/>
          </w:tcPr>
          <w:p w14:paraId="6E1C6DE7">
            <w:pPr>
              <w:widowControl/>
              <w:spacing w:line="560" w:lineRule="exact"/>
            </w:pPr>
            <w:r>
              <w:rPr>
                <w:rFonts w:hint="eastAsia" w:ascii="宋体" w:hAnsi="宋体" w:cs="宋体"/>
                <w:sz w:val="24"/>
              </w:rPr>
              <w:t>在歌舞厅、录像厅、放映厅、卡拉ＯＫ厅、夜总会、游艺厅、桑拿浴室、网吧、酒吧，具有娱乐功能的餐馆、茶馆、咖啡厅内实施</w:t>
            </w:r>
          </w:p>
        </w:tc>
        <w:tc>
          <w:tcPr>
            <w:tcW w:w="1159" w:type="dxa"/>
          </w:tcPr>
          <w:p w14:paraId="251002F1">
            <w:pPr>
              <w:widowControl/>
              <w:spacing w:line="560" w:lineRule="exact"/>
              <w:jc w:val="center"/>
            </w:pPr>
            <w:r>
              <w:rPr>
                <w:rFonts w:hint="eastAsia" w:ascii="宋体" w:hAnsi="宋体" w:cs="宋体"/>
                <w:sz w:val="24"/>
              </w:rPr>
              <w:t>□是</w:t>
            </w:r>
          </w:p>
        </w:tc>
        <w:tc>
          <w:tcPr>
            <w:tcW w:w="994" w:type="dxa"/>
          </w:tcPr>
          <w:p w14:paraId="4D32B3F5">
            <w:pPr>
              <w:widowControl/>
              <w:spacing w:line="560" w:lineRule="exact"/>
              <w:jc w:val="center"/>
            </w:pPr>
            <w:r>
              <w:rPr>
                <w:rFonts w:hint="eastAsia" w:ascii="宋体" w:hAnsi="宋体" w:cs="宋体"/>
                <w:sz w:val="24"/>
              </w:rPr>
              <w:t>□否</w:t>
            </w:r>
          </w:p>
        </w:tc>
      </w:tr>
      <w:tr w14:paraId="3E69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9780" w:type="dxa"/>
            <w:gridSpan w:val="4"/>
          </w:tcPr>
          <w:p w14:paraId="114B4499">
            <w:pPr>
              <w:widowControl/>
              <w:spacing w:line="400" w:lineRule="exact"/>
              <w:ind w:left="0" w:hanging="8400" w:hangingChars="3500"/>
            </w:pPr>
            <w:r>
              <w:rPr>
                <w:rFonts w:hint="eastAsia" w:ascii="宋体" w:hAnsi="宋体" w:cs="宋体"/>
                <w:sz w:val="24"/>
                <w:lang w:val="en-US" w:eastAsia="zh-CN"/>
              </w:rPr>
              <w:t>2</w:t>
            </w:r>
            <w:r>
              <w:rPr>
                <w:rFonts w:ascii="宋体" w:hAnsi="宋体" w:cs="宋体"/>
                <w:sz w:val="24"/>
              </w:rPr>
              <w:t>.2</w:t>
            </w:r>
            <w:r>
              <w:rPr>
                <w:rFonts w:hint="eastAsia" w:ascii="宋体" w:hAnsi="宋体" w:cs="宋体"/>
                <w:sz w:val="24"/>
              </w:rPr>
              <w:t xml:space="preserve">含危险性较大的深基坑、有限空间作业、起重吊装等施工内容，容易导致人员群死群伤的                                    </w:t>
            </w:r>
            <w:r>
              <w:rPr>
                <w:rFonts w:hint="eastAsia" w:ascii="宋体" w:hAnsi="宋体" w:cs="宋体"/>
                <w:sz w:val="24"/>
                <w:lang w:val="en-US" w:eastAsia="zh-CN"/>
              </w:rPr>
              <w:t xml:space="preserve">  </w:t>
            </w:r>
            <w:r>
              <w:rPr>
                <w:rFonts w:hint="eastAsia" w:ascii="宋体" w:hAnsi="宋体" w:cs="宋体"/>
                <w:sz w:val="24"/>
              </w:rPr>
              <w:sym w:font="Wingdings 2" w:char="00A3"/>
            </w:r>
            <w:r>
              <w:rPr>
                <w:rFonts w:hint="eastAsia" w:ascii="宋体" w:hAnsi="宋体" w:cs="宋体"/>
                <w:sz w:val="24"/>
              </w:rPr>
              <w:t xml:space="preserve">是  </w:t>
            </w:r>
            <w:r>
              <w:rPr>
                <w:rFonts w:hint="eastAsia" w:ascii="宋体" w:hAnsi="宋体" w:cs="宋体"/>
                <w:sz w:val="24"/>
              </w:rPr>
              <w:sym w:font="Wingdings 2" w:char="0052"/>
            </w:r>
            <w:r>
              <w:rPr>
                <w:rFonts w:hint="eastAsia" w:ascii="宋体" w:hAnsi="宋体" w:cs="宋体"/>
                <w:sz w:val="24"/>
              </w:rPr>
              <w:t>否</w:t>
            </w:r>
          </w:p>
        </w:tc>
      </w:tr>
      <w:tr w14:paraId="60E3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33FED99F">
            <w:pPr>
              <w:widowControl/>
              <w:spacing w:line="560" w:lineRule="exact"/>
            </w:pPr>
            <w:r>
              <w:rPr>
                <w:rFonts w:hint="eastAsia" w:ascii="宋体" w:hAnsi="宋体" w:cs="宋体"/>
                <w:sz w:val="24"/>
              </w:rPr>
              <w:t>涉及危险性较大的深基坑</w:t>
            </w:r>
          </w:p>
        </w:tc>
        <w:tc>
          <w:tcPr>
            <w:tcW w:w="1159" w:type="dxa"/>
          </w:tcPr>
          <w:p w14:paraId="184C36DF">
            <w:pPr>
              <w:widowControl/>
              <w:spacing w:line="560" w:lineRule="exact"/>
              <w:jc w:val="center"/>
            </w:pPr>
            <w:r>
              <w:rPr>
                <w:rFonts w:hint="eastAsia" w:ascii="宋体" w:hAnsi="宋体" w:cs="宋体"/>
                <w:sz w:val="24"/>
              </w:rPr>
              <w:t>□是</w:t>
            </w:r>
          </w:p>
        </w:tc>
        <w:tc>
          <w:tcPr>
            <w:tcW w:w="994" w:type="dxa"/>
          </w:tcPr>
          <w:p w14:paraId="3A1D5D47">
            <w:pPr>
              <w:widowControl/>
              <w:spacing w:line="560" w:lineRule="exact"/>
              <w:jc w:val="center"/>
            </w:pPr>
            <w:r>
              <w:rPr>
                <w:rFonts w:hint="eastAsia" w:ascii="宋体" w:hAnsi="宋体" w:cs="宋体"/>
                <w:sz w:val="24"/>
              </w:rPr>
              <w:t>□否</w:t>
            </w:r>
          </w:p>
        </w:tc>
      </w:tr>
      <w:tr w14:paraId="4FA8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35A136E1">
            <w:pPr>
              <w:widowControl/>
              <w:spacing w:line="560" w:lineRule="exact"/>
            </w:pPr>
            <w:r>
              <w:rPr>
                <w:rFonts w:hint="eastAsia" w:ascii="宋体" w:hAnsi="宋体" w:cs="宋体"/>
                <w:sz w:val="24"/>
              </w:rPr>
              <w:t>涉及有限空间作业</w:t>
            </w:r>
          </w:p>
        </w:tc>
        <w:tc>
          <w:tcPr>
            <w:tcW w:w="1159" w:type="dxa"/>
          </w:tcPr>
          <w:p w14:paraId="7E3F5386">
            <w:pPr>
              <w:widowControl/>
              <w:spacing w:line="560" w:lineRule="exact"/>
              <w:jc w:val="center"/>
            </w:pPr>
            <w:r>
              <w:rPr>
                <w:rFonts w:hint="eastAsia" w:ascii="宋体" w:hAnsi="宋体" w:cs="宋体"/>
                <w:sz w:val="24"/>
              </w:rPr>
              <w:t>□是</w:t>
            </w:r>
          </w:p>
        </w:tc>
        <w:tc>
          <w:tcPr>
            <w:tcW w:w="994" w:type="dxa"/>
          </w:tcPr>
          <w:p w14:paraId="6626D82B">
            <w:pPr>
              <w:widowControl/>
              <w:spacing w:line="560" w:lineRule="exact"/>
              <w:jc w:val="center"/>
            </w:pPr>
            <w:r>
              <w:rPr>
                <w:rFonts w:hint="eastAsia" w:ascii="宋体" w:hAnsi="宋体" w:cs="宋体"/>
                <w:sz w:val="24"/>
              </w:rPr>
              <w:t>□否</w:t>
            </w:r>
          </w:p>
        </w:tc>
      </w:tr>
      <w:tr w14:paraId="580EC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0F83B8AD">
            <w:pPr>
              <w:widowControl/>
              <w:spacing w:line="560" w:lineRule="exact"/>
            </w:pPr>
            <w:r>
              <w:rPr>
                <w:rFonts w:hint="eastAsia" w:ascii="宋体" w:hAnsi="宋体" w:cs="宋体"/>
                <w:sz w:val="24"/>
              </w:rPr>
              <w:t>涉及危险性较大的起重吊装</w:t>
            </w:r>
          </w:p>
        </w:tc>
        <w:tc>
          <w:tcPr>
            <w:tcW w:w="1159" w:type="dxa"/>
          </w:tcPr>
          <w:p w14:paraId="604DBBAA">
            <w:pPr>
              <w:widowControl/>
              <w:spacing w:line="560" w:lineRule="exact"/>
              <w:jc w:val="center"/>
            </w:pPr>
            <w:r>
              <w:rPr>
                <w:rFonts w:hint="eastAsia" w:ascii="宋体" w:hAnsi="宋体" w:cs="宋体"/>
                <w:sz w:val="24"/>
              </w:rPr>
              <w:t>□是</w:t>
            </w:r>
          </w:p>
        </w:tc>
        <w:tc>
          <w:tcPr>
            <w:tcW w:w="994" w:type="dxa"/>
          </w:tcPr>
          <w:p w14:paraId="46DB0A6C">
            <w:pPr>
              <w:widowControl/>
              <w:spacing w:line="560" w:lineRule="exact"/>
              <w:jc w:val="center"/>
            </w:pPr>
            <w:r>
              <w:rPr>
                <w:rFonts w:hint="eastAsia" w:ascii="宋体" w:hAnsi="宋体" w:cs="宋体"/>
                <w:sz w:val="24"/>
              </w:rPr>
              <w:t>□否</w:t>
            </w:r>
          </w:p>
        </w:tc>
      </w:tr>
      <w:tr w14:paraId="6301C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780" w:type="dxa"/>
            <w:gridSpan w:val="4"/>
          </w:tcPr>
          <w:p w14:paraId="5B116A84">
            <w:pPr>
              <w:widowControl/>
              <w:spacing w:line="560" w:lineRule="exact"/>
            </w:pPr>
            <w:r>
              <w:rPr>
                <w:rFonts w:hint="eastAsia" w:ascii="宋体" w:hAnsi="宋体" w:cs="宋体"/>
                <w:sz w:val="24"/>
                <w:lang w:val="en-US" w:eastAsia="zh-CN"/>
              </w:rPr>
              <w:t>2</w:t>
            </w:r>
            <w:r>
              <w:rPr>
                <w:rFonts w:ascii="宋体" w:hAnsi="宋体" w:cs="宋体"/>
                <w:sz w:val="24"/>
              </w:rPr>
              <w:t>.3</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需要变动建筑主体结构和承重结构的          </w:t>
            </w:r>
            <w:r>
              <w:rPr>
                <w:rFonts w:ascii="宋体" w:hAnsi="宋体" w:cs="宋体"/>
                <w:sz w:val="24"/>
              </w:rPr>
              <w:t xml:space="preserve"> </w:t>
            </w:r>
            <w:r>
              <w:rPr>
                <w:rFonts w:hint="eastAsia" w:ascii="宋体" w:hAnsi="宋体" w:cs="宋体"/>
                <w:sz w:val="24"/>
                <w:lang w:val="en-US" w:eastAsia="zh-CN"/>
              </w:rPr>
              <w:t xml:space="preserve">               </w:t>
            </w:r>
            <w:r>
              <w:rPr>
                <w:rFonts w:ascii="宋体" w:hAnsi="宋体" w:cs="宋体"/>
                <w:sz w:val="24"/>
              </w:rPr>
              <w:t xml:space="preserve">    </w:t>
            </w:r>
            <w:r>
              <w:rPr>
                <w:rFonts w:hint="eastAsia" w:ascii="宋体" w:hAnsi="宋体" w:cs="宋体"/>
                <w:sz w:val="24"/>
              </w:rPr>
              <w:sym w:font="Wingdings 2" w:char="00A3"/>
            </w:r>
            <w:r>
              <w:rPr>
                <w:rFonts w:hint="eastAsia" w:ascii="宋体" w:hAnsi="宋体" w:cs="宋体"/>
                <w:sz w:val="24"/>
              </w:rPr>
              <w:t xml:space="preserve">是  </w:t>
            </w:r>
            <w:r>
              <w:rPr>
                <w:rFonts w:hint="eastAsia" w:ascii="宋体" w:hAnsi="宋体" w:cs="宋体"/>
                <w:sz w:val="24"/>
              </w:rPr>
              <w:sym w:font="Wingdings 2" w:char="0052"/>
            </w:r>
            <w:r>
              <w:rPr>
                <w:rFonts w:hint="eastAsia" w:ascii="宋体" w:hAnsi="宋体" w:cs="宋体"/>
                <w:sz w:val="24"/>
              </w:rPr>
              <w:t xml:space="preserve">否                                        </w:t>
            </w:r>
          </w:p>
        </w:tc>
      </w:tr>
      <w:tr w14:paraId="5918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87" w:hRule="atLeast"/>
        </w:trPr>
        <w:tc>
          <w:tcPr>
            <w:tcW w:w="7616" w:type="dxa"/>
          </w:tcPr>
          <w:p w14:paraId="6E0E3C9B">
            <w:pPr>
              <w:widowControl/>
              <w:spacing w:line="560" w:lineRule="exact"/>
            </w:pPr>
            <w:r>
              <w:rPr>
                <w:rFonts w:hint="eastAsia" w:ascii="宋体" w:hAnsi="宋体" w:cs="宋体"/>
                <w:sz w:val="24"/>
              </w:rPr>
              <w:t>涉及变动建筑主体</w:t>
            </w:r>
          </w:p>
        </w:tc>
        <w:tc>
          <w:tcPr>
            <w:tcW w:w="1159" w:type="dxa"/>
          </w:tcPr>
          <w:p w14:paraId="136F6EFB">
            <w:pPr>
              <w:widowControl/>
              <w:spacing w:line="560" w:lineRule="exact"/>
              <w:jc w:val="center"/>
            </w:pPr>
            <w:r>
              <w:rPr>
                <w:rFonts w:hint="eastAsia" w:ascii="宋体" w:hAnsi="宋体" w:cs="宋体"/>
                <w:sz w:val="24"/>
              </w:rPr>
              <w:t>□是</w:t>
            </w:r>
          </w:p>
        </w:tc>
        <w:tc>
          <w:tcPr>
            <w:tcW w:w="994" w:type="dxa"/>
          </w:tcPr>
          <w:p w14:paraId="75DBA928">
            <w:pPr>
              <w:widowControl/>
              <w:spacing w:line="560" w:lineRule="exact"/>
              <w:jc w:val="center"/>
            </w:pPr>
            <w:r>
              <w:rPr>
                <w:rFonts w:hint="eastAsia" w:ascii="宋体" w:hAnsi="宋体" w:cs="宋体"/>
                <w:sz w:val="24"/>
              </w:rPr>
              <w:t>□否</w:t>
            </w:r>
          </w:p>
        </w:tc>
      </w:tr>
      <w:tr w14:paraId="686B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97" w:hRule="atLeast"/>
        </w:trPr>
        <w:tc>
          <w:tcPr>
            <w:tcW w:w="7616" w:type="dxa"/>
          </w:tcPr>
          <w:p w14:paraId="3E1312F1">
            <w:pPr>
              <w:widowControl/>
              <w:spacing w:line="560" w:lineRule="exact"/>
            </w:pPr>
            <w:r>
              <w:rPr>
                <w:rFonts w:hint="eastAsia" w:ascii="宋体" w:hAnsi="宋体" w:cs="宋体"/>
                <w:sz w:val="24"/>
              </w:rPr>
              <w:t>涉及变动承重结构</w:t>
            </w:r>
          </w:p>
        </w:tc>
        <w:tc>
          <w:tcPr>
            <w:tcW w:w="1159" w:type="dxa"/>
          </w:tcPr>
          <w:p w14:paraId="1DC4FB2D">
            <w:pPr>
              <w:widowControl/>
              <w:spacing w:line="560" w:lineRule="exact"/>
              <w:jc w:val="center"/>
            </w:pPr>
            <w:r>
              <w:rPr>
                <w:rFonts w:hint="eastAsia" w:ascii="宋体" w:hAnsi="宋体" w:cs="宋体"/>
                <w:sz w:val="24"/>
              </w:rPr>
              <w:t>□是</w:t>
            </w:r>
          </w:p>
        </w:tc>
        <w:tc>
          <w:tcPr>
            <w:tcW w:w="994" w:type="dxa"/>
          </w:tcPr>
          <w:p w14:paraId="6286EFBE">
            <w:pPr>
              <w:widowControl/>
              <w:spacing w:line="560" w:lineRule="exact"/>
              <w:jc w:val="center"/>
            </w:pPr>
            <w:r>
              <w:rPr>
                <w:rFonts w:hint="eastAsia" w:ascii="宋体" w:hAnsi="宋体" w:cs="宋体"/>
                <w:sz w:val="24"/>
              </w:rPr>
              <w:t>□否</w:t>
            </w:r>
          </w:p>
        </w:tc>
      </w:tr>
    </w:tbl>
    <w:p w14:paraId="3B08EDD1">
      <w:pPr>
        <w:spacing w:line="520" w:lineRule="exact"/>
        <w:ind w:left="1" w:right="75" w:firstLine="435"/>
        <w:rPr>
          <w:rFonts w:ascii="宋体" w:hAnsi="宋体" w:cs="宋体"/>
          <w:sz w:val="24"/>
        </w:rPr>
      </w:pPr>
      <w:r>
        <w:rPr>
          <w:rFonts w:hint="eastAsia" w:ascii="宋体" w:hAnsi="宋体" w:cs="宋体"/>
          <w:spacing w:val="-4"/>
          <w:sz w:val="24"/>
          <w:lang w:val="en-US" w:eastAsia="zh-CN"/>
        </w:rPr>
        <w:t>3</w:t>
      </w:r>
      <w:r>
        <w:rPr>
          <w:rFonts w:hint="eastAsia" w:ascii="宋体" w:hAnsi="宋体" w:cs="宋体"/>
          <w:spacing w:val="-4"/>
          <w:sz w:val="24"/>
        </w:rPr>
        <w:t>.</w:t>
      </w:r>
      <w:r>
        <w:rPr>
          <w:rFonts w:hint="eastAsia" w:ascii="宋体" w:hAnsi="宋体" w:cs="宋体"/>
          <w:sz w:val="24"/>
        </w:rPr>
        <w:t xml:space="preserve">本工程是否涉及危险作业：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hint="eastAsia" w:ascii="宋体" w:hAnsi="宋体" w:cs="宋体"/>
          <w:sz w:val="24"/>
        </w:rPr>
        <w:sym w:font="Wingdings 2" w:char="0052"/>
      </w:r>
      <w:r>
        <w:rPr>
          <w:rFonts w:hint="eastAsia" w:ascii="宋体" w:hAnsi="宋体" w:cs="宋体"/>
          <w:sz w:val="24"/>
        </w:rPr>
        <w:t>是   □否</w:t>
      </w:r>
    </w:p>
    <w:p w14:paraId="5DFE0620">
      <w:pPr>
        <w:spacing w:line="520" w:lineRule="exact"/>
        <w:ind w:left="423"/>
        <w:rPr>
          <w:rFonts w:ascii="宋体" w:hAns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w:t>
      </w:r>
      <w:r>
        <w:rPr>
          <w:rFonts w:hint="eastAsia" w:ascii="宋体" w:hAnsi="宋体" w:cs="宋体"/>
          <w:spacing w:val="80"/>
          <w:kern w:val="0"/>
          <w:sz w:val="24"/>
          <w:fitText w:val="1440" w:id="562316440"/>
        </w:rPr>
        <w:t>动火作</w:t>
      </w:r>
      <w:r>
        <w:rPr>
          <w:rFonts w:hint="eastAsia" w:ascii="宋体" w:hAnsi="宋体" w:cs="宋体"/>
          <w:spacing w:val="0"/>
          <w:kern w:val="0"/>
          <w:sz w:val="24"/>
          <w:fitText w:val="1440" w:id="562316440"/>
        </w:rPr>
        <w:t>业</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sym w:font="Wingdings 2" w:char="0052"/>
      </w:r>
      <w:r>
        <w:rPr>
          <w:rFonts w:hint="eastAsia" w:ascii="宋体" w:hAnsi="宋体" w:cs="宋体"/>
          <w:sz w:val="24"/>
        </w:rPr>
        <w:t>是   □否</w:t>
      </w:r>
    </w:p>
    <w:p w14:paraId="4D3AFEB6">
      <w:pPr>
        <w:spacing w:line="520" w:lineRule="exact"/>
        <w:ind w:left="423"/>
        <w:rPr>
          <w:rFonts w:ascii="宋体" w:hAns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w:t>
      </w:r>
      <w:r>
        <w:rPr>
          <w:rFonts w:hint="eastAsia" w:ascii="宋体" w:hAnsi="宋体" w:cs="宋体"/>
          <w:spacing w:val="0"/>
          <w:kern w:val="0"/>
          <w:sz w:val="24"/>
          <w:fitText w:val="1440" w:id="732055032"/>
        </w:rPr>
        <w:t>有限空间作业</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sym w:font="Wingdings 2" w:char="00A3"/>
      </w:r>
      <w:r>
        <w:rPr>
          <w:rFonts w:hint="eastAsia" w:ascii="宋体" w:hAnsi="宋体" w:cs="宋体"/>
          <w:sz w:val="24"/>
        </w:rPr>
        <w:t>是   □否</w:t>
      </w:r>
    </w:p>
    <w:p w14:paraId="0EF1D6E5">
      <w:pPr>
        <w:spacing w:line="520" w:lineRule="exact"/>
        <w:ind w:left="423"/>
        <w:rPr>
          <w:rFonts w:ascii="宋体" w:hAns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w:t>
      </w:r>
      <w:r>
        <w:rPr>
          <w:rFonts w:hint="eastAsia" w:ascii="宋体" w:hAnsi="宋体" w:cs="宋体"/>
          <w:spacing w:val="80"/>
          <w:kern w:val="0"/>
          <w:sz w:val="24"/>
          <w:fitText w:val="1440" w:id="458830727"/>
        </w:rPr>
        <w:t>高处作</w:t>
      </w:r>
      <w:r>
        <w:rPr>
          <w:rFonts w:hint="eastAsia" w:ascii="宋体" w:hAnsi="宋体" w:cs="宋体"/>
          <w:spacing w:val="0"/>
          <w:kern w:val="0"/>
          <w:sz w:val="24"/>
          <w:fitText w:val="1440" w:id="458830727"/>
        </w:rPr>
        <w:t>业</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□是   □否</w:t>
      </w:r>
    </w:p>
    <w:p w14:paraId="63218D97">
      <w:pPr>
        <w:spacing w:line="520" w:lineRule="exact"/>
        <w:ind w:left="423"/>
        <w:rPr>
          <w:rFonts w:ascii="宋体" w:hAns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w:t>
      </w:r>
      <w:r>
        <w:rPr>
          <w:rFonts w:hint="eastAsia" w:ascii="宋体" w:hAnsi="宋体" w:cs="宋体"/>
          <w:spacing w:val="80"/>
          <w:kern w:val="0"/>
          <w:sz w:val="24"/>
          <w:fitText w:val="1440" w:id="928655055"/>
        </w:rPr>
        <w:t>吊篮作</w:t>
      </w:r>
      <w:r>
        <w:rPr>
          <w:rFonts w:hint="eastAsia" w:ascii="宋体" w:hAnsi="宋体" w:cs="宋体"/>
          <w:spacing w:val="0"/>
          <w:kern w:val="0"/>
          <w:sz w:val="24"/>
          <w:fitText w:val="1440" w:id="928655055"/>
        </w:rPr>
        <w:t>业</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□是   □否</w:t>
      </w:r>
    </w:p>
    <w:p w14:paraId="28EC20EB">
      <w:pPr>
        <w:spacing w:line="520" w:lineRule="exact"/>
        <w:ind w:left="423"/>
        <w:rPr>
          <w:rFonts w:ascii="宋体" w:hAns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w:t>
      </w:r>
      <w:r>
        <w:rPr>
          <w:rFonts w:hint="eastAsia" w:ascii="宋体" w:hAnsi="宋体" w:cs="宋体"/>
          <w:spacing w:val="80"/>
          <w:kern w:val="0"/>
          <w:sz w:val="24"/>
          <w:fitText w:val="1440" w:id="1863596510"/>
        </w:rPr>
        <w:t>吊装作</w:t>
      </w:r>
      <w:r>
        <w:rPr>
          <w:rFonts w:hint="eastAsia" w:ascii="宋体" w:hAnsi="宋体" w:cs="宋体"/>
          <w:spacing w:val="0"/>
          <w:kern w:val="0"/>
          <w:sz w:val="24"/>
          <w:fitText w:val="1440" w:id="1863596510"/>
        </w:rPr>
        <w:t>业</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□是   □否</w:t>
      </w:r>
    </w:p>
    <w:p w14:paraId="179761FF">
      <w:pPr>
        <w:spacing w:line="520" w:lineRule="exact"/>
        <w:ind w:left="423"/>
        <w:rPr>
          <w:rFonts w:ascii="宋体" w:hAnsi="宋体" w:cs="宋体"/>
          <w:sz w:val="24"/>
        </w:rPr>
      </w:pPr>
      <w:r>
        <w:rPr>
          <w:rFonts w:hint="eastAsia" w:ascii="宋体" w:hAnsi="宋体" w:cs="宋体"/>
          <w:sz w:val="24"/>
        </w:rPr>
        <w:t>（</w:t>
      </w:r>
      <w:r>
        <w:rPr>
          <w:rFonts w:ascii="宋体" w:hAnsi="宋体" w:cs="宋体"/>
          <w:sz w:val="24"/>
        </w:rPr>
        <w:t>6</w:t>
      </w:r>
      <w:r>
        <w:rPr>
          <w:rFonts w:hint="eastAsia" w:ascii="宋体" w:hAnsi="宋体" w:cs="宋体"/>
          <w:sz w:val="24"/>
        </w:rPr>
        <w:t>）</w:t>
      </w:r>
      <w:r>
        <w:rPr>
          <w:rFonts w:hint="eastAsia" w:ascii="宋体" w:hAnsi="宋体" w:cs="宋体"/>
          <w:spacing w:val="80"/>
          <w:kern w:val="0"/>
          <w:sz w:val="24"/>
          <w:fitText w:val="1440" w:id="1513770396"/>
        </w:rPr>
        <w:t>用电作</w:t>
      </w:r>
      <w:r>
        <w:rPr>
          <w:rFonts w:hint="eastAsia" w:ascii="宋体" w:hAnsi="宋体" w:cs="宋体"/>
          <w:spacing w:val="0"/>
          <w:kern w:val="0"/>
          <w:sz w:val="24"/>
          <w:fitText w:val="1440" w:id="1513770396"/>
        </w:rPr>
        <w:t>业</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sym w:font="Wingdings 2" w:char="0052"/>
      </w:r>
      <w:r>
        <w:rPr>
          <w:rFonts w:hint="eastAsia" w:ascii="宋体" w:hAnsi="宋体" w:cs="宋体"/>
          <w:sz w:val="24"/>
        </w:rPr>
        <w:t>是   □否</w:t>
      </w:r>
    </w:p>
    <w:p w14:paraId="106AB038">
      <w:pPr>
        <w:spacing w:line="520" w:lineRule="exact"/>
        <w:ind w:left="423"/>
        <w:rPr>
          <w:rFonts w:ascii="宋体" w:hAnsi="宋体" w:cs="宋体"/>
          <w:sz w:val="24"/>
        </w:rPr>
      </w:pPr>
      <w:r>
        <w:rPr>
          <w:rFonts w:hint="eastAsia" w:ascii="宋体" w:hAnsi="宋体" w:cs="宋体"/>
          <w:sz w:val="24"/>
        </w:rPr>
        <w:t>（</w:t>
      </w:r>
      <w:r>
        <w:rPr>
          <w:rFonts w:ascii="宋体" w:hAnsi="宋体" w:cs="宋体"/>
          <w:sz w:val="24"/>
        </w:rPr>
        <w:t>7</w:t>
      </w:r>
      <w:r>
        <w:rPr>
          <w:rFonts w:hint="eastAsia" w:ascii="宋体" w:hAnsi="宋体" w:cs="宋体"/>
          <w:sz w:val="24"/>
        </w:rPr>
        <w:t>）</w:t>
      </w:r>
      <w:r>
        <w:rPr>
          <w:rFonts w:hint="eastAsia" w:ascii="宋体" w:hAnsi="宋体" w:cs="宋体"/>
          <w:spacing w:val="80"/>
          <w:kern w:val="0"/>
          <w:sz w:val="24"/>
          <w:fitText w:val="1440" w:id="26022832"/>
        </w:rPr>
        <w:t>动土作</w:t>
      </w:r>
      <w:r>
        <w:rPr>
          <w:rFonts w:hint="eastAsia" w:ascii="宋体" w:hAnsi="宋体" w:cs="宋体"/>
          <w:spacing w:val="0"/>
          <w:kern w:val="0"/>
          <w:sz w:val="24"/>
          <w:fitText w:val="1440" w:id="26022832"/>
        </w:rPr>
        <w:t>业</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□是   □否</w:t>
      </w:r>
    </w:p>
    <w:p w14:paraId="4FF0FB8A">
      <w:pPr>
        <w:spacing w:line="520" w:lineRule="exact"/>
        <w:ind w:left="423"/>
        <w:rPr>
          <w:rFonts w:ascii="宋体" w:hAnsi="宋体" w:cs="宋体"/>
          <w:sz w:val="24"/>
        </w:rPr>
      </w:pPr>
      <w:r>
        <w:rPr>
          <w:rFonts w:hint="eastAsia" w:ascii="宋体" w:hAnsi="宋体" w:cs="宋体"/>
          <w:sz w:val="24"/>
          <w:lang w:val="en-US" w:eastAsia="zh-CN"/>
        </w:rPr>
        <w:t>4</w:t>
      </w:r>
      <w:r>
        <w:rPr>
          <w:rFonts w:hint="eastAsia" w:ascii="宋体" w:hAnsi="宋体" w:cs="宋体"/>
          <w:sz w:val="24"/>
        </w:rPr>
        <w:t>.本工程是否涉及消防设计内容：</w:t>
      </w:r>
    </w:p>
    <w:p w14:paraId="7DDB16E4">
      <w:pPr>
        <w:spacing w:line="520" w:lineRule="exact"/>
        <w:ind w:left="423"/>
        <w:rPr>
          <w:rFonts w:ascii="宋体" w:hAnsi="宋体" w:cs="宋体"/>
          <w:sz w:val="24"/>
        </w:rPr>
      </w:pPr>
      <w:r>
        <w:rPr>
          <w:rFonts w:hint="eastAsia" w:asciiTheme="minorEastAsia" w:hAnsiTheme="minorEastAsia" w:eastAsiaTheme="minorEastAsia"/>
          <w:sz w:val="24"/>
        </w:rPr>
        <w:t>需要进行消防设计：</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□是   </w:t>
      </w:r>
      <w:r>
        <w:rPr>
          <w:rFonts w:hint="eastAsia" w:ascii="宋体" w:hAnsi="宋体" w:cs="宋体"/>
          <w:sz w:val="24"/>
        </w:rPr>
        <w:sym w:font="Wingdings 2" w:char="0052"/>
      </w:r>
      <w:r>
        <w:rPr>
          <w:rFonts w:hint="eastAsia" w:ascii="宋体" w:hAnsi="宋体" w:cs="宋体"/>
          <w:sz w:val="24"/>
        </w:rPr>
        <w:t>否</w:t>
      </w:r>
    </w:p>
    <w:p w14:paraId="7B4116E7">
      <w:pPr>
        <w:spacing w:line="520" w:lineRule="exact"/>
        <w:ind w:left="423"/>
        <w:rPr>
          <w:sz w:val="24"/>
        </w:rPr>
      </w:pPr>
      <w:r>
        <w:rPr>
          <w:rFonts w:hint="eastAsia" w:ascii="宋体" w:hAnsi="宋体" w:cs="宋体"/>
          <w:sz w:val="24"/>
          <w:lang w:val="en-US" w:eastAsia="zh-CN"/>
        </w:rPr>
        <w:t>5</w:t>
      </w:r>
      <w:r>
        <w:rPr>
          <w:rFonts w:hint="eastAsia" w:ascii="宋体" w:hAnsi="宋体" w:cs="宋体"/>
          <w:sz w:val="24"/>
        </w:rPr>
        <w:t xml:space="preserve">.使用功能是否为生产、储存、装卸易燃易爆危险物品的工厂、仓库和专用车站、码头，易燃易爆气体和液体的充装站、供应站、调压站：         □是   </w:t>
      </w:r>
      <w:r>
        <w:rPr>
          <w:rFonts w:hint="eastAsia" w:ascii="宋体" w:hAnsi="宋体" w:cs="宋体"/>
          <w:sz w:val="24"/>
        </w:rPr>
        <w:sym w:font="Wingdings 2" w:char="0052"/>
      </w:r>
      <w:r>
        <w:rPr>
          <w:rFonts w:hint="eastAsia" w:ascii="宋体" w:hAnsi="宋体" w:cs="宋体"/>
          <w:sz w:val="24"/>
        </w:rPr>
        <w:t>否</w:t>
      </w:r>
    </w:p>
    <w:p w14:paraId="7978B463">
      <w:pPr>
        <w:numPr>
          <w:ilvl w:val="0"/>
          <w:numId w:val="16"/>
        </w:numPr>
        <w:spacing w:line="520" w:lineRule="exact"/>
        <w:ind w:firstLine="480"/>
        <w:rPr>
          <w:rFonts w:ascii="宋体" w:hAnsi="宋体"/>
          <w:b/>
          <w:sz w:val="24"/>
          <w:szCs w:val="24"/>
          <w:highlight w:val="none"/>
        </w:rPr>
      </w:pPr>
      <w:r>
        <w:rPr>
          <w:rFonts w:hint="eastAsia" w:ascii="宋体" w:hAnsi="宋体"/>
          <w:b/>
          <w:sz w:val="24"/>
          <w:szCs w:val="24"/>
          <w:highlight w:val="none"/>
        </w:rPr>
        <w:t xml:space="preserve"> 合同价款</w:t>
      </w:r>
    </w:p>
    <w:p w14:paraId="35DB2608">
      <w:pPr>
        <w:spacing w:line="520" w:lineRule="exact"/>
        <w:ind w:left="1" w:right="75" w:firstLine="435"/>
        <w:rPr>
          <w:sz w:val="24"/>
        </w:rPr>
      </w:pPr>
      <w:r>
        <w:rPr>
          <w:rFonts w:ascii="宋体" w:hAnsi="宋体" w:cs="宋体"/>
          <w:spacing w:val="-1"/>
          <w:sz w:val="24"/>
        </w:rPr>
        <w:t>1.</w:t>
      </w:r>
      <w:r>
        <w:rPr>
          <w:rFonts w:hint="eastAsia" w:ascii="宋体" w:hAnsi="宋体" w:cs="宋体"/>
          <w:spacing w:val="-1"/>
          <w:sz w:val="24"/>
        </w:rPr>
        <w:t>工程总价款为</w:t>
      </w:r>
      <w:r>
        <w:rPr>
          <w:rFonts w:ascii="宋体" w:hAnsi="宋体" w:cs="宋体"/>
          <w:spacing w:val="-1"/>
          <w:sz w:val="24"/>
        </w:rPr>
        <w:t>人民币</w:t>
      </w:r>
      <w:r>
        <w:rPr>
          <w:rFonts w:ascii="宋体" w:hAnsi="宋体" w:cs="宋体"/>
          <w:spacing w:val="-1"/>
          <w:sz w:val="24"/>
          <w:u w:val="single"/>
        </w:rPr>
        <w:t xml:space="preserve"> </w:t>
      </w:r>
      <w:r>
        <w:rPr>
          <w:rFonts w:hint="eastAsia" w:ascii="宋体" w:hAnsi="宋体" w:cs="宋体"/>
          <w:spacing w:val="-1"/>
          <w:sz w:val="24"/>
          <w:u w:val="single"/>
          <w:lang w:val="en-US" w:eastAsia="zh-CN"/>
        </w:rPr>
        <w:t xml:space="preserve">    </w:t>
      </w:r>
      <w:r>
        <w:rPr>
          <w:rFonts w:ascii="宋体" w:hAnsi="宋体" w:cs="宋体"/>
          <w:spacing w:val="-1"/>
          <w:sz w:val="24"/>
          <w:u w:val="single"/>
        </w:rPr>
        <w:t xml:space="preserve"> </w:t>
      </w:r>
      <w:r>
        <w:rPr>
          <w:rFonts w:hint="eastAsia" w:ascii="宋体" w:hAnsi="宋体" w:cs="宋体"/>
          <w:spacing w:val="-1"/>
          <w:sz w:val="24"/>
        </w:rPr>
        <w:t>元（</w:t>
      </w:r>
      <w:r>
        <w:rPr>
          <w:rFonts w:ascii="宋体" w:hAnsi="宋体" w:cs="宋体"/>
          <w:spacing w:val="-1"/>
          <w:sz w:val="24"/>
        </w:rPr>
        <w:t>大写</w:t>
      </w:r>
      <w:r>
        <w:rPr>
          <w:rFonts w:hint="eastAsia" w:ascii="宋体" w:hAnsi="宋体" w:cs="宋体"/>
          <w:spacing w:val="-1"/>
          <w:sz w:val="24"/>
          <w:u w:val="single"/>
        </w:rPr>
        <w:t>：</w:t>
      </w:r>
      <w:r>
        <w:rPr>
          <w:rFonts w:ascii="宋体" w:hAnsi="宋体" w:cs="宋体"/>
          <w:spacing w:val="-1"/>
          <w:sz w:val="24"/>
          <w:u w:val="single"/>
        </w:rPr>
        <w:t xml:space="preserve"> </w:t>
      </w:r>
      <w:r>
        <w:rPr>
          <w:rFonts w:hint="eastAsia" w:ascii="宋体" w:hAnsi="宋体" w:cs="宋体"/>
          <w:spacing w:val="-1"/>
          <w:sz w:val="24"/>
          <w:u w:val="single"/>
          <w:lang w:val="en-US" w:eastAsia="zh-CN"/>
        </w:rPr>
        <w:t xml:space="preserve">       </w:t>
      </w:r>
      <w:r>
        <w:rPr>
          <w:rFonts w:ascii="宋体" w:hAnsi="宋体" w:cs="宋体"/>
          <w:spacing w:val="-1"/>
          <w:sz w:val="24"/>
          <w:u w:val="single"/>
        </w:rPr>
        <w:t xml:space="preserve"> </w:t>
      </w:r>
      <w:r>
        <w:rPr>
          <w:rFonts w:hint="eastAsia" w:ascii="宋体" w:hAnsi="宋体" w:cs="宋体"/>
          <w:spacing w:val="-1"/>
          <w:sz w:val="24"/>
        </w:rPr>
        <w:t>）；详见</w:t>
      </w:r>
      <w:r>
        <w:rPr>
          <w:rFonts w:hint="eastAsia" w:ascii="宋体" w:hAnsi="宋体" w:cs="宋体"/>
          <w:spacing w:val="-1"/>
          <w:sz w:val="24"/>
          <w:lang w:eastAsia="zh-CN"/>
        </w:rPr>
        <w:t>维修项目</w:t>
      </w:r>
      <w:r>
        <w:rPr>
          <w:rFonts w:hint="eastAsia" w:ascii="宋体" w:hAnsi="宋体" w:cs="宋体"/>
          <w:spacing w:val="-1"/>
          <w:sz w:val="24"/>
        </w:rPr>
        <w:t>明细</w:t>
      </w:r>
      <w:r>
        <w:rPr>
          <w:rFonts w:hint="eastAsia" w:ascii="宋体" w:hAnsi="宋体" w:cs="宋体"/>
          <w:spacing w:val="-1"/>
          <w:sz w:val="24"/>
          <w:lang w:eastAsia="zh-CN"/>
        </w:rPr>
        <w:t>表</w:t>
      </w:r>
      <w:r>
        <w:rPr>
          <w:rFonts w:hint="eastAsia" w:ascii="宋体" w:hAnsi="宋体" w:cs="宋体"/>
          <w:spacing w:val="-1"/>
          <w:sz w:val="24"/>
        </w:rPr>
        <w:t>。</w:t>
      </w:r>
      <w:r>
        <w:rPr>
          <w:rFonts w:hint="eastAsia" w:ascii="宋体" w:hAnsi="宋体" w:cs="宋体"/>
          <w:spacing w:val="-1"/>
          <w:sz w:val="24"/>
          <w:lang w:val="en-US" w:eastAsia="zh-CN"/>
        </w:rPr>
        <w:t>前述款项包括安全防护相关费用、用于绿色施工的费用等施工单位施工所需全部费用，除非双方另行约定，建设单位无需向施工单位额外支付其他任何费用。</w:t>
      </w:r>
    </w:p>
    <w:p w14:paraId="7E170947">
      <w:pPr>
        <w:spacing w:line="520" w:lineRule="exact"/>
        <w:ind w:left="1" w:right="75" w:firstLine="435"/>
        <w:rPr>
          <w:rFonts w:hint="eastAsia" w:ascii="宋体" w:hAnsi="宋体" w:eastAsia="宋体" w:cs="宋体"/>
          <w:spacing w:val="-1"/>
          <w:sz w:val="24"/>
          <w:lang w:eastAsia="zh-CN"/>
        </w:rPr>
      </w:pPr>
      <w:r>
        <w:rPr>
          <w:rFonts w:hint="eastAsia" w:ascii="宋体" w:hAnsi="宋体" w:cs="宋体"/>
          <w:spacing w:val="-1"/>
          <w:sz w:val="24"/>
        </w:rPr>
        <w:t>如</w:t>
      </w:r>
      <w:r>
        <w:rPr>
          <w:rFonts w:hint="eastAsia" w:ascii="宋体" w:hAnsi="宋体" w:cs="宋体"/>
          <w:spacing w:val="-1"/>
          <w:sz w:val="24"/>
          <w:lang w:val="en-US" w:eastAsia="zh-CN"/>
        </w:rPr>
        <w:t>建设单位</w:t>
      </w:r>
      <w:r>
        <w:rPr>
          <w:rFonts w:hint="eastAsia" w:ascii="宋体" w:hAnsi="宋体" w:cs="宋体"/>
          <w:spacing w:val="-1"/>
          <w:sz w:val="24"/>
        </w:rPr>
        <w:t>遇到财政国库支付受限，支付期限顺延，</w:t>
      </w:r>
      <w:r>
        <w:rPr>
          <w:rFonts w:hint="eastAsia" w:ascii="宋体" w:hAnsi="宋体" w:cs="宋体"/>
          <w:spacing w:val="-1"/>
          <w:sz w:val="24"/>
          <w:lang w:val="en-US" w:eastAsia="zh-CN"/>
        </w:rPr>
        <w:t>建设单位</w:t>
      </w:r>
      <w:r>
        <w:rPr>
          <w:rFonts w:hint="eastAsia" w:ascii="宋体" w:hAnsi="宋体" w:cs="宋体"/>
          <w:spacing w:val="-1"/>
          <w:sz w:val="24"/>
        </w:rPr>
        <w:t>不承担违约责任，但要及时通知</w:t>
      </w:r>
      <w:r>
        <w:rPr>
          <w:rFonts w:hint="eastAsia" w:ascii="宋体" w:hAnsi="宋体" w:cs="宋体"/>
          <w:spacing w:val="-1"/>
          <w:sz w:val="24"/>
          <w:lang w:val="en-US" w:eastAsia="zh-CN"/>
        </w:rPr>
        <w:t>施工单位</w:t>
      </w:r>
      <w:r>
        <w:rPr>
          <w:rFonts w:hint="eastAsia" w:ascii="宋体" w:hAnsi="宋体" w:cs="宋体"/>
          <w:spacing w:val="-1"/>
          <w:sz w:val="24"/>
        </w:rPr>
        <w:t>，待障碍消除后，立即恢复支付</w:t>
      </w:r>
      <w:r>
        <w:rPr>
          <w:rFonts w:hint="eastAsia" w:ascii="宋体" w:hAnsi="宋体" w:cs="宋体"/>
          <w:spacing w:val="-1"/>
          <w:sz w:val="24"/>
          <w:lang w:eastAsia="zh-CN"/>
        </w:rPr>
        <w:t>。</w:t>
      </w:r>
    </w:p>
    <w:p w14:paraId="596B3039">
      <w:pPr>
        <w:spacing w:line="520" w:lineRule="exact"/>
        <w:ind w:left="1" w:right="75" w:firstLine="435"/>
        <w:rPr>
          <w:rFonts w:hint="eastAsia" w:ascii="宋体" w:hAnsi="宋体" w:cs="宋体"/>
          <w:spacing w:val="-2"/>
          <w:sz w:val="24"/>
          <w:highlight w:val="none"/>
        </w:rPr>
      </w:pPr>
      <w:r>
        <w:rPr>
          <w:rFonts w:ascii="宋体" w:hAnsi="宋体" w:cs="宋体"/>
          <w:spacing w:val="-4"/>
          <w:sz w:val="24"/>
          <w:highlight w:val="none"/>
        </w:rPr>
        <w:t>2</w:t>
      </w:r>
      <w:r>
        <w:rPr>
          <w:rFonts w:hint="eastAsia" w:ascii="宋体" w:hAnsi="宋体" w:cs="宋体"/>
          <w:spacing w:val="-4"/>
          <w:sz w:val="24"/>
          <w:highlight w:val="none"/>
        </w:rPr>
        <w:t>.</w:t>
      </w:r>
      <w:r>
        <w:rPr>
          <w:rFonts w:hint="eastAsia" w:ascii="宋体" w:hAnsi="宋体" w:cs="宋体"/>
          <w:sz w:val="24"/>
          <w:highlight w:val="none"/>
        </w:rPr>
        <w:t>支付：</w:t>
      </w:r>
      <w:r>
        <w:rPr>
          <w:rFonts w:hint="eastAsia" w:ascii="宋体" w:hAnsi="宋体" w:cs="宋体"/>
          <w:spacing w:val="-2"/>
          <w:sz w:val="24"/>
          <w:highlight w:val="none"/>
        </w:rPr>
        <w:t>双方同意合同款支付</w:t>
      </w:r>
      <w:r>
        <w:rPr>
          <w:rFonts w:hint="eastAsia" w:ascii="宋体" w:hAnsi="宋体" w:cs="宋体"/>
          <w:spacing w:val="-2"/>
          <w:sz w:val="24"/>
          <w:highlight w:val="none"/>
          <w:lang w:val="en-US" w:eastAsia="zh-CN"/>
        </w:rPr>
        <w:t>采用以</w:t>
      </w:r>
      <w:r>
        <w:rPr>
          <w:rFonts w:hint="eastAsia" w:ascii="宋体" w:hAnsi="宋体"/>
          <w:bCs/>
          <w:sz w:val="24"/>
          <w:highlight w:val="none"/>
          <w:u w:val="none"/>
          <w:lang w:val="en-US" w:eastAsia="zh-CN"/>
        </w:rPr>
        <w:t>下</w:t>
      </w:r>
      <w:r>
        <w:rPr>
          <w:rFonts w:hint="eastAsia" w:ascii="宋体" w:hAnsi="宋体" w:cs="宋体"/>
          <w:spacing w:val="-2"/>
          <w:sz w:val="24"/>
          <w:highlight w:val="none"/>
        </w:rPr>
        <w:t>方式：</w:t>
      </w:r>
    </w:p>
    <w:p w14:paraId="03574252">
      <w:pPr>
        <w:spacing w:line="520" w:lineRule="exact"/>
        <w:ind w:left="1" w:right="75" w:firstLine="435"/>
        <w:rPr>
          <w:rFonts w:hint="eastAsia" w:ascii="宋体" w:hAnsi="宋体" w:eastAsia="宋体" w:cs="宋体"/>
          <w:sz w:val="24"/>
          <w:lang w:eastAsia="zh-CN"/>
        </w:rPr>
      </w:pPr>
      <w:r>
        <w:rPr>
          <w:rFonts w:hint="eastAsia" w:ascii="宋体" w:hAnsi="宋体" w:cs="宋体"/>
          <w:spacing w:val="-2"/>
          <w:sz w:val="24"/>
          <w:u w:val="none"/>
          <w:lang w:val="en-US" w:eastAsia="zh-CN"/>
        </w:rPr>
        <w:t>本</w:t>
      </w:r>
      <w:r>
        <w:rPr>
          <w:rFonts w:hint="eastAsia" w:ascii="宋体" w:hAnsi="宋体" w:cs="宋体"/>
          <w:spacing w:val="-2"/>
          <w:sz w:val="24"/>
          <w:u w:val="none"/>
          <w:lang w:eastAsia="zh-CN"/>
        </w:rPr>
        <w:t>合同签订后，</w:t>
      </w:r>
      <w:r>
        <w:rPr>
          <w:rFonts w:hint="eastAsia" w:ascii="宋体" w:hAnsi="宋体" w:cs="宋体"/>
          <w:spacing w:val="-2"/>
          <w:sz w:val="24"/>
          <w:u w:val="none"/>
          <w:lang w:val="en-US" w:eastAsia="zh-CN"/>
        </w:rPr>
        <w:t>建设单位</w:t>
      </w:r>
      <w:r>
        <w:rPr>
          <w:rFonts w:hint="eastAsia" w:ascii="宋体" w:hAnsi="宋体" w:cs="宋体"/>
          <w:spacing w:val="-2"/>
          <w:sz w:val="24"/>
          <w:u w:val="none"/>
          <w:lang w:eastAsia="zh-CN"/>
        </w:rPr>
        <w:t>先支付</w:t>
      </w:r>
      <w:r>
        <w:rPr>
          <w:rFonts w:hint="eastAsia" w:ascii="宋体" w:hAnsi="宋体" w:cs="宋体"/>
          <w:spacing w:val="-2"/>
          <w:sz w:val="24"/>
          <w:u w:val="none"/>
          <w:lang w:val="en-US" w:eastAsia="zh-CN"/>
        </w:rPr>
        <w:t>工程款</w:t>
      </w:r>
      <w:r>
        <w:rPr>
          <w:rFonts w:hint="eastAsia" w:ascii="宋体" w:hAnsi="宋体" w:cs="宋体"/>
          <w:spacing w:val="-2"/>
          <w:sz w:val="24"/>
          <w:lang w:eastAsia="zh-CN"/>
        </w:rPr>
        <w:t>总价款</w:t>
      </w:r>
      <w:r>
        <w:rPr>
          <w:rFonts w:hint="eastAsia" w:ascii="宋体" w:hAnsi="宋体" w:cs="宋体"/>
          <w:spacing w:val="-2"/>
          <w:sz w:val="24"/>
          <w:lang w:val="en-US" w:eastAsia="zh-CN"/>
        </w:rPr>
        <w:t>30%</w:t>
      </w:r>
      <w:r>
        <w:rPr>
          <w:rFonts w:hint="eastAsia" w:ascii="宋体" w:hAnsi="宋体" w:cs="宋体"/>
          <w:spacing w:val="-2"/>
          <w:sz w:val="24"/>
          <w:u w:val="none"/>
          <w:lang w:val="en-US" w:eastAsia="zh-CN"/>
        </w:rPr>
        <w:t>，施工单位开始施工。施工单位竣工且工程经建设单位和监理单位</w:t>
      </w:r>
      <w:r>
        <w:rPr>
          <w:rFonts w:hint="eastAsia" w:ascii="宋体" w:hAnsi="宋体" w:cs="宋体"/>
          <w:spacing w:val="-2"/>
          <w:sz w:val="24"/>
          <w:u w:val="none"/>
        </w:rPr>
        <w:t>验收合格后</w:t>
      </w:r>
      <w:r>
        <w:rPr>
          <w:rFonts w:hint="eastAsia" w:ascii="宋体" w:hAnsi="宋体" w:cs="宋体"/>
          <w:spacing w:val="-2"/>
          <w:sz w:val="24"/>
          <w:u w:val="none"/>
          <w:lang w:val="en-US" w:eastAsia="zh-CN"/>
        </w:rPr>
        <w:t>20天</w:t>
      </w:r>
      <w:r>
        <w:rPr>
          <w:rFonts w:hint="eastAsia" w:ascii="宋体" w:hAnsi="宋体" w:cs="宋体"/>
          <w:spacing w:val="-2"/>
          <w:sz w:val="24"/>
          <w:u w:val="none"/>
        </w:rPr>
        <w:t>内</w:t>
      </w:r>
      <w:r>
        <w:rPr>
          <w:rFonts w:hint="eastAsia" w:ascii="宋体" w:hAnsi="宋体" w:cs="宋体"/>
          <w:spacing w:val="-2"/>
          <w:sz w:val="24"/>
          <w:u w:val="none"/>
          <w:lang w:eastAsia="zh-CN"/>
        </w:rPr>
        <w:t>，</w:t>
      </w:r>
      <w:r>
        <w:rPr>
          <w:rFonts w:hint="eastAsia" w:ascii="宋体" w:hAnsi="宋体" w:cs="宋体"/>
          <w:spacing w:val="-2"/>
          <w:sz w:val="24"/>
          <w:u w:val="none"/>
          <w:lang w:val="en-US" w:eastAsia="zh-CN"/>
        </w:rPr>
        <w:t>建设单位依据结算报告</w:t>
      </w:r>
      <w:r>
        <w:rPr>
          <w:rFonts w:hint="eastAsia" w:ascii="宋体" w:hAnsi="宋体" w:cs="宋体"/>
          <w:spacing w:val="-2"/>
          <w:sz w:val="24"/>
          <w:u w:val="none"/>
          <w:lang w:eastAsia="zh-CN"/>
        </w:rPr>
        <w:t>支付剩余</w:t>
      </w:r>
      <w:r>
        <w:rPr>
          <w:rFonts w:hint="eastAsia" w:ascii="宋体" w:hAnsi="宋体" w:cs="宋体"/>
          <w:spacing w:val="-2"/>
          <w:sz w:val="24"/>
          <w:u w:val="none"/>
          <w:lang w:val="en-US" w:eastAsia="zh-CN"/>
        </w:rPr>
        <w:t>工程</w:t>
      </w:r>
      <w:r>
        <w:rPr>
          <w:rFonts w:hint="eastAsia" w:ascii="宋体" w:hAnsi="宋体" w:cs="宋体"/>
          <w:spacing w:val="-2"/>
          <w:sz w:val="24"/>
          <w:u w:val="none"/>
          <w:lang w:eastAsia="zh-CN"/>
        </w:rPr>
        <w:t>款</w:t>
      </w:r>
      <w:r>
        <w:rPr>
          <w:rFonts w:hint="eastAsia" w:ascii="宋体" w:hAnsi="宋体" w:cs="宋体"/>
          <w:spacing w:val="-2"/>
          <w:sz w:val="24"/>
          <w:u w:val="none"/>
        </w:rPr>
        <w:t>。</w:t>
      </w:r>
      <w:r>
        <w:rPr>
          <w:rFonts w:hint="eastAsia" w:ascii="宋体" w:hAnsi="宋体" w:cs="宋体"/>
          <w:spacing w:val="-2"/>
          <w:sz w:val="24"/>
          <w:u w:val="none"/>
          <w:lang w:val="en-US" w:eastAsia="zh-CN"/>
        </w:rPr>
        <w:t>建设单位</w:t>
      </w:r>
      <w:r>
        <w:rPr>
          <w:rFonts w:hint="eastAsia" w:ascii="宋体" w:hAnsi="宋体" w:cs="宋体"/>
          <w:spacing w:val="-2"/>
          <w:sz w:val="24"/>
          <w:u w:val="none"/>
        </w:rPr>
        <w:t>付款前，</w:t>
      </w:r>
      <w:r>
        <w:rPr>
          <w:rFonts w:hint="eastAsia" w:ascii="宋体" w:hAnsi="宋体" w:cs="宋体"/>
          <w:spacing w:val="-2"/>
          <w:sz w:val="24"/>
          <w:u w:val="none"/>
          <w:lang w:val="en-US" w:eastAsia="zh-CN"/>
        </w:rPr>
        <w:t>施工单位</w:t>
      </w:r>
      <w:r>
        <w:rPr>
          <w:rFonts w:hint="eastAsia" w:ascii="宋体" w:hAnsi="宋体" w:cs="宋体"/>
          <w:spacing w:val="-2"/>
          <w:sz w:val="24"/>
          <w:u w:val="none"/>
        </w:rPr>
        <w:t>向</w:t>
      </w:r>
      <w:r>
        <w:rPr>
          <w:rFonts w:hint="eastAsia" w:ascii="宋体" w:hAnsi="宋体" w:cs="宋体"/>
          <w:spacing w:val="-2"/>
          <w:sz w:val="24"/>
          <w:u w:val="none"/>
          <w:lang w:val="en-US" w:eastAsia="zh-CN"/>
        </w:rPr>
        <w:t>建设单位</w:t>
      </w:r>
      <w:r>
        <w:rPr>
          <w:rFonts w:hint="eastAsia" w:ascii="宋体" w:hAnsi="宋体" w:cs="宋体"/>
          <w:spacing w:val="-2"/>
          <w:sz w:val="24"/>
          <w:u w:val="none"/>
        </w:rPr>
        <w:t>提供</w:t>
      </w:r>
      <w:r>
        <w:rPr>
          <w:rFonts w:hint="eastAsia" w:ascii="宋体" w:hAnsi="宋体" w:cs="宋体"/>
          <w:spacing w:val="-2"/>
          <w:sz w:val="24"/>
          <w:u w:val="none"/>
          <w:lang w:eastAsia="zh-CN"/>
        </w:rPr>
        <w:t>质量保证金或银行保函，开具</w:t>
      </w:r>
      <w:r>
        <w:rPr>
          <w:rFonts w:hint="eastAsia" w:ascii="宋体" w:hAnsi="宋体" w:cs="宋体"/>
          <w:spacing w:val="-2"/>
          <w:sz w:val="24"/>
          <w:u w:val="none"/>
        </w:rPr>
        <w:t>相应金额的正式发票</w:t>
      </w:r>
      <w:r>
        <w:rPr>
          <w:rFonts w:hint="eastAsia" w:ascii="宋体" w:hAnsi="宋体" w:cs="宋体"/>
          <w:spacing w:val="-2"/>
          <w:sz w:val="24"/>
          <w:u w:val="none"/>
          <w:lang w:eastAsia="zh-CN"/>
        </w:rPr>
        <w:t>，要求按照本合同第十一条第</w:t>
      </w:r>
      <w:r>
        <w:rPr>
          <w:rFonts w:hint="eastAsia" w:ascii="宋体" w:hAnsi="宋体" w:cs="宋体"/>
          <w:spacing w:val="-2"/>
          <w:sz w:val="24"/>
          <w:u w:val="none"/>
          <w:lang w:val="en-US" w:eastAsia="zh-CN"/>
        </w:rPr>
        <w:t>4款约定内容</w:t>
      </w:r>
      <w:r>
        <w:rPr>
          <w:rFonts w:hint="eastAsia" w:ascii="宋体" w:hAnsi="宋体" w:cs="宋体"/>
          <w:sz w:val="24"/>
          <w:lang w:eastAsia="zh-CN"/>
        </w:rPr>
        <w:t>执行。</w:t>
      </w:r>
    </w:p>
    <w:p w14:paraId="70A192E6">
      <w:pPr>
        <w:numPr>
          <w:ilvl w:val="255"/>
          <w:numId w:val="0"/>
        </w:numPr>
        <w:spacing w:line="520" w:lineRule="exact"/>
        <w:ind w:firstLine="476" w:firstLineChars="200"/>
        <w:rPr>
          <w:sz w:val="24"/>
        </w:rPr>
      </w:pPr>
      <w:r>
        <w:rPr>
          <w:rFonts w:hint="eastAsia" w:ascii="宋体" w:hAnsi="宋体" w:cs="宋体"/>
          <w:spacing w:val="-1"/>
          <w:sz w:val="24"/>
          <w:highlight w:val="none"/>
        </w:rPr>
        <w:t>3.竣工</w:t>
      </w:r>
      <w:r>
        <w:rPr>
          <w:rFonts w:hint="eastAsia" w:ascii="宋体" w:hAnsi="宋体" w:cs="宋体"/>
          <w:spacing w:val="-1"/>
          <w:sz w:val="24"/>
          <w:highlight w:val="none"/>
          <w:lang w:eastAsia="zh-CN"/>
        </w:rPr>
        <w:t>验收</w:t>
      </w:r>
      <w:r>
        <w:rPr>
          <w:rFonts w:hint="eastAsia" w:ascii="宋体" w:hAnsi="宋体" w:cs="宋体"/>
          <w:spacing w:val="-1"/>
          <w:sz w:val="24"/>
          <w:highlight w:val="none"/>
        </w:rPr>
        <w:t>要求：</w:t>
      </w:r>
      <w:r>
        <w:rPr>
          <w:rFonts w:hint="eastAsia" w:ascii="宋体" w:hAnsi="宋体" w:cs="宋体"/>
          <w:spacing w:val="-1"/>
          <w:sz w:val="24"/>
          <w:u w:val="none"/>
          <w:lang w:val="en-US" w:eastAsia="zh-CN"/>
        </w:rPr>
        <w:t>工程经建设单位和监理单位</w:t>
      </w:r>
      <w:r>
        <w:rPr>
          <w:rFonts w:hint="eastAsia" w:ascii="宋体" w:hAnsi="宋体" w:cs="宋体"/>
          <w:spacing w:val="-1"/>
          <w:sz w:val="24"/>
          <w:u w:val="none"/>
          <w:lang w:eastAsia="zh-CN"/>
        </w:rPr>
        <w:t>验收合格，同时</w:t>
      </w:r>
      <w:r>
        <w:rPr>
          <w:rFonts w:hint="eastAsia" w:ascii="宋体" w:hAnsi="宋体" w:cs="宋体"/>
          <w:spacing w:val="-1"/>
          <w:sz w:val="24"/>
          <w:u w:val="none"/>
          <w:lang w:val="en-US" w:eastAsia="zh-CN"/>
        </w:rPr>
        <w:t>施工单位应向建设单位提交竣工验收报告资料。</w:t>
      </w:r>
    </w:p>
    <w:p w14:paraId="2BC4BADF">
      <w:pPr>
        <w:numPr>
          <w:ilvl w:val="0"/>
          <w:numId w:val="16"/>
        </w:numPr>
        <w:spacing w:line="520" w:lineRule="exact"/>
        <w:ind w:firstLine="480"/>
        <w:rPr>
          <w:rFonts w:ascii="宋体" w:hAnsi="宋体"/>
          <w:b/>
          <w:sz w:val="24"/>
          <w:szCs w:val="24"/>
        </w:rPr>
      </w:pPr>
      <w:r>
        <w:rPr>
          <w:rFonts w:hint="eastAsia" w:ascii="宋体" w:hAnsi="宋体"/>
          <w:b/>
          <w:sz w:val="24"/>
          <w:szCs w:val="24"/>
        </w:rPr>
        <w:t xml:space="preserve"> 工期</w:t>
      </w:r>
    </w:p>
    <w:p w14:paraId="17503AC4">
      <w:pPr>
        <w:spacing w:line="520" w:lineRule="exact"/>
        <w:ind w:left="1" w:right="75" w:firstLine="435"/>
        <w:rPr>
          <w:rFonts w:ascii="宋体" w:hAnsi="宋体" w:cs="宋体"/>
          <w:spacing w:val="-1"/>
          <w:position w:val="1"/>
          <w:sz w:val="24"/>
        </w:rPr>
      </w:pPr>
      <w:r>
        <w:rPr>
          <w:rFonts w:hint="eastAsia" w:ascii="宋体" w:hAnsi="宋体" w:cs="宋体"/>
          <w:spacing w:val="-1"/>
          <w:position w:val="1"/>
          <w:sz w:val="24"/>
        </w:rPr>
        <w:t>工期：</w:t>
      </w:r>
      <w:r>
        <w:rPr>
          <w:rFonts w:hint="eastAsia" w:ascii="宋体" w:hAnsi="宋体" w:cs="宋体"/>
          <w:spacing w:val="-1"/>
          <w:position w:val="1"/>
          <w:sz w:val="24"/>
          <w:u w:val="none"/>
          <w:lang w:eastAsia="zh-CN"/>
        </w:rPr>
        <w:t>9</w:t>
      </w:r>
      <w:r>
        <w:rPr>
          <w:rFonts w:hint="eastAsia" w:ascii="宋体" w:hAnsi="宋体" w:cs="宋体"/>
          <w:spacing w:val="-1"/>
          <w:position w:val="1"/>
          <w:sz w:val="24"/>
          <w:u w:val="none"/>
          <w:lang w:val="en-US" w:eastAsia="zh-CN"/>
        </w:rPr>
        <w:t>0</w:t>
      </w:r>
      <w:r>
        <w:rPr>
          <w:rFonts w:hint="eastAsia" w:ascii="宋体" w:hAnsi="宋体" w:cs="宋体"/>
          <w:spacing w:val="-1"/>
          <w:position w:val="1"/>
          <w:sz w:val="24"/>
        </w:rPr>
        <w:t>天。开工日期</w:t>
      </w:r>
      <w:r>
        <w:rPr>
          <w:rFonts w:hint="eastAsia" w:ascii="宋体" w:hAnsi="宋体" w:cs="宋体"/>
          <w:spacing w:val="-1"/>
          <w:position w:val="1"/>
          <w:sz w:val="24"/>
          <w:lang w:eastAsia="zh-CN"/>
        </w:rPr>
        <w:t>以施工许可证开工日期为准，计划</w:t>
      </w:r>
      <w:r>
        <w:rPr>
          <w:rFonts w:hint="eastAsia" w:ascii="宋体" w:hAnsi="宋体" w:cs="宋体"/>
          <w:spacing w:val="-1"/>
          <w:position w:val="1"/>
          <w:sz w:val="24"/>
          <w:lang w:val="en-US" w:eastAsia="zh-CN"/>
        </w:rPr>
        <w:t>90日历天内完成，如遇雨季天气，因故顺延，11月底完成验收</w:t>
      </w:r>
      <w:r>
        <w:rPr>
          <w:rFonts w:hint="eastAsia" w:ascii="宋体" w:hAnsi="宋体" w:cs="宋体"/>
          <w:spacing w:val="-1"/>
          <w:position w:val="1"/>
          <w:sz w:val="24"/>
        </w:rPr>
        <w:t>。</w:t>
      </w:r>
    </w:p>
    <w:p w14:paraId="6BEEE4E6">
      <w:pPr>
        <w:spacing w:line="520" w:lineRule="exact"/>
        <w:ind w:left="1" w:right="75" w:firstLine="435"/>
        <w:rPr>
          <w:rFonts w:ascii="宋体" w:hAnsi="宋体" w:cs="宋体"/>
          <w:spacing w:val="3"/>
          <w:position w:val="1"/>
          <w:sz w:val="24"/>
        </w:rPr>
      </w:pPr>
      <w:r>
        <w:rPr>
          <w:rFonts w:hint="eastAsia" w:ascii="宋体" w:hAnsi="宋体" w:cs="宋体"/>
          <w:spacing w:val="-1"/>
          <w:position w:val="1"/>
          <w:sz w:val="24"/>
        </w:rPr>
        <w:t>（上述</w:t>
      </w:r>
      <w:r>
        <w:rPr>
          <w:rFonts w:ascii="宋体" w:hAnsi="宋体" w:cs="宋体"/>
          <w:spacing w:val="-1"/>
          <w:sz w:val="24"/>
        </w:rPr>
        <w:t>工期已包括政</w:t>
      </w:r>
      <w:r>
        <w:rPr>
          <w:rFonts w:ascii="宋体" w:hAnsi="宋体" w:cs="宋体"/>
          <w:sz w:val="24"/>
        </w:rPr>
        <w:t>府规定的不可进行夜间或节假日施工</w:t>
      </w:r>
      <w:r>
        <w:rPr>
          <w:rFonts w:hint="eastAsia" w:ascii="宋体" w:hAnsi="宋体" w:cs="宋体"/>
          <w:sz w:val="24"/>
        </w:rPr>
        <w:t>等</w:t>
      </w:r>
      <w:r>
        <w:rPr>
          <w:rFonts w:ascii="宋体" w:hAnsi="宋体" w:cs="宋体"/>
          <w:sz w:val="24"/>
        </w:rPr>
        <w:t>对工期的影</w:t>
      </w:r>
      <w:r>
        <w:rPr>
          <w:rFonts w:ascii="宋体" w:hAnsi="宋体" w:cs="宋体"/>
          <w:spacing w:val="-11"/>
          <w:sz w:val="24"/>
        </w:rPr>
        <w:t>响</w:t>
      </w:r>
      <w:r>
        <w:rPr>
          <w:rFonts w:hint="eastAsia" w:ascii="宋体" w:hAnsi="宋体" w:cs="宋体"/>
          <w:spacing w:val="-11"/>
          <w:sz w:val="24"/>
        </w:rPr>
        <w:t>）</w:t>
      </w:r>
    </w:p>
    <w:p w14:paraId="705A1D2A">
      <w:pPr>
        <w:numPr>
          <w:ilvl w:val="0"/>
          <w:numId w:val="16"/>
        </w:numPr>
        <w:spacing w:line="520" w:lineRule="exact"/>
        <w:ind w:firstLine="480"/>
        <w:rPr>
          <w:rFonts w:ascii="宋体" w:hAnsi="宋体"/>
          <w:b/>
          <w:sz w:val="24"/>
          <w:szCs w:val="24"/>
        </w:rPr>
      </w:pPr>
      <w:r>
        <w:rPr>
          <w:rFonts w:hint="eastAsia" w:ascii="宋体" w:hAnsi="宋体"/>
          <w:b/>
          <w:sz w:val="24"/>
          <w:szCs w:val="24"/>
        </w:rPr>
        <w:t xml:space="preserve"> 质量要求</w:t>
      </w:r>
    </w:p>
    <w:p w14:paraId="6396FECB">
      <w:pPr>
        <w:spacing w:line="520" w:lineRule="exact"/>
        <w:ind w:left="1" w:right="75" w:firstLine="435"/>
        <w:rPr>
          <w:rFonts w:ascii="宋体" w:hAnsi="宋体" w:cs="宋体"/>
          <w:spacing w:val="-6"/>
          <w:sz w:val="24"/>
          <w:u w:val="single"/>
        </w:rPr>
      </w:pPr>
      <w:r>
        <w:rPr>
          <w:rFonts w:hint="eastAsia" w:ascii="宋体" w:hAnsi="宋体" w:cs="宋体"/>
          <w:spacing w:val="-6"/>
          <w:sz w:val="24"/>
        </w:rPr>
        <w:t>工程质量标准：</w:t>
      </w:r>
      <w:r>
        <w:rPr>
          <w:rFonts w:ascii="宋体" w:hAnsi="宋体" w:cs="宋体"/>
          <w:sz w:val="24"/>
        </w:rPr>
        <w:t>本工程施工质量</w:t>
      </w:r>
      <w:r>
        <w:rPr>
          <w:rFonts w:hint="eastAsia" w:ascii="宋体" w:hAnsi="宋体" w:cs="宋体"/>
          <w:sz w:val="24"/>
          <w:lang w:eastAsia="zh-CN"/>
        </w:rPr>
        <w:t>应</w:t>
      </w:r>
      <w:r>
        <w:rPr>
          <w:rFonts w:ascii="宋体" w:hAnsi="宋体" w:cs="宋体"/>
          <w:spacing w:val="-6"/>
          <w:sz w:val="24"/>
          <w:u w:val="none"/>
        </w:rPr>
        <w:t xml:space="preserve"> </w:t>
      </w:r>
      <w:r>
        <w:rPr>
          <w:rFonts w:hint="eastAsia" w:ascii="宋体" w:hAnsi="宋体" w:cs="宋体"/>
          <w:spacing w:val="-6"/>
          <w:sz w:val="24"/>
          <w:u w:val="none"/>
        </w:rPr>
        <w:t>符合</w:t>
      </w:r>
      <w:r>
        <w:rPr>
          <w:rFonts w:hint="eastAsia" w:ascii="宋体" w:hAnsi="宋体" w:cs="宋体"/>
          <w:spacing w:val="-6"/>
          <w:sz w:val="24"/>
          <w:u w:val="none"/>
          <w:lang w:val="en-US" w:eastAsia="zh-CN"/>
        </w:rPr>
        <w:t>国家标准、</w:t>
      </w:r>
      <w:r>
        <w:rPr>
          <w:rFonts w:hint="eastAsia" w:ascii="宋体" w:hAnsi="宋体" w:cs="宋体"/>
          <w:spacing w:val="-6"/>
          <w:sz w:val="24"/>
          <w:u w:val="none"/>
        </w:rPr>
        <w:t>行业标准</w:t>
      </w:r>
      <w:r>
        <w:rPr>
          <w:rFonts w:hint="eastAsia" w:ascii="宋体" w:hAnsi="宋体" w:cs="宋体"/>
          <w:spacing w:val="-6"/>
          <w:sz w:val="24"/>
          <w:u w:val="none"/>
          <w:lang w:eastAsia="zh-CN"/>
        </w:rPr>
        <w:t>或</w:t>
      </w:r>
      <w:r>
        <w:rPr>
          <w:rFonts w:hint="eastAsia" w:ascii="宋体" w:hAnsi="宋体" w:cs="宋体"/>
          <w:spacing w:val="-6"/>
          <w:sz w:val="24"/>
          <w:u w:val="none"/>
        </w:rPr>
        <w:t>工程所在地的地方性标准</w:t>
      </w:r>
      <w:r>
        <w:rPr>
          <w:rFonts w:hint="eastAsia" w:ascii="宋体" w:hAnsi="宋体" w:cs="宋体"/>
          <w:spacing w:val="-6"/>
          <w:sz w:val="24"/>
          <w:u w:val="none"/>
          <w:lang w:eastAsia="zh-CN"/>
        </w:rPr>
        <w:t>等其中之一</w:t>
      </w:r>
      <w:r>
        <w:rPr>
          <w:rFonts w:hint="eastAsia" w:ascii="宋体" w:hAnsi="宋体" w:cs="宋体"/>
          <w:spacing w:val="-6"/>
          <w:sz w:val="24"/>
          <w:u w:val="none"/>
        </w:rPr>
        <w:t>。但双方对工程质量有特别要求的，应按特别要求执行。前述工程质量标准同时为建设单位</w:t>
      </w:r>
      <w:r>
        <w:rPr>
          <w:rFonts w:hint="eastAsia" w:ascii="宋体" w:hAnsi="宋体" w:cs="宋体"/>
          <w:spacing w:val="-6"/>
          <w:sz w:val="24"/>
          <w:u w:val="none"/>
          <w:lang w:val="en-US" w:eastAsia="zh-CN"/>
        </w:rPr>
        <w:t>的验收</w:t>
      </w:r>
      <w:r>
        <w:rPr>
          <w:rFonts w:hint="eastAsia" w:ascii="宋体" w:hAnsi="宋体" w:cs="宋体"/>
          <w:spacing w:val="-6"/>
          <w:sz w:val="24"/>
          <w:u w:val="none"/>
        </w:rPr>
        <w:t>标准</w:t>
      </w:r>
      <w:r>
        <w:rPr>
          <w:rFonts w:ascii="宋体" w:hAnsi="宋体" w:cs="宋体"/>
          <w:spacing w:val="-6"/>
          <w:sz w:val="24"/>
          <w:u w:val="none"/>
        </w:rPr>
        <w:t xml:space="preserve"> </w:t>
      </w:r>
      <w:r>
        <w:rPr>
          <w:rFonts w:hint="eastAsia" w:ascii="宋体" w:hAnsi="宋体" w:cs="宋体"/>
          <w:spacing w:val="-6"/>
          <w:sz w:val="24"/>
        </w:rPr>
        <w:t>。</w:t>
      </w:r>
    </w:p>
    <w:p w14:paraId="5ADFD8C8">
      <w:pPr>
        <w:numPr>
          <w:ilvl w:val="0"/>
          <w:numId w:val="16"/>
        </w:numPr>
        <w:spacing w:line="520" w:lineRule="exact"/>
        <w:ind w:firstLine="480"/>
        <w:rPr>
          <w:rFonts w:ascii="宋体" w:hAnsi="宋体"/>
          <w:b/>
          <w:sz w:val="24"/>
          <w:szCs w:val="24"/>
        </w:rPr>
      </w:pPr>
      <w:r>
        <w:rPr>
          <w:rFonts w:hint="eastAsia" w:ascii="宋体" w:hAnsi="宋体"/>
          <w:b/>
          <w:sz w:val="24"/>
          <w:szCs w:val="24"/>
        </w:rPr>
        <w:t xml:space="preserve"> 材料和工程设备</w:t>
      </w:r>
    </w:p>
    <w:p w14:paraId="5D35CCA9">
      <w:pPr>
        <w:spacing w:line="520" w:lineRule="exact"/>
        <w:ind w:left="1" w:right="75" w:firstLine="435"/>
        <w:rPr>
          <w:rFonts w:ascii="宋体" w:hAnsi="宋体" w:cs="宋体"/>
          <w:spacing w:val="-5"/>
          <w:sz w:val="24"/>
        </w:rPr>
      </w:pPr>
      <w:r>
        <w:rPr>
          <w:rFonts w:hint="eastAsia" w:ascii="宋体" w:hAnsi="宋体" w:cs="宋体"/>
          <w:spacing w:val="-5"/>
          <w:sz w:val="24"/>
          <w:lang w:eastAsia="zh-CN"/>
        </w:rPr>
        <w:t>施工方</w:t>
      </w:r>
      <w:r>
        <w:rPr>
          <w:rFonts w:hint="eastAsia" w:ascii="宋体" w:hAnsi="宋体" w:cs="宋体"/>
          <w:spacing w:val="-5"/>
          <w:sz w:val="24"/>
        </w:rPr>
        <w:t>供应的建筑材料、建筑构配件和设备必须符合国家与本市相关标准、规定和设计文件要求，其中：</w:t>
      </w:r>
    </w:p>
    <w:p w14:paraId="5D52B3F4">
      <w:pPr>
        <w:widowControl/>
        <w:numPr>
          <w:ilvl w:val="-1"/>
          <w:numId w:val="0"/>
        </w:numPr>
        <w:spacing w:line="360" w:lineRule="auto"/>
        <w:ind w:left="0" w:right="0" w:firstLine="460" w:firstLineChars="200"/>
        <w:jc w:val="left"/>
        <w:rPr>
          <w:rFonts w:hint="eastAsia" w:ascii="宋体" w:hAnsi="宋体" w:cs="宋体"/>
          <w:spacing w:val="-5"/>
          <w:sz w:val="24"/>
          <w:highlight w:val="none"/>
          <w:lang w:val="en-US" w:eastAsia="zh-CN"/>
        </w:rPr>
      </w:pPr>
      <w:r>
        <w:rPr>
          <w:rFonts w:hint="eastAsia" w:ascii="宋体" w:hAnsi="宋体" w:cs="宋体"/>
          <w:spacing w:val="-5"/>
          <w:sz w:val="24"/>
          <w:highlight w:val="none"/>
          <w:lang w:val="en-US" w:eastAsia="zh-CN"/>
        </w:rPr>
        <w:t>1.非固化防水材料、防水卷材等符合JC/T 2428-2017《非固化橡胶沥青防水涂料》、</w:t>
      </w:r>
      <w:r>
        <w:rPr>
          <w:rFonts w:hint="eastAsia" w:ascii="宋体" w:hAnsi="宋体" w:eastAsia="宋体" w:cs="宋体"/>
          <w:i w:val="0"/>
          <w:caps w:val="0"/>
          <w:color w:val="auto"/>
          <w:spacing w:val="-5"/>
          <w:kern w:val="2"/>
          <w:sz w:val="24"/>
          <w:szCs w:val="24"/>
          <w:highlight w:val="none"/>
          <w:lang w:val="en-US" w:eastAsia="zh-CN" w:bidi="ar"/>
        </w:rPr>
        <w:t>GB/T 18242-2025（原GB 18242-2008）《弹性体改性沥青防水卷材》</w:t>
      </w:r>
      <w:r>
        <w:rPr>
          <w:rFonts w:hint="eastAsia" w:ascii="宋体" w:hAnsi="宋体" w:cs="宋体"/>
          <w:i w:val="0"/>
          <w:caps w:val="0"/>
          <w:spacing w:val="-5"/>
          <w:kern w:val="2"/>
          <w:sz w:val="24"/>
          <w:szCs w:val="24"/>
          <w:highlight w:val="none"/>
          <w:lang w:val="en-US" w:eastAsia="zh-CN" w:bidi="ar"/>
        </w:rPr>
        <w:t>或国家相应标准，</w:t>
      </w:r>
      <w:r>
        <w:rPr>
          <w:rFonts w:hint="eastAsia" w:ascii="宋体" w:hAnsi="宋体" w:cs="宋体"/>
          <w:spacing w:val="-5"/>
          <w:sz w:val="24"/>
          <w:highlight w:val="none"/>
          <w:lang w:val="en-US" w:eastAsia="zh-CN"/>
        </w:rPr>
        <w:t>聚合物水泥防水涂料符合 GB/T 23445-2009《聚合物水泥防水涂料》或行业相应标准，企业标准 Q/SY YHF 0228-2024《外墙透汽型聚合物水泥防水涂料》。挤塑聚苯板应符合GB/T 10801.2-2018《绝热用挤塑聚苯乙烯泡沫塑料（XPS）》或国家相应标准。</w:t>
      </w:r>
    </w:p>
    <w:p w14:paraId="0AD5F09E">
      <w:pPr>
        <w:numPr>
          <w:ilvl w:val="0"/>
          <w:numId w:val="0"/>
        </w:numPr>
        <w:spacing w:line="360" w:lineRule="auto"/>
        <w:ind w:left="436" w:right="75" w:firstLine="0" w:firstLineChars="0"/>
        <w:outlineLvl w:val="9"/>
        <w:rPr>
          <w:rFonts w:ascii="宋体" w:hAnsi="宋体" w:cs="宋体"/>
          <w:spacing w:val="1"/>
          <w:sz w:val="24"/>
        </w:rPr>
      </w:pPr>
      <w:r>
        <w:rPr>
          <w:rFonts w:hint="eastAsia" w:ascii="宋体" w:hAnsi="宋体" w:cs="宋体"/>
          <w:spacing w:val="-5"/>
          <w:sz w:val="24"/>
        </w:rPr>
        <w:t>2.</w:t>
      </w:r>
      <w:r>
        <w:rPr>
          <w:rFonts w:hint="eastAsia" w:ascii="宋体" w:hAnsi="宋体" w:cs="宋体"/>
          <w:spacing w:val="-5"/>
          <w:sz w:val="24"/>
          <w:u w:val="none"/>
          <w:lang w:eastAsia="zh-CN"/>
        </w:rPr>
        <w:t>无。</w:t>
      </w:r>
      <w:r>
        <w:rPr>
          <w:rFonts w:hint="eastAsia" w:ascii="宋体" w:hAnsi="宋体" w:cs="宋体"/>
          <w:spacing w:val="-5"/>
          <w:sz w:val="24"/>
          <w:u w:val="none"/>
        </w:rPr>
        <w:t xml:space="preserve"> </w:t>
      </w:r>
    </w:p>
    <w:p w14:paraId="0A52C18C">
      <w:pPr>
        <w:numPr>
          <w:ilvl w:val="0"/>
          <w:numId w:val="16"/>
        </w:numPr>
        <w:spacing w:line="520" w:lineRule="exact"/>
        <w:ind w:firstLine="480"/>
        <w:rPr>
          <w:rFonts w:ascii="宋体" w:hAnsi="宋体"/>
          <w:b/>
          <w:sz w:val="24"/>
          <w:szCs w:val="24"/>
        </w:rPr>
      </w:pPr>
      <w:r>
        <w:rPr>
          <w:rFonts w:hint="eastAsia" w:ascii="宋体" w:hAnsi="宋体"/>
          <w:b/>
          <w:sz w:val="24"/>
          <w:szCs w:val="24"/>
        </w:rPr>
        <w:t xml:space="preserve"> 建设单位义务</w:t>
      </w:r>
    </w:p>
    <w:p w14:paraId="5E2D2F94">
      <w:pPr>
        <w:spacing w:line="520" w:lineRule="exact"/>
        <w:ind w:left="1" w:right="75" w:firstLine="435"/>
        <w:rPr>
          <w:rFonts w:ascii="宋体" w:hAnsi="宋体" w:cs="宋体"/>
          <w:spacing w:val="-5"/>
          <w:sz w:val="24"/>
        </w:rPr>
      </w:pPr>
      <w:r>
        <w:rPr>
          <w:rFonts w:ascii="宋体" w:hAnsi="宋体" w:cs="宋体"/>
          <w:spacing w:val="-5"/>
          <w:sz w:val="24"/>
        </w:rPr>
        <w:t>1</w:t>
      </w:r>
      <w:r>
        <w:rPr>
          <w:rFonts w:hint="eastAsia" w:ascii="宋体" w:hAnsi="宋体" w:cs="宋体"/>
          <w:spacing w:val="-5"/>
          <w:sz w:val="24"/>
        </w:rPr>
        <w:t>.按合同约定的条件、期限和方式向施工单位支付合同价款。</w:t>
      </w:r>
    </w:p>
    <w:p w14:paraId="18A6FAC7">
      <w:pPr>
        <w:spacing w:line="520" w:lineRule="exact"/>
        <w:ind w:left="1" w:right="75" w:firstLine="435"/>
        <w:rPr>
          <w:rFonts w:ascii="宋体" w:hAnsi="宋体" w:cs="宋体"/>
          <w:spacing w:val="-5"/>
          <w:sz w:val="24"/>
        </w:rPr>
      </w:pPr>
      <w:r>
        <w:rPr>
          <w:rFonts w:hint="eastAsia" w:ascii="宋体" w:hAnsi="宋体" w:cs="宋体"/>
          <w:spacing w:val="-4"/>
          <w:sz w:val="24"/>
        </w:rPr>
        <w:t>2.</w:t>
      </w:r>
      <w:r>
        <w:rPr>
          <w:rFonts w:ascii="宋体" w:hAnsi="宋体" w:cs="宋体"/>
          <w:spacing w:val="-4"/>
          <w:sz w:val="24"/>
        </w:rPr>
        <w:t>应</w:t>
      </w:r>
      <w:r>
        <w:rPr>
          <w:rFonts w:hint="eastAsia" w:ascii="宋体" w:hAnsi="宋体" w:cs="宋体"/>
          <w:spacing w:val="-4"/>
          <w:sz w:val="24"/>
        </w:rPr>
        <w:t>在合同签订后</w:t>
      </w:r>
      <w:r>
        <w:rPr>
          <w:rFonts w:hint="eastAsia" w:ascii="宋体" w:hAnsi="宋体" w:cs="宋体"/>
          <w:spacing w:val="-4"/>
          <w:sz w:val="24"/>
          <w:u w:val="single"/>
        </w:rPr>
        <w:t xml:space="preserve"> </w:t>
      </w:r>
      <w:r>
        <w:rPr>
          <w:rFonts w:hint="eastAsia" w:ascii="宋体" w:hAnsi="宋体" w:cs="宋体"/>
          <w:spacing w:val="-4"/>
          <w:sz w:val="24"/>
          <w:u w:val="single"/>
          <w:lang w:val="en-US" w:eastAsia="zh-CN"/>
        </w:rPr>
        <w:t>5</w:t>
      </w:r>
      <w:r>
        <w:rPr>
          <w:rFonts w:ascii="宋体" w:hAnsi="宋体" w:cs="宋体"/>
          <w:spacing w:val="-4"/>
          <w:sz w:val="24"/>
          <w:u w:val="single"/>
        </w:rPr>
        <w:t xml:space="preserve"> </w:t>
      </w:r>
      <w:r>
        <w:rPr>
          <w:rFonts w:hint="eastAsia" w:ascii="宋体" w:hAnsi="宋体" w:cs="宋体"/>
          <w:spacing w:val="-4"/>
          <w:sz w:val="24"/>
        </w:rPr>
        <w:t>日内</w:t>
      </w:r>
      <w:r>
        <w:rPr>
          <w:rFonts w:ascii="宋体" w:hAnsi="宋体" w:cs="宋体"/>
          <w:spacing w:val="-4"/>
          <w:sz w:val="24"/>
        </w:rPr>
        <w:t>向</w:t>
      </w:r>
      <w:r>
        <w:rPr>
          <w:rFonts w:hint="eastAsia" w:ascii="宋体" w:hAnsi="宋体" w:cs="宋体"/>
          <w:spacing w:val="-4"/>
          <w:sz w:val="24"/>
        </w:rPr>
        <w:t>施工单位移交具备施工条件的</w:t>
      </w:r>
      <w:r>
        <w:rPr>
          <w:rFonts w:ascii="宋体" w:hAnsi="宋体" w:cs="宋体"/>
          <w:spacing w:val="-4"/>
          <w:sz w:val="24"/>
        </w:rPr>
        <w:t>施工场地，</w:t>
      </w:r>
      <w:r>
        <w:rPr>
          <w:rFonts w:hint="eastAsia" w:ascii="宋体" w:hAnsi="宋体" w:cs="宋体"/>
          <w:spacing w:val="-4"/>
          <w:sz w:val="24"/>
        </w:rPr>
        <w:t>并最迟在移交施工场地的同时向施工单位提供</w:t>
      </w:r>
      <w:r>
        <w:rPr>
          <w:rFonts w:ascii="宋体" w:hAnsi="宋体" w:cs="宋体"/>
          <w:spacing w:val="-4"/>
          <w:sz w:val="24"/>
        </w:rPr>
        <w:t>与工程施工相关的现场资料</w:t>
      </w:r>
      <w:r>
        <w:rPr>
          <w:rFonts w:hint="eastAsia" w:ascii="宋体" w:hAnsi="宋体" w:cs="宋体"/>
          <w:spacing w:val="-4"/>
          <w:sz w:val="24"/>
        </w:rPr>
        <w:t>或图纸</w:t>
      </w:r>
      <w:r>
        <w:rPr>
          <w:rFonts w:ascii="宋体" w:hAnsi="宋体" w:cs="宋体"/>
          <w:spacing w:val="-4"/>
          <w:sz w:val="24"/>
        </w:rPr>
        <w:t>。</w:t>
      </w:r>
    </w:p>
    <w:p w14:paraId="1A4E91D3">
      <w:pPr>
        <w:spacing w:line="520" w:lineRule="exact"/>
        <w:ind w:left="1" w:right="75" w:firstLine="435"/>
        <w:rPr>
          <w:rFonts w:ascii="宋体" w:hAnsi="宋体" w:cs="宋体"/>
          <w:spacing w:val="-5"/>
          <w:sz w:val="24"/>
        </w:rPr>
      </w:pPr>
      <w:r>
        <w:rPr>
          <w:rFonts w:hint="eastAsia" w:ascii="宋体" w:hAnsi="宋体" w:cs="宋体"/>
          <w:spacing w:val="-5"/>
          <w:sz w:val="24"/>
        </w:rPr>
        <w:t>3.根据工程风险等级成立施工安全管理组织或配备专（兼）职安全管理人员，对施工单位施工方案、使用材料、进场人员、场地管理措施等进行监督管理。</w:t>
      </w:r>
    </w:p>
    <w:p w14:paraId="053777AA">
      <w:pPr>
        <w:spacing w:line="520" w:lineRule="exact"/>
        <w:ind w:left="1" w:right="75" w:firstLine="435"/>
        <w:rPr>
          <w:rFonts w:ascii="宋体" w:hAnsi="宋体" w:cs="宋体"/>
          <w:spacing w:val="-5"/>
          <w:sz w:val="24"/>
        </w:rPr>
      </w:pPr>
      <w:r>
        <w:rPr>
          <w:rFonts w:hint="eastAsia" w:ascii="宋体" w:hAnsi="宋体" w:cs="宋体"/>
          <w:spacing w:val="-5"/>
          <w:sz w:val="24"/>
        </w:rPr>
        <w:t>4.组织对本单位相关人员及施工人员开展进场前安全培训，为培训合格施工人员办理出入证。</w:t>
      </w:r>
    </w:p>
    <w:p w14:paraId="68EFD951">
      <w:pPr>
        <w:spacing w:line="520" w:lineRule="exact"/>
        <w:ind w:left="1" w:right="75" w:firstLine="435"/>
        <w:rPr>
          <w:rFonts w:ascii="宋体" w:hAnsi="宋体" w:cs="宋体"/>
          <w:spacing w:val="-5"/>
          <w:sz w:val="24"/>
        </w:rPr>
      </w:pPr>
      <w:r>
        <w:rPr>
          <w:rFonts w:hint="eastAsia" w:ascii="宋体" w:hAnsi="宋体" w:cs="宋体"/>
          <w:spacing w:val="-5"/>
          <w:sz w:val="24"/>
        </w:rPr>
        <w:t>5.工程开工前，对按本市相关规定属于高风险限额以下小型工程办理安全生产信息登记。</w:t>
      </w:r>
    </w:p>
    <w:p w14:paraId="4EAA8E83">
      <w:pPr>
        <w:spacing w:line="520" w:lineRule="exact"/>
        <w:ind w:left="1" w:right="75" w:firstLine="435"/>
        <w:rPr>
          <w:rFonts w:ascii="宋体" w:hAnsi="宋体" w:cs="宋体"/>
          <w:spacing w:val="-5"/>
          <w:sz w:val="24"/>
        </w:rPr>
      </w:pPr>
      <w:r>
        <w:rPr>
          <w:rFonts w:ascii="宋体" w:hAnsi="宋体" w:cs="宋体"/>
          <w:spacing w:val="-5"/>
          <w:sz w:val="24"/>
        </w:rPr>
        <w:t>6</w:t>
      </w:r>
      <w:r>
        <w:rPr>
          <w:rFonts w:hint="eastAsia" w:ascii="宋体" w:hAnsi="宋体" w:cs="宋体"/>
          <w:spacing w:val="-5"/>
          <w:sz w:val="24"/>
        </w:rPr>
        <w:t>.及时支付安全防护相关费用，并督促施工单位落实施工安全防护措施。</w:t>
      </w:r>
    </w:p>
    <w:p w14:paraId="556ACC17">
      <w:pPr>
        <w:spacing w:line="520" w:lineRule="exact"/>
        <w:ind w:left="1" w:right="75" w:firstLine="435"/>
        <w:rPr>
          <w:rFonts w:ascii="宋体" w:hAnsi="宋体" w:cs="宋体"/>
          <w:spacing w:val="-5"/>
          <w:sz w:val="24"/>
        </w:rPr>
      </w:pPr>
      <w:r>
        <w:rPr>
          <w:rFonts w:ascii="宋体" w:hAnsi="宋体" w:cs="宋体"/>
          <w:spacing w:val="-5"/>
          <w:sz w:val="24"/>
        </w:rPr>
        <w:t>7</w:t>
      </w:r>
      <w:r>
        <w:rPr>
          <w:rFonts w:hint="eastAsia" w:ascii="宋体" w:hAnsi="宋体" w:cs="宋体"/>
          <w:spacing w:val="-5"/>
          <w:sz w:val="24"/>
        </w:rPr>
        <w:t>.挖掘工程开工前，在北京市地下管线安全防护信息平台发布施工信息，与地下管线权属单位进行对接配合，开展地下管线调查，查清施工区域地下管线情况。</w:t>
      </w:r>
    </w:p>
    <w:p w14:paraId="39A3B704">
      <w:pPr>
        <w:spacing w:line="520" w:lineRule="exact"/>
        <w:ind w:left="1" w:right="75" w:firstLine="435"/>
        <w:rPr>
          <w:rFonts w:ascii="宋体" w:hAnsi="宋体" w:cs="宋体"/>
          <w:spacing w:val="-5"/>
          <w:sz w:val="24"/>
        </w:rPr>
      </w:pPr>
      <w:r>
        <w:rPr>
          <w:rFonts w:ascii="宋体" w:hAnsi="宋体" w:cs="宋体"/>
          <w:spacing w:val="-5"/>
          <w:sz w:val="24"/>
        </w:rPr>
        <w:t>8</w:t>
      </w:r>
      <w:r>
        <w:rPr>
          <w:rFonts w:hint="eastAsia" w:ascii="宋体" w:hAnsi="宋体" w:cs="宋体"/>
          <w:spacing w:val="-5"/>
          <w:sz w:val="24"/>
        </w:rPr>
        <w:t>.在人员密集场所室内施工的，应安装烟感报警器和视频监控，与楼宇中控平台对接，并实现自动报警和实时监控，所需费用由建设单位承担。</w:t>
      </w:r>
    </w:p>
    <w:p w14:paraId="20F943CD">
      <w:pPr>
        <w:spacing w:line="520" w:lineRule="exact"/>
        <w:ind w:left="1" w:right="75" w:firstLine="435"/>
        <w:rPr>
          <w:rFonts w:ascii="宋体" w:hAnsi="宋体" w:cs="宋体"/>
          <w:spacing w:val="-5"/>
          <w:sz w:val="24"/>
        </w:rPr>
      </w:pPr>
      <w:r>
        <w:rPr>
          <w:rFonts w:hint="eastAsia" w:ascii="宋体" w:hAnsi="宋体" w:cs="宋体"/>
          <w:spacing w:val="-5"/>
          <w:sz w:val="24"/>
        </w:rPr>
        <w:t>9</w:t>
      </w:r>
      <w:r>
        <w:rPr>
          <w:rFonts w:ascii="宋体" w:hAnsi="宋体" w:cs="宋体"/>
          <w:spacing w:val="-5"/>
          <w:sz w:val="24"/>
        </w:rPr>
        <w:t>.</w:t>
      </w:r>
      <w:r>
        <w:rPr>
          <w:rFonts w:hint="eastAsia" w:ascii="宋体" w:hAnsi="宋体" w:cs="宋体"/>
          <w:spacing w:val="-5"/>
          <w:sz w:val="24"/>
        </w:rPr>
        <w:t>对建筑垃圾处理、施工扬尘治理负总责。</w:t>
      </w:r>
      <w:r>
        <w:rPr>
          <w:rFonts w:ascii="宋体" w:hAnsi="宋体" w:cs="宋体"/>
          <w:spacing w:val="-5"/>
          <w:sz w:val="24"/>
        </w:rPr>
        <w:t>应按关于大气污染和绿色施工的相关管理要求，落实本单位施工扬尘治理责任，确保用于开展绿色施工的费用支出，督促</w:t>
      </w:r>
      <w:r>
        <w:rPr>
          <w:rFonts w:hint="eastAsia" w:ascii="宋体" w:hAnsi="宋体" w:cs="宋体"/>
          <w:spacing w:val="-5"/>
          <w:sz w:val="24"/>
        </w:rPr>
        <w:t>施工单位</w:t>
      </w:r>
      <w:r>
        <w:rPr>
          <w:rFonts w:ascii="宋体" w:hAnsi="宋体" w:cs="宋体"/>
          <w:spacing w:val="-5"/>
          <w:sz w:val="24"/>
        </w:rPr>
        <w:t>严格落实施工扬尘治理各项措施。</w:t>
      </w:r>
    </w:p>
    <w:p w14:paraId="51BAB4BD">
      <w:pPr>
        <w:numPr>
          <w:ilvl w:val="0"/>
          <w:numId w:val="16"/>
        </w:numPr>
        <w:spacing w:line="520" w:lineRule="exact"/>
        <w:ind w:firstLine="480"/>
        <w:rPr>
          <w:rFonts w:ascii="宋体" w:hAnsi="宋体"/>
          <w:b/>
          <w:sz w:val="24"/>
          <w:szCs w:val="24"/>
        </w:rPr>
      </w:pPr>
      <w:r>
        <w:rPr>
          <w:rFonts w:hint="eastAsia" w:ascii="宋体" w:hAnsi="宋体"/>
          <w:b/>
          <w:sz w:val="24"/>
          <w:szCs w:val="24"/>
        </w:rPr>
        <w:t xml:space="preserve"> 施工单位义务</w:t>
      </w:r>
    </w:p>
    <w:p w14:paraId="5D15821E">
      <w:pPr>
        <w:spacing w:line="520" w:lineRule="exact"/>
        <w:ind w:left="1" w:right="75" w:firstLine="435"/>
        <w:rPr>
          <w:rFonts w:ascii="宋体" w:hAnsi="宋体" w:cs="宋体"/>
          <w:spacing w:val="-5"/>
          <w:sz w:val="24"/>
        </w:rPr>
      </w:pPr>
      <w:r>
        <w:rPr>
          <w:rFonts w:ascii="宋体" w:hAnsi="宋体" w:cs="宋体"/>
          <w:spacing w:val="-5"/>
          <w:sz w:val="24"/>
        </w:rPr>
        <w:t>1</w:t>
      </w:r>
      <w:r>
        <w:rPr>
          <w:rFonts w:hint="eastAsia" w:ascii="宋体" w:hAnsi="宋体" w:cs="宋体"/>
          <w:spacing w:val="-5"/>
          <w:sz w:val="24"/>
        </w:rPr>
        <w:t>.依法取得承包工程的相应资质或具备相应条件</w:t>
      </w:r>
      <w:r>
        <w:rPr>
          <w:rFonts w:hint="eastAsia" w:ascii="宋体" w:hAnsi="宋体" w:cs="宋体"/>
          <w:spacing w:val="-5"/>
          <w:sz w:val="24"/>
          <w:lang w:eastAsia="zh-CN"/>
        </w:rPr>
        <w:t>，</w:t>
      </w:r>
      <w:r>
        <w:rPr>
          <w:rFonts w:hint="eastAsia" w:ascii="宋体" w:hAnsi="宋体" w:cs="宋体"/>
          <w:spacing w:val="-5"/>
          <w:sz w:val="24"/>
          <w:lang w:val="en-US" w:eastAsia="zh-CN"/>
        </w:rPr>
        <w:t>并向建设单位提供加盖施工单位公章的资质证明文件复印件作为本合同附件</w:t>
      </w:r>
      <w:r>
        <w:rPr>
          <w:rFonts w:hint="eastAsia" w:ascii="宋体" w:hAnsi="宋体" w:cs="宋体"/>
          <w:spacing w:val="-5"/>
          <w:sz w:val="24"/>
        </w:rPr>
        <w:t>。</w:t>
      </w:r>
    </w:p>
    <w:p w14:paraId="2ED37EE7">
      <w:pPr>
        <w:spacing w:line="520" w:lineRule="exact"/>
        <w:ind w:left="1" w:right="75" w:firstLine="435"/>
        <w:rPr>
          <w:rFonts w:ascii="宋体" w:hAnsi="宋体" w:cs="宋体"/>
          <w:spacing w:val="-5"/>
          <w:sz w:val="24"/>
        </w:rPr>
      </w:pPr>
      <w:r>
        <w:rPr>
          <w:rFonts w:ascii="宋体" w:hAnsi="宋体" w:cs="宋体"/>
          <w:spacing w:val="-5"/>
          <w:sz w:val="24"/>
        </w:rPr>
        <w:t>2</w:t>
      </w:r>
      <w:r>
        <w:rPr>
          <w:rFonts w:hint="eastAsia" w:ascii="宋体" w:hAnsi="宋体" w:cs="宋体"/>
          <w:spacing w:val="-5"/>
          <w:sz w:val="24"/>
        </w:rPr>
        <w:t>.</w:t>
      </w:r>
      <w:r>
        <w:rPr>
          <w:rFonts w:ascii="宋体" w:hAnsi="宋体" w:cs="宋体"/>
          <w:spacing w:val="-5"/>
          <w:sz w:val="24"/>
        </w:rPr>
        <w:t>按合同约定的工作内容和施工进度要求，编制施工</w:t>
      </w:r>
      <w:r>
        <w:rPr>
          <w:rFonts w:hint="eastAsia" w:ascii="宋体" w:hAnsi="宋体" w:cs="宋体"/>
          <w:spacing w:val="-5"/>
          <w:sz w:val="24"/>
        </w:rPr>
        <w:t>组织设计，进行施工、竣工、交付，并在缺陷责任期及保修期内对工程缺陷承担维修责任。</w:t>
      </w:r>
    </w:p>
    <w:p w14:paraId="7C896859">
      <w:pPr>
        <w:spacing w:line="520" w:lineRule="exact"/>
        <w:ind w:left="1" w:right="75" w:firstLine="435"/>
        <w:rPr>
          <w:rFonts w:ascii="宋体" w:hAnsi="宋体" w:cs="宋体"/>
          <w:spacing w:val="-5"/>
          <w:sz w:val="24"/>
        </w:rPr>
      </w:pPr>
      <w:r>
        <w:rPr>
          <w:rFonts w:ascii="宋体" w:hAnsi="宋体" w:cs="宋体"/>
          <w:spacing w:val="-5"/>
          <w:sz w:val="24"/>
        </w:rPr>
        <w:t>3</w:t>
      </w:r>
      <w:r>
        <w:rPr>
          <w:rFonts w:hint="eastAsia" w:ascii="宋体" w:hAnsi="宋体" w:cs="宋体"/>
          <w:spacing w:val="-5"/>
          <w:sz w:val="24"/>
        </w:rPr>
        <w:t>.</w:t>
      </w:r>
      <w:r>
        <w:rPr>
          <w:rFonts w:ascii="宋体" w:hAnsi="宋体" w:cs="宋体"/>
          <w:spacing w:val="-5"/>
          <w:sz w:val="24"/>
        </w:rPr>
        <w:t>委派具备相应岗位资格的管理人员</w:t>
      </w:r>
      <w:r>
        <w:rPr>
          <w:rFonts w:hint="eastAsia" w:ascii="宋体" w:hAnsi="宋体" w:cs="宋体"/>
          <w:spacing w:val="-5"/>
          <w:sz w:val="24"/>
        </w:rPr>
        <w:t>与施工人员，严格按照法律法规及相关标准开展工程建设活动，确保施工安全。</w:t>
      </w:r>
    </w:p>
    <w:p w14:paraId="74349838">
      <w:pPr>
        <w:spacing w:line="520" w:lineRule="exact"/>
        <w:ind w:left="1" w:firstLine="421"/>
        <w:rPr>
          <w:rFonts w:ascii="宋体" w:hAnsi="宋体" w:cs="宋体"/>
          <w:spacing w:val="-5"/>
          <w:sz w:val="24"/>
        </w:rPr>
      </w:pPr>
      <w:r>
        <w:rPr>
          <w:rFonts w:hint="eastAsia" w:ascii="宋体" w:hAnsi="宋体" w:cs="宋体"/>
          <w:spacing w:val="-5"/>
          <w:sz w:val="24"/>
        </w:rPr>
        <w:t>4.按照安全生产法律、法规及相关标准要求，建立、健全安全生产责任制和安全生产规章制度，安全生产费用按规定规范计取及使用。</w:t>
      </w:r>
    </w:p>
    <w:p w14:paraId="138AB3A2">
      <w:pPr>
        <w:spacing w:line="520" w:lineRule="exact"/>
        <w:ind w:right="74" w:firstLine="426"/>
        <w:rPr>
          <w:rFonts w:ascii="宋体" w:hAnsi="宋体" w:cs="宋体"/>
          <w:spacing w:val="-5"/>
          <w:sz w:val="24"/>
        </w:rPr>
      </w:pPr>
      <w:r>
        <w:rPr>
          <w:rFonts w:hint="eastAsia" w:ascii="宋体" w:hAnsi="宋体" w:cs="宋体"/>
          <w:spacing w:val="-5"/>
          <w:sz w:val="24"/>
        </w:rPr>
        <w:t>5.在现场应配备不少于1名安全生产管理人员，负责对施工现场的施工作业、使用材料、进场人员、场地管理措施等进行监督。</w:t>
      </w:r>
    </w:p>
    <w:p w14:paraId="286A443A">
      <w:pPr>
        <w:spacing w:line="520" w:lineRule="exact"/>
        <w:ind w:left="1" w:firstLine="421"/>
        <w:rPr>
          <w:rFonts w:ascii="宋体" w:hAnsi="宋体" w:cs="宋体"/>
          <w:spacing w:val="-5"/>
          <w:sz w:val="24"/>
        </w:rPr>
      </w:pPr>
      <w:r>
        <w:rPr>
          <w:rFonts w:ascii="宋体" w:hAnsi="宋体" w:cs="宋体"/>
          <w:spacing w:val="-5"/>
          <w:sz w:val="24"/>
        </w:rPr>
        <w:t>6</w:t>
      </w:r>
      <w:r>
        <w:rPr>
          <w:rFonts w:hint="eastAsia" w:ascii="宋体" w:hAnsi="宋体" w:cs="宋体"/>
          <w:spacing w:val="-5"/>
          <w:sz w:val="24"/>
        </w:rPr>
        <w:t>.依据有关法律法规、技术规范等编制施工组织方案，严格落实各项安全生产措施，使用符合安全生产要求的安全防护用品。加强施工现场的管理，施工现场采取合理方式封闭管理，设置护栏围挡、警示标志等安全防护措施，严格核查进出手续，严禁无关人员进入。</w:t>
      </w:r>
    </w:p>
    <w:p w14:paraId="47B7A2A6">
      <w:pPr>
        <w:spacing w:line="520" w:lineRule="exact"/>
        <w:ind w:left="1" w:right="75" w:firstLine="435"/>
        <w:rPr>
          <w:rFonts w:ascii="宋体" w:hAnsi="宋体" w:cs="宋体"/>
          <w:spacing w:val="-5"/>
          <w:sz w:val="24"/>
        </w:rPr>
      </w:pPr>
      <w:r>
        <w:rPr>
          <w:rFonts w:ascii="宋体" w:hAnsi="宋体" w:cs="宋体"/>
          <w:spacing w:val="-5"/>
          <w:sz w:val="24"/>
        </w:rPr>
        <w:t>7</w:t>
      </w:r>
      <w:r>
        <w:rPr>
          <w:rFonts w:hint="eastAsia" w:ascii="宋体" w:hAnsi="宋体" w:cs="宋体"/>
          <w:spacing w:val="-5"/>
          <w:sz w:val="24"/>
        </w:rPr>
        <w:t>.加强对施工作业人员的安全生产及消防培训教育，禁止安全生产培训教育不合格的人员上岗作业。</w:t>
      </w:r>
    </w:p>
    <w:p w14:paraId="72FC7A0F">
      <w:pPr>
        <w:spacing w:line="520" w:lineRule="exact"/>
        <w:ind w:left="1" w:right="75" w:firstLine="435"/>
        <w:rPr>
          <w:rFonts w:ascii="宋体" w:hAnsi="宋体" w:cs="宋体"/>
          <w:spacing w:val="-5"/>
          <w:sz w:val="24"/>
        </w:rPr>
      </w:pPr>
      <w:r>
        <w:rPr>
          <w:rFonts w:ascii="宋体" w:hAnsi="宋体" w:cs="宋体"/>
          <w:spacing w:val="-5"/>
          <w:sz w:val="24"/>
        </w:rPr>
        <w:t>8</w:t>
      </w:r>
      <w:r>
        <w:rPr>
          <w:rFonts w:hint="eastAsia" w:ascii="宋体" w:hAnsi="宋体" w:cs="宋体"/>
          <w:spacing w:val="-5"/>
          <w:sz w:val="24"/>
        </w:rPr>
        <w:t>.对施工作业人员进行安全生产作业交底，保证施工作业人员充分了解施工作业中的安全风险、注意事项、禁止行为和应急措施。</w:t>
      </w:r>
    </w:p>
    <w:p w14:paraId="4D893A81">
      <w:pPr>
        <w:spacing w:line="520" w:lineRule="exact"/>
        <w:ind w:left="1" w:right="75" w:firstLine="435"/>
        <w:rPr>
          <w:rFonts w:ascii="宋体" w:hAnsi="宋体" w:cs="宋体"/>
          <w:spacing w:val="-5"/>
          <w:sz w:val="24"/>
        </w:rPr>
      </w:pPr>
      <w:r>
        <w:rPr>
          <w:rFonts w:ascii="宋体" w:hAnsi="宋体" w:cs="宋体"/>
          <w:spacing w:val="-5"/>
          <w:sz w:val="24"/>
        </w:rPr>
        <w:t>9</w:t>
      </w:r>
      <w:r>
        <w:rPr>
          <w:rFonts w:hint="eastAsia" w:ascii="宋体" w:hAnsi="宋体" w:cs="宋体"/>
          <w:spacing w:val="-5"/>
          <w:sz w:val="24"/>
        </w:rPr>
        <w:t>.涉及电焊施工、高处作业、临时用电、吊装作业、有限空间监护作业等特种作业的，应当安排依法取得特种作业操作证的人员从事相关作业。</w:t>
      </w:r>
    </w:p>
    <w:p w14:paraId="7ECFBF19">
      <w:pPr>
        <w:spacing w:line="520" w:lineRule="exact"/>
        <w:ind w:left="1" w:right="75" w:firstLine="435"/>
        <w:rPr>
          <w:rFonts w:ascii="宋体" w:hAnsi="宋体" w:cs="宋体"/>
          <w:spacing w:val="-5"/>
          <w:sz w:val="24"/>
        </w:rPr>
      </w:pPr>
      <w:r>
        <w:rPr>
          <w:rFonts w:hint="eastAsia" w:ascii="宋体" w:hAnsi="宋体" w:cs="宋体"/>
          <w:spacing w:val="-5"/>
          <w:sz w:val="24"/>
        </w:rPr>
        <w:t>1</w:t>
      </w:r>
      <w:r>
        <w:rPr>
          <w:rFonts w:ascii="宋体" w:hAnsi="宋体" w:cs="宋体"/>
          <w:spacing w:val="-5"/>
          <w:sz w:val="24"/>
        </w:rPr>
        <w:t>0</w:t>
      </w:r>
      <w:r>
        <w:rPr>
          <w:rFonts w:hint="eastAsia" w:ascii="宋体" w:hAnsi="宋体" w:cs="宋体"/>
          <w:spacing w:val="-5"/>
          <w:sz w:val="24"/>
        </w:rPr>
        <w:t>.涉及挖掘作业的，施工单位应制定地下管线保护方案，落实保护措施，防止发生施工破坏地下管线事故。</w:t>
      </w:r>
    </w:p>
    <w:p w14:paraId="59522343">
      <w:pPr>
        <w:spacing w:line="520" w:lineRule="exact"/>
        <w:ind w:left="1" w:right="75" w:firstLine="435"/>
        <w:rPr>
          <w:rFonts w:ascii="宋体" w:hAnsi="宋体" w:cs="宋体"/>
          <w:spacing w:val="-5"/>
          <w:sz w:val="24"/>
        </w:rPr>
      </w:pPr>
      <w:r>
        <w:rPr>
          <w:rFonts w:hint="eastAsia" w:ascii="宋体" w:hAnsi="宋体" w:cs="宋体"/>
          <w:spacing w:val="-5"/>
          <w:sz w:val="24"/>
        </w:rPr>
        <w:t>11.施工现场涉及使用危险化学品或其它易燃、易爆、易挥发（含汽、柴油）等危险物品的，应当严格按照《危险化学品安全管理条例》和《北京市限额以下小型工程安全管理联席会议办公室关于加强限额以下小型工程施工现场危险物品安全管理的通知》（京建发〔2023〕252号）等本市相关规定管理。</w:t>
      </w:r>
    </w:p>
    <w:p w14:paraId="4F425E92">
      <w:pPr>
        <w:spacing w:line="520" w:lineRule="exact"/>
        <w:ind w:left="1" w:right="75" w:firstLine="435"/>
        <w:rPr>
          <w:rFonts w:ascii="宋体" w:hAnsi="宋体" w:cs="宋体"/>
          <w:spacing w:val="-5"/>
          <w:sz w:val="24"/>
        </w:rPr>
      </w:pPr>
      <w:r>
        <w:rPr>
          <w:rFonts w:hint="eastAsia" w:ascii="宋体" w:hAnsi="宋体" w:cs="宋体"/>
          <w:spacing w:val="-5"/>
          <w:sz w:val="24"/>
        </w:rPr>
        <w:t>1</w:t>
      </w:r>
      <w:r>
        <w:rPr>
          <w:rFonts w:ascii="宋体" w:hAnsi="宋体" w:cs="宋体"/>
          <w:spacing w:val="-5"/>
          <w:sz w:val="24"/>
        </w:rPr>
        <w:t>2</w:t>
      </w:r>
      <w:r>
        <w:rPr>
          <w:rFonts w:hint="eastAsia" w:ascii="宋体" w:hAnsi="宋体" w:cs="宋体"/>
          <w:spacing w:val="-5"/>
          <w:sz w:val="24"/>
        </w:rPr>
        <w:t>.</w:t>
      </w:r>
      <w:r>
        <w:rPr>
          <w:rFonts w:ascii="宋体" w:hAnsi="宋体" w:cs="宋体"/>
          <w:spacing w:val="-5"/>
          <w:sz w:val="24"/>
        </w:rPr>
        <w:t>负责安全文明施工和环境保护工作，遵守关于大气污染和绿色施工等方面规定</w:t>
      </w:r>
      <w:r>
        <w:rPr>
          <w:rFonts w:hint="eastAsia" w:ascii="宋体" w:hAnsi="宋体" w:cs="宋体"/>
          <w:spacing w:val="-5"/>
          <w:sz w:val="24"/>
        </w:rPr>
        <w:t>，</w:t>
      </w:r>
      <w:r>
        <w:rPr>
          <w:rFonts w:ascii="宋体" w:hAnsi="宋体" w:cs="宋体"/>
          <w:spacing w:val="-5"/>
          <w:sz w:val="24"/>
        </w:rPr>
        <w:t>贯彻北京市建设行政主管部门制定的施工扬尘治理方案，妥善处理施工过程中产生的废弃材料和建筑垃圾，使用符合安全和环保要求的施工机械，落实本单位安全生产和绿色施工主体责任</w:t>
      </w:r>
      <w:r>
        <w:rPr>
          <w:rFonts w:hint="eastAsia" w:ascii="宋体" w:hAnsi="宋体" w:cs="宋体"/>
          <w:spacing w:val="-5"/>
          <w:sz w:val="24"/>
        </w:rPr>
        <w:t>。</w:t>
      </w:r>
    </w:p>
    <w:p w14:paraId="5805AFC4">
      <w:pPr>
        <w:spacing w:line="520" w:lineRule="exact"/>
        <w:ind w:left="1" w:right="75" w:firstLine="435"/>
        <w:rPr>
          <w:rFonts w:hint="eastAsia" w:ascii="宋体" w:hAnsi="宋体" w:cs="宋体"/>
          <w:spacing w:val="-1"/>
          <w:position w:val="1"/>
          <w:sz w:val="24"/>
        </w:rPr>
      </w:pPr>
      <w:r>
        <w:rPr>
          <w:rFonts w:hint="eastAsia" w:ascii="宋体" w:hAnsi="宋体" w:cs="宋体"/>
          <w:spacing w:val="-1"/>
          <w:position w:val="1"/>
          <w:sz w:val="24"/>
        </w:rPr>
        <w:t>1</w:t>
      </w:r>
      <w:r>
        <w:rPr>
          <w:rFonts w:ascii="宋体" w:hAnsi="宋体" w:cs="宋体"/>
          <w:spacing w:val="-1"/>
          <w:position w:val="1"/>
          <w:sz w:val="24"/>
        </w:rPr>
        <w:t>3</w:t>
      </w:r>
      <w:r>
        <w:rPr>
          <w:rFonts w:hint="eastAsia" w:ascii="宋体" w:hAnsi="宋体" w:cs="宋体"/>
          <w:spacing w:val="-1"/>
          <w:position w:val="1"/>
          <w:sz w:val="24"/>
        </w:rPr>
        <w:t>.施工单位</w:t>
      </w:r>
      <w:r>
        <w:rPr>
          <w:rFonts w:ascii="宋体" w:hAnsi="宋体" w:cs="宋体"/>
          <w:spacing w:val="-1"/>
          <w:position w:val="1"/>
          <w:sz w:val="24"/>
        </w:rPr>
        <w:t>不得将本工程转包和违法分包</w:t>
      </w:r>
      <w:r>
        <w:rPr>
          <w:rFonts w:hint="eastAsia" w:ascii="宋体" w:hAnsi="宋体" w:cs="宋体"/>
          <w:spacing w:val="-1"/>
          <w:position w:val="1"/>
          <w:sz w:val="24"/>
        </w:rPr>
        <w:t>，应按照相关规定及时支付工人工资</w:t>
      </w:r>
      <w:r>
        <w:rPr>
          <w:rFonts w:hint="eastAsia" w:ascii="宋体" w:hAnsi="宋体" w:cs="宋体"/>
          <w:spacing w:val="-1"/>
          <w:position w:val="1"/>
          <w:sz w:val="24"/>
          <w:lang w:eastAsia="zh-CN"/>
        </w:rPr>
        <w:t>、</w:t>
      </w:r>
      <w:r>
        <w:rPr>
          <w:rFonts w:hint="eastAsia" w:ascii="宋体" w:hAnsi="宋体" w:cs="宋体"/>
          <w:spacing w:val="-1"/>
          <w:position w:val="1"/>
          <w:sz w:val="24"/>
          <w:lang w:val="en-US" w:eastAsia="zh-CN"/>
        </w:rPr>
        <w:t>社保、福利待遇等</w:t>
      </w:r>
      <w:r>
        <w:rPr>
          <w:rFonts w:hint="eastAsia" w:ascii="宋体" w:hAnsi="宋体" w:cs="宋体"/>
          <w:spacing w:val="-1"/>
          <w:position w:val="1"/>
          <w:sz w:val="24"/>
        </w:rPr>
        <w:t>。</w:t>
      </w:r>
    </w:p>
    <w:p w14:paraId="1DEC9304">
      <w:pPr>
        <w:spacing w:line="520" w:lineRule="exact"/>
        <w:ind w:left="1" w:right="75" w:firstLine="435"/>
        <w:rPr>
          <w:rFonts w:hint="eastAsia" w:ascii="宋体" w:hAnsi="宋体" w:cs="宋体"/>
          <w:spacing w:val="-1"/>
          <w:position w:val="1"/>
          <w:sz w:val="24"/>
        </w:rPr>
      </w:pPr>
      <w:r>
        <w:rPr>
          <w:rFonts w:hint="eastAsia" w:ascii="宋体" w:hAnsi="宋体" w:cs="宋体"/>
          <w:spacing w:val="-1"/>
          <w:position w:val="1"/>
          <w:sz w:val="24"/>
        </w:rPr>
        <w:t>14.因施工单位原因，造成建设单位人员、施工单位人员或第三人人身、财产损失，施工单位应自行承担全部法律责任。</w:t>
      </w:r>
    </w:p>
    <w:p w14:paraId="10E59F2C">
      <w:pPr>
        <w:numPr>
          <w:ilvl w:val="0"/>
          <w:numId w:val="16"/>
        </w:numPr>
        <w:spacing w:line="520" w:lineRule="exact"/>
        <w:ind w:firstLine="480"/>
        <w:rPr>
          <w:rFonts w:ascii="宋体" w:hAnsi="宋体"/>
          <w:b/>
          <w:sz w:val="24"/>
          <w:szCs w:val="24"/>
        </w:rPr>
      </w:pPr>
      <w:r>
        <w:rPr>
          <w:rFonts w:hint="eastAsia" w:ascii="宋体" w:hAnsi="宋体"/>
          <w:b/>
          <w:sz w:val="24"/>
          <w:szCs w:val="24"/>
        </w:rPr>
        <w:t xml:space="preserve"> 工程变更</w:t>
      </w:r>
    </w:p>
    <w:p w14:paraId="1C333889">
      <w:pPr>
        <w:spacing w:line="520" w:lineRule="exact"/>
        <w:ind w:left="1" w:right="75" w:firstLine="435"/>
        <w:rPr>
          <w:rFonts w:ascii="宋体" w:hAnsi="宋体" w:cs="宋体"/>
          <w:spacing w:val="-5"/>
          <w:sz w:val="24"/>
        </w:rPr>
      </w:pPr>
      <w:bookmarkStart w:id="677" w:name="_Hlk121775273"/>
      <w:r>
        <w:rPr>
          <w:rFonts w:ascii="宋体" w:hAnsi="宋体" w:cs="宋体"/>
          <w:spacing w:val="-5"/>
          <w:sz w:val="24"/>
        </w:rPr>
        <w:t>1</w:t>
      </w:r>
      <w:r>
        <w:rPr>
          <w:rFonts w:hint="eastAsia" w:ascii="宋体" w:hAnsi="宋体" w:cs="宋体"/>
          <w:spacing w:val="-5"/>
          <w:sz w:val="24"/>
        </w:rPr>
        <w:t>.</w:t>
      </w:r>
      <w:r>
        <w:rPr>
          <w:rFonts w:ascii="宋体" w:hAnsi="宋体" w:cs="宋体"/>
          <w:spacing w:val="-5"/>
          <w:sz w:val="24"/>
        </w:rPr>
        <w:t>本合同约定的工程内容如需变更</w:t>
      </w:r>
      <w:r>
        <w:rPr>
          <w:rFonts w:hint="eastAsia" w:ascii="宋体" w:hAnsi="宋体" w:cs="宋体"/>
          <w:spacing w:val="-5"/>
          <w:sz w:val="24"/>
        </w:rPr>
        <w:t>的</w:t>
      </w:r>
      <w:r>
        <w:rPr>
          <w:rFonts w:ascii="宋体" w:hAnsi="宋体" w:cs="宋体"/>
          <w:spacing w:val="-5"/>
          <w:sz w:val="24"/>
        </w:rPr>
        <w:t>，</w:t>
      </w:r>
      <w:r>
        <w:rPr>
          <w:rFonts w:hint="eastAsia" w:ascii="宋体" w:hAnsi="宋体" w:cs="宋体"/>
          <w:spacing w:val="-5"/>
          <w:sz w:val="24"/>
        </w:rPr>
        <w:t>经</w:t>
      </w:r>
      <w:r>
        <w:rPr>
          <w:rFonts w:ascii="宋体" w:hAnsi="宋体" w:cs="宋体"/>
          <w:spacing w:val="-5"/>
          <w:sz w:val="24"/>
        </w:rPr>
        <w:t>双方协商一致，</w:t>
      </w:r>
      <w:r>
        <w:rPr>
          <w:rFonts w:hint="eastAsia" w:ascii="宋体" w:hAnsi="宋体" w:cs="宋体"/>
          <w:spacing w:val="-5"/>
          <w:sz w:val="24"/>
        </w:rPr>
        <w:t>应签订补充协议</w:t>
      </w:r>
      <w:r>
        <w:rPr>
          <w:rFonts w:ascii="宋体" w:hAnsi="宋体" w:cs="宋体"/>
          <w:spacing w:val="-5"/>
          <w:sz w:val="24"/>
        </w:rPr>
        <w:t>，同时调整相关</w:t>
      </w:r>
      <w:r>
        <w:rPr>
          <w:rFonts w:hint="eastAsia" w:ascii="宋体" w:hAnsi="宋体" w:cs="宋体"/>
          <w:spacing w:val="-5"/>
          <w:sz w:val="24"/>
        </w:rPr>
        <w:t>合同价款和（或）</w:t>
      </w:r>
      <w:r>
        <w:rPr>
          <w:rFonts w:ascii="宋体" w:hAnsi="宋体" w:cs="宋体"/>
          <w:spacing w:val="-5"/>
          <w:sz w:val="24"/>
        </w:rPr>
        <w:t>工期。</w:t>
      </w:r>
      <w:r>
        <w:rPr>
          <w:rFonts w:hint="eastAsia" w:ascii="宋体" w:hAnsi="宋体" w:cs="宋体"/>
          <w:spacing w:val="-5"/>
          <w:sz w:val="24"/>
        </w:rPr>
        <w:t>补充协议</w:t>
      </w:r>
      <w:r>
        <w:rPr>
          <w:rFonts w:ascii="宋体" w:hAnsi="宋体" w:cs="宋体"/>
          <w:spacing w:val="-5"/>
          <w:sz w:val="24"/>
        </w:rPr>
        <w:t>作为竣工结算和工期顺延的</w:t>
      </w:r>
      <w:r>
        <w:rPr>
          <w:rFonts w:hint="eastAsia" w:ascii="宋体" w:hAnsi="宋体" w:cs="宋体"/>
          <w:spacing w:val="-5"/>
          <w:sz w:val="24"/>
        </w:rPr>
        <w:t>依</w:t>
      </w:r>
      <w:r>
        <w:rPr>
          <w:rFonts w:ascii="宋体" w:hAnsi="宋体" w:cs="宋体"/>
          <w:spacing w:val="-5"/>
          <w:sz w:val="24"/>
        </w:rPr>
        <w:t>据。</w:t>
      </w:r>
    </w:p>
    <w:bookmarkEnd w:id="677"/>
    <w:p w14:paraId="2BD5D3C8">
      <w:pPr>
        <w:spacing w:line="520" w:lineRule="exact"/>
        <w:ind w:left="1" w:right="75" w:firstLine="435"/>
        <w:rPr>
          <w:rFonts w:ascii="宋体" w:hAnsi="宋体" w:cs="宋体"/>
          <w:spacing w:val="-5"/>
          <w:sz w:val="24"/>
        </w:rPr>
      </w:pPr>
      <w:r>
        <w:rPr>
          <w:rFonts w:ascii="宋体" w:hAnsi="宋体" w:cs="宋体"/>
          <w:spacing w:val="-5"/>
          <w:sz w:val="24"/>
        </w:rPr>
        <w:t>2</w:t>
      </w:r>
      <w:r>
        <w:rPr>
          <w:rFonts w:hint="eastAsia" w:ascii="宋体" w:hAnsi="宋体" w:cs="宋体"/>
          <w:spacing w:val="-5"/>
          <w:sz w:val="24"/>
        </w:rPr>
        <w:t>.建设单位</w:t>
      </w:r>
      <w:r>
        <w:rPr>
          <w:rFonts w:ascii="宋体" w:hAnsi="宋体" w:cs="宋体"/>
          <w:spacing w:val="-5"/>
          <w:sz w:val="24"/>
        </w:rPr>
        <w:t>对本合同约定的工程内容提出减项时，如该工程内容已</w:t>
      </w:r>
      <w:r>
        <w:rPr>
          <w:rFonts w:hint="eastAsia" w:ascii="宋体" w:hAnsi="宋体" w:cs="宋体"/>
          <w:spacing w:val="-5"/>
          <w:sz w:val="24"/>
        </w:rPr>
        <w:t>实施</w:t>
      </w:r>
      <w:r>
        <w:rPr>
          <w:rFonts w:ascii="宋体" w:hAnsi="宋体" w:cs="宋体"/>
          <w:spacing w:val="-5"/>
          <w:sz w:val="24"/>
        </w:rPr>
        <w:t>，</w:t>
      </w:r>
      <w:r>
        <w:rPr>
          <w:rFonts w:hint="eastAsia" w:ascii="宋体" w:hAnsi="宋体" w:cs="宋体"/>
          <w:spacing w:val="-5"/>
          <w:sz w:val="24"/>
        </w:rPr>
        <w:t>建设单位</w:t>
      </w:r>
      <w:r>
        <w:rPr>
          <w:rFonts w:ascii="宋体" w:hAnsi="宋体" w:cs="宋体"/>
          <w:spacing w:val="-5"/>
          <w:sz w:val="24"/>
        </w:rPr>
        <w:t>应承担由此造成的损失。</w:t>
      </w:r>
    </w:p>
    <w:p w14:paraId="1DCC5A99">
      <w:pPr>
        <w:spacing w:line="520" w:lineRule="exact"/>
        <w:ind w:left="1" w:right="75" w:firstLine="435"/>
        <w:rPr>
          <w:rFonts w:ascii="宋体" w:hAnsi="宋体" w:cs="宋体"/>
          <w:spacing w:val="-5"/>
          <w:sz w:val="24"/>
        </w:rPr>
      </w:pPr>
      <w:r>
        <w:rPr>
          <w:rFonts w:ascii="宋体" w:hAnsi="宋体" w:cs="宋体"/>
          <w:spacing w:val="-5"/>
          <w:sz w:val="24"/>
        </w:rPr>
        <w:t>3</w:t>
      </w:r>
      <w:r>
        <w:rPr>
          <w:rFonts w:hint="eastAsia" w:ascii="宋体" w:hAnsi="宋体" w:cs="宋体"/>
          <w:spacing w:val="-5"/>
          <w:sz w:val="24"/>
        </w:rPr>
        <w:t>.建设单位</w:t>
      </w:r>
      <w:r>
        <w:rPr>
          <w:rFonts w:ascii="宋体" w:hAnsi="宋体" w:cs="宋体"/>
          <w:spacing w:val="-5"/>
          <w:sz w:val="24"/>
        </w:rPr>
        <w:t>对本合同约定的工程内容提出增项时，如需顺延工期</w:t>
      </w:r>
      <w:r>
        <w:rPr>
          <w:rFonts w:hint="eastAsia" w:ascii="宋体" w:hAnsi="宋体" w:cs="宋体"/>
          <w:spacing w:val="-5"/>
          <w:sz w:val="24"/>
        </w:rPr>
        <w:t>和（或）调整合同价款，</w:t>
      </w:r>
      <w:r>
        <w:rPr>
          <w:rFonts w:ascii="宋体" w:hAnsi="宋体" w:cs="宋体"/>
          <w:spacing w:val="-5"/>
          <w:sz w:val="24"/>
        </w:rPr>
        <w:t>应双方协商确认后调整。</w:t>
      </w:r>
    </w:p>
    <w:p w14:paraId="73F471B4">
      <w:pPr>
        <w:spacing w:line="520" w:lineRule="exact"/>
        <w:ind w:left="1" w:right="75" w:firstLine="435"/>
        <w:rPr>
          <w:rFonts w:ascii="宋体" w:hAnsi="宋体" w:cs="宋体"/>
          <w:spacing w:val="-5"/>
          <w:sz w:val="24"/>
        </w:rPr>
      </w:pPr>
      <w:r>
        <w:rPr>
          <w:rFonts w:ascii="宋体" w:hAnsi="宋体" w:cs="宋体"/>
          <w:spacing w:val="-5"/>
          <w:sz w:val="24"/>
        </w:rPr>
        <w:t>4</w:t>
      </w:r>
      <w:r>
        <w:rPr>
          <w:rFonts w:hint="eastAsia" w:ascii="宋体" w:hAnsi="宋体" w:cs="宋体"/>
          <w:spacing w:val="-5"/>
          <w:sz w:val="24"/>
        </w:rPr>
        <w:t>.</w:t>
      </w:r>
      <w:r>
        <w:rPr>
          <w:rFonts w:ascii="宋体" w:hAnsi="宋体" w:cs="宋体"/>
          <w:spacing w:val="-5"/>
          <w:sz w:val="24"/>
        </w:rPr>
        <w:t>合同签订生效后，</w:t>
      </w:r>
      <w:r>
        <w:rPr>
          <w:rFonts w:hint="eastAsia" w:ascii="宋体" w:hAnsi="宋体" w:cs="宋体"/>
          <w:spacing w:val="-5"/>
          <w:sz w:val="24"/>
        </w:rPr>
        <w:t>施工单位</w:t>
      </w:r>
      <w:r>
        <w:rPr>
          <w:rFonts w:ascii="宋体" w:hAnsi="宋体" w:cs="宋体"/>
          <w:spacing w:val="-5"/>
          <w:sz w:val="24"/>
        </w:rPr>
        <w:t>未经</w:t>
      </w:r>
      <w:r>
        <w:rPr>
          <w:rFonts w:hint="eastAsia" w:ascii="宋体" w:hAnsi="宋体" w:cs="宋体"/>
          <w:spacing w:val="-5"/>
          <w:sz w:val="24"/>
        </w:rPr>
        <w:t>建设单位</w:t>
      </w:r>
      <w:r>
        <w:rPr>
          <w:rFonts w:ascii="宋体" w:hAnsi="宋体" w:cs="宋体"/>
          <w:spacing w:val="-5"/>
          <w:sz w:val="24"/>
        </w:rPr>
        <w:t>同意</w:t>
      </w:r>
      <w:r>
        <w:rPr>
          <w:rFonts w:hint="eastAsia" w:ascii="宋体" w:hAnsi="宋体" w:cs="宋体"/>
          <w:spacing w:val="-5"/>
          <w:sz w:val="24"/>
        </w:rPr>
        <w:t>不得</w:t>
      </w:r>
      <w:r>
        <w:rPr>
          <w:rFonts w:ascii="宋体" w:hAnsi="宋体" w:cs="宋体"/>
          <w:spacing w:val="-5"/>
          <w:sz w:val="24"/>
        </w:rPr>
        <w:t>擅自变更施工内容、材料，由此造成的</w:t>
      </w:r>
      <w:r>
        <w:rPr>
          <w:rFonts w:hint="eastAsia" w:ascii="宋体" w:hAnsi="宋体" w:cs="宋体"/>
          <w:spacing w:val="-5"/>
          <w:sz w:val="24"/>
        </w:rPr>
        <w:t>损失</w:t>
      </w:r>
      <w:r>
        <w:rPr>
          <w:rFonts w:ascii="宋体" w:hAnsi="宋体" w:cs="宋体"/>
          <w:spacing w:val="-5"/>
          <w:sz w:val="24"/>
        </w:rPr>
        <w:t>，由</w:t>
      </w:r>
      <w:r>
        <w:rPr>
          <w:rFonts w:hint="eastAsia" w:ascii="宋体" w:hAnsi="宋体" w:cs="宋体"/>
          <w:spacing w:val="-5"/>
          <w:sz w:val="24"/>
        </w:rPr>
        <w:t>施工单位</w:t>
      </w:r>
      <w:r>
        <w:rPr>
          <w:rFonts w:ascii="宋体" w:hAnsi="宋体" w:cs="宋体"/>
          <w:spacing w:val="-5"/>
          <w:sz w:val="24"/>
        </w:rPr>
        <w:t>承担。</w:t>
      </w:r>
    </w:p>
    <w:p w14:paraId="169E80EB">
      <w:pPr>
        <w:numPr>
          <w:ilvl w:val="0"/>
          <w:numId w:val="16"/>
        </w:numPr>
        <w:spacing w:line="520" w:lineRule="exact"/>
        <w:ind w:firstLine="480"/>
        <w:rPr>
          <w:rFonts w:ascii="宋体" w:hAnsi="宋体"/>
          <w:b/>
          <w:sz w:val="24"/>
          <w:szCs w:val="24"/>
          <w:highlight w:val="none"/>
        </w:rPr>
      </w:pPr>
      <w:r>
        <w:rPr>
          <w:rFonts w:hint="eastAsia" w:ascii="宋体" w:hAnsi="宋体"/>
          <w:b/>
          <w:sz w:val="24"/>
          <w:szCs w:val="24"/>
          <w:highlight w:val="none"/>
        </w:rPr>
        <w:t xml:space="preserve"> 竣工验收</w:t>
      </w:r>
    </w:p>
    <w:p w14:paraId="1D5AC632">
      <w:pPr>
        <w:wordWrap w:val="0"/>
        <w:spacing w:line="520" w:lineRule="exact"/>
        <w:ind w:right="74" w:firstLine="437"/>
        <w:rPr>
          <w:rFonts w:ascii="宋体" w:hAnsi="宋体" w:cs="宋体"/>
          <w:spacing w:val="-6"/>
          <w:sz w:val="24"/>
        </w:rPr>
      </w:pPr>
      <w:r>
        <w:rPr>
          <w:rFonts w:hint="eastAsia" w:ascii="宋体" w:hAnsi="宋体" w:cs="宋体"/>
          <w:spacing w:val="-6"/>
          <w:sz w:val="24"/>
        </w:rPr>
        <w:t>1.施工单位应向建设单位提交竣工验收申请报告，竣工验收合格的，建设单位</w:t>
      </w:r>
      <w:r>
        <w:rPr>
          <w:rFonts w:hint="eastAsia" w:ascii="宋体" w:hAnsi="宋体" w:cs="宋体"/>
          <w:spacing w:val="-6"/>
          <w:sz w:val="24"/>
          <w:lang w:eastAsia="zh-CN"/>
        </w:rPr>
        <w:t>和监理单位</w:t>
      </w:r>
      <w:r>
        <w:rPr>
          <w:rFonts w:hint="eastAsia" w:ascii="宋体" w:hAnsi="宋体" w:cs="宋体"/>
          <w:spacing w:val="-6"/>
          <w:sz w:val="24"/>
        </w:rPr>
        <w:t>应在验收合格</w:t>
      </w:r>
      <w:r>
        <w:rPr>
          <w:rFonts w:ascii="宋体" w:hAnsi="宋体" w:cs="宋体"/>
          <w:spacing w:val="-6"/>
          <w:sz w:val="24"/>
          <w:u w:val="single"/>
        </w:rPr>
        <w:t xml:space="preserve">  </w:t>
      </w:r>
      <w:r>
        <w:rPr>
          <w:rFonts w:hint="eastAsia" w:ascii="宋体" w:hAnsi="宋体" w:cs="宋体"/>
          <w:spacing w:val="-6"/>
          <w:sz w:val="24"/>
          <w:u w:val="single"/>
          <w:lang w:val="en-US" w:eastAsia="zh-CN"/>
        </w:rPr>
        <w:t>10</w:t>
      </w:r>
      <w:r>
        <w:rPr>
          <w:rFonts w:ascii="宋体" w:hAnsi="宋体" w:cs="宋体"/>
          <w:spacing w:val="-6"/>
          <w:sz w:val="24"/>
          <w:u w:val="single"/>
        </w:rPr>
        <w:t xml:space="preserve"> </w:t>
      </w:r>
      <w:r>
        <w:rPr>
          <w:rFonts w:hint="eastAsia" w:ascii="宋体" w:hAnsi="宋体" w:cs="宋体"/>
          <w:spacing w:val="-6"/>
          <w:sz w:val="24"/>
        </w:rPr>
        <w:t>天内</w:t>
      </w:r>
      <w:r>
        <w:rPr>
          <w:rFonts w:hint="eastAsia" w:ascii="宋体" w:hAnsi="宋体" w:cs="宋体"/>
          <w:spacing w:val="-6"/>
          <w:sz w:val="24"/>
          <w:lang w:eastAsia="zh-CN"/>
        </w:rPr>
        <w:t>与</w:t>
      </w:r>
      <w:r>
        <w:rPr>
          <w:rFonts w:hint="eastAsia" w:ascii="宋体" w:hAnsi="宋体" w:cs="宋体"/>
          <w:spacing w:val="-6"/>
          <w:sz w:val="24"/>
        </w:rPr>
        <w:t>施工单位</w:t>
      </w:r>
      <w:r>
        <w:rPr>
          <w:rFonts w:hint="eastAsia" w:ascii="宋体" w:hAnsi="宋体" w:cs="宋体"/>
          <w:spacing w:val="-6"/>
          <w:sz w:val="24"/>
          <w:lang w:eastAsia="zh-CN"/>
        </w:rPr>
        <w:t>签署竣工验收报告</w:t>
      </w:r>
      <w:r>
        <w:rPr>
          <w:rFonts w:hint="eastAsia" w:ascii="宋体" w:hAnsi="宋体" w:cs="宋体"/>
          <w:spacing w:val="-6"/>
          <w:sz w:val="24"/>
        </w:rPr>
        <w:t>。竣工验收不合格的，建设单位应通知施工单位进行整改，整改完成后重新办理验收，由此增加的费用和（或）工期延误</w:t>
      </w:r>
      <w:r>
        <w:rPr>
          <w:rFonts w:hint="eastAsia" w:ascii="宋体" w:hAnsi="宋体" w:cs="宋体"/>
          <w:spacing w:val="-6"/>
          <w:sz w:val="24"/>
          <w:lang w:eastAsia="zh-CN"/>
        </w:rPr>
        <w:t>、</w:t>
      </w:r>
      <w:r>
        <w:rPr>
          <w:rFonts w:hint="eastAsia" w:ascii="宋体" w:hAnsi="宋体" w:cs="宋体"/>
          <w:spacing w:val="-6"/>
          <w:sz w:val="24"/>
          <w:lang w:val="en-US" w:eastAsia="zh-CN"/>
        </w:rPr>
        <w:t>工期延误的违约责任</w:t>
      </w:r>
      <w:r>
        <w:rPr>
          <w:rFonts w:hint="eastAsia" w:ascii="宋体" w:hAnsi="宋体" w:cs="宋体"/>
          <w:spacing w:val="-6"/>
          <w:sz w:val="24"/>
        </w:rPr>
        <w:t>由施工单位承担。</w:t>
      </w:r>
    </w:p>
    <w:p w14:paraId="47FC8381">
      <w:pPr>
        <w:spacing w:line="520" w:lineRule="exact"/>
        <w:ind w:left="1" w:right="75" w:firstLine="435"/>
        <w:rPr>
          <w:rFonts w:ascii="宋体" w:hAnsi="宋体" w:cs="宋体"/>
          <w:spacing w:val="-6"/>
          <w:sz w:val="24"/>
        </w:rPr>
      </w:pPr>
      <w:r>
        <w:rPr>
          <w:rFonts w:hint="eastAsia" w:ascii="宋体" w:hAnsi="宋体" w:cs="宋体"/>
          <w:spacing w:val="-6"/>
          <w:sz w:val="24"/>
        </w:rPr>
        <w:t>2.</w:t>
      </w:r>
      <w:r>
        <w:rPr>
          <w:rFonts w:ascii="宋体" w:hAnsi="宋体" w:cs="宋体"/>
          <w:spacing w:val="-6"/>
          <w:sz w:val="24"/>
        </w:rPr>
        <w:t>工程未经竣工验收，</w:t>
      </w:r>
      <w:r>
        <w:rPr>
          <w:rFonts w:hint="eastAsia" w:ascii="宋体" w:hAnsi="宋体" w:cs="宋体"/>
          <w:spacing w:val="-6"/>
          <w:sz w:val="24"/>
        </w:rPr>
        <w:t>建设单位</w:t>
      </w:r>
      <w:r>
        <w:rPr>
          <w:rFonts w:ascii="宋体" w:hAnsi="宋体" w:cs="宋体"/>
          <w:spacing w:val="-6"/>
          <w:sz w:val="24"/>
        </w:rPr>
        <w:t>擅自使用的，以转移占有工程之日为实际竣工日期。</w:t>
      </w:r>
    </w:p>
    <w:p w14:paraId="03B163A6">
      <w:pPr>
        <w:numPr>
          <w:ilvl w:val="0"/>
          <w:numId w:val="16"/>
        </w:numPr>
        <w:spacing w:line="520" w:lineRule="exact"/>
        <w:ind w:firstLine="480"/>
        <w:rPr>
          <w:rFonts w:ascii="宋体" w:hAnsi="宋体"/>
          <w:b/>
          <w:sz w:val="24"/>
          <w:szCs w:val="24"/>
        </w:rPr>
      </w:pPr>
      <w:r>
        <w:rPr>
          <w:rFonts w:hint="eastAsia" w:ascii="宋体" w:hAnsi="宋体"/>
          <w:b/>
          <w:sz w:val="24"/>
          <w:szCs w:val="24"/>
        </w:rPr>
        <w:t xml:space="preserve"> 保修期及保修责任</w:t>
      </w:r>
    </w:p>
    <w:p w14:paraId="5709E3E7">
      <w:pPr>
        <w:spacing w:line="520" w:lineRule="exact"/>
        <w:ind w:left="1" w:right="75" w:firstLine="435"/>
        <w:rPr>
          <w:rFonts w:ascii="宋体" w:hAnsi="宋体" w:cs="宋体"/>
          <w:spacing w:val="-1"/>
          <w:sz w:val="24"/>
          <w:u w:val="single"/>
        </w:rPr>
      </w:pPr>
      <w:r>
        <w:rPr>
          <w:rFonts w:hint="eastAsia" w:ascii="宋体" w:hAnsi="宋体" w:cs="宋体"/>
          <w:spacing w:val="-1"/>
          <w:sz w:val="24"/>
        </w:rPr>
        <w:t>1.保修范围：</w:t>
      </w:r>
      <w:r>
        <w:rPr>
          <w:rFonts w:hint="eastAsia" w:ascii="宋体" w:hAnsi="宋体" w:cs="宋体"/>
          <w:spacing w:val="-1"/>
          <w:sz w:val="24"/>
          <w:u w:val="single"/>
        </w:rPr>
        <w:t xml:space="preserve">    </w:t>
      </w:r>
      <w:r>
        <w:rPr>
          <w:rFonts w:hint="eastAsia" w:ascii="宋体" w:hAnsi="宋体" w:cs="宋体"/>
          <w:spacing w:val="-1"/>
          <w:sz w:val="24"/>
          <w:u w:val="single"/>
          <w:lang w:val="en-US" w:eastAsia="zh-CN"/>
        </w:rPr>
        <w:t>本合同约定的施工范围。</w:t>
      </w:r>
      <w:r>
        <w:rPr>
          <w:rFonts w:hint="eastAsia" w:ascii="宋体" w:hAnsi="宋体" w:cs="宋体"/>
          <w:spacing w:val="-1"/>
          <w:sz w:val="24"/>
          <w:u w:val="single"/>
        </w:rPr>
        <w:t xml:space="preserve">                                       </w:t>
      </w:r>
    </w:p>
    <w:p w14:paraId="1833DD3D">
      <w:pPr>
        <w:spacing w:line="520" w:lineRule="exact"/>
        <w:ind w:left="1" w:right="75" w:firstLine="435"/>
        <w:rPr>
          <w:rFonts w:ascii="宋体" w:hAnsi="宋体" w:cs="宋体"/>
          <w:spacing w:val="-1"/>
          <w:sz w:val="24"/>
        </w:rPr>
      </w:pPr>
      <w:r>
        <w:rPr>
          <w:rFonts w:hint="eastAsia" w:ascii="宋体" w:hAnsi="宋体" w:cs="宋体"/>
          <w:spacing w:val="-1"/>
          <w:sz w:val="24"/>
        </w:rPr>
        <w:t>2.保修期限：</w:t>
      </w:r>
      <w:r>
        <w:rPr>
          <w:rFonts w:hint="eastAsia" w:ascii="宋体" w:hAnsi="宋体" w:cs="宋体"/>
          <w:spacing w:val="-1"/>
          <w:sz w:val="24"/>
          <w:u w:val="single"/>
        </w:rPr>
        <w:t xml:space="preserve"> </w:t>
      </w:r>
      <w:r>
        <w:rPr>
          <w:rFonts w:hint="eastAsia" w:ascii="宋体" w:hAnsi="宋体" w:cs="宋体"/>
          <w:spacing w:val="-1"/>
          <w:sz w:val="24"/>
          <w:u w:val="single"/>
          <w:lang w:val="en-US" w:eastAsia="zh-CN"/>
        </w:rPr>
        <w:t>5</w:t>
      </w:r>
      <w:r>
        <w:rPr>
          <w:rFonts w:hint="eastAsia" w:ascii="宋体" w:hAnsi="宋体" w:cs="宋体"/>
          <w:spacing w:val="-1"/>
          <w:sz w:val="24"/>
          <w:u w:val="single"/>
        </w:rPr>
        <w:t xml:space="preserve"> </w:t>
      </w:r>
      <w:r>
        <w:rPr>
          <w:rFonts w:hint="eastAsia" w:ascii="宋体" w:hAnsi="宋体" w:cs="宋体"/>
          <w:spacing w:val="-1"/>
          <w:sz w:val="24"/>
          <w:u w:val="single"/>
          <w:lang w:val="en-US" w:eastAsia="zh-CN"/>
        </w:rPr>
        <w:t>年，自竣工验收合格之日起算。本合同约定的保修期限低于法律法规规定的保修期限的，以法律法规规定的保修期限为准。</w:t>
      </w:r>
      <w:r>
        <w:rPr>
          <w:rFonts w:hint="eastAsia" w:ascii="宋体" w:hAnsi="宋体" w:cs="宋体"/>
          <w:spacing w:val="-1"/>
          <w:sz w:val="24"/>
          <w:u w:val="single"/>
        </w:rPr>
        <w:t xml:space="preserve">                                 </w:t>
      </w:r>
    </w:p>
    <w:p w14:paraId="108E2B60">
      <w:pPr>
        <w:spacing w:line="520" w:lineRule="exact"/>
        <w:ind w:left="1" w:right="75" w:firstLine="435"/>
        <w:rPr>
          <w:rFonts w:ascii="宋体" w:hAnsi="宋体" w:cs="宋体"/>
          <w:sz w:val="24"/>
        </w:rPr>
      </w:pPr>
      <w:r>
        <w:rPr>
          <w:rFonts w:hint="eastAsia" w:ascii="宋体" w:hAnsi="宋体" w:cs="宋体"/>
          <w:spacing w:val="-1"/>
          <w:sz w:val="24"/>
        </w:rPr>
        <w:t>3.保修责任：</w:t>
      </w:r>
    </w:p>
    <w:p w14:paraId="09EC665A">
      <w:pPr>
        <w:spacing w:line="520" w:lineRule="exact"/>
        <w:ind w:left="1" w:right="75" w:firstLine="435"/>
        <w:rPr>
          <w:rFonts w:ascii="宋体" w:hAnsi="宋体" w:cs="宋体"/>
          <w:spacing w:val="-6"/>
          <w:sz w:val="24"/>
        </w:rPr>
      </w:pPr>
      <w:r>
        <w:rPr>
          <w:rFonts w:hint="eastAsia" w:ascii="宋体" w:hAnsi="宋体" w:cs="宋体"/>
          <w:spacing w:val="-6"/>
          <w:sz w:val="24"/>
        </w:rPr>
        <w:t>（</w:t>
      </w:r>
      <w:r>
        <w:rPr>
          <w:rFonts w:ascii="宋体" w:hAnsi="宋体" w:cs="宋体"/>
          <w:spacing w:val="-6"/>
          <w:sz w:val="24"/>
        </w:rPr>
        <w:t>1</w:t>
      </w:r>
      <w:r>
        <w:rPr>
          <w:rFonts w:hint="eastAsia" w:ascii="宋体" w:hAnsi="宋体" w:cs="宋体"/>
          <w:spacing w:val="-6"/>
          <w:sz w:val="24"/>
        </w:rPr>
        <w:t>）</w:t>
      </w:r>
      <w:r>
        <w:rPr>
          <w:rFonts w:ascii="宋体" w:hAnsi="宋体" w:cs="宋体"/>
          <w:spacing w:val="-6"/>
          <w:sz w:val="24"/>
        </w:rPr>
        <w:t>在保修期内，</w:t>
      </w:r>
      <w:r>
        <w:rPr>
          <w:rFonts w:hint="eastAsia" w:ascii="宋体" w:hAnsi="宋体" w:cs="宋体"/>
          <w:spacing w:val="-6"/>
          <w:sz w:val="24"/>
        </w:rPr>
        <w:t>施工单位</w:t>
      </w:r>
      <w:r>
        <w:rPr>
          <w:rFonts w:ascii="宋体" w:hAnsi="宋体" w:cs="宋体"/>
          <w:spacing w:val="-6"/>
          <w:sz w:val="24"/>
        </w:rPr>
        <w:t>接到</w:t>
      </w:r>
      <w:r>
        <w:rPr>
          <w:rFonts w:hint="eastAsia" w:ascii="宋体" w:hAnsi="宋体" w:cs="宋体"/>
          <w:spacing w:val="-6"/>
          <w:sz w:val="24"/>
        </w:rPr>
        <w:t>建设单位</w:t>
      </w:r>
      <w:r>
        <w:rPr>
          <w:rFonts w:ascii="宋体" w:hAnsi="宋体" w:cs="宋体"/>
          <w:spacing w:val="-6"/>
          <w:sz w:val="24"/>
        </w:rPr>
        <w:t>报修通知后７日内，与</w:t>
      </w:r>
      <w:r>
        <w:rPr>
          <w:rFonts w:hint="eastAsia" w:ascii="宋体" w:hAnsi="宋体" w:cs="宋体"/>
          <w:spacing w:val="-6"/>
          <w:sz w:val="24"/>
        </w:rPr>
        <w:t>建设单位</w:t>
      </w:r>
      <w:r>
        <w:rPr>
          <w:rFonts w:ascii="宋体" w:hAnsi="宋体" w:cs="宋体"/>
          <w:spacing w:val="-6"/>
          <w:sz w:val="24"/>
        </w:rPr>
        <w:t>进行现场察勘、确认，确定维修方案和日期。</w:t>
      </w:r>
    </w:p>
    <w:p w14:paraId="30D08950">
      <w:pPr>
        <w:spacing w:line="520" w:lineRule="exact"/>
        <w:ind w:left="1" w:right="75" w:firstLine="435"/>
        <w:rPr>
          <w:rFonts w:ascii="宋体" w:hAnsi="宋体" w:cs="宋体"/>
          <w:spacing w:val="-6"/>
          <w:sz w:val="24"/>
        </w:rPr>
      </w:pPr>
      <w:r>
        <w:rPr>
          <w:rFonts w:hint="eastAsia" w:ascii="宋体" w:hAnsi="宋体" w:cs="宋体"/>
          <w:spacing w:val="-6"/>
          <w:sz w:val="24"/>
        </w:rPr>
        <w:t>（</w:t>
      </w:r>
      <w:r>
        <w:rPr>
          <w:rFonts w:ascii="宋体" w:hAnsi="宋体" w:cs="宋体"/>
          <w:spacing w:val="-6"/>
          <w:sz w:val="24"/>
        </w:rPr>
        <w:t>2</w:t>
      </w:r>
      <w:r>
        <w:rPr>
          <w:rFonts w:hint="eastAsia" w:ascii="宋体" w:hAnsi="宋体" w:cs="宋体"/>
          <w:spacing w:val="-6"/>
          <w:sz w:val="24"/>
        </w:rPr>
        <w:t>）</w:t>
      </w:r>
      <w:r>
        <w:rPr>
          <w:rFonts w:ascii="宋体" w:hAnsi="宋体" w:cs="宋体"/>
          <w:spacing w:val="-6"/>
          <w:sz w:val="24"/>
        </w:rPr>
        <w:t>保修期内因</w:t>
      </w:r>
      <w:r>
        <w:rPr>
          <w:rFonts w:hint="eastAsia" w:ascii="宋体" w:hAnsi="宋体" w:cs="宋体"/>
          <w:spacing w:val="-6"/>
          <w:sz w:val="24"/>
        </w:rPr>
        <w:t>施工单位</w:t>
      </w:r>
      <w:r>
        <w:rPr>
          <w:rFonts w:ascii="宋体" w:hAnsi="宋体" w:cs="宋体"/>
          <w:spacing w:val="-6"/>
          <w:sz w:val="24"/>
        </w:rPr>
        <w:t>施工、用料不当</w:t>
      </w:r>
      <w:r>
        <w:rPr>
          <w:rFonts w:hint="eastAsia" w:ascii="宋体" w:hAnsi="宋体" w:cs="宋体"/>
          <w:spacing w:val="-6"/>
          <w:sz w:val="24"/>
        </w:rPr>
        <w:t>等</w:t>
      </w:r>
      <w:r>
        <w:rPr>
          <w:rFonts w:ascii="宋体" w:hAnsi="宋体" w:cs="宋体"/>
          <w:spacing w:val="-6"/>
          <w:sz w:val="24"/>
        </w:rPr>
        <w:t>原因造成的质量问题，</w:t>
      </w:r>
      <w:r>
        <w:rPr>
          <w:rFonts w:hint="eastAsia" w:ascii="宋体" w:hAnsi="宋体" w:cs="宋体"/>
          <w:spacing w:val="-6"/>
          <w:sz w:val="24"/>
        </w:rPr>
        <w:t>施工单位</w:t>
      </w:r>
      <w:r>
        <w:rPr>
          <w:rFonts w:ascii="宋体" w:hAnsi="宋体" w:cs="宋体"/>
          <w:spacing w:val="-6"/>
          <w:sz w:val="24"/>
        </w:rPr>
        <w:t>须及时无条件进行维修并赔偿损失。</w:t>
      </w:r>
      <w:r>
        <w:rPr>
          <w:rFonts w:hint="eastAsia" w:ascii="宋体" w:hAnsi="宋体" w:cs="宋体"/>
          <w:spacing w:val="-6"/>
          <w:sz w:val="24"/>
        </w:rPr>
        <w:t>如施工单位接到建设单位报修通知后７日内未与建设单位确定维修方案，或未按双方确定的维修日期维修，每迟延一日，施工单位应当按日向建设单位支付合同签约价款的3‰的违约金，逾期超过15日，建设单位可委托第三人维修，维修费用建设单位有权要求施工单位支付或从质量保证金中扣除，</w:t>
      </w:r>
      <w:r>
        <w:rPr>
          <w:rFonts w:hint="eastAsia" w:ascii="宋体" w:hAnsi="宋体" w:cs="宋体"/>
          <w:spacing w:val="-6"/>
          <w:sz w:val="24"/>
          <w:lang w:val="en-US" w:eastAsia="zh-CN"/>
        </w:rPr>
        <w:t>施工单位还需按照前述约定向建设单位支付违约金，</w:t>
      </w:r>
      <w:r>
        <w:rPr>
          <w:rFonts w:hint="eastAsia" w:ascii="宋体" w:hAnsi="宋体" w:cs="宋体"/>
          <w:spacing w:val="-6"/>
          <w:sz w:val="24"/>
        </w:rPr>
        <w:t>前述违约金不足以弥补建设单位损失的，建设单位有权向施工单位追偿。</w:t>
      </w:r>
    </w:p>
    <w:p w14:paraId="250EDF66">
      <w:pPr>
        <w:spacing w:line="520" w:lineRule="exact"/>
        <w:ind w:left="1" w:right="75" w:firstLine="435"/>
        <w:rPr>
          <w:rFonts w:ascii="宋体" w:hAnsi="宋体" w:cs="宋体"/>
          <w:spacing w:val="-6"/>
          <w:sz w:val="24"/>
        </w:rPr>
      </w:pPr>
      <w:r>
        <w:rPr>
          <w:rFonts w:hint="eastAsia" w:ascii="宋体" w:hAnsi="宋体" w:cs="宋体"/>
          <w:spacing w:val="-6"/>
          <w:sz w:val="24"/>
        </w:rPr>
        <w:t>（</w:t>
      </w:r>
      <w:r>
        <w:rPr>
          <w:rFonts w:ascii="宋体" w:hAnsi="宋体" w:cs="宋体"/>
          <w:spacing w:val="-6"/>
          <w:sz w:val="24"/>
        </w:rPr>
        <w:t>3</w:t>
      </w:r>
      <w:r>
        <w:rPr>
          <w:rFonts w:hint="eastAsia" w:ascii="宋体" w:hAnsi="宋体" w:cs="宋体"/>
          <w:spacing w:val="-6"/>
          <w:sz w:val="24"/>
        </w:rPr>
        <w:t>）</w:t>
      </w:r>
      <w:r>
        <w:rPr>
          <w:rFonts w:ascii="宋体" w:hAnsi="宋体" w:cs="宋体"/>
          <w:spacing w:val="-6"/>
          <w:sz w:val="24"/>
        </w:rPr>
        <w:t>保修期内因</w:t>
      </w:r>
      <w:r>
        <w:rPr>
          <w:rFonts w:hint="eastAsia" w:ascii="宋体" w:hAnsi="宋体" w:cs="宋体"/>
          <w:spacing w:val="-6"/>
          <w:sz w:val="24"/>
        </w:rPr>
        <w:t>建设单位</w:t>
      </w:r>
      <w:r>
        <w:rPr>
          <w:rFonts w:ascii="宋体" w:hAnsi="宋体" w:cs="宋体"/>
          <w:spacing w:val="-6"/>
          <w:sz w:val="24"/>
        </w:rPr>
        <w:t>使用、维护不当造成损坏或不能正常使用，</w:t>
      </w:r>
      <w:r>
        <w:rPr>
          <w:rFonts w:hint="eastAsia" w:ascii="宋体" w:hAnsi="宋体" w:cs="宋体"/>
          <w:spacing w:val="-6"/>
          <w:sz w:val="24"/>
        </w:rPr>
        <w:t>施工单位</w:t>
      </w:r>
      <w:r>
        <w:rPr>
          <w:rFonts w:ascii="宋体" w:hAnsi="宋体" w:cs="宋体"/>
          <w:spacing w:val="-6"/>
          <w:sz w:val="24"/>
        </w:rPr>
        <w:t>收费维修。</w:t>
      </w:r>
    </w:p>
    <w:p w14:paraId="1D612550">
      <w:pPr>
        <w:spacing w:line="520" w:lineRule="exact"/>
        <w:ind w:left="1" w:right="75" w:firstLine="435"/>
        <w:rPr>
          <w:rFonts w:hint="eastAsia" w:ascii="宋体" w:hAnsi="宋体" w:eastAsia="宋体" w:cs="宋体"/>
          <w:sz w:val="24"/>
          <w:highlight w:val="none"/>
          <w:lang w:val="en" w:eastAsia="zh-CN"/>
        </w:rPr>
      </w:pPr>
      <w:r>
        <w:rPr>
          <w:rFonts w:hint="eastAsia" w:ascii="宋体" w:hAnsi="宋体" w:cs="宋体"/>
          <w:sz w:val="24"/>
          <w:highlight w:val="none"/>
        </w:rPr>
        <w:t>4.</w:t>
      </w:r>
      <w:r>
        <w:rPr>
          <w:rFonts w:hint="eastAsia" w:ascii="宋体" w:hAnsi="宋体" w:cs="宋体"/>
          <w:sz w:val="24"/>
          <w:highlight w:val="none"/>
          <w:lang w:val="en-US" w:eastAsia="zh-CN"/>
        </w:rPr>
        <w:t>质量保证金或银行保函</w:t>
      </w:r>
    </w:p>
    <w:p w14:paraId="55C27376">
      <w:pPr>
        <w:spacing w:line="520" w:lineRule="exact"/>
        <w:ind w:left="0" w:firstLine="480" w:firstLineChars="200"/>
        <w:rPr>
          <w:rFonts w:hint="eastAsia" w:ascii="宋体" w:hAnsi="宋体" w:cs="宋体"/>
          <w:sz w:val="24"/>
        </w:rPr>
      </w:pPr>
      <w:r>
        <w:rPr>
          <w:rFonts w:hint="eastAsia" w:ascii="宋体" w:hAnsi="宋体" w:cs="宋体"/>
          <w:sz w:val="24"/>
          <w:u w:val="none"/>
          <w:lang w:eastAsia="zh-CN"/>
        </w:rPr>
        <w:t>施工单位应向建设单位提供质量保证金或银行保函，</w:t>
      </w:r>
      <w:r>
        <w:rPr>
          <w:rFonts w:hint="eastAsia" w:ascii="宋体" w:hAnsi="宋体" w:cs="宋体"/>
          <w:sz w:val="24"/>
        </w:rPr>
        <w:t>金额</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 元</w:t>
      </w:r>
      <w:r>
        <w:rPr>
          <w:rFonts w:hint="eastAsia" w:ascii="宋体" w:hAnsi="宋体" w:cs="宋体"/>
          <w:sz w:val="24"/>
          <w:u w:val="none"/>
          <w:lang w:eastAsia="zh-CN"/>
        </w:rPr>
        <w:t>（大写：</w:t>
      </w:r>
      <w:r>
        <w:rPr>
          <w:rFonts w:hint="eastAsia" w:ascii="宋体" w:hAnsi="宋体" w:cs="宋体"/>
          <w:sz w:val="24"/>
          <w:u w:val="none"/>
          <w:lang w:val="en-US" w:eastAsia="zh-CN"/>
        </w:rPr>
        <w:t xml:space="preserve">    </w:t>
      </w:r>
      <w:r>
        <w:rPr>
          <w:rFonts w:hint="eastAsia" w:ascii="宋体" w:hAnsi="宋体" w:cs="宋体"/>
          <w:sz w:val="24"/>
          <w:u w:val="none"/>
          <w:lang w:eastAsia="zh-CN"/>
        </w:rPr>
        <w:t>）</w:t>
      </w:r>
      <w:r>
        <w:rPr>
          <w:rFonts w:hint="eastAsia" w:ascii="宋体" w:hAnsi="宋体" w:cs="宋体"/>
          <w:sz w:val="24"/>
        </w:rPr>
        <w:t>（不得高于工程总价款结算金额的3%）</w:t>
      </w:r>
      <w:r>
        <w:rPr>
          <w:rFonts w:hint="eastAsia" w:ascii="宋体" w:hAnsi="宋体" w:cs="宋体"/>
          <w:sz w:val="24"/>
          <w:u w:val="none"/>
          <w:lang w:eastAsia="zh-CN"/>
        </w:rPr>
        <w:t>，</w:t>
      </w:r>
      <w:r>
        <w:rPr>
          <w:rFonts w:hint="eastAsia" w:ascii="宋体" w:hAnsi="宋体" w:cs="宋体"/>
          <w:sz w:val="24"/>
          <w:u w:val="none"/>
          <w:lang w:val="en-US" w:eastAsia="zh-CN"/>
        </w:rPr>
        <w:t>待缺陷期满后（自竣工验收合格之日算起，满2年），建设单位退还质量保证金或银行保函</w:t>
      </w:r>
      <w:r>
        <w:rPr>
          <w:rFonts w:hint="eastAsia" w:ascii="宋体" w:hAnsi="宋体" w:cs="宋体"/>
          <w:sz w:val="24"/>
          <w:u w:val="none"/>
          <w:lang w:eastAsia="zh-CN"/>
        </w:rPr>
        <w:t>。</w:t>
      </w:r>
    </w:p>
    <w:p w14:paraId="2397DA1A">
      <w:pPr>
        <w:spacing w:line="520" w:lineRule="exact"/>
        <w:ind w:left="0" w:firstLine="480" w:firstLineChars="200"/>
        <w:rPr>
          <w:rFonts w:hint="eastAsia" w:ascii="宋体" w:hAnsi="宋体" w:cs="宋体"/>
          <w:sz w:val="24"/>
          <w:lang w:eastAsia="zh-CN"/>
        </w:rPr>
      </w:pPr>
      <w:r>
        <w:rPr>
          <w:rFonts w:hint="eastAsia" w:ascii="宋体" w:hAnsi="宋体" w:cs="宋体"/>
          <w:sz w:val="24"/>
          <w:lang w:eastAsia="zh-CN"/>
        </w:rPr>
        <w:t>户名：北京市动物疫病预防控制中心</w:t>
      </w:r>
    </w:p>
    <w:p w14:paraId="68124899">
      <w:pPr>
        <w:spacing w:line="520" w:lineRule="exact"/>
        <w:ind w:left="0" w:firstLine="480" w:firstLineChars="200"/>
        <w:rPr>
          <w:rFonts w:hint="eastAsia" w:ascii="宋体" w:hAnsi="宋体" w:cs="宋体"/>
          <w:sz w:val="24"/>
          <w:lang w:val="en-US" w:eastAsia="zh-CN"/>
        </w:rPr>
      </w:pPr>
      <w:r>
        <w:rPr>
          <w:rFonts w:hint="eastAsia" w:ascii="宋体" w:hAnsi="宋体" w:cs="宋体"/>
          <w:sz w:val="24"/>
          <w:lang w:eastAsia="zh-CN"/>
        </w:rPr>
        <w:t>账号：</w:t>
      </w:r>
      <w:r>
        <w:rPr>
          <w:rFonts w:hint="eastAsia" w:ascii="宋体" w:hAnsi="宋体" w:cs="宋体"/>
          <w:sz w:val="24"/>
          <w:lang w:val="en-US" w:eastAsia="zh-CN"/>
        </w:rPr>
        <w:t>0109 1504 6001 2011 1001 339</w:t>
      </w:r>
    </w:p>
    <w:p w14:paraId="099F8744">
      <w:pPr>
        <w:spacing w:line="520" w:lineRule="exact"/>
        <w:ind w:left="0" w:firstLine="480" w:firstLineChars="200"/>
        <w:rPr>
          <w:rFonts w:ascii="宋体" w:hAnsi="宋体" w:cs="宋体"/>
          <w:sz w:val="24"/>
          <w:u w:val="single"/>
        </w:rPr>
      </w:pPr>
      <w:r>
        <w:rPr>
          <w:rFonts w:hint="eastAsia" w:ascii="宋体" w:hAnsi="宋体" w:cs="宋体"/>
          <w:sz w:val="24"/>
          <w:lang w:val="en-US" w:eastAsia="zh-CN"/>
        </w:rPr>
        <w:t>开户行：北京银行股份有限公司潞城支行</w:t>
      </w:r>
    </w:p>
    <w:p w14:paraId="12B38CC9">
      <w:pPr>
        <w:numPr>
          <w:ilvl w:val="-1"/>
          <w:numId w:val="0"/>
        </w:numPr>
        <w:spacing w:line="520" w:lineRule="exact"/>
        <w:ind w:left="429" w:firstLine="0"/>
        <w:rPr>
          <w:rFonts w:ascii="宋体" w:hAnsi="宋体"/>
          <w:b/>
          <w:sz w:val="24"/>
          <w:szCs w:val="24"/>
        </w:rPr>
      </w:pPr>
      <w:r>
        <w:rPr>
          <w:rFonts w:hint="eastAsia" w:ascii="宋体" w:hAnsi="宋体"/>
          <w:b/>
          <w:sz w:val="24"/>
          <w:szCs w:val="24"/>
          <w:lang w:eastAsia="zh-CN"/>
        </w:rPr>
        <w:t>第十二条</w:t>
      </w:r>
      <w:r>
        <w:rPr>
          <w:rFonts w:hint="eastAsia" w:ascii="宋体" w:hAnsi="宋体"/>
          <w:b/>
          <w:sz w:val="24"/>
          <w:szCs w:val="24"/>
        </w:rPr>
        <w:t xml:space="preserve"> 违约责任</w:t>
      </w:r>
    </w:p>
    <w:p w14:paraId="2051641C">
      <w:pPr>
        <w:spacing w:line="520" w:lineRule="exact"/>
        <w:ind w:left="1" w:right="75" w:firstLine="435"/>
        <w:rPr>
          <w:sz w:val="24"/>
        </w:rPr>
      </w:pPr>
      <w:r>
        <w:rPr>
          <w:rFonts w:ascii="宋体" w:hAnsi="宋体" w:cs="宋体"/>
          <w:spacing w:val="-5"/>
          <w:sz w:val="24"/>
        </w:rPr>
        <w:t>1</w:t>
      </w:r>
      <w:r>
        <w:rPr>
          <w:rFonts w:hint="eastAsia" w:ascii="宋体" w:hAnsi="宋体" w:cs="宋体"/>
          <w:spacing w:val="-5"/>
          <w:sz w:val="24"/>
        </w:rPr>
        <w:t>.</w:t>
      </w:r>
      <w:r>
        <w:rPr>
          <w:rFonts w:ascii="宋体" w:hAnsi="宋体" w:cs="宋体"/>
          <w:spacing w:val="-5"/>
          <w:sz w:val="24"/>
        </w:rPr>
        <w:t>合同生效</w:t>
      </w:r>
      <w:r>
        <w:rPr>
          <w:rFonts w:hint="eastAsia" w:ascii="宋体" w:hAnsi="宋体" w:cs="宋体"/>
          <w:spacing w:val="-5"/>
          <w:sz w:val="24"/>
        </w:rPr>
        <w:t>后</w:t>
      </w:r>
      <w:r>
        <w:rPr>
          <w:rFonts w:ascii="宋体" w:hAnsi="宋体" w:cs="宋体"/>
          <w:spacing w:val="-5"/>
          <w:sz w:val="24"/>
        </w:rPr>
        <w:t>，双方必须严格遵守，任何一方需变更合同内容</w:t>
      </w:r>
      <w:r>
        <w:rPr>
          <w:rFonts w:hint="eastAsia" w:ascii="宋体" w:hAnsi="宋体" w:cs="宋体"/>
          <w:spacing w:val="-5"/>
          <w:sz w:val="24"/>
        </w:rPr>
        <w:t>的</w:t>
      </w:r>
      <w:r>
        <w:rPr>
          <w:rFonts w:ascii="宋体" w:hAnsi="宋体" w:cs="宋体"/>
          <w:spacing w:val="-5"/>
          <w:sz w:val="24"/>
        </w:rPr>
        <w:t>，应协商一致后</w:t>
      </w:r>
      <w:r>
        <w:rPr>
          <w:rFonts w:hint="eastAsia" w:ascii="宋体" w:hAnsi="宋体" w:cs="宋体"/>
          <w:spacing w:val="-5"/>
          <w:sz w:val="24"/>
        </w:rPr>
        <w:t>签订</w:t>
      </w:r>
      <w:r>
        <w:rPr>
          <w:rFonts w:ascii="宋体" w:hAnsi="宋体" w:cs="宋体"/>
          <w:spacing w:val="-5"/>
          <w:sz w:val="24"/>
        </w:rPr>
        <w:t>补充协议。</w:t>
      </w:r>
    </w:p>
    <w:p w14:paraId="19376B60">
      <w:pPr>
        <w:spacing w:line="520" w:lineRule="exact"/>
        <w:ind w:left="1" w:right="75" w:firstLine="435"/>
        <w:rPr>
          <w:rFonts w:ascii="宋体" w:hAnsi="宋体" w:cs="宋体"/>
          <w:spacing w:val="-3"/>
          <w:sz w:val="24"/>
        </w:rPr>
      </w:pPr>
      <w:r>
        <w:rPr>
          <w:rFonts w:hint="eastAsia" w:ascii="宋体" w:hAnsi="宋体" w:cs="宋体"/>
          <w:spacing w:val="-3"/>
          <w:sz w:val="24"/>
        </w:rPr>
        <w:t>2</w:t>
      </w:r>
      <w:r>
        <w:rPr>
          <w:rFonts w:hint="eastAsia" w:ascii="宋体" w:hAnsi="宋体" w:cs="宋体"/>
          <w:spacing w:val="-4"/>
          <w:sz w:val="24"/>
        </w:rPr>
        <w:t>.</w:t>
      </w:r>
      <w:r>
        <w:rPr>
          <w:rFonts w:hint="eastAsia" w:ascii="宋体" w:hAnsi="宋体" w:cs="宋体"/>
          <w:spacing w:val="-3"/>
          <w:sz w:val="24"/>
        </w:rPr>
        <w:t>工期延误</w:t>
      </w:r>
    </w:p>
    <w:p w14:paraId="0F5E619A">
      <w:pPr>
        <w:spacing w:line="520" w:lineRule="exact"/>
        <w:ind w:left="1" w:right="75" w:firstLine="435"/>
        <w:rPr>
          <w:rFonts w:ascii="宋体" w:hAnsi="宋体" w:cs="宋体"/>
          <w:spacing w:val="-1"/>
          <w:sz w:val="24"/>
        </w:rPr>
      </w:pPr>
      <w:r>
        <w:rPr>
          <w:rFonts w:hint="eastAsia" w:ascii="宋体" w:hAnsi="宋体" w:cs="宋体"/>
          <w:spacing w:val="-1"/>
          <w:sz w:val="24"/>
        </w:rPr>
        <w:t>2.1由下列</w:t>
      </w:r>
      <w:r>
        <w:rPr>
          <w:rFonts w:ascii="宋体" w:hAnsi="宋体" w:cs="宋体"/>
          <w:sz w:val="24"/>
        </w:rPr>
        <w:t>原因造成工期延误</w:t>
      </w:r>
      <w:r>
        <w:rPr>
          <w:rFonts w:hint="eastAsia" w:ascii="宋体" w:hAnsi="宋体" w:cs="宋体"/>
          <w:sz w:val="24"/>
        </w:rPr>
        <w:t>，工期应当顺延</w:t>
      </w:r>
      <w:r>
        <w:rPr>
          <w:rFonts w:hint="eastAsia" w:ascii="宋体" w:hAnsi="宋体" w:cs="宋体"/>
          <w:spacing w:val="-2"/>
          <w:sz w:val="24"/>
        </w:rPr>
        <w:t>，增加的费用</w:t>
      </w:r>
      <w:r>
        <w:rPr>
          <w:rFonts w:ascii="宋体" w:hAnsi="宋体" w:cs="宋体"/>
          <w:spacing w:val="-2"/>
          <w:sz w:val="24"/>
        </w:rPr>
        <w:t>由</w:t>
      </w:r>
      <w:r>
        <w:rPr>
          <w:rFonts w:hint="eastAsia" w:ascii="宋体" w:hAnsi="宋体" w:cs="宋体"/>
          <w:spacing w:val="-2"/>
          <w:sz w:val="24"/>
        </w:rPr>
        <w:t>建设单位</w:t>
      </w:r>
      <w:r>
        <w:rPr>
          <w:rFonts w:ascii="宋体" w:hAnsi="宋体" w:cs="宋体"/>
          <w:spacing w:val="-2"/>
          <w:sz w:val="24"/>
        </w:rPr>
        <w:t>承担</w:t>
      </w:r>
      <w:r>
        <w:rPr>
          <w:rFonts w:hint="eastAsia" w:ascii="宋体" w:hAnsi="宋体" w:cs="宋体"/>
          <w:spacing w:val="-1"/>
          <w:sz w:val="24"/>
        </w:rPr>
        <w:t>：</w:t>
      </w:r>
    </w:p>
    <w:p w14:paraId="5866E88D">
      <w:pPr>
        <w:spacing w:line="520" w:lineRule="exact"/>
        <w:ind w:left="1" w:right="75" w:firstLine="435"/>
        <w:rPr>
          <w:rFonts w:ascii="宋体" w:hAnsi="宋体" w:cs="宋体"/>
          <w:sz w:val="24"/>
        </w:rPr>
      </w:pPr>
      <w:r>
        <w:rPr>
          <w:rFonts w:ascii="宋体" w:hAnsi="宋体" w:cs="宋体"/>
          <w:sz w:val="24"/>
        </w:rPr>
        <w:t>（1）</w:t>
      </w:r>
      <w:r>
        <w:rPr>
          <w:rFonts w:hint="eastAsia" w:ascii="宋体" w:hAnsi="宋体" w:cs="宋体"/>
          <w:sz w:val="24"/>
        </w:rPr>
        <w:t>建设单位</w:t>
      </w:r>
      <w:r>
        <w:rPr>
          <w:rFonts w:ascii="宋体" w:hAnsi="宋体" w:cs="宋体"/>
          <w:sz w:val="24"/>
        </w:rPr>
        <w:t>原因导致</w:t>
      </w:r>
      <w:r>
        <w:rPr>
          <w:rFonts w:hint="eastAsia" w:ascii="宋体" w:hAnsi="宋体" w:cs="宋体"/>
          <w:sz w:val="24"/>
        </w:rPr>
        <w:t>施工单位</w:t>
      </w:r>
      <w:r>
        <w:rPr>
          <w:rFonts w:ascii="宋体" w:hAnsi="宋体" w:cs="宋体"/>
          <w:sz w:val="24"/>
        </w:rPr>
        <w:t>不能按期开工</w:t>
      </w:r>
      <w:r>
        <w:rPr>
          <w:rFonts w:hint="eastAsia" w:ascii="宋体" w:hAnsi="宋体" w:cs="宋体"/>
          <w:sz w:val="24"/>
        </w:rPr>
        <w:t>。</w:t>
      </w:r>
    </w:p>
    <w:p w14:paraId="260E4E09">
      <w:pPr>
        <w:spacing w:line="520" w:lineRule="exact"/>
        <w:ind w:left="1" w:right="75" w:firstLine="435"/>
        <w:rPr>
          <w:rFonts w:ascii="宋体" w:hAnsi="宋体" w:cs="宋体"/>
          <w:sz w:val="24"/>
        </w:rPr>
      </w:pPr>
      <w:r>
        <w:rPr>
          <w:rFonts w:ascii="宋体" w:hAnsi="宋体" w:cs="宋体"/>
          <w:sz w:val="24"/>
        </w:rPr>
        <w:t>（2）</w:t>
      </w:r>
      <w:r>
        <w:rPr>
          <w:rFonts w:hint="eastAsia" w:ascii="宋体" w:hAnsi="宋体" w:cs="宋体"/>
          <w:sz w:val="24"/>
        </w:rPr>
        <w:t>建设单位</w:t>
      </w:r>
      <w:r>
        <w:rPr>
          <w:rFonts w:ascii="宋体" w:hAnsi="宋体" w:cs="宋体"/>
          <w:sz w:val="24"/>
        </w:rPr>
        <w:t>未按合同约定</w:t>
      </w:r>
      <w:r>
        <w:rPr>
          <w:rFonts w:hint="eastAsia" w:ascii="宋体" w:hAnsi="宋体" w:cs="宋体"/>
          <w:spacing w:val="-4"/>
          <w:sz w:val="24"/>
        </w:rPr>
        <w:t>移交具备施工条件的</w:t>
      </w:r>
      <w:r>
        <w:rPr>
          <w:rFonts w:ascii="宋体" w:hAnsi="宋体" w:cs="宋体"/>
          <w:spacing w:val="-4"/>
          <w:sz w:val="24"/>
        </w:rPr>
        <w:t>施工场地</w:t>
      </w:r>
      <w:r>
        <w:rPr>
          <w:rFonts w:hint="eastAsia" w:ascii="宋体" w:hAnsi="宋体" w:cs="宋体"/>
          <w:spacing w:val="-4"/>
          <w:sz w:val="24"/>
        </w:rPr>
        <w:t>，</w:t>
      </w:r>
      <w:r>
        <w:rPr>
          <w:rFonts w:ascii="宋体" w:hAnsi="宋体" w:cs="宋体"/>
          <w:sz w:val="24"/>
        </w:rPr>
        <w:t>提供</w:t>
      </w:r>
      <w:r>
        <w:rPr>
          <w:rFonts w:hint="eastAsia" w:ascii="宋体" w:hAnsi="宋体" w:cs="宋体"/>
          <w:sz w:val="24"/>
        </w:rPr>
        <w:t>与</w:t>
      </w:r>
      <w:r>
        <w:rPr>
          <w:rFonts w:ascii="宋体" w:hAnsi="宋体" w:cs="宋体"/>
          <w:spacing w:val="-4"/>
          <w:sz w:val="24"/>
        </w:rPr>
        <w:t>工程施工相关</w:t>
      </w:r>
      <w:r>
        <w:rPr>
          <w:rFonts w:hint="eastAsia" w:ascii="宋体" w:hAnsi="宋体" w:cs="宋体"/>
          <w:spacing w:val="-4"/>
          <w:sz w:val="24"/>
        </w:rPr>
        <w:t>的</w:t>
      </w:r>
      <w:r>
        <w:rPr>
          <w:rFonts w:ascii="宋体" w:hAnsi="宋体" w:cs="宋体"/>
          <w:spacing w:val="-4"/>
          <w:sz w:val="24"/>
        </w:rPr>
        <w:t>现场资料</w:t>
      </w:r>
      <w:r>
        <w:rPr>
          <w:rFonts w:hint="eastAsia" w:ascii="宋体" w:hAnsi="宋体" w:cs="宋体"/>
          <w:spacing w:val="-4"/>
          <w:sz w:val="24"/>
        </w:rPr>
        <w:t>或图纸</w:t>
      </w:r>
      <w:r>
        <w:rPr>
          <w:rFonts w:hint="eastAsia" w:ascii="宋体" w:hAnsi="宋体" w:cs="宋体"/>
          <w:sz w:val="24"/>
        </w:rPr>
        <w:t>。</w:t>
      </w:r>
    </w:p>
    <w:p w14:paraId="600C4806">
      <w:pPr>
        <w:spacing w:line="520" w:lineRule="exact"/>
        <w:ind w:left="1" w:right="75" w:firstLine="435"/>
        <w:rPr>
          <w:rFonts w:ascii="宋体" w:hAnsi="宋体" w:cs="宋体"/>
          <w:sz w:val="24"/>
        </w:rPr>
      </w:pPr>
      <w:r>
        <w:rPr>
          <w:rFonts w:ascii="宋体" w:hAnsi="宋体" w:cs="宋体"/>
          <w:sz w:val="24"/>
        </w:rPr>
        <w:t>（3）</w:t>
      </w:r>
      <w:r>
        <w:rPr>
          <w:rFonts w:hint="eastAsia" w:ascii="宋体" w:hAnsi="宋体" w:cs="宋体"/>
          <w:sz w:val="24"/>
        </w:rPr>
        <w:t>建设单位</w:t>
      </w:r>
      <w:r>
        <w:rPr>
          <w:rFonts w:ascii="宋体" w:hAnsi="宋体" w:cs="宋体"/>
          <w:sz w:val="24"/>
        </w:rPr>
        <w:t>未按约定日期支付工程</w:t>
      </w:r>
      <w:r>
        <w:rPr>
          <w:rFonts w:hint="eastAsia" w:ascii="宋体" w:hAnsi="宋体" w:cs="宋体"/>
          <w:sz w:val="24"/>
          <w:lang w:val="en-US" w:eastAsia="zh-CN"/>
        </w:rPr>
        <w:t>款</w:t>
      </w:r>
      <w:r>
        <w:rPr>
          <w:rFonts w:ascii="宋体" w:hAnsi="宋体" w:cs="宋体"/>
          <w:sz w:val="24"/>
        </w:rPr>
        <w:t>，致使工程施工不能正常进行</w:t>
      </w:r>
      <w:r>
        <w:rPr>
          <w:rFonts w:hint="eastAsia" w:ascii="宋体" w:hAnsi="宋体" w:cs="宋体"/>
          <w:sz w:val="24"/>
        </w:rPr>
        <w:t>。</w:t>
      </w:r>
    </w:p>
    <w:p w14:paraId="0794C8B9">
      <w:pPr>
        <w:spacing w:line="520" w:lineRule="exact"/>
        <w:ind w:left="1" w:right="75" w:firstLine="435"/>
        <w:rPr>
          <w:sz w:val="24"/>
        </w:rPr>
      </w:pPr>
      <w:r>
        <w:rPr>
          <w:rFonts w:ascii="宋体" w:hAnsi="宋体" w:cs="宋体"/>
          <w:sz w:val="24"/>
        </w:rPr>
        <w:t>（4）</w:t>
      </w:r>
      <w:r>
        <w:rPr>
          <w:rFonts w:hint="eastAsia" w:ascii="宋体" w:hAnsi="宋体" w:cs="宋体"/>
          <w:sz w:val="24"/>
        </w:rPr>
        <w:t>建设单位原因导致</w:t>
      </w:r>
      <w:r>
        <w:rPr>
          <w:rFonts w:ascii="宋体" w:hAnsi="宋体" w:cs="宋体"/>
          <w:sz w:val="24"/>
        </w:rPr>
        <w:t>工程量变化或设计变更。</w:t>
      </w:r>
    </w:p>
    <w:p w14:paraId="3A14AB17">
      <w:pPr>
        <w:spacing w:line="520" w:lineRule="exact"/>
        <w:ind w:left="1" w:right="75" w:firstLine="435"/>
        <w:rPr>
          <w:rFonts w:ascii="宋体" w:hAnsi="宋体" w:cs="宋体"/>
          <w:spacing w:val="-5"/>
          <w:sz w:val="24"/>
        </w:rPr>
      </w:pPr>
      <w:r>
        <w:rPr>
          <w:rFonts w:hint="eastAsia" w:ascii="宋体" w:hAnsi="宋体" w:cs="宋体"/>
          <w:spacing w:val="-1"/>
          <w:sz w:val="24"/>
        </w:rPr>
        <w:t>2.2</w:t>
      </w:r>
      <w:r>
        <w:rPr>
          <w:rFonts w:ascii="宋体" w:hAnsi="宋体" w:cs="宋体"/>
          <w:spacing w:val="5"/>
          <w:position w:val="1"/>
          <w:sz w:val="24"/>
        </w:rPr>
        <w:t>因</w:t>
      </w:r>
      <w:r>
        <w:rPr>
          <w:rFonts w:hint="eastAsia" w:ascii="宋体" w:hAnsi="宋体" w:cs="宋体"/>
          <w:spacing w:val="5"/>
          <w:position w:val="1"/>
          <w:sz w:val="24"/>
        </w:rPr>
        <w:t>施工单位</w:t>
      </w:r>
      <w:r>
        <w:rPr>
          <w:rFonts w:ascii="宋体" w:hAnsi="宋体" w:cs="宋体"/>
          <w:spacing w:val="5"/>
          <w:position w:val="1"/>
          <w:sz w:val="24"/>
        </w:rPr>
        <w:t>原因不能按期</w:t>
      </w:r>
      <w:r>
        <w:rPr>
          <w:rFonts w:hint="eastAsia" w:ascii="宋体" w:hAnsi="宋体" w:cs="宋体"/>
          <w:spacing w:val="5"/>
          <w:position w:val="1"/>
          <w:sz w:val="24"/>
        </w:rPr>
        <w:t>竣</w:t>
      </w:r>
      <w:r>
        <w:rPr>
          <w:rFonts w:ascii="宋体" w:hAnsi="宋体" w:cs="宋体"/>
          <w:spacing w:val="5"/>
          <w:position w:val="1"/>
          <w:sz w:val="24"/>
        </w:rPr>
        <w:t>工的，工期不</w:t>
      </w:r>
      <w:r>
        <w:rPr>
          <w:rFonts w:hint="eastAsia" w:ascii="宋体" w:hAnsi="宋体" w:cs="宋体"/>
          <w:spacing w:val="5"/>
          <w:position w:val="1"/>
          <w:sz w:val="24"/>
        </w:rPr>
        <w:t>予</w:t>
      </w:r>
      <w:r>
        <w:rPr>
          <w:rFonts w:ascii="宋体" w:hAnsi="宋体" w:cs="宋体"/>
          <w:spacing w:val="5"/>
          <w:position w:val="1"/>
          <w:sz w:val="24"/>
        </w:rPr>
        <w:t>顺延；工程质量存在问题需要返工的，工期不顺延。</w:t>
      </w:r>
      <w:r>
        <w:rPr>
          <w:rFonts w:ascii="宋体" w:hAnsi="宋体" w:cs="宋体"/>
          <w:spacing w:val="-5"/>
          <w:sz w:val="24"/>
        </w:rPr>
        <w:t>因</w:t>
      </w:r>
      <w:r>
        <w:rPr>
          <w:rFonts w:hint="eastAsia" w:ascii="宋体" w:hAnsi="宋体" w:cs="宋体"/>
          <w:spacing w:val="-5"/>
          <w:sz w:val="24"/>
        </w:rPr>
        <w:t>施工单位</w:t>
      </w:r>
      <w:r>
        <w:rPr>
          <w:rFonts w:ascii="宋体" w:hAnsi="宋体" w:cs="宋体"/>
          <w:spacing w:val="-5"/>
          <w:sz w:val="24"/>
        </w:rPr>
        <w:t>的责任造成工期延误，应当按日向</w:t>
      </w:r>
      <w:r>
        <w:rPr>
          <w:rFonts w:hint="eastAsia" w:ascii="宋体" w:hAnsi="宋体" w:cs="宋体"/>
          <w:spacing w:val="-5"/>
          <w:sz w:val="24"/>
        </w:rPr>
        <w:t>建设单位</w:t>
      </w:r>
      <w:r>
        <w:rPr>
          <w:rFonts w:ascii="宋体" w:hAnsi="宋体" w:cs="宋体"/>
          <w:spacing w:val="-5"/>
          <w:sz w:val="24"/>
        </w:rPr>
        <w:t>支付</w:t>
      </w:r>
      <w:r>
        <w:rPr>
          <w:rFonts w:hint="eastAsia" w:ascii="宋体" w:hAnsi="宋体" w:cs="宋体"/>
          <w:spacing w:val="-5"/>
          <w:sz w:val="24"/>
        </w:rPr>
        <w:t>合同签约价</w:t>
      </w:r>
      <w:r>
        <w:rPr>
          <w:rFonts w:ascii="宋体" w:hAnsi="宋体" w:cs="宋体"/>
          <w:spacing w:val="-5"/>
          <w:sz w:val="24"/>
        </w:rPr>
        <w:t>款</w:t>
      </w:r>
      <w:r>
        <w:rPr>
          <w:rFonts w:ascii="宋体" w:hAnsi="宋体" w:cs="宋体"/>
          <w:spacing w:val="-5"/>
          <w:sz w:val="24"/>
          <w:u w:val="single"/>
        </w:rPr>
        <w:t xml:space="preserve"> </w:t>
      </w:r>
      <w:r>
        <w:rPr>
          <w:rFonts w:hint="eastAsia" w:ascii="宋体" w:hAnsi="宋体" w:cs="宋体"/>
          <w:spacing w:val="-5"/>
          <w:sz w:val="24"/>
          <w:u w:val="single"/>
          <w:lang w:val="en-US" w:eastAsia="zh-CN"/>
        </w:rPr>
        <w:t>3</w:t>
      </w:r>
      <w:r>
        <w:rPr>
          <w:rFonts w:ascii="宋体" w:hAnsi="宋体" w:cs="宋体"/>
          <w:spacing w:val="-5"/>
          <w:sz w:val="24"/>
          <w:u w:val="single"/>
        </w:rPr>
        <w:t xml:space="preserve"> </w:t>
      </w:r>
      <w:r>
        <w:rPr>
          <w:rFonts w:ascii="Arial" w:hAnsi="Arial" w:cs="Arial"/>
          <w:spacing w:val="-5"/>
          <w:sz w:val="24"/>
        </w:rPr>
        <w:t>‰</w:t>
      </w:r>
      <w:r>
        <w:rPr>
          <w:rFonts w:ascii="宋体" w:hAnsi="宋体" w:cs="宋体"/>
          <w:spacing w:val="-5"/>
          <w:sz w:val="24"/>
        </w:rPr>
        <w:t>的违约金，</w:t>
      </w:r>
      <w:r>
        <w:rPr>
          <w:rFonts w:hint="eastAsia" w:ascii="宋体" w:hAnsi="宋体" w:cs="宋体"/>
          <w:spacing w:val="-5"/>
          <w:sz w:val="24"/>
        </w:rPr>
        <w:t>施工单位</w:t>
      </w:r>
      <w:r>
        <w:rPr>
          <w:rFonts w:ascii="宋体" w:hAnsi="宋体" w:cs="宋体"/>
          <w:spacing w:val="-5"/>
          <w:sz w:val="24"/>
        </w:rPr>
        <w:t>延误工期超过</w:t>
      </w:r>
      <w:r>
        <w:rPr>
          <w:rFonts w:hint="eastAsia" w:ascii="宋体" w:hAnsi="宋体" w:cs="宋体"/>
          <w:spacing w:val="-5"/>
          <w:sz w:val="24"/>
          <w:u w:val="single"/>
          <w:lang w:val="en-US" w:eastAsia="zh-CN"/>
        </w:rPr>
        <w:t>30</w:t>
      </w:r>
      <w:r>
        <w:rPr>
          <w:rFonts w:ascii="宋体" w:hAnsi="宋体" w:cs="宋体"/>
          <w:spacing w:val="-5"/>
          <w:sz w:val="24"/>
        </w:rPr>
        <w:t>日的，</w:t>
      </w:r>
      <w:r>
        <w:rPr>
          <w:rFonts w:hint="eastAsia" w:ascii="宋体" w:hAnsi="宋体" w:cs="宋体"/>
          <w:spacing w:val="-5"/>
          <w:sz w:val="24"/>
        </w:rPr>
        <w:t>建设单位</w:t>
      </w:r>
      <w:r>
        <w:rPr>
          <w:rFonts w:ascii="宋体" w:hAnsi="宋体" w:cs="宋体"/>
          <w:spacing w:val="-5"/>
          <w:sz w:val="24"/>
        </w:rPr>
        <w:t>有权解除合同</w:t>
      </w:r>
      <w:r>
        <w:rPr>
          <w:rFonts w:hint="eastAsia" w:ascii="宋体" w:hAnsi="宋体" w:cs="宋体"/>
          <w:color w:val="auto"/>
          <w:spacing w:val="-5"/>
          <w:sz w:val="24"/>
          <w:szCs w:val="24"/>
          <w:highlight w:val="none"/>
          <w:lang w:eastAsia="zh-CN"/>
        </w:rPr>
        <w:t>，</w:t>
      </w:r>
      <w:r>
        <w:rPr>
          <w:rFonts w:hint="eastAsia" w:ascii="宋体" w:hAnsi="宋体" w:cs="宋体"/>
          <w:color w:val="auto"/>
          <w:spacing w:val="-5"/>
          <w:sz w:val="24"/>
          <w:szCs w:val="24"/>
          <w:highlight w:val="none"/>
          <w:lang w:val="en-US" w:eastAsia="zh-CN"/>
        </w:rPr>
        <w:t>仅支付施工单位已完成且通过建设单位验收的工程对应的工程款，建设单位已付工程款超过应付工程款部分，施工单位应返还建设单位，并按照合同签约价款的20%向建设单位支付违约金，前述违约金不足以弥补建设单位损失的，建设单位有权向施工单位追偿</w:t>
      </w:r>
      <w:r>
        <w:rPr>
          <w:rFonts w:ascii="宋体" w:hAnsi="宋体" w:cs="宋体"/>
          <w:spacing w:val="-5"/>
          <w:sz w:val="24"/>
        </w:rPr>
        <w:t>。</w:t>
      </w:r>
    </w:p>
    <w:p w14:paraId="2C352A54">
      <w:pPr>
        <w:spacing w:line="520" w:lineRule="exact"/>
        <w:ind w:left="1" w:right="75" w:firstLine="435"/>
        <w:rPr>
          <w:rFonts w:ascii="宋体" w:hAnsi="宋体" w:cs="宋体"/>
          <w:spacing w:val="-5"/>
          <w:sz w:val="24"/>
        </w:rPr>
      </w:pPr>
      <w:r>
        <w:rPr>
          <w:rFonts w:ascii="宋体" w:hAnsi="宋体" w:cs="宋体"/>
          <w:spacing w:val="-5"/>
          <w:sz w:val="24"/>
        </w:rPr>
        <w:t>3.</w:t>
      </w:r>
      <w:r>
        <w:rPr>
          <w:rFonts w:hint="eastAsia" w:ascii="宋体" w:hAnsi="宋体" w:cs="宋体"/>
          <w:spacing w:val="-5"/>
          <w:sz w:val="24"/>
        </w:rPr>
        <w:t>因建设单位</w:t>
      </w:r>
      <w:r>
        <w:rPr>
          <w:rFonts w:ascii="宋体" w:hAnsi="宋体" w:cs="宋体"/>
          <w:spacing w:val="-5"/>
          <w:sz w:val="24"/>
        </w:rPr>
        <w:t>原因未按合同约定期限支付工程进度款，应当向</w:t>
      </w:r>
      <w:r>
        <w:rPr>
          <w:rFonts w:hint="eastAsia" w:ascii="宋体" w:hAnsi="宋体" w:cs="宋体"/>
          <w:spacing w:val="-5"/>
          <w:sz w:val="24"/>
        </w:rPr>
        <w:t>施工单位</w:t>
      </w:r>
      <w:r>
        <w:rPr>
          <w:rFonts w:ascii="宋体" w:hAnsi="宋体" w:cs="宋体"/>
          <w:spacing w:val="-5"/>
          <w:sz w:val="24"/>
        </w:rPr>
        <w:t>按日支付迟延部分工程款</w:t>
      </w:r>
      <w:r>
        <w:rPr>
          <w:rFonts w:ascii="宋体" w:hAnsi="宋体" w:cs="宋体"/>
          <w:spacing w:val="-5"/>
          <w:sz w:val="24"/>
          <w:u w:val="single"/>
        </w:rPr>
        <w:t xml:space="preserve"> </w:t>
      </w:r>
      <w:r>
        <w:rPr>
          <w:rFonts w:hint="eastAsia" w:ascii="宋体" w:hAnsi="宋体" w:cs="宋体"/>
          <w:spacing w:val="-5"/>
          <w:sz w:val="24"/>
          <w:u w:val="single"/>
          <w:lang w:val="en-US" w:eastAsia="zh-CN"/>
        </w:rPr>
        <w:t>0.2</w:t>
      </w:r>
      <w:r>
        <w:rPr>
          <w:rFonts w:ascii="宋体" w:hAnsi="宋体" w:cs="宋体"/>
          <w:spacing w:val="-5"/>
          <w:sz w:val="24"/>
          <w:u w:val="single"/>
        </w:rPr>
        <w:t xml:space="preserve"> </w:t>
      </w:r>
      <w:r>
        <w:rPr>
          <w:rFonts w:ascii="Arial" w:hAnsi="Arial" w:cs="Arial"/>
          <w:spacing w:val="-5"/>
          <w:sz w:val="24"/>
        </w:rPr>
        <w:t>‰</w:t>
      </w:r>
      <w:r>
        <w:rPr>
          <w:rFonts w:ascii="宋体" w:hAnsi="宋体" w:cs="宋体"/>
          <w:spacing w:val="-5"/>
          <w:sz w:val="24"/>
        </w:rPr>
        <w:t>的违约金，但累计不得超过</w:t>
      </w:r>
      <w:r>
        <w:rPr>
          <w:rFonts w:hint="eastAsia" w:ascii="宋体" w:hAnsi="宋体" w:cs="宋体"/>
          <w:spacing w:val="-5"/>
          <w:sz w:val="24"/>
        </w:rPr>
        <w:t>合同签约价</w:t>
      </w:r>
      <w:r>
        <w:rPr>
          <w:rFonts w:ascii="宋体" w:hAnsi="宋体" w:cs="宋体"/>
          <w:spacing w:val="-5"/>
          <w:sz w:val="24"/>
        </w:rPr>
        <w:t>款的</w:t>
      </w:r>
      <w:r>
        <w:rPr>
          <w:rFonts w:ascii="宋体" w:hAnsi="宋体" w:cs="宋体"/>
          <w:spacing w:val="-5"/>
          <w:sz w:val="24"/>
          <w:u w:val="single"/>
        </w:rPr>
        <w:t xml:space="preserve"> </w:t>
      </w:r>
      <w:r>
        <w:rPr>
          <w:rFonts w:hint="eastAsia" w:ascii="宋体" w:hAnsi="宋体" w:cs="宋体"/>
          <w:spacing w:val="-5"/>
          <w:sz w:val="24"/>
          <w:u w:val="single"/>
          <w:lang w:val="en-US" w:eastAsia="zh-CN"/>
        </w:rPr>
        <w:t>1</w:t>
      </w:r>
      <w:r>
        <w:rPr>
          <w:rFonts w:ascii="宋体" w:hAnsi="宋体" w:cs="宋体"/>
          <w:spacing w:val="-5"/>
          <w:sz w:val="24"/>
        </w:rPr>
        <w:t>%</w:t>
      </w:r>
      <w:r>
        <w:rPr>
          <w:rFonts w:hint="eastAsia" w:ascii="宋体" w:hAnsi="宋体" w:cs="宋体"/>
          <w:spacing w:val="-5"/>
          <w:sz w:val="24"/>
          <w:lang w:val="en-US" w:eastAsia="zh-CN"/>
        </w:rPr>
        <w:t xml:space="preserve"> </w:t>
      </w:r>
      <w:r>
        <w:rPr>
          <w:rFonts w:ascii="宋体" w:hAnsi="宋体" w:cs="宋体"/>
          <w:spacing w:val="-5"/>
          <w:sz w:val="24"/>
        </w:rPr>
        <w:t>。</w:t>
      </w:r>
    </w:p>
    <w:p w14:paraId="2D951C7B">
      <w:pPr>
        <w:spacing w:line="520" w:lineRule="exact"/>
        <w:ind w:left="1" w:right="75" w:firstLine="435"/>
        <w:rPr>
          <w:rFonts w:ascii="宋体" w:hAnsi="宋体" w:cs="宋体"/>
          <w:spacing w:val="-5"/>
          <w:sz w:val="24"/>
        </w:rPr>
      </w:pPr>
      <w:r>
        <w:rPr>
          <w:rFonts w:ascii="宋体" w:hAnsi="宋体" w:cs="宋体"/>
          <w:spacing w:val="-5"/>
          <w:sz w:val="24"/>
        </w:rPr>
        <w:t>4</w:t>
      </w:r>
      <w:r>
        <w:rPr>
          <w:rFonts w:hint="eastAsia" w:ascii="宋体" w:hAnsi="宋体" w:cs="宋体"/>
          <w:spacing w:val="-5"/>
          <w:sz w:val="24"/>
        </w:rPr>
        <w:t>.建设单位</w:t>
      </w:r>
      <w:r>
        <w:rPr>
          <w:rFonts w:ascii="宋体" w:hAnsi="宋体" w:cs="宋体"/>
          <w:spacing w:val="-5"/>
          <w:sz w:val="24"/>
        </w:rPr>
        <w:t>未依法办理审批手续，</w:t>
      </w:r>
      <w:r>
        <w:rPr>
          <w:rFonts w:hint="eastAsia" w:ascii="宋体" w:hAnsi="宋体" w:cs="宋体"/>
          <w:spacing w:val="-5"/>
          <w:sz w:val="24"/>
        </w:rPr>
        <w:t>并</w:t>
      </w:r>
      <w:r>
        <w:rPr>
          <w:rFonts w:ascii="宋体" w:hAnsi="宋体" w:cs="宋体"/>
          <w:spacing w:val="-5"/>
          <w:sz w:val="24"/>
        </w:rPr>
        <w:t>经</w:t>
      </w:r>
      <w:r>
        <w:rPr>
          <w:rFonts w:hint="eastAsia" w:ascii="宋体" w:hAnsi="宋体" w:cs="宋体"/>
          <w:spacing w:val="-5"/>
          <w:sz w:val="24"/>
        </w:rPr>
        <w:t>施工单位</w:t>
      </w:r>
      <w:r>
        <w:rPr>
          <w:rFonts w:ascii="宋体" w:hAnsi="宋体" w:cs="宋体"/>
          <w:spacing w:val="-5"/>
          <w:sz w:val="24"/>
        </w:rPr>
        <w:t>催告</w:t>
      </w:r>
      <w:r>
        <w:rPr>
          <w:rFonts w:hint="eastAsia" w:ascii="宋体" w:hAnsi="宋体" w:cs="宋体"/>
          <w:spacing w:val="-5"/>
          <w:sz w:val="24"/>
        </w:rPr>
        <w:t>后</w:t>
      </w:r>
      <w:r>
        <w:rPr>
          <w:rFonts w:ascii="宋体" w:hAnsi="宋体" w:cs="宋体"/>
          <w:spacing w:val="-5"/>
          <w:sz w:val="24"/>
        </w:rPr>
        <w:t>，</w:t>
      </w:r>
      <w:r>
        <w:rPr>
          <w:rFonts w:hint="eastAsia" w:ascii="宋体" w:hAnsi="宋体" w:cs="宋体"/>
          <w:spacing w:val="-5"/>
          <w:sz w:val="24"/>
        </w:rPr>
        <w:t>建设单位</w:t>
      </w:r>
      <w:r>
        <w:rPr>
          <w:rFonts w:ascii="宋体" w:hAnsi="宋体" w:cs="宋体"/>
          <w:spacing w:val="-5"/>
          <w:sz w:val="24"/>
        </w:rPr>
        <w:t>仍不履行的，</w:t>
      </w:r>
      <w:r>
        <w:rPr>
          <w:rFonts w:hint="eastAsia" w:ascii="宋体" w:hAnsi="宋体" w:cs="宋体"/>
          <w:spacing w:val="-5"/>
          <w:sz w:val="24"/>
        </w:rPr>
        <w:t>施工单位</w:t>
      </w:r>
      <w:r>
        <w:rPr>
          <w:rFonts w:ascii="宋体" w:hAnsi="宋体" w:cs="宋体"/>
          <w:spacing w:val="-5"/>
          <w:sz w:val="24"/>
        </w:rPr>
        <w:t>可以解除合同。</w:t>
      </w:r>
      <w:r>
        <w:rPr>
          <w:rFonts w:hint="eastAsia" w:ascii="宋体" w:hAnsi="宋体" w:cs="宋体"/>
          <w:spacing w:val="-5"/>
          <w:sz w:val="24"/>
        </w:rPr>
        <w:t>因建设单位</w:t>
      </w:r>
      <w:r>
        <w:rPr>
          <w:rFonts w:ascii="宋体" w:hAnsi="宋体" w:cs="宋体"/>
          <w:spacing w:val="-5"/>
          <w:sz w:val="24"/>
        </w:rPr>
        <w:t>未完成审批手续造成损失</w:t>
      </w:r>
      <w:r>
        <w:rPr>
          <w:rFonts w:hint="eastAsia" w:ascii="宋体" w:hAnsi="宋体" w:cs="宋体"/>
          <w:spacing w:val="-5"/>
          <w:sz w:val="24"/>
        </w:rPr>
        <w:t>的</w:t>
      </w:r>
      <w:r>
        <w:rPr>
          <w:rFonts w:ascii="宋体" w:hAnsi="宋体" w:cs="宋体"/>
          <w:spacing w:val="-5"/>
          <w:sz w:val="24"/>
        </w:rPr>
        <w:t>，由</w:t>
      </w:r>
      <w:r>
        <w:rPr>
          <w:rFonts w:hint="eastAsia" w:ascii="宋体" w:hAnsi="宋体" w:cs="宋体"/>
          <w:spacing w:val="-5"/>
          <w:sz w:val="24"/>
        </w:rPr>
        <w:t>建设单位</w:t>
      </w:r>
      <w:r>
        <w:rPr>
          <w:rFonts w:ascii="宋体" w:hAnsi="宋体" w:cs="宋体"/>
          <w:spacing w:val="-5"/>
          <w:sz w:val="24"/>
        </w:rPr>
        <w:t>承担。</w:t>
      </w:r>
    </w:p>
    <w:p w14:paraId="577B228A">
      <w:pPr>
        <w:spacing w:line="520" w:lineRule="exact"/>
        <w:ind w:left="1" w:right="75" w:firstLine="435"/>
        <w:rPr>
          <w:rFonts w:ascii="宋体" w:hAnsi="宋体" w:cs="宋体"/>
          <w:spacing w:val="-5"/>
          <w:sz w:val="24"/>
        </w:rPr>
      </w:pPr>
      <w:r>
        <w:rPr>
          <w:rFonts w:ascii="宋体" w:hAnsi="宋体" w:cs="宋体"/>
          <w:spacing w:val="-5"/>
          <w:sz w:val="24"/>
        </w:rPr>
        <w:t>5</w:t>
      </w:r>
      <w:r>
        <w:rPr>
          <w:rFonts w:hint="eastAsia" w:ascii="宋体" w:hAnsi="宋体" w:cs="宋体"/>
          <w:spacing w:val="-5"/>
          <w:sz w:val="24"/>
        </w:rPr>
        <w:t>.</w:t>
      </w:r>
      <w:r>
        <w:rPr>
          <w:rFonts w:ascii="宋体" w:hAnsi="宋体" w:cs="宋体"/>
          <w:spacing w:val="-5"/>
          <w:sz w:val="24"/>
        </w:rPr>
        <w:t>施工过程中任何一方无法继续履行合同的，应当书面通知对方，经双方同意办理清算手续，并由责任方按</w:t>
      </w:r>
      <w:r>
        <w:rPr>
          <w:rFonts w:hint="eastAsia" w:ascii="宋体" w:hAnsi="宋体" w:cs="宋体"/>
          <w:spacing w:val="-5"/>
          <w:sz w:val="24"/>
        </w:rPr>
        <w:t>合同签约价</w:t>
      </w:r>
      <w:r>
        <w:rPr>
          <w:rFonts w:ascii="宋体" w:hAnsi="宋体" w:cs="宋体"/>
          <w:spacing w:val="-5"/>
          <w:sz w:val="24"/>
        </w:rPr>
        <w:t>款的</w:t>
      </w:r>
      <w:r>
        <w:rPr>
          <w:rFonts w:ascii="宋体" w:hAnsi="宋体" w:cs="宋体"/>
          <w:spacing w:val="-5"/>
          <w:sz w:val="24"/>
          <w:u w:val="single"/>
        </w:rPr>
        <w:t xml:space="preserve"> </w:t>
      </w:r>
      <w:r>
        <w:rPr>
          <w:rFonts w:hint="eastAsia" w:ascii="宋体" w:hAnsi="宋体" w:cs="宋体"/>
          <w:spacing w:val="-5"/>
          <w:sz w:val="24"/>
          <w:u w:val="single"/>
          <w:lang w:val="en-US" w:eastAsia="zh-CN"/>
        </w:rPr>
        <w:t>20</w:t>
      </w:r>
      <w:r>
        <w:rPr>
          <w:rFonts w:ascii="宋体" w:hAnsi="宋体" w:cs="宋体"/>
          <w:spacing w:val="-5"/>
          <w:sz w:val="24"/>
          <w:u w:val="single"/>
        </w:rPr>
        <w:t xml:space="preserve"> </w:t>
      </w:r>
      <w:r>
        <w:rPr>
          <w:rFonts w:ascii="宋体" w:hAnsi="宋体" w:cs="宋体"/>
          <w:spacing w:val="-5"/>
          <w:sz w:val="24"/>
        </w:rPr>
        <w:t>%</w:t>
      </w:r>
      <w:r>
        <w:rPr>
          <w:rFonts w:hint="eastAsia" w:ascii="宋体" w:hAnsi="宋体" w:cs="宋体"/>
          <w:spacing w:val="-5"/>
          <w:sz w:val="24"/>
          <w:lang w:val="en-US" w:eastAsia="zh-CN"/>
        </w:rPr>
        <w:t>向另一方支付违约金</w:t>
      </w:r>
      <w:r>
        <w:rPr>
          <w:rFonts w:ascii="宋体" w:hAnsi="宋体" w:cs="宋体"/>
          <w:spacing w:val="-5"/>
          <w:sz w:val="24"/>
        </w:rPr>
        <w:t>，解除合同</w:t>
      </w:r>
      <w:r>
        <w:rPr>
          <w:rFonts w:hint="eastAsia" w:ascii="宋体" w:hAnsi="宋体" w:cs="宋体"/>
          <w:color w:val="auto"/>
          <w:spacing w:val="-5"/>
          <w:sz w:val="24"/>
          <w:szCs w:val="24"/>
          <w:highlight w:val="none"/>
          <w:lang w:eastAsia="zh-CN"/>
        </w:rPr>
        <w:t>，</w:t>
      </w:r>
      <w:r>
        <w:rPr>
          <w:rFonts w:hint="eastAsia" w:ascii="宋体" w:hAnsi="宋体" w:cs="宋体"/>
          <w:color w:val="auto"/>
          <w:spacing w:val="-5"/>
          <w:sz w:val="24"/>
          <w:szCs w:val="24"/>
          <w:highlight w:val="none"/>
          <w:lang w:val="en-US" w:eastAsia="zh-CN"/>
        </w:rPr>
        <w:t>前述违约金不足以弥补守约方损失的，守约方可以向责任方继续追偿</w:t>
      </w:r>
      <w:r>
        <w:rPr>
          <w:rFonts w:ascii="宋体" w:hAnsi="宋体" w:cs="宋体"/>
          <w:spacing w:val="-5"/>
          <w:sz w:val="24"/>
        </w:rPr>
        <w:t>。</w:t>
      </w:r>
    </w:p>
    <w:p w14:paraId="0D49C87E">
      <w:pPr>
        <w:spacing w:line="520" w:lineRule="exact"/>
        <w:ind w:left="1" w:right="75" w:firstLine="435"/>
        <w:rPr>
          <w:rFonts w:ascii="宋体" w:hAnsi="宋体" w:cs="宋体"/>
          <w:spacing w:val="-5"/>
          <w:sz w:val="24"/>
        </w:rPr>
      </w:pPr>
      <w:r>
        <w:rPr>
          <w:rFonts w:ascii="宋体" w:hAnsi="宋体" w:cs="宋体"/>
          <w:spacing w:val="-5"/>
          <w:sz w:val="24"/>
        </w:rPr>
        <w:t>6</w:t>
      </w:r>
      <w:r>
        <w:rPr>
          <w:rFonts w:hint="eastAsia" w:ascii="宋体" w:hAnsi="宋体" w:cs="宋体"/>
          <w:spacing w:val="-5"/>
          <w:sz w:val="24"/>
        </w:rPr>
        <w:t>.建设单位</w:t>
      </w:r>
      <w:r>
        <w:rPr>
          <w:rFonts w:ascii="宋体" w:hAnsi="宋体" w:cs="宋体"/>
          <w:spacing w:val="-5"/>
          <w:sz w:val="24"/>
        </w:rPr>
        <w:t>私自与</w:t>
      </w:r>
      <w:r>
        <w:rPr>
          <w:rFonts w:hint="eastAsia" w:ascii="宋体" w:hAnsi="宋体" w:cs="宋体"/>
          <w:spacing w:val="-5"/>
          <w:sz w:val="24"/>
        </w:rPr>
        <w:t>施工单位的</w:t>
      </w:r>
      <w:r>
        <w:rPr>
          <w:rFonts w:ascii="宋体" w:hAnsi="宋体" w:cs="宋体"/>
          <w:spacing w:val="-5"/>
          <w:sz w:val="24"/>
        </w:rPr>
        <w:t>施工人员商定更改施工内容所引发的一切后果，由</w:t>
      </w:r>
      <w:r>
        <w:rPr>
          <w:rFonts w:hint="eastAsia" w:ascii="宋体" w:hAnsi="宋体" w:cs="宋体"/>
          <w:spacing w:val="-5"/>
          <w:sz w:val="24"/>
        </w:rPr>
        <w:t>建设单位承担</w:t>
      </w:r>
      <w:r>
        <w:rPr>
          <w:rFonts w:ascii="宋体" w:hAnsi="宋体" w:cs="宋体"/>
          <w:spacing w:val="-5"/>
          <w:sz w:val="24"/>
        </w:rPr>
        <w:t>，给</w:t>
      </w:r>
      <w:r>
        <w:rPr>
          <w:rFonts w:hint="eastAsia" w:ascii="宋体" w:hAnsi="宋体" w:cs="宋体"/>
          <w:spacing w:val="-5"/>
          <w:sz w:val="24"/>
        </w:rPr>
        <w:t>施工单位</w:t>
      </w:r>
      <w:r>
        <w:rPr>
          <w:rFonts w:ascii="宋体" w:hAnsi="宋体" w:cs="宋体"/>
          <w:spacing w:val="-5"/>
          <w:sz w:val="24"/>
        </w:rPr>
        <w:t>造成损失的，</w:t>
      </w:r>
      <w:r>
        <w:rPr>
          <w:rFonts w:hint="eastAsia" w:ascii="宋体" w:hAnsi="宋体" w:cs="宋体"/>
          <w:spacing w:val="-5"/>
          <w:sz w:val="24"/>
        </w:rPr>
        <w:t>建设单位</w:t>
      </w:r>
      <w:r>
        <w:rPr>
          <w:rFonts w:ascii="宋体" w:hAnsi="宋体" w:cs="宋体"/>
          <w:spacing w:val="-5"/>
          <w:sz w:val="24"/>
        </w:rPr>
        <w:t>应予赔偿。</w:t>
      </w:r>
    </w:p>
    <w:p w14:paraId="1AEF8381">
      <w:pPr>
        <w:spacing w:line="520" w:lineRule="exact"/>
        <w:ind w:left="1" w:right="75" w:firstLine="435"/>
        <w:rPr>
          <w:rFonts w:ascii="宋体" w:hAnsi="宋体" w:cs="宋体"/>
          <w:spacing w:val="-5"/>
          <w:sz w:val="24"/>
        </w:rPr>
      </w:pPr>
      <w:r>
        <w:rPr>
          <w:rFonts w:ascii="宋体" w:hAnsi="宋体" w:cs="宋体"/>
          <w:spacing w:val="-5"/>
          <w:sz w:val="24"/>
        </w:rPr>
        <w:t>7</w:t>
      </w:r>
      <w:r>
        <w:rPr>
          <w:rFonts w:hint="eastAsia" w:ascii="宋体" w:hAnsi="宋体" w:cs="宋体"/>
          <w:spacing w:val="-5"/>
          <w:sz w:val="24"/>
        </w:rPr>
        <w:t>.</w:t>
      </w:r>
      <w:r>
        <w:rPr>
          <w:rFonts w:ascii="宋体" w:hAnsi="宋体" w:cs="宋体"/>
          <w:spacing w:val="-5"/>
          <w:sz w:val="24"/>
        </w:rPr>
        <w:t>未经</w:t>
      </w:r>
      <w:r>
        <w:rPr>
          <w:rFonts w:hint="eastAsia" w:ascii="宋体" w:hAnsi="宋体" w:cs="宋体"/>
          <w:spacing w:val="-5"/>
          <w:sz w:val="24"/>
        </w:rPr>
        <w:t>建设单位</w:t>
      </w:r>
      <w:r>
        <w:rPr>
          <w:rFonts w:ascii="宋体" w:hAnsi="宋体" w:cs="宋体"/>
          <w:spacing w:val="-5"/>
          <w:sz w:val="24"/>
        </w:rPr>
        <w:t>书面同意，</w:t>
      </w:r>
      <w:r>
        <w:rPr>
          <w:rFonts w:hint="eastAsia" w:ascii="宋体" w:hAnsi="宋体" w:cs="宋体"/>
          <w:spacing w:val="-5"/>
          <w:sz w:val="24"/>
        </w:rPr>
        <w:t>施工单位</w:t>
      </w:r>
      <w:r>
        <w:rPr>
          <w:rFonts w:ascii="宋体" w:hAnsi="宋体" w:cs="宋体"/>
          <w:spacing w:val="-5"/>
          <w:sz w:val="24"/>
        </w:rPr>
        <w:t>随意增项，费用由</w:t>
      </w:r>
      <w:r>
        <w:rPr>
          <w:rFonts w:hint="eastAsia" w:ascii="宋体" w:hAnsi="宋体" w:cs="宋体"/>
          <w:spacing w:val="-5"/>
          <w:sz w:val="24"/>
        </w:rPr>
        <w:t>施工单位</w:t>
      </w:r>
      <w:r>
        <w:rPr>
          <w:rFonts w:ascii="宋体" w:hAnsi="宋体" w:cs="宋体"/>
          <w:spacing w:val="-5"/>
          <w:sz w:val="24"/>
        </w:rPr>
        <w:t>承担。</w:t>
      </w:r>
    </w:p>
    <w:p w14:paraId="33CC22F9">
      <w:pPr>
        <w:spacing w:line="520" w:lineRule="exact"/>
        <w:ind w:left="1" w:right="75" w:firstLine="435"/>
        <w:rPr>
          <w:rFonts w:ascii="宋体" w:hAnsi="宋体" w:cs="宋体"/>
          <w:spacing w:val="-5"/>
          <w:sz w:val="24"/>
        </w:rPr>
      </w:pPr>
      <w:r>
        <w:rPr>
          <w:rFonts w:hint="eastAsia" w:ascii="宋体" w:hAnsi="宋体" w:cs="宋体"/>
          <w:spacing w:val="-5"/>
          <w:sz w:val="24"/>
          <w:lang w:val="en-US" w:eastAsia="zh-CN"/>
        </w:rPr>
        <w:t>8</w:t>
      </w:r>
      <w:r>
        <w:rPr>
          <w:rFonts w:hint="eastAsia" w:ascii="宋体" w:hAnsi="宋体" w:cs="宋体"/>
          <w:spacing w:val="-5"/>
          <w:sz w:val="24"/>
        </w:rPr>
        <w:t>.</w:t>
      </w:r>
      <w:r>
        <w:rPr>
          <w:rFonts w:ascii="宋体" w:hAnsi="宋体" w:cs="宋体"/>
          <w:spacing w:val="-5"/>
          <w:sz w:val="24"/>
        </w:rPr>
        <w:t>应当由</w:t>
      </w:r>
      <w:r>
        <w:rPr>
          <w:rFonts w:hint="eastAsia" w:ascii="宋体" w:hAnsi="宋体" w:cs="宋体"/>
          <w:spacing w:val="-5"/>
          <w:sz w:val="24"/>
        </w:rPr>
        <w:t>建设单位</w:t>
      </w:r>
      <w:r>
        <w:rPr>
          <w:rFonts w:ascii="宋体" w:hAnsi="宋体" w:cs="宋体"/>
          <w:spacing w:val="-5"/>
          <w:sz w:val="24"/>
        </w:rPr>
        <w:t>提供的材料、设备，因</w:t>
      </w:r>
      <w:r>
        <w:rPr>
          <w:rFonts w:hint="eastAsia" w:ascii="宋体" w:hAnsi="宋体" w:cs="宋体"/>
          <w:spacing w:val="-5"/>
          <w:sz w:val="24"/>
        </w:rPr>
        <w:t>建设单位</w:t>
      </w:r>
      <w:r>
        <w:rPr>
          <w:rFonts w:ascii="宋体" w:hAnsi="宋体" w:cs="宋体"/>
          <w:spacing w:val="-5"/>
          <w:sz w:val="24"/>
        </w:rPr>
        <w:t>原因未及时提供给</w:t>
      </w:r>
      <w:r>
        <w:rPr>
          <w:rFonts w:hint="eastAsia" w:ascii="宋体" w:hAnsi="宋体" w:cs="宋体"/>
          <w:spacing w:val="-5"/>
          <w:sz w:val="24"/>
        </w:rPr>
        <w:t>施工单位</w:t>
      </w:r>
      <w:r>
        <w:rPr>
          <w:rFonts w:ascii="宋体" w:hAnsi="宋体" w:cs="宋体"/>
          <w:spacing w:val="-5"/>
          <w:sz w:val="24"/>
        </w:rPr>
        <w:t>，造成损失应由</w:t>
      </w:r>
      <w:r>
        <w:rPr>
          <w:rFonts w:hint="eastAsia" w:ascii="宋体" w:hAnsi="宋体" w:cs="宋体"/>
          <w:spacing w:val="-5"/>
          <w:sz w:val="24"/>
        </w:rPr>
        <w:t>建设单位</w:t>
      </w:r>
      <w:r>
        <w:rPr>
          <w:rFonts w:ascii="宋体" w:hAnsi="宋体" w:cs="宋体"/>
          <w:spacing w:val="-5"/>
          <w:sz w:val="24"/>
        </w:rPr>
        <w:t>承担。因</w:t>
      </w:r>
      <w:r>
        <w:rPr>
          <w:rFonts w:hint="eastAsia" w:ascii="宋体" w:hAnsi="宋体" w:cs="宋体"/>
          <w:spacing w:val="-5"/>
          <w:sz w:val="24"/>
        </w:rPr>
        <w:t>施工单位</w:t>
      </w:r>
      <w:r>
        <w:rPr>
          <w:rFonts w:ascii="宋体" w:hAnsi="宋体" w:cs="宋体"/>
          <w:spacing w:val="-5"/>
          <w:sz w:val="24"/>
        </w:rPr>
        <w:t>原因未及时提供所需材料供需时间表给</w:t>
      </w:r>
      <w:r>
        <w:rPr>
          <w:rFonts w:hint="eastAsia" w:ascii="宋体" w:hAnsi="宋体" w:cs="宋体"/>
          <w:spacing w:val="-5"/>
          <w:sz w:val="24"/>
        </w:rPr>
        <w:t>建设单位</w:t>
      </w:r>
      <w:r>
        <w:rPr>
          <w:rFonts w:ascii="宋体" w:hAnsi="宋体" w:cs="宋体"/>
          <w:spacing w:val="-5"/>
          <w:sz w:val="24"/>
        </w:rPr>
        <w:t>，造成损失应由</w:t>
      </w:r>
      <w:r>
        <w:rPr>
          <w:rFonts w:hint="eastAsia" w:ascii="宋体" w:hAnsi="宋体" w:cs="宋体"/>
          <w:spacing w:val="-5"/>
          <w:sz w:val="24"/>
        </w:rPr>
        <w:t>施工单位</w:t>
      </w:r>
      <w:r>
        <w:rPr>
          <w:rFonts w:ascii="宋体" w:hAnsi="宋体" w:cs="宋体"/>
          <w:spacing w:val="-5"/>
          <w:sz w:val="24"/>
        </w:rPr>
        <w:t>承担。</w:t>
      </w:r>
    </w:p>
    <w:p w14:paraId="7E5BE6CF">
      <w:pPr>
        <w:spacing w:line="520" w:lineRule="exact"/>
        <w:ind w:left="1" w:right="75" w:firstLine="435"/>
        <w:rPr>
          <w:rFonts w:ascii="宋体" w:hAnsi="宋体" w:cs="宋体"/>
          <w:spacing w:val="-5"/>
          <w:sz w:val="24"/>
        </w:rPr>
      </w:pPr>
      <w:r>
        <w:rPr>
          <w:rFonts w:hint="eastAsia" w:ascii="宋体" w:hAnsi="宋体" w:cs="宋体"/>
          <w:spacing w:val="-5"/>
          <w:sz w:val="24"/>
          <w:lang w:val="en-US" w:eastAsia="zh-CN" w:bidi="ar"/>
        </w:rPr>
        <w:t>9.</w:t>
      </w:r>
      <w:r>
        <w:rPr>
          <w:rFonts w:hint="eastAsia" w:ascii="宋体" w:hAnsi="宋体" w:cs="宋体"/>
          <w:spacing w:val="-5"/>
          <w:sz w:val="24"/>
          <w:lang w:bidi="ar"/>
        </w:rPr>
        <w:t>因施工单位原因造成工程质量未达到合同约定标准或要求的，建设单位有权要求施工单位返工直至工程质量达到合同约定的标准为止，并由施工单位承担由此增加的费用和（或）延误的工期</w:t>
      </w:r>
      <w:r>
        <w:rPr>
          <w:rFonts w:hint="eastAsia" w:ascii="宋体" w:hAnsi="宋体" w:cs="宋体"/>
          <w:color w:val="auto"/>
          <w:spacing w:val="-5"/>
          <w:sz w:val="24"/>
          <w:szCs w:val="24"/>
          <w:highlight w:val="none"/>
          <w:lang w:eastAsia="zh-CN" w:bidi="ar"/>
        </w:rPr>
        <w:t>，</w:t>
      </w:r>
      <w:r>
        <w:rPr>
          <w:rFonts w:hint="eastAsia" w:ascii="宋体" w:hAnsi="宋体" w:cs="宋体"/>
          <w:color w:val="auto"/>
          <w:spacing w:val="-5"/>
          <w:sz w:val="24"/>
          <w:szCs w:val="24"/>
          <w:highlight w:val="none"/>
          <w:lang w:val="en-US" w:eastAsia="zh-CN" w:bidi="ar"/>
        </w:rPr>
        <w:t>并按照本合同第十二条第2.2款约定承担逾期违约责任，违约金自工期延误之日起支付至竣工验收合格之日</w:t>
      </w:r>
      <w:r>
        <w:rPr>
          <w:rFonts w:hint="eastAsia" w:ascii="宋体" w:hAnsi="宋体" w:cs="宋体"/>
          <w:spacing w:val="-5"/>
          <w:sz w:val="24"/>
          <w:lang w:bidi="ar"/>
        </w:rPr>
        <w:t>。</w:t>
      </w:r>
    </w:p>
    <w:p w14:paraId="72CB69C4">
      <w:pPr>
        <w:spacing w:line="520" w:lineRule="exact"/>
        <w:ind w:left="1" w:right="75" w:firstLine="435"/>
        <w:rPr>
          <w:rFonts w:ascii="宋体" w:hAnsi="宋体" w:cs="宋体"/>
          <w:spacing w:val="-5"/>
          <w:sz w:val="24"/>
        </w:rPr>
      </w:pPr>
      <w:r>
        <w:rPr>
          <w:rFonts w:hint="eastAsia" w:ascii="宋体" w:hAnsi="宋体" w:cs="宋体"/>
          <w:spacing w:val="-5"/>
          <w:sz w:val="24"/>
          <w:lang w:val="en-US" w:eastAsia="zh-CN"/>
        </w:rPr>
        <w:t>10</w:t>
      </w:r>
      <w:r>
        <w:rPr>
          <w:rFonts w:hint="eastAsia" w:ascii="宋体" w:hAnsi="宋体" w:cs="宋体"/>
          <w:spacing w:val="-5"/>
          <w:sz w:val="24"/>
        </w:rPr>
        <w:t>.施工单位</w:t>
      </w:r>
      <w:r>
        <w:rPr>
          <w:rFonts w:ascii="宋体" w:hAnsi="宋体" w:cs="宋体"/>
          <w:spacing w:val="-5"/>
          <w:sz w:val="24"/>
        </w:rPr>
        <w:t>应遵守工程建设安全生产和绿色施工有关管理规定，严格按安全和绿色施工标准组织施工，承担由于自身安全措施不力造成事故的责任和由此发生的费用。</w:t>
      </w:r>
    </w:p>
    <w:p w14:paraId="52D1A7E2">
      <w:pPr>
        <w:spacing w:line="520" w:lineRule="exact"/>
        <w:ind w:left="1" w:right="75" w:firstLine="435"/>
        <w:rPr>
          <w:rFonts w:hint="eastAsia" w:ascii="宋体" w:hAnsi="宋体" w:eastAsia="宋体" w:cs="宋体"/>
          <w:color w:val="auto"/>
          <w:spacing w:val="-5"/>
          <w:sz w:val="24"/>
          <w:szCs w:val="24"/>
          <w:highlight w:val="none"/>
          <w:lang w:eastAsia="zh-CN"/>
        </w:rPr>
      </w:pPr>
      <w:r>
        <w:rPr>
          <w:rFonts w:hint="eastAsia" w:ascii="宋体" w:hAnsi="宋体" w:cs="宋体"/>
          <w:spacing w:val="-5"/>
          <w:sz w:val="24"/>
          <w:lang w:val="en-US" w:eastAsia="zh-CN"/>
        </w:rPr>
        <w:t>11</w:t>
      </w:r>
      <w:r>
        <w:rPr>
          <w:rFonts w:ascii="宋体" w:hAnsi="宋体" w:cs="宋体"/>
          <w:spacing w:val="-5"/>
          <w:sz w:val="24"/>
        </w:rPr>
        <w:t>.</w:t>
      </w:r>
      <w:r>
        <w:rPr>
          <w:rFonts w:hint="eastAsia" w:ascii="宋体" w:hAnsi="宋体" w:eastAsia="宋体" w:cs="宋体"/>
          <w:color w:val="auto"/>
          <w:spacing w:val="-5"/>
          <w:sz w:val="24"/>
          <w:szCs w:val="24"/>
          <w:highlight w:val="none"/>
          <w:lang w:val="en-US" w:eastAsia="zh-CN"/>
        </w:rPr>
        <w:t>如施工单位存在以下违约情形，</w:t>
      </w:r>
      <w:r>
        <w:rPr>
          <w:rFonts w:hint="eastAsia" w:ascii="宋体" w:hAnsi="宋体" w:eastAsia="宋体" w:cs="宋体"/>
          <w:color w:val="auto"/>
          <w:spacing w:val="-5"/>
          <w:sz w:val="24"/>
          <w:szCs w:val="24"/>
          <w:highlight w:val="none"/>
        </w:rPr>
        <w:t>建设单位有权解除合同</w:t>
      </w:r>
      <w:r>
        <w:rPr>
          <w:rFonts w:hint="eastAsia" w:ascii="宋体" w:hAnsi="宋体" w:cs="宋体"/>
          <w:color w:val="auto"/>
          <w:spacing w:val="-5"/>
          <w:sz w:val="24"/>
          <w:szCs w:val="24"/>
          <w:highlight w:val="none"/>
          <w:lang w:eastAsia="zh-CN"/>
        </w:rPr>
        <w:t>，</w:t>
      </w:r>
      <w:r>
        <w:rPr>
          <w:rFonts w:hint="eastAsia" w:ascii="宋体" w:hAnsi="宋体" w:cs="宋体"/>
          <w:color w:val="auto"/>
          <w:spacing w:val="-5"/>
          <w:sz w:val="24"/>
          <w:szCs w:val="24"/>
          <w:highlight w:val="none"/>
          <w:lang w:val="en-US" w:eastAsia="zh-CN"/>
        </w:rPr>
        <w:t>仅支付施工单位已完成且通过建设单位验收的工程对应的工程款，建设单位已付工程款超过应付工程款部分，施工单位应返还建设单位，并按照合同签约价款的20%向建设单位支付违约金，前述违约金不足以弥补建设单位损失的，建设单位有权向施工单位追偿</w:t>
      </w:r>
      <w:r>
        <w:rPr>
          <w:rFonts w:hint="eastAsia" w:ascii="宋体" w:hAnsi="宋体" w:eastAsia="宋体" w:cs="宋体"/>
          <w:color w:val="auto"/>
          <w:spacing w:val="-5"/>
          <w:sz w:val="24"/>
          <w:szCs w:val="24"/>
          <w:highlight w:val="none"/>
          <w:lang w:eastAsia="zh-CN"/>
        </w:rPr>
        <w:t>：</w:t>
      </w:r>
    </w:p>
    <w:p w14:paraId="37AF5FC9">
      <w:pPr>
        <w:pStyle w:val="37"/>
        <w:wordWrap w:val="0"/>
        <w:spacing w:before="0" w:beforeAutospacing="0" w:after="0" w:afterAutospacing="0" w:line="520" w:lineRule="exact"/>
        <w:ind w:firstLine="461"/>
        <w:rPr>
          <w:rFonts w:hint="eastAsia"/>
          <w:szCs w:val="24"/>
        </w:rPr>
      </w:pPr>
      <w:r>
        <w:rPr>
          <w:rFonts w:hint="eastAsia"/>
          <w:lang w:eastAsia="zh-CN"/>
        </w:rPr>
        <w:t>（</w:t>
      </w:r>
      <w:r>
        <w:rPr>
          <w:rFonts w:hint="eastAsia"/>
          <w:lang w:val="en-US" w:eastAsia="zh-CN"/>
        </w:rPr>
        <w:t>1</w:t>
      </w:r>
      <w:r>
        <w:rPr>
          <w:rFonts w:hint="eastAsia"/>
          <w:lang w:eastAsia="zh-CN"/>
        </w:rPr>
        <w:t>）</w:t>
      </w:r>
      <w:r>
        <w:rPr>
          <w:rFonts w:hint="eastAsia"/>
          <w:lang w:val="en-US" w:eastAsia="zh-CN"/>
        </w:rPr>
        <w:t>施工单位</w:t>
      </w:r>
      <w:r>
        <w:rPr>
          <w:rFonts w:hint="eastAsia"/>
          <w:szCs w:val="24"/>
        </w:rPr>
        <w:t>违法转包、分包本合同约定的工程的；</w:t>
      </w:r>
    </w:p>
    <w:p w14:paraId="2B6C16F1">
      <w:pPr>
        <w:pStyle w:val="37"/>
        <w:wordWrap w:val="0"/>
        <w:spacing w:before="0" w:beforeAutospacing="0" w:after="0" w:afterAutospacing="0" w:line="520" w:lineRule="exact"/>
        <w:ind w:firstLine="461"/>
        <w:rPr>
          <w:rFonts w:hint="eastAsia"/>
          <w:szCs w:val="24"/>
        </w:rPr>
      </w:pPr>
      <w:r>
        <w:rPr>
          <w:rFonts w:hint="eastAsia"/>
          <w:szCs w:val="24"/>
        </w:rPr>
        <w:t>（</w:t>
      </w:r>
      <w:r>
        <w:rPr>
          <w:rFonts w:hint="eastAsia"/>
          <w:szCs w:val="24"/>
          <w:lang w:val="en-US" w:eastAsia="zh-CN"/>
        </w:rPr>
        <w:t>2</w:t>
      </w:r>
      <w:r>
        <w:rPr>
          <w:rFonts w:hint="eastAsia"/>
          <w:szCs w:val="24"/>
        </w:rPr>
        <w:t>）</w:t>
      </w:r>
      <w:r>
        <w:rPr>
          <w:rFonts w:hint="eastAsia"/>
          <w:szCs w:val="24"/>
          <w:lang w:val="en-US" w:eastAsia="zh-CN"/>
        </w:rPr>
        <w:t>施工单位</w:t>
      </w:r>
      <w:r>
        <w:rPr>
          <w:rFonts w:hint="eastAsia"/>
          <w:szCs w:val="24"/>
        </w:rPr>
        <w:t>明确表示或以行为表示不履行本合同约定的主要义务的；</w:t>
      </w:r>
    </w:p>
    <w:p w14:paraId="5197F2C1">
      <w:pPr>
        <w:pStyle w:val="37"/>
        <w:wordWrap w:val="0"/>
        <w:spacing w:before="0" w:beforeAutospacing="0" w:after="0" w:afterAutospacing="0" w:line="520" w:lineRule="exact"/>
        <w:ind w:firstLine="459"/>
        <w:rPr>
          <w:rFonts w:hint="eastAsia"/>
          <w:szCs w:val="24"/>
        </w:rPr>
      </w:pPr>
      <w:r>
        <w:rPr>
          <w:rFonts w:hint="eastAsia"/>
          <w:szCs w:val="24"/>
        </w:rPr>
        <w:t>（</w:t>
      </w:r>
      <w:r>
        <w:rPr>
          <w:rFonts w:hint="eastAsia"/>
          <w:szCs w:val="24"/>
          <w:lang w:val="en-US" w:eastAsia="zh-CN"/>
        </w:rPr>
        <w:t>3</w:t>
      </w:r>
      <w:r>
        <w:rPr>
          <w:rFonts w:hint="eastAsia"/>
          <w:szCs w:val="24"/>
        </w:rPr>
        <w:t>）除上述违约情形外，</w:t>
      </w:r>
      <w:r>
        <w:rPr>
          <w:rFonts w:hint="eastAsia"/>
          <w:szCs w:val="24"/>
          <w:lang w:val="en-US" w:eastAsia="zh-CN"/>
        </w:rPr>
        <w:t>施工单位</w:t>
      </w:r>
      <w:r>
        <w:rPr>
          <w:rFonts w:hint="eastAsia"/>
          <w:szCs w:val="24"/>
        </w:rPr>
        <w:t>违反本合同约定的任何义务后未在</w:t>
      </w:r>
      <w:r>
        <w:rPr>
          <w:rFonts w:hint="eastAsia"/>
          <w:szCs w:val="24"/>
          <w:lang w:val="en-US" w:eastAsia="zh-CN"/>
        </w:rPr>
        <w:t>建设单位</w:t>
      </w:r>
      <w:r>
        <w:rPr>
          <w:rFonts w:hint="eastAsia"/>
          <w:szCs w:val="24"/>
        </w:rPr>
        <w:t>指定的时间内整改的。</w:t>
      </w:r>
    </w:p>
    <w:p w14:paraId="35E31F06">
      <w:pPr>
        <w:pStyle w:val="37"/>
        <w:wordWrap w:val="0"/>
        <w:spacing w:before="0" w:beforeAutospacing="0" w:after="0" w:afterAutospacing="0" w:line="520" w:lineRule="exact"/>
        <w:ind w:firstLine="459"/>
        <w:rPr>
          <w:rFonts w:hint="eastAsia"/>
          <w:szCs w:val="24"/>
        </w:rPr>
      </w:pPr>
      <w:r>
        <w:rPr>
          <w:rFonts w:hint="eastAsia"/>
          <w:szCs w:val="24"/>
          <w:lang w:val="en-US" w:eastAsia="zh-CN"/>
        </w:rPr>
        <w:t>12.</w:t>
      </w:r>
      <w:r>
        <w:rPr>
          <w:rFonts w:hint="eastAsia"/>
          <w:szCs w:val="24"/>
        </w:rPr>
        <w:t>因</w:t>
      </w:r>
      <w:r>
        <w:rPr>
          <w:rFonts w:hint="eastAsia"/>
          <w:szCs w:val="24"/>
          <w:lang w:val="en-US" w:eastAsia="zh-CN"/>
        </w:rPr>
        <w:t>施工单位</w:t>
      </w:r>
      <w:r>
        <w:rPr>
          <w:rFonts w:hint="eastAsia"/>
          <w:szCs w:val="24"/>
        </w:rPr>
        <w:t>不具有建筑施工企业资质、承包本合同工程的资质、超越资质等级承包致使本合同无效的，</w:t>
      </w:r>
      <w:r>
        <w:rPr>
          <w:rFonts w:hint="eastAsia"/>
          <w:szCs w:val="24"/>
          <w:lang w:val="en-US" w:eastAsia="zh-CN"/>
        </w:rPr>
        <w:t>施工单位应</w:t>
      </w:r>
      <w:r>
        <w:rPr>
          <w:rFonts w:hint="eastAsia"/>
          <w:szCs w:val="24"/>
        </w:rPr>
        <w:t>赔偿</w:t>
      </w:r>
      <w:r>
        <w:rPr>
          <w:rFonts w:hint="eastAsia"/>
          <w:szCs w:val="24"/>
          <w:lang w:val="en-US" w:eastAsia="zh-CN"/>
        </w:rPr>
        <w:t>建设单位</w:t>
      </w:r>
      <w:r>
        <w:rPr>
          <w:rFonts w:hint="eastAsia"/>
          <w:szCs w:val="24"/>
        </w:rPr>
        <w:t>因此遭受的全部损失。</w:t>
      </w:r>
    </w:p>
    <w:p w14:paraId="66BCA6E2">
      <w:pPr>
        <w:pStyle w:val="37"/>
        <w:wordWrap w:val="0"/>
        <w:spacing w:before="0" w:beforeAutospacing="0" w:after="0" w:afterAutospacing="0" w:line="520" w:lineRule="exact"/>
        <w:ind w:firstLine="459"/>
        <w:rPr>
          <w:rFonts w:hint="default" w:eastAsia="宋体"/>
          <w:szCs w:val="24"/>
          <w:lang w:val="en-US" w:eastAsia="zh-CN"/>
        </w:rPr>
      </w:pPr>
      <w:r>
        <w:rPr>
          <w:rFonts w:hint="default" w:ascii="宋体" w:hAnsi="宋体" w:cs="宋体"/>
          <w:spacing w:val="-5"/>
          <w:szCs w:val="24"/>
          <w:lang w:val="en-US" w:eastAsia="zh-CN"/>
        </w:rPr>
        <w:t>13.</w:t>
      </w:r>
      <w:r>
        <w:rPr>
          <w:rFonts w:hint="eastAsia"/>
          <w:szCs w:val="24"/>
          <w:lang w:val="en-US" w:eastAsia="zh-CN"/>
        </w:rPr>
        <w:t>若一方因违反本合同给另一方造成损失，违约方应赔偿守约方因此遭受的全部损失，包括但不限于另一方的直接损失、可得利益损失以及另一方为维护自身合法权益而支付的诉讼费、律师费、公证费、公告费、保全费、财产保全责任保险费、鉴定费等合理费用。</w:t>
      </w:r>
    </w:p>
    <w:p w14:paraId="3A042B83">
      <w:pPr>
        <w:numPr>
          <w:ilvl w:val="-1"/>
          <w:numId w:val="0"/>
        </w:numPr>
        <w:spacing w:line="520" w:lineRule="exact"/>
        <w:ind w:firstLine="482" w:firstLineChars="200"/>
        <w:rPr>
          <w:rFonts w:ascii="宋体" w:hAnsi="宋体"/>
          <w:b/>
          <w:sz w:val="24"/>
          <w:szCs w:val="24"/>
        </w:rPr>
      </w:pPr>
      <w:r>
        <w:rPr>
          <w:rFonts w:hint="eastAsia" w:ascii="宋体" w:hAnsi="宋体"/>
          <w:b/>
          <w:sz w:val="24"/>
          <w:szCs w:val="24"/>
          <w:lang w:eastAsia="zh-CN"/>
        </w:rPr>
        <w:t>第十三条</w:t>
      </w:r>
      <w:r>
        <w:rPr>
          <w:rFonts w:hint="eastAsia" w:ascii="宋体" w:hAnsi="宋体"/>
          <w:b/>
          <w:sz w:val="24"/>
          <w:szCs w:val="24"/>
          <w:lang w:val="en-US" w:eastAsia="zh-CN"/>
        </w:rPr>
        <w:t xml:space="preserve">  </w:t>
      </w:r>
      <w:r>
        <w:rPr>
          <w:rFonts w:hint="eastAsia" w:ascii="宋体" w:hAnsi="宋体"/>
          <w:b/>
          <w:sz w:val="24"/>
          <w:szCs w:val="24"/>
        </w:rPr>
        <w:t>不可抗力</w:t>
      </w:r>
    </w:p>
    <w:p w14:paraId="0027AE27">
      <w:pPr>
        <w:spacing w:line="520" w:lineRule="exact"/>
        <w:ind w:left="1" w:right="75" w:firstLine="435"/>
        <w:rPr>
          <w:rFonts w:hint="eastAsia" w:ascii="宋体" w:hAnsi="宋体" w:eastAsia="宋体" w:cs="宋体"/>
          <w:sz w:val="24"/>
          <w:u w:val="single"/>
          <w:lang w:val="en-US" w:eastAsia="zh-CN"/>
        </w:rPr>
      </w:pPr>
      <w:r>
        <w:rPr>
          <w:rFonts w:hint="eastAsia" w:ascii="宋体" w:hAnsi="宋体" w:cs="宋体"/>
          <w:sz w:val="24"/>
        </w:rPr>
        <w:t>因不可抗力不能按照约定履行本合同的，根据不可抗力的影响，部分或全部免除责任，但因不可抗力不能按照约定履行合同的一方当事人应当及时通知对方当事人，并自不可抗力事件结束之日起</w:t>
      </w:r>
      <w:r>
        <w:rPr>
          <w:rFonts w:hint="eastAsia" w:ascii="宋体" w:hAnsi="宋体" w:cs="宋体"/>
          <w:sz w:val="24"/>
          <w:u w:val="single"/>
        </w:rPr>
        <w:t xml:space="preserve"> </w:t>
      </w:r>
      <w:r>
        <w:rPr>
          <w:rFonts w:hint="eastAsia" w:ascii="宋体" w:hAnsi="宋体" w:cs="宋体"/>
          <w:sz w:val="24"/>
          <w:u w:val="single"/>
          <w:lang w:val="en-US" w:eastAsia="zh-CN"/>
        </w:rPr>
        <w:t>10</w:t>
      </w:r>
      <w:r>
        <w:rPr>
          <w:rFonts w:ascii="宋体" w:hAnsi="宋体" w:cs="宋体"/>
          <w:sz w:val="24"/>
          <w:u w:val="single"/>
        </w:rPr>
        <w:t xml:space="preserve"> </w:t>
      </w:r>
      <w:r>
        <w:rPr>
          <w:rFonts w:hint="eastAsia" w:ascii="宋体" w:hAnsi="宋体" w:cs="宋体"/>
          <w:sz w:val="24"/>
        </w:rPr>
        <w:t>天内向另一方当事人提供证明。因不可抗力事件导致的费用及延误的工期承担方式：</w:t>
      </w:r>
      <w:r>
        <w:rPr>
          <w:rFonts w:hint="eastAsia" w:ascii="宋体" w:hAnsi="宋体" w:cs="宋体"/>
          <w:sz w:val="24"/>
          <w:u w:val="single"/>
        </w:rPr>
        <w:t xml:space="preserve"> </w:t>
      </w:r>
      <w:r>
        <w:rPr>
          <w:rFonts w:hint="eastAsia" w:ascii="宋体" w:hAnsi="宋体" w:cs="宋体"/>
          <w:sz w:val="24"/>
          <w:u w:val="single"/>
          <w:lang w:val="en-US" w:eastAsia="zh-CN"/>
        </w:rPr>
        <w:t>由双方协商</w:t>
      </w:r>
      <w:r>
        <w:rPr>
          <w:rFonts w:ascii="宋体" w:hAnsi="宋体" w:cs="宋体"/>
          <w:sz w:val="24"/>
          <w:u w:val="single"/>
        </w:rPr>
        <w:t xml:space="preserve"> </w:t>
      </w:r>
      <w:r>
        <w:rPr>
          <w:rFonts w:hint="eastAsia" w:ascii="宋体" w:hAnsi="宋体" w:cs="宋体"/>
          <w:sz w:val="24"/>
          <w:u w:val="none"/>
          <w:lang w:val="en-US" w:eastAsia="zh-CN"/>
        </w:rPr>
        <w:t>。</w:t>
      </w:r>
    </w:p>
    <w:p w14:paraId="35E62539">
      <w:pPr>
        <w:numPr>
          <w:ilvl w:val="-1"/>
          <w:numId w:val="0"/>
        </w:numPr>
        <w:spacing w:line="520" w:lineRule="exact"/>
        <w:ind w:firstLine="482" w:firstLineChars="200"/>
        <w:rPr>
          <w:rFonts w:ascii="宋体" w:hAnsi="宋体"/>
          <w:b/>
          <w:sz w:val="24"/>
          <w:szCs w:val="24"/>
        </w:rPr>
      </w:pPr>
      <w:r>
        <w:rPr>
          <w:rFonts w:hint="eastAsia" w:ascii="宋体" w:hAnsi="宋体"/>
          <w:b/>
          <w:sz w:val="24"/>
          <w:szCs w:val="24"/>
          <w:lang w:eastAsia="zh-CN"/>
        </w:rPr>
        <w:t>第十四条</w:t>
      </w:r>
      <w:r>
        <w:rPr>
          <w:rFonts w:hint="eastAsia" w:ascii="宋体" w:hAnsi="宋体"/>
          <w:b/>
          <w:sz w:val="24"/>
          <w:szCs w:val="24"/>
        </w:rPr>
        <w:t xml:space="preserve"> 争议解决方式</w:t>
      </w:r>
    </w:p>
    <w:p w14:paraId="6A2BA07F">
      <w:pPr>
        <w:spacing w:line="520" w:lineRule="exact"/>
        <w:ind w:left="1" w:right="75" w:firstLine="435"/>
        <w:rPr>
          <w:rFonts w:ascii="宋体" w:hAnsi="宋体" w:cs="宋体"/>
          <w:sz w:val="24"/>
        </w:rPr>
      </w:pPr>
      <w:r>
        <w:rPr>
          <w:rFonts w:hint="eastAsia" w:ascii="宋体" w:hAnsi="宋体" w:cs="宋体"/>
          <w:sz w:val="24"/>
        </w:rPr>
        <w:t>本合同项下发生的争议，双方可以协商解决</w:t>
      </w:r>
      <w:r>
        <w:rPr>
          <w:rFonts w:hint="eastAsia"/>
          <w:sz w:val="24"/>
        </w:rPr>
        <w:t>。</w:t>
      </w:r>
      <w:r>
        <w:rPr>
          <w:rFonts w:ascii="宋体" w:hAnsi="宋体" w:cs="宋体"/>
          <w:spacing w:val="-4"/>
          <w:sz w:val="24"/>
        </w:rPr>
        <w:t>双方协商不成时，</w:t>
      </w:r>
      <w:r>
        <w:rPr>
          <w:rFonts w:hint="eastAsia" w:ascii="宋体" w:hAnsi="宋体" w:cs="宋体"/>
          <w:spacing w:val="-1"/>
          <w:sz w:val="24"/>
          <w:lang w:val="en-US" w:eastAsia="zh-CN"/>
        </w:rPr>
        <w:t>任</w:t>
      </w:r>
      <w:r>
        <w:rPr>
          <w:rFonts w:hint="eastAsia" w:ascii="宋体" w:hAnsi="宋体" w:cs="宋体"/>
          <w:sz w:val="24"/>
          <w:u w:val="single"/>
          <w:lang w:val="en-US" w:eastAsia="zh-CN"/>
        </w:rPr>
        <w:t>何一方均可向工程所在地有管辖权的</w:t>
      </w:r>
      <w:r>
        <w:rPr>
          <w:rFonts w:ascii="宋体" w:hAnsi="宋体" w:cs="宋体"/>
          <w:sz w:val="24"/>
        </w:rPr>
        <w:t>人民法院提起诉讼。</w:t>
      </w:r>
    </w:p>
    <w:p w14:paraId="288F0DB5">
      <w:pPr>
        <w:numPr>
          <w:ilvl w:val="-1"/>
          <w:numId w:val="0"/>
        </w:numPr>
        <w:spacing w:line="520" w:lineRule="exact"/>
        <w:ind w:firstLine="482" w:firstLineChars="200"/>
        <w:rPr>
          <w:rFonts w:ascii="宋体" w:hAnsi="宋体"/>
          <w:b/>
          <w:sz w:val="24"/>
          <w:szCs w:val="24"/>
        </w:rPr>
      </w:pPr>
      <w:r>
        <w:rPr>
          <w:rFonts w:hint="eastAsia" w:ascii="宋体" w:hAnsi="宋体"/>
          <w:b/>
          <w:sz w:val="24"/>
          <w:szCs w:val="24"/>
          <w:lang w:eastAsia="zh-CN"/>
        </w:rPr>
        <w:t>第十五条</w:t>
      </w:r>
      <w:r>
        <w:rPr>
          <w:rFonts w:hint="eastAsia" w:ascii="宋体" w:hAnsi="宋体"/>
          <w:b/>
          <w:sz w:val="24"/>
          <w:szCs w:val="24"/>
        </w:rPr>
        <w:t xml:space="preserve"> 合同生效及特别约定</w:t>
      </w:r>
    </w:p>
    <w:p w14:paraId="05F99C2D">
      <w:pPr>
        <w:spacing w:line="520" w:lineRule="exact"/>
        <w:ind w:left="1" w:right="75" w:firstLine="435"/>
        <w:rPr>
          <w:rFonts w:ascii="宋体" w:hAnsi="宋体" w:cs="宋体"/>
          <w:spacing w:val="-4"/>
          <w:sz w:val="24"/>
        </w:rPr>
      </w:pPr>
      <w:r>
        <w:rPr>
          <w:rFonts w:hint="eastAsia" w:ascii="宋体" w:hAnsi="宋体" w:cs="宋体"/>
          <w:spacing w:val="-4"/>
          <w:sz w:val="24"/>
        </w:rPr>
        <w:t>1.本合同自</w:t>
      </w:r>
      <w:r>
        <w:rPr>
          <w:rFonts w:hint="eastAsia" w:ascii="宋体" w:hAnsi="宋体" w:cs="宋体"/>
          <w:spacing w:val="-4"/>
          <w:sz w:val="24"/>
          <w:u w:val="single"/>
          <w:lang w:val="en-US" w:eastAsia="zh-CN"/>
        </w:rPr>
        <w:t>双方盖章、法定代表人或委托代理人签字之日</w:t>
      </w:r>
      <w:r>
        <w:rPr>
          <w:rFonts w:hint="eastAsia" w:ascii="宋体" w:hAnsi="宋体" w:cs="宋体"/>
          <w:spacing w:val="-4"/>
          <w:sz w:val="24"/>
        </w:rPr>
        <w:t>起生效。</w:t>
      </w:r>
    </w:p>
    <w:p w14:paraId="6EBE183F">
      <w:pPr>
        <w:spacing w:line="520" w:lineRule="exact"/>
        <w:ind w:left="1" w:right="75" w:firstLine="435"/>
        <w:rPr>
          <w:rFonts w:ascii="宋体" w:hAnsi="宋体" w:cs="宋体"/>
          <w:spacing w:val="-4"/>
          <w:sz w:val="24"/>
        </w:rPr>
      </w:pPr>
      <w:r>
        <w:rPr>
          <w:rFonts w:hint="eastAsia" w:ascii="宋体" w:hAnsi="宋体" w:cs="宋体"/>
          <w:spacing w:val="-4"/>
          <w:sz w:val="24"/>
        </w:rPr>
        <w:t>2.本合同一式</w:t>
      </w:r>
      <w:r>
        <w:rPr>
          <w:rFonts w:ascii="宋体" w:hAnsi="宋体" w:cs="宋体"/>
          <w:spacing w:val="-4"/>
          <w:sz w:val="24"/>
          <w:u w:val="single"/>
        </w:rPr>
        <w:t xml:space="preserve"> </w:t>
      </w:r>
      <w:r>
        <w:rPr>
          <w:rFonts w:hint="eastAsia" w:ascii="宋体" w:hAnsi="宋体" w:cs="宋体"/>
          <w:spacing w:val="-4"/>
          <w:sz w:val="24"/>
          <w:u w:val="single"/>
          <w:lang w:val="en-US" w:eastAsia="zh-CN"/>
        </w:rPr>
        <w:t>5</w:t>
      </w:r>
      <w:r>
        <w:rPr>
          <w:rFonts w:ascii="宋体" w:hAnsi="宋体" w:cs="宋体"/>
          <w:spacing w:val="-4"/>
          <w:sz w:val="24"/>
          <w:u w:val="single"/>
        </w:rPr>
        <w:t xml:space="preserve"> </w:t>
      </w:r>
      <w:r>
        <w:rPr>
          <w:rFonts w:hint="eastAsia" w:ascii="宋体" w:hAnsi="宋体" w:cs="宋体"/>
          <w:spacing w:val="-4"/>
          <w:sz w:val="24"/>
        </w:rPr>
        <w:t>份，其中建设单位执</w:t>
      </w:r>
      <w:r>
        <w:rPr>
          <w:rFonts w:ascii="宋体" w:hAnsi="宋体" w:cs="宋体"/>
          <w:spacing w:val="-4"/>
          <w:sz w:val="24"/>
          <w:u w:val="single"/>
        </w:rPr>
        <w:t xml:space="preserve"> </w:t>
      </w:r>
      <w:r>
        <w:rPr>
          <w:rFonts w:hint="eastAsia" w:ascii="宋体" w:hAnsi="宋体" w:cs="宋体"/>
          <w:spacing w:val="-4"/>
          <w:sz w:val="24"/>
          <w:u w:val="single"/>
          <w:lang w:val="en-US" w:eastAsia="zh-CN"/>
        </w:rPr>
        <w:t>3</w:t>
      </w:r>
      <w:r>
        <w:rPr>
          <w:rFonts w:ascii="宋体" w:hAnsi="宋体" w:cs="宋体"/>
          <w:spacing w:val="-4"/>
          <w:sz w:val="24"/>
          <w:u w:val="single"/>
        </w:rPr>
        <w:t xml:space="preserve"> </w:t>
      </w:r>
      <w:r>
        <w:rPr>
          <w:rFonts w:hint="eastAsia" w:ascii="宋体" w:hAnsi="宋体" w:cs="宋体"/>
          <w:spacing w:val="-4"/>
          <w:sz w:val="24"/>
        </w:rPr>
        <w:t>份，施工单位执</w:t>
      </w:r>
      <w:r>
        <w:rPr>
          <w:rFonts w:ascii="宋体" w:hAnsi="宋体" w:cs="宋体"/>
          <w:spacing w:val="-4"/>
          <w:sz w:val="24"/>
          <w:u w:val="single"/>
        </w:rPr>
        <w:t xml:space="preserve"> </w:t>
      </w:r>
      <w:r>
        <w:rPr>
          <w:rFonts w:hint="eastAsia" w:ascii="宋体" w:hAnsi="宋体" w:cs="宋体"/>
          <w:spacing w:val="-4"/>
          <w:sz w:val="24"/>
          <w:u w:val="single"/>
          <w:lang w:val="en-US" w:eastAsia="zh-CN"/>
        </w:rPr>
        <w:t>2</w:t>
      </w:r>
      <w:r>
        <w:rPr>
          <w:rFonts w:ascii="宋体" w:hAnsi="宋体" w:cs="宋体"/>
          <w:spacing w:val="-4"/>
          <w:sz w:val="24"/>
          <w:u w:val="single"/>
        </w:rPr>
        <w:t xml:space="preserve"> </w:t>
      </w:r>
      <w:r>
        <w:rPr>
          <w:rFonts w:hint="eastAsia" w:ascii="宋体" w:hAnsi="宋体" w:cs="宋体"/>
          <w:spacing w:val="-4"/>
          <w:sz w:val="24"/>
        </w:rPr>
        <w:t>份，具有同等法律效力。本合同生效后，双方对本合同中未约定或约定不明的内容签订书面协议进行补充，补充协议与本合同具有同等法律效力。</w:t>
      </w:r>
    </w:p>
    <w:p w14:paraId="1D82A380">
      <w:pPr>
        <w:spacing w:line="520" w:lineRule="exact"/>
        <w:ind w:left="1" w:right="75" w:firstLine="435"/>
        <w:rPr>
          <w:rFonts w:ascii="宋体" w:hAnsi="宋体" w:cs="宋体"/>
          <w:spacing w:val="-4"/>
          <w:sz w:val="24"/>
        </w:rPr>
      </w:pPr>
      <w:r>
        <w:rPr>
          <w:rFonts w:hint="eastAsia" w:ascii="宋体" w:hAnsi="宋体" w:cs="宋体"/>
          <w:spacing w:val="-4"/>
          <w:sz w:val="24"/>
        </w:rPr>
        <w:t>3.对本合同的解除，应当采用书面形式。</w:t>
      </w:r>
    </w:p>
    <w:p w14:paraId="6E31BF74">
      <w:pPr>
        <w:numPr>
          <w:ilvl w:val="-1"/>
          <w:numId w:val="0"/>
        </w:numPr>
        <w:spacing w:line="520" w:lineRule="exact"/>
        <w:ind w:firstLine="482" w:firstLineChars="200"/>
        <w:rPr>
          <w:rFonts w:ascii="宋体" w:hAnsi="宋体"/>
          <w:b/>
          <w:sz w:val="24"/>
          <w:szCs w:val="24"/>
        </w:rPr>
      </w:pPr>
      <w:r>
        <w:rPr>
          <w:rFonts w:hint="eastAsia" w:ascii="宋体" w:hAnsi="宋体"/>
          <w:b/>
          <w:sz w:val="24"/>
          <w:szCs w:val="24"/>
          <w:lang w:eastAsia="zh-CN"/>
        </w:rPr>
        <w:t>第十六条</w:t>
      </w:r>
      <w:r>
        <w:rPr>
          <w:rFonts w:hint="eastAsia" w:ascii="宋体" w:hAnsi="宋体"/>
          <w:b/>
          <w:sz w:val="24"/>
          <w:szCs w:val="24"/>
        </w:rPr>
        <w:t xml:space="preserve"> 其他约定</w:t>
      </w:r>
    </w:p>
    <w:p w14:paraId="7BCB18EA">
      <w:pPr>
        <w:pStyle w:val="249"/>
        <w:spacing w:line="520" w:lineRule="exact"/>
        <w:ind w:firstLine="640"/>
        <w:rPr>
          <w:rFonts w:hint="eastAsia" w:ascii="宋体" w:hAnsi="宋体" w:eastAsia="宋体" w:cs="宋体"/>
          <w:snapToGrid/>
          <w:color w:val="auto"/>
          <w:spacing w:val="-4"/>
          <w:kern w:val="2"/>
          <w:sz w:val="24"/>
          <w:szCs w:val="24"/>
        </w:rPr>
      </w:pPr>
      <w:r>
        <w:rPr>
          <w:rFonts w:hint="eastAsia" w:ascii="宋体" w:hAnsi="宋体" w:eastAsia="宋体" w:cs="宋体"/>
          <w:snapToGrid/>
          <w:color w:val="auto"/>
          <w:spacing w:val="-4"/>
          <w:kern w:val="2"/>
          <w:sz w:val="24"/>
          <w:szCs w:val="24"/>
          <w:u w:val="none"/>
          <w:lang w:val="en-US" w:eastAsia="zh-CN"/>
        </w:rPr>
        <w:t>合同双方确认其在本合同首部所列通讯信息真实、正确，地址系双方接收通知以及将来发生诉讼时法院送达司法文书的地址。任何一方变更通讯信息的，应在变更前3日内书面通知相对方，变更通讯信息一方未依约通知相对方的，相对方按照本合同所列通讯信息发出通知，无论变更一方是否收到，通知发出当日视为已送达，由此产生的一切责任由变更通讯方式一方承担。</w:t>
      </w:r>
    </w:p>
    <w:p w14:paraId="2E242A94">
      <w:pPr>
        <w:pStyle w:val="249"/>
        <w:spacing w:line="520" w:lineRule="exact"/>
        <w:ind w:firstLine="456"/>
        <w:rPr>
          <w:rFonts w:hint="eastAsia" w:ascii="宋体" w:hAnsi="宋体" w:eastAsia="宋体" w:cs="宋体"/>
          <w:snapToGrid/>
          <w:color w:val="auto"/>
          <w:spacing w:val="-4"/>
          <w:kern w:val="2"/>
          <w:sz w:val="24"/>
          <w:szCs w:val="24"/>
          <w:lang w:eastAsia="zh-CN"/>
        </w:rPr>
      </w:pPr>
      <w:r>
        <w:rPr>
          <w:rFonts w:hint="eastAsia" w:ascii="宋体" w:hAnsi="宋体" w:eastAsia="宋体" w:cs="宋体"/>
          <w:snapToGrid/>
          <w:color w:val="auto"/>
          <w:spacing w:val="-4"/>
          <w:kern w:val="2"/>
          <w:sz w:val="24"/>
          <w:szCs w:val="24"/>
          <w:lang w:eastAsia="zh-CN"/>
        </w:rPr>
        <w:t>附件：维修项目明细表</w:t>
      </w:r>
    </w:p>
    <w:p w14:paraId="701A170B">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p>
    <w:p w14:paraId="6762DEC9">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p>
    <w:p w14:paraId="7B2C128C">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p>
    <w:p w14:paraId="25B7862E">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r>
        <w:rPr>
          <w:rFonts w:hint="eastAsia" w:ascii="宋体" w:hAnsi="宋体" w:cs="宋体"/>
          <w:color w:val="auto"/>
          <w:spacing w:val="-4"/>
          <w:sz w:val="28"/>
          <w:szCs w:val="28"/>
          <w:lang w:eastAsia="zh-CN"/>
        </w:rPr>
        <w:t>建设单位</w:t>
      </w:r>
      <w:r>
        <w:rPr>
          <w:rFonts w:hint="eastAsia" w:ascii="宋体" w:hAnsi="宋体" w:eastAsia="宋体" w:cs="宋体"/>
          <w:color w:val="auto"/>
          <w:spacing w:val="-4"/>
          <w:sz w:val="28"/>
          <w:szCs w:val="28"/>
        </w:rPr>
        <w:t>：北京市动物疫病预防控制中心</w:t>
      </w:r>
    </w:p>
    <w:p w14:paraId="06E9C0C5">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r>
        <w:rPr>
          <w:rFonts w:hint="eastAsia" w:ascii="宋体" w:hAnsi="宋体" w:eastAsia="宋体" w:cs="宋体"/>
          <w:color w:val="auto"/>
          <w:spacing w:val="-4"/>
          <w:sz w:val="28"/>
          <w:szCs w:val="28"/>
        </w:rPr>
        <w:t>法定代表人：</w:t>
      </w:r>
    </w:p>
    <w:p w14:paraId="12B75C58">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r>
        <w:rPr>
          <w:rFonts w:hint="eastAsia" w:ascii="宋体" w:hAnsi="宋体" w:eastAsia="宋体" w:cs="宋体"/>
          <w:color w:val="auto"/>
          <w:spacing w:val="-4"/>
          <w:sz w:val="28"/>
          <w:szCs w:val="28"/>
        </w:rPr>
        <w:t>经  办  人：</w:t>
      </w:r>
    </w:p>
    <w:p w14:paraId="79030914">
      <w:pPr>
        <w:pStyle w:val="30"/>
        <w:keepNext w:val="0"/>
        <w:keepLines w:val="0"/>
        <w:pageBreakBefore w:val="0"/>
        <w:kinsoku/>
        <w:wordWrap/>
        <w:overflowPunct/>
        <w:topLinePunct w:val="0"/>
        <w:autoSpaceDE/>
        <w:autoSpaceDN/>
        <w:bidi w:val="0"/>
        <w:adjustRightInd/>
        <w:snapToGrid/>
        <w:spacing w:after="0" w:line="560" w:lineRule="exact"/>
        <w:ind w:firstLine="546" w:firstLineChars="200"/>
        <w:textAlignment w:val="auto"/>
        <w:rPr>
          <w:rFonts w:hint="eastAsia" w:ascii="宋体" w:hAnsi="宋体" w:eastAsia="宋体" w:cs="宋体"/>
          <w:color w:val="auto"/>
          <w:spacing w:val="-4"/>
          <w:kern w:val="2"/>
          <w:sz w:val="28"/>
          <w:szCs w:val="28"/>
        </w:rPr>
      </w:pPr>
      <w:r>
        <w:rPr>
          <w:rFonts w:hint="eastAsia" w:ascii="宋体" w:hAnsi="宋体" w:eastAsia="宋体" w:cs="宋体"/>
          <w:color w:val="auto"/>
          <w:spacing w:val="-4"/>
          <w:kern w:val="2"/>
          <w:sz w:val="28"/>
          <w:szCs w:val="28"/>
        </w:rPr>
        <w:t>电      话：</w:t>
      </w:r>
    </w:p>
    <w:p w14:paraId="4EBA44DE">
      <w:pPr>
        <w:pStyle w:val="30"/>
        <w:keepNext w:val="0"/>
        <w:keepLines w:val="0"/>
        <w:pageBreakBefore w:val="0"/>
        <w:kinsoku/>
        <w:wordWrap/>
        <w:overflowPunct/>
        <w:topLinePunct w:val="0"/>
        <w:autoSpaceDE/>
        <w:autoSpaceDN/>
        <w:bidi w:val="0"/>
        <w:adjustRightInd/>
        <w:snapToGrid/>
        <w:spacing w:after="0" w:line="560" w:lineRule="exact"/>
        <w:ind w:firstLine="1912" w:firstLineChars="700"/>
        <w:textAlignment w:val="auto"/>
        <w:rPr>
          <w:rFonts w:hint="eastAsia" w:ascii="宋体" w:hAnsi="宋体" w:eastAsia="宋体" w:cs="宋体"/>
          <w:color w:val="auto"/>
          <w:spacing w:val="-4"/>
          <w:kern w:val="2"/>
          <w:sz w:val="28"/>
          <w:szCs w:val="28"/>
        </w:rPr>
      </w:pPr>
      <w:r>
        <w:rPr>
          <w:rFonts w:hint="eastAsia" w:ascii="宋体" w:hAnsi="宋体" w:eastAsia="宋体" w:cs="宋体"/>
          <w:color w:val="auto"/>
          <w:spacing w:val="-4"/>
          <w:kern w:val="2"/>
          <w:sz w:val="28"/>
          <w:szCs w:val="28"/>
        </w:rPr>
        <w:t xml:space="preserve">签署日期：    年   月   日   </w:t>
      </w:r>
    </w:p>
    <w:p w14:paraId="737F2A30">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pacing w:val="-4"/>
          <w:sz w:val="28"/>
          <w:szCs w:val="28"/>
        </w:rPr>
      </w:pPr>
    </w:p>
    <w:p w14:paraId="0DFDE993">
      <w:pPr>
        <w:pStyle w:val="30"/>
        <w:rPr>
          <w:rFonts w:hint="eastAsia" w:ascii="宋体" w:hAnsi="宋体" w:cs="宋体"/>
          <w:color w:val="auto"/>
          <w:spacing w:val="-4"/>
          <w:kern w:val="2"/>
          <w:sz w:val="28"/>
          <w:szCs w:val="28"/>
        </w:rPr>
      </w:pPr>
    </w:p>
    <w:p w14:paraId="167C041B">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lang w:eastAsia="zh-CN"/>
        </w:rPr>
      </w:pPr>
      <w:r>
        <w:rPr>
          <w:rFonts w:hint="eastAsia" w:ascii="宋体" w:hAnsi="宋体" w:cs="宋体"/>
          <w:color w:val="auto"/>
          <w:spacing w:val="-4"/>
          <w:sz w:val="28"/>
          <w:szCs w:val="28"/>
          <w:lang w:eastAsia="zh-CN"/>
        </w:rPr>
        <w:t>施工单位</w:t>
      </w:r>
      <w:r>
        <w:rPr>
          <w:rFonts w:hint="eastAsia" w:ascii="宋体" w:hAnsi="宋体" w:eastAsia="宋体" w:cs="宋体"/>
          <w:color w:val="auto"/>
          <w:spacing w:val="-4"/>
          <w:sz w:val="28"/>
          <w:szCs w:val="28"/>
        </w:rPr>
        <w:t>：</w:t>
      </w:r>
    </w:p>
    <w:p w14:paraId="49A496F8">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r>
        <w:rPr>
          <w:rFonts w:hint="eastAsia" w:ascii="宋体" w:hAnsi="宋体" w:eastAsia="宋体" w:cs="宋体"/>
          <w:color w:val="auto"/>
          <w:spacing w:val="-4"/>
          <w:sz w:val="28"/>
          <w:szCs w:val="28"/>
        </w:rPr>
        <w:t>法定代表人：</w:t>
      </w:r>
    </w:p>
    <w:p w14:paraId="069FFD49">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r>
        <w:rPr>
          <w:rFonts w:hint="eastAsia" w:ascii="宋体" w:hAnsi="宋体" w:eastAsia="宋体" w:cs="宋体"/>
          <w:color w:val="auto"/>
          <w:spacing w:val="-4"/>
          <w:sz w:val="28"/>
          <w:szCs w:val="28"/>
        </w:rPr>
        <w:t>经  办  人：</w:t>
      </w:r>
    </w:p>
    <w:p w14:paraId="4C4AEF71">
      <w:pPr>
        <w:keepNext w:val="0"/>
        <w:keepLines w:val="0"/>
        <w:pageBreakBefore w:val="0"/>
        <w:kinsoku/>
        <w:wordWrap/>
        <w:overflowPunct/>
        <w:topLinePunct w:val="0"/>
        <w:autoSpaceDE/>
        <w:autoSpaceDN/>
        <w:bidi w:val="0"/>
        <w:adjustRightInd/>
        <w:snapToGrid/>
        <w:spacing w:line="560" w:lineRule="exact"/>
        <w:ind w:firstLine="544" w:firstLineChars="200"/>
        <w:textAlignment w:val="auto"/>
        <w:rPr>
          <w:rFonts w:hint="eastAsia" w:ascii="宋体" w:hAnsi="宋体" w:eastAsia="宋体" w:cs="宋体"/>
          <w:color w:val="auto"/>
          <w:spacing w:val="-4"/>
          <w:sz w:val="28"/>
          <w:szCs w:val="28"/>
        </w:rPr>
      </w:pPr>
      <w:r>
        <w:rPr>
          <w:rFonts w:hint="eastAsia" w:ascii="宋体" w:hAnsi="宋体" w:eastAsia="宋体" w:cs="宋体"/>
          <w:color w:val="auto"/>
          <w:spacing w:val="-4"/>
          <w:sz w:val="28"/>
          <w:szCs w:val="28"/>
        </w:rPr>
        <w:t>电      话：</w:t>
      </w:r>
    </w:p>
    <w:p w14:paraId="6F6EDE76">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pacing w:val="-4"/>
          <w:sz w:val="28"/>
          <w:szCs w:val="28"/>
        </w:rPr>
      </w:pPr>
      <w:r>
        <w:rPr>
          <w:rFonts w:hint="eastAsia" w:ascii="宋体" w:hAnsi="宋体" w:eastAsia="宋体" w:cs="宋体"/>
          <w:color w:val="auto"/>
          <w:spacing w:val="-4"/>
          <w:sz w:val="28"/>
          <w:szCs w:val="28"/>
        </w:rPr>
        <w:t xml:space="preserve">   </w:t>
      </w:r>
      <w:r>
        <w:rPr>
          <w:rFonts w:hint="eastAsia" w:ascii="宋体" w:hAnsi="宋体" w:eastAsia="宋体" w:cs="宋体"/>
          <w:color w:val="auto"/>
          <w:spacing w:val="-4"/>
          <w:sz w:val="28"/>
          <w:szCs w:val="28"/>
          <w:lang w:val="en-US" w:eastAsia="zh-CN"/>
        </w:rPr>
        <w:t xml:space="preserve">  </w:t>
      </w:r>
      <w:r>
        <w:rPr>
          <w:rFonts w:hint="eastAsia" w:ascii="宋体" w:hAnsi="宋体" w:eastAsia="宋体" w:cs="宋体"/>
          <w:color w:val="auto"/>
          <w:spacing w:val="-4"/>
          <w:sz w:val="28"/>
          <w:szCs w:val="28"/>
        </w:rPr>
        <w:t xml:space="preserve">      签署日期：    年   月   日</w:t>
      </w:r>
    </w:p>
    <w:p w14:paraId="563ECA47">
      <w:pPr>
        <w:pStyle w:val="249"/>
        <w:spacing w:line="360" w:lineRule="auto"/>
        <w:ind w:firstLine="640"/>
        <w:rPr>
          <w:rFonts w:hint="eastAsia" w:ascii="宋体" w:hAnsi="宋体" w:eastAsia="宋体" w:cs="宋体"/>
          <w:color w:val="auto"/>
        </w:rPr>
      </w:pPr>
    </w:p>
    <w:p w14:paraId="66FE6D07">
      <w:pPr>
        <w:pStyle w:val="249"/>
        <w:spacing w:line="360" w:lineRule="auto"/>
        <w:ind w:firstLine="640"/>
        <w:rPr>
          <w:rFonts w:hint="eastAsia" w:ascii="宋体" w:hAnsi="宋体" w:eastAsia="宋体" w:cs="宋体"/>
          <w:color w:val="auto"/>
        </w:rPr>
      </w:pPr>
    </w:p>
    <w:p w14:paraId="1151BF5D">
      <w:pPr>
        <w:spacing w:line="360" w:lineRule="auto"/>
        <w:ind w:firstLine="640"/>
        <w:rPr>
          <w:rFonts w:hint="eastAsia" w:ascii="宋体" w:hAnsi="宋体" w:eastAsia="宋体" w:cs="宋体"/>
          <w:color w:val="auto"/>
        </w:rPr>
      </w:pPr>
    </w:p>
    <w:p w14:paraId="2AC8F5CF"/>
    <w:p w14:paraId="3FA16742">
      <w:pPr>
        <w:tabs>
          <w:tab w:val="left" w:pos="900"/>
          <w:tab w:val="left" w:pos="1080"/>
        </w:tabs>
        <w:snapToGrid w:val="0"/>
        <w:spacing w:line="360" w:lineRule="auto"/>
        <w:rPr>
          <w:rFonts w:eastAsiaTheme="minorEastAsia"/>
          <w:b/>
          <w:sz w:val="36"/>
          <w:szCs w:val="36"/>
        </w:rPr>
      </w:pPr>
    </w:p>
    <w:p w14:paraId="21EDA684">
      <w:pPr>
        <w:spacing w:line="240" w:lineRule="auto"/>
        <w:jc w:val="left"/>
        <w:outlineLvl w:val="9"/>
        <w:rPr>
          <w:rFonts w:eastAsiaTheme="minorEastAsia"/>
          <w:b/>
          <w:sz w:val="36"/>
          <w:szCs w:val="36"/>
        </w:rPr>
      </w:pPr>
      <w:r>
        <w:rPr>
          <w:rFonts w:eastAsiaTheme="minorEastAsia"/>
          <w:b/>
          <w:sz w:val="36"/>
          <w:szCs w:val="36"/>
        </w:rPr>
        <w:br w:type="page"/>
      </w:r>
    </w:p>
    <w:p w14:paraId="0867B488">
      <w:pPr>
        <w:spacing w:line="360" w:lineRule="auto"/>
        <w:jc w:val="center"/>
        <w:outlineLvl w:val="0"/>
        <w:rPr>
          <w:rFonts w:eastAsiaTheme="minorEastAsia"/>
          <w:b/>
          <w:sz w:val="36"/>
          <w:szCs w:val="36"/>
        </w:rPr>
      </w:pPr>
      <w:r>
        <w:rPr>
          <w:rFonts w:eastAsiaTheme="minorEastAsia"/>
          <w:b/>
          <w:sz w:val="36"/>
          <w:szCs w:val="36"/>
        </w:rPr>
        <w:t>第六章   响应文件格式</w:t>
      </w:r>
      <w:bookmarkEnd w:id="676"/>
    </w:p>
    <w:p w14:paraId="529F0287">
      <w:pPr>
        <w:widowControl/>
        <w:spacing w:line="360" w:lineRule="auto"/>
        <w:jc w:val="left"/>
        <w:rPr>
          <w:rFonts w:eastAsiaTheme="minorEastAsia"/>
          <w:b/>
          <w:sz w:val="24"/>
        </w:rPr>
      </w:pPr>
    </w:p>
    <w:p w14:paraId="54554BE4">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0A88E2B0">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74506E62">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5E402DEE">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2CCD84FD">
      <w:pPr>
        <w:tabs>
          <w:tab w:val="left" w:pos="900"/>
          <w:tab w:val="left" w:pos="1980"/>
        </w:tabs>
        <w:snapToGrid w:val="0"/>
        <w:spacing w:line="360" w:lineRule="auto"/>
        <w:ind w:left="142"/>
        <w:rPr>
          <w:rFonts w:eastAsiaTheme="minorEastAsia"/>
          <w:sz w:val="24"/>
        </w:rPr>
      </w:pPr>
    </w:p>
    <w:p w14:paraId="6DD47689">
      <w:pPr>
        <w:widowControl/>
        <w:jc w:val="left"/>
        <w:rPr>
          <w:rFonts w:eastAsiaTheme="minorEastAsia"/>
          <w:sz w:val="24"/>
        </w:rPr>
      </w:pPr>
      <w:r>
        <w:rPr>
          <w:rFonts w:eastAsiaTheme="minorEastAsia"/>
          <w:sz w:val="24"/>
        </w:rPr>
        <w:br w:type="page"/>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641BB444">
      <w:pPr>
        <w:rPr>
          <w:rFonts w:eastAsiaTheme="minorEastAsia"/>
          <w:b/>
          <w:spacing w:val="20"/>
          <w:szCs w:val="21"/>
        </w:rPr>
      </w:pPr>
    </w:p>
    <w:p w14:paraId="6A7DBA43">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653C617C">
      <w:pPr>
        <w:jc w:val="center"/>
        <w:rPr>
          <w:rFonts w:eastAsiaTheme="minorEastAsia"/>
          <w:szCs w:val="21"/>
        </w:rPr>
      </w:pPr>
    </w:p>
    <w:p w14:paraId="2FE1D7D7">
      <w:pPr>
        <w:jc w:val="center"/>
        <w:rPr>
          <w:rFonts w:eastAsiaTheme="minorEastAsia"/>
          <w:b/>
          <w:spacing w:val="60"/>
          <w:sz w:val="84"/>
          <w:szCs w:val="84"/>
        </w:rPr>
      </w:pPr>
      <w:r>
        <w:rPr>
          <w:rFonts w:eastAsiaTheme="minorEastAsia"/>
          <w:b/>
          <w:spacing w:val="60"/>
          <w:sz w:val="84"/>
          <w:szCs w:val="84"/>
        </w:rPr>
        <w:t>响 应 文 件</w:t>
      </w:r>
    </w:p>
    <w:p w14:paraId="22535331">
      <w:pPr>
        <w:jc w:val="center"/>
        <w:rPr>
          <w:rFonts w:eastAsiaTheme="minorEastAsia"/>
          <w:b/>
          <w:spacing w:val="60"/>
          <w:sz w:val="52"/>
          <w:szCs w:val="52"/>
        </w:rPr>
      </w:pPr>
    </w:p>
    <w:p w14:paraId="1BEE6D2C">
      <w:pPr>
        <w:ind w:firstLine="542" w:firstLineChars="150"/>
        <w:rPr>
          <w:rFonts w:eastAsiaTheme="minorEastAsia"/>
          <w:b/>
          <w:spacing w:val="20"/>
          <w:sz w:val="32"/>
          <w:szCs w:val="32"/>
        </w:rPr>
      </w:pPr>
    </w:p>
    <w:p w14:paraId="65C7224E">
      <w:pPr>
        <w:ind w:firstLine="542" w:firstLineChars="150"/>
        <w:rPr>
          <w:rFonts w:eastAsiaTheme="minorEastAsia"/>
          <w:b/>
          <w:spacing w:val="20"/>
          <w:sz w:val="32"/>
          <w:szCs w:val="32"/>
        </w:rPr>
      </w:pPr>
    </w:p>
    <w:p w14:paraId="75E94E0A">
      <w:pPr>
        <w:ind w:firstLine="542" w:firstLineChars="150"/>
        <w:rPr>
          <w:rFonts w:eastAsiaTheme="minorEastAsia"/>
          <w:b/>
          <w:spacing w:val="20"/>
          <w:sz w:val="32"/>
          <w:szCs w:val="32"/>
        </w:rPr>
      </w:pPr>
      <w:r>
        <w:rPr>
          <w:rFonts w:eastAsiaTheme="minorEastAsia"/>
          <w:b/>
          <w:spacing w:val="20"/>
          <w:sz w:val="32"/>
          <w:szCs w:val="32"/>
        </w:rPr>
        <w:t>项目名称:</w:t>
      </w:r>
    </w:p>
    <w:p w14:paraId="6D8E0A85">
      <w:pPr>
        <w:ind w:firstLine="542" w:firstLineChars="150"/>
        <w:rPr>
          <w:rFonts w:eastAsiaTheme="minorEastAsia"/>
          <w:b/>
          <w:spacing w:val="20"/>
          <w:sz w:val="32"/>
          <w:szCs w:val="32"/>
        </w:rPr>
      </w:pPr>
      <w:r>
        <w:rPr>
          <w:rFonts w:eastAsiaTheme="minorEastAsia"/>
          <w:b/>
          <w:spacing w:val="20"/>
          <w:sz w:val="32"/>
          <w:szCs w:val="32"/>
        </w:rPr>
        <w:t>项目编号/包号：</w:t>
      </w:r>
    </w:p>
    <w:p w14:paraId="36C102BE">
      <w:pPr>
        <w:ind w:firstLine="542" w:firstLineChars="150"/>
        <w:rPr>
          <w:rFonts w:eastAsiaTheme="minorEastAsia"/>
          <w:b/>
          <w:spacing w:val="20"/>
          <w:sz w:val="32"/>
          <w:szCs w:val="32"/>
        </w:rPr>
      </w:pPr>
    </w:p>
    <w:p w14:paraId="69C3B83E">
      <w:pPr>
        <w:jc w:val="center"/>
        <w:rPr>
          <w:rFonts w:eastAsiaTheme="minorEastAsia"/>
          <w:b/>
          <w:sz w:val="32"/>
          <w:szCs w:val="32"/>
        </w:rPr>
      </w:pPr>
    </w:p>
    <w:p w14:paraId="71B9A5DA">
      <w:pPr>
        <w:jc w:val="center"/>
        <w:rPr>
          <w:rFonts w:eastAsiaTheme="minorEastAsia"/>
          <w:b/>
          <w:sz w:val="32"/>
          <w:szCs w:val="32"/>
        </w:rPr>
      </w:pPr>
    </w:p>
    <w:p w14:paraId="2F7EB03C">
      <w:pPr>
        <w:jc w:val="center"/>
        <w:rPr>
          <w:rFonts w:eastAsiaTheme="minorEastAsia"/>
          <w:b/>
          <w:sz w:val="32"/>
          <w:szCs w:val="32"/>
        </w:rPr>
      </w:pPr>
    </w:p>
    <w:p w14:paraId="58A31ADC">
      <w:pPr>
        <w:jc w:val="center"/>
        <w:rPr>
          <w:rFonts w:eastAsiaTheme="minorEastAsia"/>
          <w:b/>
          <w:spacing w:val="20"/>
          <w:sz w:val="32"/>
          <w:szCs w:val="32"/>
        </w:rPr>
      </w:pPr>
    </w:p>
    <w:p w14:paraId="77E12000">
      <w:pPr>
        <w:jc w:val="center"/>
        <w:rPr>
          <w:rFonts w:eastAsiaTheme="minorEastAsia"/>
          <w:b/>
          <w:spacing w:val="20"/>
          <w:sz w:val="32"/>
          <w:szCs w:val="32"/>
        </w:rPr>
      </w:pPr>
    </w:p>
    <w:p w14:paraId="2F39280E">
      <w:pPr>
        <w:jc w:val="center"/>
        <w:rPr>
          <w:rFonts w:eastAsiaTheme="minorEastAsia"/>
          <w:b/>
          <w:spacing w:val="20"/>
          <w:sz w:val="32"/>
          <w:szCs w:val="32"/>
        </w:rPr>
      </w:pPr>
    </w:p>
    <w:p w14:paraId="6DF420DD">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28CB35CD">
      <w:pPr>
        <w:jc w:val="center"/>
        <w:rPr>
          <w:rFonts w:eastAsiaTheme="minorEastAsia"/>
          <w:b/>
          <w:sz w:val="32"/>
          <w:szCs w:val="32"/>
        </w:rPr>
      </w:pPr>
    </w:p>
    <w:p w14:paraId="4A49CE95">
      <w:pPr>
        <w:rPr>
          <w:rFonts w:eastAsiaTheme="minorEastAsia"/>
          <w:b/>
        </w:rPr>
      </w:pPr>
      <w:r>
        <w:rPr>
          <w:rFonts w:eastAsiaTheme="minorEastAsia"/>
          <w:b/>
          <w:spacing w:val="20"/>
          <w:sz w:val="32"/>
          <w:szCs w:val="32"/>
        </w:rPr>
        <w:br w:type="page"/>
      </w:r>
    </w:p>
    <w:p w14:paraId="6FD47299">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0E473651">
      <w:pPr>
        <w:spacing w:line="360" w:lineRule="auto"/>
        <w:outlineLvl w:val="2"/>
        <w:rPr>
          <w:rFonts w:eastAsiaTheme="minorEastAsia"/>
          <w:color w:val="000000"/>
          <w:sz w:val="24"/>
        </w:rPr>
      </w:pPr>
      <w:r>
        <w:rPr>
          <w:rFonts w:eastAsiaTheme="minorEastAsia"/>
          <w:color w:val="000000"/>
          <w:sz w:val="24"/>
        </w:rPr>
        <w:t>1-1 营业执照等证明文件</w:t>
      </w:r>
    </w:p>
    <w:p w14:paraId="12323035">
      <w:pPr>
        <w:tabs>
          <w:tab w:val="left" w:pos="1080"/>
        </w:tabs>
        <w:snapToGrid w:val="0"/>
        <w:rPr>
          <w:rFonts w:eastAsiaTheme="minorEastAsia"/>
          <w:sz w:val="24"/>
        </w:rPr>
      </w:pPr>
    </w:p>
    <w:p w14:paraId="63C771EC">
      <w:pPr>
        <w:widowControl/>
        <w:jc w:val="left"/>
        <w:rPr>
          <w:rFonts w:eastAsiaTheme="minorEastAsia"/>
          <w:color w:val="000000"/>
          <w:sz w:val="24"/>
          <w:szCs w:val="20"/>
        </w:rPr>
      </w:pPr>
      <w:r>
        <w:rPr>
          <w:rFonts w:eastAsiaTheme="minorEastAsia"/>
          <w:color w:val="000000"/>
          <w:sz w:val="24"/>
        </w:rPr>
        <w:br w:type="page"/>
      </w:r>
    </w:p>
    <w:p w14:paraId="591AADE6">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67B94A3E">
      <w:pPr>
        <w:jc w:val="center"/>
        <w:rPr>
          <w:b/>
          <w:color w:val="000000"/>
          <w:sz w:val="36"/>
          <w:szCs w:val="36"/>
        </w:rPr>
      </w:pPr>
      <w:r>
        <w:rPr>
          <w:b/>
          <w:color w:val="000000"/>
          <w:sz w:val="36"/>
          <w:szCs w:val="36"/>
        </w:rPr>
        <w:t>供应商资格声明书</w:t>
      </w:r>
    </w:p>
    <w:p w14:paraId="786A6623">
      <w:pPr>
        <w:tabs>
          <w:tab w:val="left" w:pos="5580"/>
        </w:tabs>
        <w:spacing w:line="360" w:lineRule="auto"/>
        <w:rPr>
          <w:rFonts w:eastAsiaTheme="minorEastAsia"/>
          <w:sz w:val="24"/>
        </w:rPr>
      </w:pPr>
    </w:p>
    <w:p w14:paraId="5406A92C">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58D9A28">
      <w:pPr>
        <w:spacing w:line="360" w:lineRule="auto"/>
        <w:ind w:firstLine="480" w:firstLineChars="200"/>
        <w:rPr>
          <w:rFonts w:eastAsiaTheme="minorEastAsia"/>
          <w:sz w:val="24"/>
        </w:rPr>
      </w:pPr>
      <w:r>
        <w:rPr>
          <w:rFonts w:eastAsiaTheme="minorEastAsia"/>
          <w:sz w:val="24"/>
        </w:rPr>
        <w:t>在参与本次项目磋商中，我单位承诺：</w:t>
      </w:r>
    </w:p>
    <w:p w14:paraId="0ACCEBEE">
      <w:pPr>
        <w:numPr>
          <w:ilvl w:val="0"/>
          <w:numId w:val="17"/>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2DF66BF3">
      <w:pPr>
        <w:numPr>
          <w:ilvl w:val="0"/>
          <w:numId w:val="17"/>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0C30221A">
      <w:pPr>
        <w:numPr>
          <w:ilvl w:val="0"/>
          <w:numId w:val="17"/>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6981781E">
      <w:pPr>
        <w:numPr>
          <w:ilvl w:val="0"/>
          <w:numId w:val="17"/>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ED72F34">
      <w:pPr>
        <w:numPr>
          <w:ilvl w:val="0"/>
          <w:numId w:val="17"/>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7D117A01">
      <w:pPr>
        <w:numPr>
          <w:ilvl w:val="0"/>
          <w:numId w:val="17"/>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FC1AB3C">
      <w:pPr>
        <w:numPr>
          <w:ilvl w:val="0"/>
          <w:numId w:val="17"/>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55E1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3AC437">
            <w:pPr>
              <w:jc w:val="center"/>
              <w:rPr>
                <w:rFonts w:eastAsiaTheme="minorEastAsia"/>
                <w:sz w:val="24"/>
              </w:rPr>
            </w:pPr>
            <w:r>
              <w:rPr>
                <w:rFonts w:eastAsiaTheme="minorEastAsia"/>
                <w:sz w:val="24"/>
              </w:rPr>
              <w:t>序号</w:t>
            </w:r>
          </w:p>
        </w:tc>
        <w:tc>
          <w:tcPr>
            <w:tcW w:w="4574" w:type="dxa"/>
            <w:vAlign w:val="center"/>
          </w:tcPr>
          <w:p w14:paraId="359A7587">
            <w:pPr>
              <w:jc w:val="center"/>
              <w:rPr>
                <w:rFonts w:eastAsiaTheme="minorEastAsia"/>
                <w:sz w:val="24"/>
              </w:rPr>
            </w:pPr>
            <w:r>
              <w:rPr>
                <w:rFonts w:eastAsiaTheme="minorEastAsia"/>
                <w:sz w:val="24"/>
              </w:rPr>
              <w:t>单位名称</w:t>
            </w:r>
          </w:p>
        </w:tc>
        <w:tc>
          <w:tcPr>
            <w:tcW w:w="2976" w:type="dxa"/>
            <w:vAlign w:val="center"/>
          </w:tcPr>
          <w:p w14:paraId="2BA69B30">
            <w:pPr>
              <w:jc w:val="center"/>
              <w:rPr>
                <w:rFonts w:eastAsiaTheme="minorEastAsia"/>
                <w:sz w:val="24"/>
              </w:rPr>
            </w:pPr>
            <w:r>
              <w:rPr>
                <w:rFonts w:eastAsiaTheme="minorEastAsia"/>
                <w:sz w:val="24"/>
              </w:rPr>
              <w:t>相互关系</w:t>
            </w:r>
          </w:p>
        </w:tc>
      </w:tr>
      <w:tr w14:paraId="34A4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D557CD4">
            <w:pPr>
              <w:jc w:val="center"/>
              <w:rPr>
                <w:rFonts w:eastAsiaTheme="minorEastAsia"/>
                <w:sz w:val="24"/>
              </w:rPr>
            </w:pPr>
            <w:r>
              <w:rPr>
                <w:rFonts w:eastAsiaTheme="minorEastAsia"/>
                <w:sz w:val="24"/>
              </w:rPr>
              <w:t>1</w:t>
            </w:r>
          </w:p>
        </w:tc>
        <w:tc>
          <w:tcPr>
            <w:tcW w:w="4574" w:type="dxa"/>
            <w:vAlign w:val="center"/>
          </w:tcPr>
          <w:p w14:paraId="5FB70122">
            <w:pPr>
              <w:jc w:val="center"/>
              <w:rPr>
                <w:rFonts w:eastAsiaTheme="minorEastAsia"/>
                <w:sz w:val="24"/>
              </w:rPr>
            </w:pPr>
          </w:p>
        </w:tc>
        <w:tc>
          <w:tcPr>
            <w:tcW w:w="2976" w:type="dxa"/>
            <w:vAlign w:val="center"/>
          </w:tcPr>
          <w:p w14:paraId="665EC307">
            <w:pPr>
              <w:jc w:val="center"/>
              <w:rPr>
                <w:rFonts w:eastAsiaTheme="minorEastAsia"/>
                <w:sz w:val="24"/>
              </w:rPr>
            </w:pPr>
          </w:p>
        </w:tc>
      </w:tr>
      <w:tr w14:paraId="5A19B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1AF89A">
            <w:pPr>
              <w:jc w:val="center"/>
              <w:rPr>
                <w:rFonts w:eastAsiaTheme="minorEastAsia"/>
                <w:sz w:val="24"/>
              </w:rPr>
            </w:pPr>
            <w:r>
              <w:rPr>
                <w:rFonts w:eastAsiaTheme="minorEastAsia"/>
                <w:sz w:val="24"/>
              </w:rPr>
              <w:t>2</w:t>
            </w:r>
          </w:p>
        </w:tc>
        <w:tc>
          <w:tcPr>
            <w:tcW w:w="4574" w:type="dxa"/>
            <w:vAlign w:val="center"/>
          </w:tcPr>
          <w:p w14:paraId="593AC1A1">
            <w:pPr>
              <w:jc w:val="center"/>
              <w:rPr>
                <w:rFonts w:eastAsiaTheme="minorEastAsia"/>
                <w:sz w:val="24"/>
              </w:rPr>
            </w:pPr>
          </w:p>
        </w:tc>
        <w:tc>
          <w:tcPr>
            <w:tcW w:w="2976" w:type="dxa"/>
            <w:vAlign w:val="center"/>
          </w:tcPr>
          <w:p w14:paraId="7B438BD6">
            <w:pPr>
              <w:jc w:val="center"/>
              <w:rPr>
                <w:rFonts w:eastAsiaTheme="minorEastAsia"/>
                <w:sz w:val="24"/>
              </w:rPr>
            </w:pPr>
          </w:p>
        </w:tc>
      </w:tr>
      <w:tr w14:paraId="0B02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8EBB14">
            <w:pPr>
              <w:jc w:val="center"/>
              <w:rPr>
                <w:rFonts w:eastAsiaTheme="minorEastAsia"/>
                <w:sz w:val="24"/>
              </w:rPr>
            </w:pPr>
            <w:r>
              <w:rPr>
                <w:rFonts w:eastAsiaTheme="minorEastAsia"/>
                <w:sz w:val="24"/>
              </w:rPr>
              <w:t>…</w:t>
            </w:r>
          </w:p>
        </w:tc>
        <w:tc>
          <w:tcPr>
            <w:tcW w:w="4574" w:type="dxa"/>
            <w:vAlign w:val="center"/>
          </w:tcPr>
          <w:p w14:paraId="44E35700">
            <w:pPr>
              <w:jc w:val="center"/>
              <w:rPr>
                <w:rFonts w:eastAsiaTheme="minorEastAsia"/>
                <w:sz w:val="24"/>
              </w:rPr>
            </w:pPr>
          </w:p>
        </w:tc>
        <w:tc>
          <w:tcPr>
            <w:tcW w:w="2976" w:type="dxa"/>
            <w:vAlign w:val="center"/>
          </w:tcPr>
          <w:p w14:paraId="195181A8">
            <w:pPr>
              <w:jc w:val="center"/>
              <w:rPr>
                <w:rFonts w:eastAsiaTheme="minorEastAsia"/>
                <w:sz w:val="24"/>
              </w:rPr>
            </w:pPr>
          </w:p>
        </w:tc>
      </w:tr>
    </w:tbl>
    <w:p w14:paraId="05134406">
      <w:pPr>
        <w:rPr>
          <w:rFonts w:eastAsiaTheme="minorEastAsia"/>
        </w:rPr>
      </w:pPr>
    </w:p>
    <w:p w14:paraId="14E4ED90">
      <w:pPr>
        <w:ind w:firstLine="480" w:firstLineChars="200"/>
        <w:rPr>
          <w:rFonts w:eastAsiaTheme="minorEastAsia"/>
          <w:sz w:val="24"/>
          <w:szCs w:val="22"/>
        </w:rPr>
      </w:pPr>
      <w:r>
        <w:rPr>
          <w:rFonts w:eastAsiaTheme="minorEastAsia"/>
          <w:sz w:val="24"/>
        </w:rPr>
        <w:t>上述声明真实有效，否则我方负全部责任。</w:t>
      </w:r>
    </w:p>
    <w:p w14:paraId="3BCAB21B">
      <w:pPr>
        <w:spacing w:line="360" w:lineRule="auto"/>
        <w:rPr>
          <w:rFonts w:eastAsiaTheme="minorEastAsia"/>
          <w:sz w:val="24"/>
        </w:rPr>
      </w:pPr>
    </w:p>
    <w:p w14:paraId="23617352">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63669E9">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51C3BD94">
      <w:pPr>
        <w:spacing w:line="360" w:lineRule="auto"/>
        <w:rPr>
          <w:rFonts w:eastAsiaTheme="minorEastAsia"/>
          <w:sz w:val="24"/>
        </w:rPr>
      </w:pPr>
      <w:r>
        <w:rPr>
          <w:sz w:val="24"/>
        </w:rPr>
        <w:t>说明：供应商承诺不实的，依据《政府采购法》第七十七条“提供虚假材料谋取中标、成交的”有关规定予以处理。</w:t>
      </w:r>
    </w:p>
    <w:p w14:paraId="400C9ED5">
      <w:pPr>
        <w:tabs>
          <w:tab w:val="left" w:pos="5580"/>
        </w:tabs>
        <w:spacing w:line="360" w:lineRule="auto"/>
        <w:rPr>
          <w:rFonts w:eastAsiaTheme="minorEastAsia"/>
          <w:sz w:val="24"/>
        </w:rPr>
        <w:sectPr>
          <w:headerReference r:id="rId12" w:type="first"/>
          <w:footerReference r:id="rId15" w:type="first"/>
          <w:footerReference r:id="rId13" w:type="default"/>
          <w:headerReference r:id="rId11" w:type="even"/>
          <w:footerReference r:id="rId14" w:type="even"/>
          <w:pgSz w:w="11907" w:h="16840"/>
          <w:pgMar w:top="1418" w:right="1134" w:bottom="1418" w:left="1701" w:header="851" w:footer="851" w:gutter="0"/>
          <w:pgNumType w:fmt="decimal"/>
          <w:cols w:space="720" w:num="1"/>
          <w:docGrid w:linePitch="462" w:charSpace="0"/>
        </w:sectPr>
      </w:pPr>
    </w:p>
    <w:p w14:paraId="6AAEE96F">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5FCF0F98">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33A7398A">
      <w:pPr>
        <w:tabs>
          <w:tab w:val="left" w:pos="5580"/>
        </w:tabs>
        <w:spacing w:line="360" w:lineRule="auto"/>
        <w:rPr>
          <w:rFonts w:eastAsiaTheme="minorEastAsia"/>
          <w:sz w:val="24"/>
        </w:rPr>
      </w:pPr>
      <w:r>
        <w:rPr>
          <w:rFonts w:eastAsiaTheme="minorEastAsia"/>
          <w:sz w:val="24"/>
        </w:rPr>
        <w:t>说明：</w:t>
      </w:r>
    </w:p>
    <w:p w14:paraId="43096AD5">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47C5CC26">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66D3E0C2">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7FBF230F">
      <w:pPr>
        <w:tabs>
          <w:tab w:val="left" w:pos="5580"/>
        </w:tabs>
        <w:spacing w:line="360" w:lineRule="auto"/>
        <w:rPr>
          <w:sz w:val="24"/>
        </w:rPr>
      </w:pPr>
      <w:r>
        <w:rPr>
          <w:rFonts w:eastAsiaTheme="minorEastAsia"/>
          <w:sz w:val="24"/>
        </w:rPr>
        <w:t>（4）</w:t>
      </w:r>
      <w:r>
        <w:rPr>
          <w:sz w:val="24"/>
        </w:rPr>
        <w:t>中小企业声明函填写注意事项</w:t>
      </w:r>
    </w:p>
    <w:p w14:paraId="4915AB36">
      <w:pPr>
        <w:tabs>
          <w:tab w:val="left" w:pos="5580"/>
        </w:tabs>
        <w:spacing w:line="360" w:lineRule="auto"/>
        <w:rPr>
          <w:sz w:val="24"/>
        </w:rPr>
      </w:pPr>
      <w:r>
        <w:rPr>
          <w:sz w:val="24"/>
        </w:rPr>
        <w:t>1）《中小企业声明函》由参加政府采购活动的供应商出具。联合体参与的，《中小企业声明函》可由牵头人出具。</w:t>
      </w:r>
    </w:p>
    <w:p w14:paraId="21BD463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6A26FDF">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1C71C6B9">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6B25E166">
      <w:pPr>
        <w:pStyle w:val="7"/>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3034C9CB">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中小企业声明函（货物）格式</w:t>
      </w:r>
    </w:p>
    <w:p w14:paraId="3DE143F5">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27660EB">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4A62B0D9">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048619D7">
      <w:pPr>
        <w:spacing w:line="360" w:lineRule="auto"/>
        <w:ind w:firstLine="504"/>
        <w:rPr>
          <w:rFonts w:eastAsiaTheme="minorEastAsia"/>
          <w:spacing w:val="6"/>
          <w:sz w:val="24"/>
        </w:rPr>
      </w:pPr>
      <w:r>
        <w:rPr>
          <w:rFonts w:eastAsiaTheme="minorEastAsia"/>
          <w:spacing w:val="6"/>
          <w:sz w:val="24"/>
        </w:rPr>
        <w:t>……</w:t>
      </w:r>
    </w:p>
    <w:p w14:paraId="4B4D4D73">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17FF1E2E">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3FE5B0D4">
      <w:pPr>
        <w:spacing w:line="360" w:lineRule="auto"/>
        <w:ind w:firstLine="504"/>
        <w:rPr>
          <w:rFonts w:eastAsiaTheme="minorEastAsia"/>
          <w:spacing w:val="6"/>
          <w:sz w:val="24"/>
        </w:rPr>
      </w:pPr>
    </w:p>
    <w:p w14:paraId="1CB3B751">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1217CD39">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5D0E9D19">
      <w:pPr>
        <w:spacing w:line="360" w:lineRule="auto"/>
        <w:ind w:right="360" w:firstLine="480"/>
        <w:jc w:val="right"/>
        <w:rPr>
          <w:rFonts w:eastAsiaTheme="minorEastAsia"/>
          <w:color w:val="000000"/>
          <w:sz w:val="24"/>
        </w:rPr>
      </w:pPr>
    </w:p>
    <w:p w14:paraId="1F75AF23">
      <w:pPr>
        <w:spacing w:line="360" w:lineRule="auto"/>
        <w:ind w:right="360" w:firstLine="480"/>
        <w:jc w:val="right"/>
        <w:rPr>
          <w:rFonts w:eastAsiaTheme="minorEastAsia"/>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7DF825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CC291A1">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145CD977">
      <w:pPr>
        <w:autoSpaceDE w:val="0"/>
        <w:autoSpaceDN w:val="0"/>
        <w:adjustRightInd w:val="0"/>
        <w:ind w:firstLine="420"/>
        <w:jc w:val="left"/>
        <w:rPr>
          <w:rFonts w:eastAsiaTheme="minorEastAsia"/>
          <w:sz w:val="24"/>
        </w:rPr>
      </w:pPr>
    </w:p>
    <w:p w14:paraId="6C3A8423">
      <w:pPr>
        <w:spacing w:line="360" w:lineRule="auto"/>
        <w:rPr>
          <w:rFonts w:eastAsiaTheme="minorEastAsia"/>
          <w:color w:val="000000"/>
          <w:sz w:val="24"/>
        </w:rPr>
      </w:pPr>
    </w:p>
    <w:p w14:paraId="425F5536">
      <w:pPr>
        <w:spacing w:before="240" w:beforeLines="100" w:after="240" w:afterLines="10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t>中小企业声明函（工程、服务）格式</w:t>
      </w:r>
    </w:p>
    <w:p w14:paraId="02693109">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E073184">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7F772BF3">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45B5A9DA">
      <w:pPr>
        <w:spacing w:line="360" w:lineRule="auto"/>
        <w:ind w:firstLine="504"/>
        <w:rPr>
          <w:rFonts w:eastAsiaTheme="minorEastAsia"/>
          <w:spacing w:val="6"/>
          <w:sz w:val="24"/>
        </w:rPr>
      </w:pPr>
    </w:p>
    <w:p w14:paraId="66A8D448">
      <w:pPr>
        <w:spacing w:line="360" w:lineRule="auto"/>
        <w:ind w:firstLine="504"/>
        <w:rPr>
          <w:rFonts w:eastAsiaTheme="minorEastAsia"/>
          <w:spacing w:val="6"/>
          <w:sz w:val="24"/>
        </w:rPr>
      </w:pPr>
      <w:r>
        <w:rPr>
          <w:rFonts w:eastAsiaTheme="minorEastAsia"/>
          <w:spacing w:val="6"/>
          <w:sz w:val="24"/>
        </w:rPr>
        <w:t>……</w:t>
      </w:r>
    </w:p>
    <w:p w14:paraId="14F23D8D">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3521FA7">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F058C32">
      <w:pPr>
        <w:spacing w:line="360" w:lineRule="auto"/>
        <w:ind w:right="360" w:firstLine="480"/>
        <w:jc w:val="right"/>
        <w:rPr>
          <w:rFonts w:eastAsiaTheme="minorEastAsia"/>
          <w:color w:val="000000"/>
          <w:sz w:val="24"/>
        </w:rPr>
      </w:pPr>
    </w:p>
    <w:p w14:paraId="4ADAFBD6">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214CA652">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07070FF2">
      <w:pPr>
        <w:adjustRightInd w:val="0"/>
        <w:snapToGrid w:val="0"/>
        <w:jc w:val="left"/>
        <w:rPr>
          <w:rFonts w:eastAsiaTheme="minorEastAsia"/>
          <w:color w:val="000000"/>
          <w:sz w:val="24"/>
          <w:szCs w:val="21"/>
        </w:rPr>
      </w:pPr>
    </w:p>
    <w:p w14:paraId="455FDC73">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0E0236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470A225">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75C6B60C">
      <w:pPr>
        <w:adjustRightInd w:val="0"/>
        <w:snapToGrid w:val="0"/>
        <w:jc w:val="left"/>
        <w:rPr>
          <w:rFonts w:eastAsiaTheme="minorEastAsia"/>
          <w:color w:val="000000"/>
          <w:szCs w:val="21"/>
          <w:vertAlign w:val="superscript"/>
        </w:rPr>
      </w:pPr>
    </w:p>
    <w:p w14:paraId="70E31D79">
      <w:pPr>
        <w:spacing w:line="360" w:lineRule="auto"/>
        <w:ind w:right="360" w:firstLine="480"/>
        <w:jc w:val="right"/>
        <w:rPr>
          <w:rFonts w:eastAsiaTheme="minorEastAsia"/>
          <w:color w:val="000000"/>
          <w:sz w:val="24"/>
        </w:rPr>
      </w:pPr>
    </w:p>
    <w:p w14:paraId="7E0511B0">
      <w:pPr>
        <w:spacing w:line="360" w:lineRule="auto"/>
        <w:ind w:right="360" w:firstLine="480"/>
        <w:jc w:val="right"/>
        <w:rPr>
          <w:rFonts w:eastAsiaTheme="minorEastAsia"/>
          <w:color w:val="000000"/>
          <w:sz w:val="24"/>
        </w:rPr>
      </w:pPr>
    </w:p>
    <w:p w14:paraId="7DB11CA1">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66AB3CAA">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50542A7B">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02BE791C">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381166CC">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2C8C31F">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0E72A446">
      <w:pPr>
        <w:spacing w:line="588" w:lineRule="exact"/>
        <w:ind w:firstLine="504" w:firstLineChars="200"/>
        <w:rPr>
          <w:rFonts w:eastAsiaTheme="minorEastAsia"/>
          <w:spacing w:val="6"/>
          <w:sz w:val="24"/>
        </w:rPr>
      </w:pPr>
    </w:p>
    <w:p w14:paraId="70A4B814">
      <w:pPr>
        <w:spacing w:line="588" w:lineRule="exact"/>
        <w:ind w:firstLine="504" w:firstLineChars="200"/>
        <w:rPr>
          <w:rFonts w:eastAsiaTheme="minorEastAsia"/>
          <w:spacing w:val="6"/>
          <w:sz w:val="24"/>
        </w:rPr>
      </w:pPr>
    </w:p>
    <w:p w14:paraId="1C070855">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3BAC9522">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0846F9AE">
      <w:pPr>
        <w:widowControl/>
        <w:jc w:val="left"/>
        <w:rPr>
          <w:rFonts w:eastAsiaTheme="minorEastAsia"/>
          <w:color w:val="000000"/>
          <w:sz w:val="24"/>
          <w:szCs w:val="20"/>
        </w:rPr>
      </w:pPr>
      <w:r>
        <w:rPr>
          <w:rFonts w:eastAsiaTheme="minorEastAsia"/>
          <w:color w:val="000000"/>
          <w:sz w:val="24"/>
          <w:szCs w:val="20"/>
        </w:rPr>
        <w:br w:type="page"/>
      </w:r>
    </w:p>
    <w:p w14:paraId="475AAFD0">
      <w:pPr>
        <w:pStyle w:val="7"/>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4BBF38AB">
      <w:pPr>
        <w:tabs>
          <w:tab w:val="left" w:pos="5580"/>
        </w:tabs>
        <w:spacing w:line="360" w:lineRule="auto"/>
        <w:rPr>
          <w:rFonts w:eastAsiaTheme="minorEastAsia"/>
          <w:sz w:val="24"/>
        </w:rPr>
      </w:pPr>
      <w:r>
        <w:rPr>
          <w:rFonts w:eastAsiaTheme="minorEastAsia"/>
          <w:sz w:val="24"/>
        </w:rPr>
        <w:t>说明：</w:t>
      </w:r>
    </w:p>
    <w:p w14:paraId="221D173D">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7A6A00F0">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08EB2513">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510F7B71">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05C4C33E">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45855548">
      <w:pPr>
        <w:autoSpaceDE w:val="0"/>
        <w:autoSpaceDN w:val="0"/>
        <w:adjustRightInd w:val="0"/>
        <w:rPr>
          <w:rFonts w:eastAsiaTheme="minorEastAsia"/>
          <w:color w:val="000000"/>
          <w:sz w:val="30"/>
          <w:szCs w:val="30"/>
        </w:rPr>
      </w:pPr>
    </w:p>
    <w:p w14:paraId="2DE23F77">
      <w:pPr>
        <w:widowControl/>
        <w:jc w:val="left"/>
        <w:rPr>
          <w:rFonts w:eastAsiaTheme="minorEastAsia"/>
          <w:b/>
          <w:color w:val="000000"/>
          <w:sz w:val="36"/>
          <w:szCs w:val="36"/>
        </w:rPr>
      </w:pPr>
      <w:r>
        <w:rPr>
          <w:rFonts w:eastAsiaTheme="minorEastAsia"/>
          <w:b/>
          <w:color w:val="000000"/>
          <w:sz w:val="36"/>
          <w:szCs w:val="36"/>
        </w:rPr>
        <w:br w:type="page"/>
      </w:r>
    </w:p>
    <w:p w14:paraId="227C88E7">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74FB51F3">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1EBD463C">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4069F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1A65A62">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58695340">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69F403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59C25DE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C5B97E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6F2B0B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2C854412">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3CB2986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340D0C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66954B85">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D45763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01DCCD3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0CAA9AC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250FA39E">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46ABE4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6D067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740D6E9">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39F43458">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4E1A1A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BBFCEF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376782B">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C246CC4">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51B63601">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FFDC054">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19AFCF8">
            <w:pPr>
              <w:pStyle w:val="246"/>
              <w:jc w:val="center"/>
              <w:rPr>
                <w:rFonts w:ascii="Times New Roman" w:hAnsi="Times New Roman" w:cs="Times New Roman" w:eastAsiaTheme="minorEastAsia"/>
                <w:sz w:val="30"/>
                <w:lang w:eastAsia="zh-CN"/>
              </w:rPr>
            </w:pPr>
          </w:p>
        </w:tc>
      </w:tr>
      <w:tr w14:paraId="4A363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8354D9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0A07FAB">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08D24DD1">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8DCA9F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2767882">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1094C39A">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6CC87D1">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DBBEA3E">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80B11B7">
            <w:pPr>
              <w:pStyle w:val="246"/>
              <w:jc w:val="center"/>
              <w:rPr>
                <w:rFonts w:ascii="Times New Roman" w:hAnsi="Times New Roman" w:cs="Times New Roman" w:eastAsiaTheme="minorEastAsia"/>
                <w:sz w:val="30"/>
                <w:lang w:eastAsia="zh-CN"/>
              </w:rPr>
            </w:pPr>
          </w:p>
        </w:tc>
      </w:tr>
      <w:tr w14:paraId="0BEF5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13B1EC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0C3C5AA7">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A2DCD72">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57875EEC">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2D2A098">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E3FBE00">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67C11C5">
            <w:pPr>
              <w:pStyle w:val="246"/>
              <w:jc w:val="center"/>
              <w:rPr>
                <w:rFonts w:ascii="Times New Roman" w:hAnsi="Times New Roman" w:cs="Times New Roman" w:eastAsiaTheme="minorEastAsia"/>
                <w:sz w:val="30"/>
              </w:rPr>
            </w:pPr>
          </w:p>
        </w:tc>
      </w:tr>
      <w:tr w14:paraId="78439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50FC8E6C">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46E1F076">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B9A2C82">
            <w:pPr>
              <w:pStyle w:val="246"/>
              <w:jc w:val="center"/>
              <w:rPr>
                <w:rFonts w:ascii="Times New Roman" w:hAnsi="Times New Roman" w:cs="Times New Roman" w:eastAsiaTheme="minorEastAsia"/>
                <w:sz w:val="30"/>
              </w:rPr>
            </w:pPr>
          </w:p>
        </w:tc>
      </w:tr>
    </w:tbl>
    <w:p w14:paraId="2AB0FE23">
      <w:pPr>
        <w:adjustRightInd w:val="0"/>
        <w:snapToGrid w:val="0"/>
        <w:spacing w:line="360" w:lineRule="auto"/>
        <w:jc w:val="left"/>
        <w:rPr>
          <w:rFonts w:eastAsiaTheme="minorEastAsia"/>
          <w:sz w:val="24"/>
        </w:rPr>
      </w:pPr>
    </w:p>
    <w:p w14:paraId="79EC9297">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871F49F">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328E8CD5">
      <w:pPr>
        <w:adjustRightInd w:val="0"/>
        <w:snapToGrid w:val="0"/>
        <w:spacing w:line="360" w:lineRule="auto"/>
        <w:jc w:val="left"/>
        <w:rPr>
          <w:rFonts w:eastAsiaTheme="minorEastAsia"/>
          <w:sz w:val="24"/>
        </w:rPr>
      </w:pPr>
    </w:p>
    <w:p w14:paraId="393DB0C9">
      <w:pPr>
        <w:adjustRightInd w:val="0"/>
        <w:snapToGrid w:val="0"/>
        <w:spacing w:line="360" w:lineRule="auto"/>
        <w:jc w:val="left"/>
        <w:rPr>
          <w:rFonts w:eastAsiaTheme="minorEastAsia"/>
          <w:sz w:val="24"/>
        </w:rPr>
      </w:pPr>
      <w:r>
        <w:rPr>
          <w:rFonts w:eastAsiaTheme="minorEastAsia"/>
          <w:sz w:val="24"/>
        </w:rPr>
        <w:t>注：</w:t>
      </w:r>
    </w:p>
    <w:p w14:paraId="44F4B6C7">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17BC3652">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054723D7">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0BF1C617">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21BCA3DD">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65B8233C">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73B6CECC">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4188F5D4">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2CBC7EFB">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242D1FBD">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0BCEE3C0">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018446D0">
      <w:pPr>
        <w:spacing w:line="360" w:lineRule="auto"/>
        <w:ind w:firstLine="471"/>
        <w:rPr>
          <w:rFonts w:eastAsiaTheme="minorEastAsia"/>
          <w:b/>
          <w:color w:val="000000"/>
          <w:sz w:val="24"/>
        </w:rPr>
      </w:pPr>
    </w:p>
    <w:p w14:paraId="61357BCD">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76BFD7AE">
      <w:pPr>
        <w:spacing w:line="360" w:lineRule="auto"/>
        <w:ind w:left="480"/>
        <w:jc w:val="right"/>
        <w:rPr>
          <w:rFonts w:eastAsiaTheme="minorEastAsia"/>
          <w:color w:val="000000"/>
          <w:sz w:val="24"/>
        </w:rPr>
      </w:pPr>
    </w:p>
    <w:p w14:paraId="64A57BFC">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66021A1F">
      <w:pPr>
        <w:tabs>
          <w:tab w:val="left" w:pos="8280"/>
        </w:tabs>
        <w:spacing w:line="360" w:lineRule="auto"/>
        <w:ind w:firstLine="480"/>
        <w:rPr>
          <w:rFonts w:eastAsiaTheme="minorEastAsia"/>
          <w:color w:val="000000"/>
          <w:sz w:val="24"/>
        </w:rPr>
      </w:pPr>
    </w:p>
    <w:p w14:paraId="1EA2D3EC">
      <w:pPr>
        <w:tabs>
          <w:tab w:val="left" w:pos="8280"/>
        </w:tabs>
        <w:spacing w:line="360" w:lineRule="auto"/>
        <w:rPr>
          <w:rFonts w:eastAsiaTheme="minorEastAsia"/>
          <w:color w:val="000000"/>
          <w:sz w:val="24"/>
        </w:rPr>
      </w:pPr>
      <w:r>
        <w:rPr>
          <w:rFonts w:eastAsiaTheme="minorEastAsia"/>
          <w:color w:val="000000"/>
          <w:sz w:val="24"/>
        </w:rPr>
        <w:t>注：</w:t>
      </w:r>
    </w:p>
    <w:p w14:paraId="6859A3B6">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7A89D1C4">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695BF67B">
      <w:pPr>
        <w:tabs>
          <w:tab w:val="left" w:pos="8280"/>
        </w:tabs>
        <w:spacing w:line="360" w:lineRule="auto"/>
        <w:rPr>
          <w:rFonts w:eastAsiaTheme="minorEastAsia"/>
          <w:color w:val="000000"/>
          <w:sz w:val="24"/>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p w14:paraId="03E8E669">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2E518C18">
      <w:pPr>
        <w:widowControl/>
        <w:jc w:val="left"/>
        <w:rPr>
          <w:rFonts w:eastAsiaTheme="minorEastAsia"/>
          <w:sz w:val="24"/>
        </w:rPr>
      </w:pPr>
    </w:p>
    <w:p w14:paraId="0929F9A0">
      <w:pPr>
        <w:widowControl/>
        <w:jc w:val="left"/>
        <w:rPr>
          <w:rFonts w:eastAsiaTheme="minorEastAsia"/>
          <w:sz w:val="24"/>
        </w:rPr>
      </w:pPr>
      <w:r>
        <w:rPr>
          <w:rFonts w:eastAsiaTheme="minorEastAsia"/>
          <w:sz w:val="24"/>
        </w:rPr>
        <w:br w:type="page"/>
      </w:r>
    </w:p>
    <w:p w14:paraId="19F19007">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3811A79C">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0865830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3D34A1FA">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641552BF">
      <w:pPr>
        <w:numPr>
          <w:ilvl w:val="0"/>
          <w:numId w:val="18"/>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5D08F3F5">
      <w:pPr>
        <w:numPr>
          <w:ilvl w:val="0"/>
          <w:numId w:val="18"/>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4F06C690">
      <w:pPr>
        <w:numPr>
          <w:ilvl w:val="0"/>
          <w:numId w:val="18"/>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2621A636">
      <w:pPr>
        <w:numPr>
          <w:ilvl w:val="0"/>
          <w:numId w:val="18"/>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646197E0">
      <w:pPr>
        <w:numPr>
          <w:ilvl w:val="0"/>
          <w:numId w:val="18"/>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32DE5522">
      <w:pPr>
        <w:numPr>
          <w:ilvl w:val="0"/>
          <w:numId w:val="18"/>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E4666EC">
      <w:pPr>
        <w:numPr>
          <w:ilvl w:val="0"/>
          <w:numId w:val="18"/>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177C26EE">
      <w:pPr>
        <w:numPr>
          <w:ilvl w:val="0"/>
          <w:numId w:val="18"/>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2538B542">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3C37A175">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1F64E166">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4D0E6037">
      <w:pPr>
        <w:numPr>
          <w:ilvl w:val="0"/>
          <w:numId w:val="18"/>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15FE4681">
      <w:pPr>
        <w:numPr>
          <w:ilvl w:val="0"/>
          <w:numId w:val="18"/>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6E7639F0">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6A175E9D">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46ED43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3E985025">
      <w:pPr>
        <w:spacing w:line="360" w:lineRule="auto"/>
        <w:ind w:firstLine="471"/>
        <w:rPr>
          <w:color w:val="000000"/>
          <w:sz w:val="24"/>
        </w:rPr>
      </w:pPr>
    </w:p>
    <w:p w14:paraId="21618005">
      <w:pPr>
        <w:spacing w:line="360" w:lineRule="auto"/>
        <w:ind w:firstLine="471"/>
        <w:rPr>
          <w:color w:val="000000"/>
          <w:sz w:val="24"/>
        </w:rPr>
      </w:pPr>
    </w:p>
    <w:p w14:paraId="0EE86001">
      <w:pPr>
        <w:spacing w:line="360" w:lineRule="auto"/>
        <w:ind w:firstLine="471"/>
        <w:rPr>
          <w:color w:val="000000"/>
          <w:sz w:val="24"/>
        </w:rPr>
      </w:pPr>
      <w:r>
        <w:rPr>
          <w:color w:val="000000"/>
          <w:sz w:val="24"/>
        </w:rPr>
        <w:t>联合体成员名称：</w:t>
      </w:r>
      <w:r>
        <w:rPr>
          <w:color w:val="000000"/>
          <w:sz w:val="24"/>
          <w:szCs w:val="20"/>
        </w:rPr>
        <w:t>______</w:t>
      </w:r>
    </w:p>
    <w:p w14:paraId="6FFADF75">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5408F04F">
      <w:pPr>
        <w:spacing w:line="360" w:lineRule="auto"/>
        <w:ind w:left="480"/>
        <w:jc w:val="right"/>
        <w:rPr>
          <w:rFonts w:eastAsiaTheme="minorEastAsia"/>
          <w:color w:val="000000"/>
          <w:sz w:val="24"/>
        </w:rPr>
      </w:pPr>
    </w:p>
    <w:p w14:paraId="48BDF7CA">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7B1A1BB5">
      <w:pPr>
        <w:spacing w:line="360" w:lineRule="auto"/>
        <w:ind w:left="480"/>
        <w:jc w:val="right"/>
        <w:rPr>
          <w:rFonts w:eastAsiaTheme="minorEastAsia"/>
          <w:b/>
          <w:color w:val="000000"/>
          <w:sz w:val="24"/>
        </w:rPr>
      </w:pPr>
    </w:p>
    <w:p w14:paraId="5245EA1A">
      <w:pPr>
        <w:tabs>
          <w:tab w:val="left" w:pos="8280"/>
        </w:tabs>
        <w:spacing w:line="360" w:lineRule="auto"/>
        <w:ind w:firstLine="480"/>
        <w:rPr>
          <w:rFonts w:eastAsiaTheme="minorEastAsia"/>
          <w:color w:val="000000"/>
          <w:sz w:val="24"/>
        </w:rPr>
      </w:pPr>
    </w:p>
    <w:p w14:paraId="00A018D0">
      <w:pPr>
        <w:tabs>
          <w:tab w:val="left" w:pos="8280"/>
        </w:tabs>
        <w:spacing w:line="360" w:lineRule="auto"/>
        <w:ind w:firstLine="480"/>
        <w:rPr>
          <w:rFonts w:eastAsiaTheme="minorEastAsia"/>
          <w:color w:val="000000"/>
          <w:sz w:val="24"/>
        </w:rPr>
      </w:pPr>
    </w:p>
    <w:p w14:paraId="5D484A8A">
      <w:pPr>
        <w:spacing w:line="360" w:lineRule="auto"/>
        <w:ind w:left="719" w:leftChars="228" w:hanging="240" w:hangingChars="100"/>
        <w:rPr>
          <w:rFonts w:eastAsiaTheme="minorEastAsia"/>
          <w:color w:val="000000"/>
          <w:sz w:val="24"/>
        </w:rPr>
      </w:pPr>
      <w:r>
        <w:rPr>
          <w:rFonts w:eastAsiaTheme="minorEastAsia"/>
          <w:color w:val="000000"/>
          <w:sz w:val="24"/>
        </w:rPr>
        <w:t>注：</w:t>
      </w:r>
    </w:p>
    <w:p w14:paraId="0AA071FD">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24C8908C">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18BB6F7B">
      <w:pPr>
        <w:widowControl/>
        <w:jc w:val="left"/>
        <w:rPr>
          <w:rFonts w:eastAsiaTheme="minorEastAsia"/>
          <w:sz w:val="24"/>
        </w:rPr>
      </w:pPr>
      <w:r>
        <w:rPr>
          <w:rFonts w:eastAsiaTheme="minorEastAsia"/>
          <w:sz w:val="24"/>
        </w:rPr>
        <w:br w:type="page"/>
      </w:r>
    </w:p>
    <w:p w14:paraId="3BDDA1F0">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48A81804">
      <w:pPr>
        <w:tabs>
          <w:tab w:val="left" w:pos="5580"/>
        </w:tabs>
        <w:spacing w:line="360" w:lineRule="auto"/>
        <w:rPr>
          <w:rFonts w:eastAsiaTheme="minorEastAsia"/>
          <w:sz w:val="24"/>
        </w:rPr>
      </w:pPr>
    </w:p>
    <w:p w14:paraId="46AC8AFB">
      <w:pPr>
        <w:widowControl/>
        <w:jc w:val="left"/>
        <w:rPr>
          <w:rFonts w:eastAsiaTheme="minorEastAsia"/>
          <w:sz w:val="24"/>
          <w:szCs w:val="20"/>
        </w:rPr>
      </w:pPr>
      <w:r>
        <w:rPr>
          <w:rFonts w:eastAsiaTheme="minorEastAsia"/>
          <w:sz w:val="24"/>
          <w:szCs w:val="20"/>
        </w:rPr>
        <w:br w:type="page"/>
      </w:r>
    </w:p>
    <w:p w14:paraId="14B8B51B">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2AAA97D0">
      <w:pPr>
        <w:widowControl/>
        <w:jc w:val="left"/>
        <w:rPr>
          <w:rFonts w:eastAsiaTheme="minorEastAsia"/>
          <w:kern w:val="0"/>
          <w:sz w:val="24"/>
          <w:szCs w:val="20"/>
        </w:rPr>
      </w:pPr>
      <w:r>
        <w:rPr>
          <w:rFonts w:eastAsiaTheme="minorEastAsia"/>
          <w:b/>
          <w:sz w:val="24"/>
        </w:rPr>
        <w:br w:type="page"/>
      </w:r>
    </w:p>
    <w:p w14:paraId="2C7B1F94">
      <w:pPr>
        <w:tabs>
          <w:tab w:val="left" w:pos="360"/>
        </w:tabs>
        <w:snapToGrid w:val="0"/>
        <w:spacing w:line="360" w:lineRule="auto"/>
        <w:outlineLvl w:val="1"/>
        <w:rPr>
          <w:rFonts w:eastAsiaTheme="minorEastAsia"/>
          <w:sz w:val="24"/>
        </w:rPr>
      </w:pPr>
      <w:bookmarkStart w:id="678" w:name="_Hlt520274121"/>
      <w:bookmarkEnd w:id="678"/>
      <w:bookmarkStart w:id="679" w:name="_Hlt520274407"/>
      <w:bookmarkEnd w:id="679"/>
      <w:bookmarkStart w:id="680" w:name="_Hlt520343392"/>
      <w:bookmarkEnd w:id="680"/>
      <w:bookmarkStart w:id="681" w:name="_Hlt520273711"/>
      <w:bookmarkEnd w:id="681"/>
      <w:bookmarkStart w:id="682" w:name="_Hlt520343000"/>
      <w:bookmarkEnd w:id="682"/>
      <w:bookmarkStart w:id="683" w:name="_Hlt520274065"/>
      <w:bookmarkEnd w:id="683"/>
      <w:bookmarkStart w:id="684" w:name="_Hlt520350918"/>
      <w:bookmarkEnd w:id="684"/>
      <w:bookmarkStart w:id="685" w:name="_Hlt520274393"/>
      <w:bookmarkEnd w:id="685"/>
      <w:bookmarkStart w:id="686" w:name="_Hlt520355504"/>
      <w:bookmarkEnd w:id="686"/>
      <w:bookmarkStart w:id="687" w:name="_Hlt520271212"/>
      <w:bookmarkEnd w:id="687"/>
      <w:bookmarkStart w:id="688" w:name="_Ref467988698"/>
      <w:bookmarkStart w:id="689" w:name="_Toc480942349"/>
      <w:bookmarkStart w:id="690" w:name="_Toc127151556"/>
      <w:bookmarkStart w:id="691" w:name="_Toc195842921"/>
      <w:bookmarkStart w:id="692" w:name="_Toc226309800"/>
      <w:bookmarkStart w:id="693" w:name="_Toc226965746"/>
      <w:bookmarkStart w:id="694" w:name="_Toc142311058"/>
      <w:bookmarkStart w:id="695" w:name="_Toc150774761"/>
      <w:bookmarkStart w:id="696" w:name="_Toc226337252"/>
      <w:bookmarkStart w:id="697" w:name="_Toc226965829"/>
      <w:bookmarkStart w:id="698" w:name="_Toc150480794"/>
      <w:bookmarkStart w:id="699" w:name="_Toc520356217"/>
      <w:r>
        <w:rPr>
          <w:rFonts w:eastAsiaTheme="minorEastAsia"/>
          <w:sz w:val="24"/>
        </w:rPr>
        <w:t xml:space="preserve">5  </w:t>
      </w:r>
      <w:bookmarkEnd w:id="688"/>
      <w:bookmarkEnd w:id="689"/>
      <w:r>
        <w:rPr>
          <w:rFonts w:eastAsiaTheme="minorEastAsia"/>
          <w:sz w:val="24"/>
        </w:rPr>
        <w:t>响应书</w:t>
      </w:r>
      <w:bookmarkEnd w:id="690"/>
      <w:bookmarkEnd w:id="691"/>
      <w:bookmarkEnd w:id="692"/>
      <w:bookmarkEnd w:id="693"/>
      <w:bookmarkEnd w:id="694"/>
      <w:bookmarkEnd w:id="695"/>
      <w:bookmarkEnd w:id="696"/>
      <w:bookmarkEnd w:id="697"/>
      <w:bookmarkEnd w:id="698"/>
      <w:bookmarkEnd w:id="699"/>
      <w:r>
        <w:rPr>
          <w:rFonts w:eastAsiaTheme="minorEastAsia"/>
          <w:sz w:val="24"/>
        </w:rPr>
        <w:t>（实质性格式）</w:t>
      </w:r>
    </w:p>
    <w:p w14:paraId="310C5C84">
      <w:pPr>
        <w:tabs>
          <w:tab w:val="left" w:pos="5580"/>
        </w:tabs>
        <w:spacing w:line="360" w:lineRule="auto"/>
        <w:rPr>
          <w:rFonts w:eastAsiaTheme="minorEastAsia"/>
          <w:color w:val="000000"/>
          <w:sz w:val="24"/>
        </w:rPr>
      </w:pPr>
    </w:p>
    <w:p w14:paraId="764A71D1">
      <w:pPr>
        <w:spacing w:line="360" w:lineRule="auto"/>
        <w:jc w:val="center"/>
        <w:rPr>
          <w:rFonts w:eastAsiaTheme="minorEastAsia"/>
          <w:b/>
          <w:color w:val="000000"/>
          <w:sz w:val="36"/>
          <w:szCs w:val="36"/>
        </w:rPr>
      </w:pPr>
      <w:r>
        <w:rPr>
          <w:rFonts w:eastAsiaTheme="minorEastAsia"/>
          <w:b/>
          <w:color w:val="000000"/>
          <w:sz w:val="36"/>
          <w:szCs w:val="36"/>
        </w:rPr>
        <w:t>响应书</w:t>
      </w:r>
    </w:p>
    <w:p w14:paraId="38547FBA">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7930D592">
      <w:pPr>
        <w:tabs>
          <w:tab w:val="left" w:pos="5580"/>
        </w:tabs>
        <w:spacing w:line="360" w:lineRule="auto"/>
        <w:rPr>
          <w:rFonts w:eastAsiaTheme="minorEastAsia"/>
          <w:color w:val="000000"/>
          <w:sz w:val="24"/>
          <w:szCs w:val="20"/>
        </w:rPr>
      </w:pPr>
    </w:p>
    <w:p w14:paraId="60765C2B">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253D6283">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2DE57D2D">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265C9F82">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473FAFF1">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5A5CB727">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18794D18">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47C7F1CD">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034AC8DE">
      <w:pPr>
        <w:tabs>
          <w:tab w:val="left" w:pos="5580"/>
        </w:tabs>
        <w:spacing w:line="360" w:lineRule="auto"/>
        <w:ind w:left="420"/>
        <w:rPr>
          <w:rFonts w:eastAsiaTheme="minorEastAsia"/>
          <w:color w:val="000000"/>
          <w:sz w:val="24"/>
          <w:szCs w:val="20"/>
        </w:rPr>
      </w:pPr>
    </w:p>
    <w:p w14:paraId="06CD6767">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1FE51DAB">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28C77773">
      <w:pPr>
        <w:tabs>
          <w:tab w:val="left" w:pos="5580"/>
        </w:tabs>
        <w:spacing w:line="360" w:lineRule="auto"/>
        <w:ind w:left="420"/>
        <w:rPr>
          <w:rFonts w:eastAsiaTheme="minorEastAsia"/>
          <w:color w:val="000000"/>
          <w:sz w:val="24"/>
          <w:szCs w:val="20"/>
        </w:rPr>
      </w:pPr>
    </w:p>
    <w:p w14:paraId="267ACE3B">
      <w:pPr>
        <w:tabs>
          <w:tab w:val="left" w:pos="5580"/>
        </w:tabs>
        <w:spacing w:line="360" w:lineRule="auto"/>
        <w:ind w:left="420"/>
        <w:rPr>
          <w:rFonts w:eastAsiaTheme="minorEastAsia"/>
          <w:color w:val="000000"/>
          <w:sz w:val="24"/>
          <w:szCs w:val="20"/>
        </w:rPr>
      </w:pPr>
    </w:p>
    <w:p w14:paraId="2A6B7243">
      <w:pPr>
        <w:tabs>
          <w:tab w:val="left" w:pos="5580"/>
        </w:tabs>
        <w:spacing w:line="360" w:lineRule="auto"/>
        <w:ind w:left="420"/>
        <w:rPr>
          <w:rFonts w:eastAsiaTheme="minorEastAsia"/>
          <w:color w:val="000000"/>
          <w:sz w:val="24"/>
          <w:szCs w:val="20"/>
        </w:rPr>
      </w:pPr>
    </w:p>
    <w:p w14:paraId="471A2F65">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0C9624A">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26EEC196">
      <w:pPr>
        <w:tabs>
          <w:tab w:val="left" w:pos="5580"/>
        </w:tabs>
        <w:spacing w:line="360" w:lineRule="auto"/>
        <w:ind w:left="420"/>
        <w:jc w:val="left"/>
        <w:rPr>
          <w:rFonts w:eastAsiaTheme="minorEastAsia"/>
          <w:color w:val="000000"/>
          <w:sz w:val="24"/>
          <w:szCs w:val="20"/>
        </w:rPr>
      </w:pPr>
    </w:p>
    <w:p w14:paraId="69754033">
      <w:pPr>
        <w:widowControl/>
        <w:jc w:val="left"/>
        <w:rPr>
          <w:rFonts w:eastAsiaTheme="minorEastAsia"/>
          <w:b/>
          <w:color w:val="000000"/>
          <w:sz w:val="24"/>
          <w:szCs w:val="20"/>
        </w:rPr>
      </w:pPr>
      <w:r>
        <w:rPr>
          <w:rFonts w:eastAsiaTheme="minorEastAsia"/>
          <w:b/>
          <w:color w:val="000000"/>
          <w:sz w:val="24"/>
          <w:szCs w:val="20"/>
        </w:rPr>
        <w:br w:type="page"/>
      </w:r>
    </w:p>
    <w:p w14:paraId="19845B12">
      <w:pPr>
        <w:tabs>
          <w:tab w:val="left" w:pos="360"/>
        </w:tabs>
        <w:snapToGrid w:val="0"/>
        <w:spacing w:line="360" w:lineRule="auto"/>
        <w:outlineLvl w:val="1"/>
        <w:rPr>
          <w:rFonts w:eastAsiaTheme="minorEastAsia"/>
          <w:sz w:val="24"/>
        </w:rPr>
      </w:pPr>
      <w:bookmarkStart w:id="700" w:name="_Hlt520355938"/>
      <w:bookmarkEnd w:id="700"/>
      <w:bookmarkStart w:id="701" w:name="_Hlt520356243"/>
      <w:bookmarkEnd w:id="701"/>
      <w:bookmarkStart w:id="702" w:name="_Toc480942350"/>
      <w:bookmarkStart w:id="703" w:name="_Toc142311059"/>
      <w:bookmarkStart w:id="704" w:name="_Toc264969247"/>
      <w:bookmarkStart w:id="705" w:name="_Toc226965830"/>
      <w:bookmarkStart w:id="706" w:name="_Toc226309801"/>
      <w:bookmarkStart w:id="707" w:name="_Toc127151557"/>
      <w:bookmarkStart w:id="708" w:name="_Ref467988705"/>
      <w:bookmarkStart w:id="709" w:name="_Toc265228395"/>
      <w:bookmarkStart w:id="710" w:name="_Toc226337253"/>
      <w:bookmarkStart w:id="711" w:name="_Toc305158825"/>
      <w:bookmarkStart w:id="712" w:name="_Toc195842922"/>
      <w:bookmarkStart w:id="713" w:name="_Toc150774762"/>
      <w:bookmarkStart w:id="714" w:name="_Toc305158899"/>
      <w:bookmarkStart w:id="715" w:name="_Toc150480795"/>
      <w:bookmarkStart w:id="716" w:name="_Toc520356218"/>
      <w:bookmarkStart w:id="717" w:name="_Toc226965747"/>
      <w:r>
        <w:rPr>
          <w:rFonts w:eastAsiaTheme="minorEastAsia"/>
          <w:sz w:val="24"/>
        </w:rPr>
        <w:t>6  授权委托书（实质性格式）</w:t>
      </w:r>
    </w:p>
    <w:p w14:paraId="0B8C8799">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39F1B1F6">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357A7452">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060AE880">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55AC7CC1">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774BB6F0">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0CDD12E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7E37FD6">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1E39FD28">
      <w:pPr>
        <w:tabs>
          <w:tab w:val="left" w:pos="5580"/>
        </w:tabs>
        <w:spacing w:line="360" w:lineRule="auto"/>
        <w:ind w:firstLine="480" w:firstLineChars="200"/>
        <w:rPr>
          <w:rFonts w:eastAsiaTheme="minorEastAsia"/>
          <w:color w:val="000000"/>
          <w:sz w:val="24"/>
          <w:szCs w:val="20"/>
        </w:rPr>
      </w:pPr>
    </w:p>
    <w:p w14:paraId="5D887D8F">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184D5E3A">
      <w:pPr>
        <w:tabs>
          <w:tab w:val="left" w:pos="5580"/>
        </w:tabs>
        <w:spacing w:line="360" w:lineRule="auto"/>
        <w:jc w:val="left"/>
        <w:rPr>
          <w:rFonts w:eastAsiaTheme="minorEastAsia"/>
          <w:color w:val="000000"/>
          <w:sz w:val="24"/>
          <w:szCs w:val="20"/>
        </w:rPr>
      </w:pPr>
    </w:p>
    <w:p w14:paraId="7D4FBD2F">
      <w:pPr>
        <w:tabs>
          <w:tab w:val="left" w:pos="5580"/>
        </w:tabs>
        <w:spacing w:line="360" w:lineRule="auto"/>
        <w:jc w:val="left"/>
        <w:rPr>
          <w:rFonts w:eastAsiaTheme="minorEastAsia"/>
          <w:color w:val="000000"/>
          <w:sz w:val="24"/>
          <w:szCs w:val="20"/>
        </w:rPr>
      </w:pPr>
    </w:p>
    <w:p w14:paraId="06D47000">
      <w:pPr>
        <w:tabs>
          <w:tab w:val="left" w:pos="5580"/>
        </w:tabs>
        <w:spacing w:line="360" w:lineRule="auto"/>
        <w:jc w:val="left"/>
        <w:rPr>
          <w:rFonts w:eastAsiaTheme="minorEastAsia"/>
          <w:color w:val="000000"/>
          <w:sz w:val="24"/>
          <w:szCs w:val="20"/>
        </w:rPr>
      </w:pPr>
    </w:p>
    <w:p w14:paraId="107F3802">
      <w:pPr>
        <w:tabs>
          <w:tab w:val="left" w:pos="5580"/>
        </w:tabs>
        <w:spacing w:line="360" w:lineRule="auto"/>
        <w:jc w:val="left"/>
        <w:rPr>
          <w:rFonts w:eastAsiaTheme="minorEastAsia"/>
          <w:color w:val="000000"/>
          <w:sz w:val="24"/>
          <w:szCs w:val="20"/>
        </w:rPr>
      </w:pPr>
    </w:p>
    <w:p w14:paraId="2FBC3687">
      <w:pPr>
        <w:tabs>
          <w:tab w:val="left" w:pos="5580"/>
        </w:tabs>
        <w:spacing w:line="360" w:lineRule="auto"/>
        <w:jc w:val="left"/>
        <w:rPr>
          <w:rFonts w:eastAsiaTheme="minorEastAsia"/>
          <w:color w:val="000000"/>
          <w:sz w:val="24"/>
          <w:szCs w:val="20"/>
        </w:rPr>
      </w:pPr>
    </w:p>
    <w:p w14:paraId="5EB253E4">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575C5BAE">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2E1F9EA0">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74A4643C">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4497105A">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1D12A2DB">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42F33916">
      <w:pPr>
        <w:kinsoku w:val="0"/>
        <w:overflowPunct w:val="0"/>
        <w:spacing w:line="200" w:lineRule="exact"/>
        <w:rPr>
          <w:rFonts w:eastAsiaTheme="minorEastAsia"/>
          <w:sz w:val="20"/>
          <w:szCs w:val="20"/>
        </w:rPr>
      </w:pPr>
    </w:p>
    <w:p w14:paraId="6A253D92">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1C20792">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6BC8EB64">
      <w:pPr>
        <w:pStyle w:val="2"/>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1CFF4216">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1526E3E0">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5E7264D4">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67AEC58">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A698575">
      <w:pPr>
        <w:pStyle w:val="2"/>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15108DE2">
      <w:pPr>
        <w:pStyle w:val="2"/>
        <w:kinsoku w:val="0"/>
        <w:overflowPunct w:val="0"/>
        <w:spacing w:line="583" w:lineRule="auto"/>
        <w:ind w:right="4305"/>
        <w:rPr>
          <w:rFonts w:ascii="Times New Roman" w:hAnsi="Times New Roman" w:eastAsiaTheme="minorEastAsia"/>
          <w:spacing w:val="-3"/>
        </w:rPr>
      </w:pPr>
    </w:p>
    <w:p w14:paraId="529FB6B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E2E4EC6">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298AB066">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61AC87DC">
      <w:pPr>
        <w:widowControl/>
        <w:jc w:val="left"/>
        <w:rPr>
          <w:rFonts w:eastAsiaTheme="minorEastAsia"/>
          <w:i/>
          <w:color w:val="000000"/>
          <w:sz w:val="24"/>
          <w:szCs w:val="20"/>
          <w:u w:val="single"/>
        </w:rPr>
      </w:pPr>
    </w:p>
    <w:p w14:paraId="736D50D2">
      <w:pPr>
        <w:widowControl/>
        <w:jc w:val="left"/>
        <w:rPr>
          <w:rFonts w:eastAsiaTheme="minorEastAsia"/>
          <w:color w:val="000000"/>
          <w:sz w:val="24"/>
          <w:szCs w:val="20"/>
        </w:rPr>
      </w:pPr>
      <w:r>
        <w:rPr>
          <w:rFonts w:eastAsiaTheme="minorEastAsia"/>
          <w:color w:val="000000"/>
          <w:sz w:val="24"/>
          <w:szCs w:val="20"/>
        </w:rPr>
        <w:br w:type="page"/>
      </w:r>
    </w:p>
    <w:p w14:paraId="15DFB21A">
      <w:pPr>
        <w:tabs>
          <w:tab w:val="left" w:pos="360"/>
        </w:tabs>
        <w:snapToGrid w:val="0"/>
        <w:spacing w:line="360" w:lineRule="auto"/>
        <w:outlineLvl w:val="1"/>
        <w:rPr>
          <w:rFonts w:eastAsiaTheme="minorEastAsia"/>
          <w:sz w:val="24"/>
        </w:rPr>
      </w:pPr>
      <w:r>
        <w:rPr>
          <w:rFonts w:eastAsiaTheme="minorEastAsia"/>
          <w:sz w:val="24"/>
        </w:rPr>
        <w:t>7  报价一览表</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5DC182D7">
      <w:pPr>
        <w:spacing w:line="360" w:lineRule="exact"/>
        <w:jc w:val="center"/>
        <w:rPr>
          <w:rFonts w:eastAsiaTheme="minorEastAsia"/>
          <w:b/>
          <w:color w:val="000000"/>
          <w:sz w:val="36"/>
          <w:szCs w:val="36"/>
        </w:rPr>
      </w:pPr>
      <w:bookmarkStart w:id="718" w:name="_Toc265228396"/>
      <w:bookmarkStart w:id="719" w:name="_Toc226337254"/>
      <w:bookmarkStart w:id="720" w:name="_Toc305158900"/>
      <w:bookmarkStart w:id="721" w:name="_Toc226965831"/>
      <w:bookmarkStart w:id="722" w:name="_Toc195842923"/>
      <w:bookmarkStart w:id="723" w:name="_Toc164608672"/>
      <w:bookmarkStart w:id="724" w:name="_Toc164608827"/>
      <w:bookmarkStart w:id="725" w:name="_Toc305158826"/>
      <w:bookmarkStart w:id="726" w:name="_Toc264969248"/>
      <w:bookmarkStart w:id="727" w:name="_Toc226309802"/>
      <w:bookmarkStart w:id="728" w:name="_Toc226965748"/>
      <w:r>
        <w:rPr>
          <w:rFonts w:eastAsiaTheme="minorEastAsia"/>
          <w:b/>
          <w:color w:val="000000"/>
          <w:sz w:val="36"/>
          <w:szCs w:val="36"/>
        </w:rPr>
        <w:t>报价一览表</w:t>
      </w:r>
      <w:bookmarkEnd w:id="718"/>
      <w:bookmarkEnd w:id="719"/>
      <w:bookmarkEnd w:id="720"/>
      <w:bookmarkEnd w:id="721"/>
      <w:bookmarkEnd w:id="722"/>
      <w:bookmarkEnd w:id="723"/>
      <w:bookmarkEnd w:id="724"/>
      <w:bookmarkEnd w:id="725"/>
      <w:bookmarkEnd w:id="726"/>
      <w:bookmarkEnd w:id="727"/>
      <w:bookmarkEnd w:id="728"/>
    </w:p>
    <w:p w14:paraId="7C69A588">
      <w:pPr>
        <w:tabs>
          <w:tab w:val="left" w:pos="1800"/>
          <w:tab w:val="left" w:pos="5580"/>
        </w:tabs>
        <w:spacing w:line="360" w:lineRule="auto"/>
        <w:jc w:val="left"/>
        <w:rPr>
          <w:rFonts w:eastAsiaTheme="minorEastAsia"/>
          <w:color w:val="000000"/>
          <w:sz w:val="24"/>
        </w:rPr>
      </w:pPr>
    </w:p>
    <w:p w14:paraId="3EA3CAAE">
      <w:pPr>
        <w:tabs>
          <w:tab w:val="left" w:pos="1800"/>
          <w:tab w:val="left" w:pos="5580"/>
        </w:tabs>
        <w:spacing w:line="360" w:lineRule="auto"/>
        <w:ind w:firstLine="240" w:firstLineChars="100"/>
        <w:jc w:val="left"/>
        <w:rPr>
          <w:rFonts w:hint="eastAsia" w:eastAsiaTheme="minorEastAsia"/>
          <w:color w:val="000000"/>
          <w:sz w:val="24"/>
          <w:u w:val="single"/>
          <w:lang w:eastAsia="zh-CN"/>
        </w:rPr>
      </w:pPr>
      <w:r>
        <w:rPr>
          <w:rFonts w:eastAsiaTheme="minorEastAsia"/>
          <w:color w:val="000000"/>
          <w:sz w:val="24"/>
        </w:rPr>
        <w:t>项目编号：</w:t>
      </w:r>
      <w:r>
        <w:rPr>
          <w:rFonts w:hint="eastAsia" w:eastAsiaTheme="minorEastAsia"/>
          <w:sz w:val="24"/>
          <w:lang w:val="en-US" w:eastAsia="zh-CN"/>
        </w:rPr>
        <w:t xml:space="preserve">                 </w:t>
      </w:r>
      <w:r>
        <w:rPr>
          <w:rFonts w:eastAsiaTheme="minorEastAsia"/>
          <w:color w:val="000000"/>
          <w:sz w:val="24"/>
        </w:rPr>
        <w:t xml:space="preserve">     </w:t>
      </w:r>
      <w:r>
        <w:rPr>
          <w:rFonts w:hint="eastAsia" w:eastAsiaTheme="minorEastAsia"/>
          <w:color w:val="000000"/>
          <w:sz w:val="24"/>
          <w:lang w:eastAsia="zh-CN"/>
        </w:rPr>
        <w:t>项目名称：市疫控中心安全修缮项目</w:t>
      </w:r>
      <w:r>
        <w:rPr>
          <w:rFonts w:hint="eastAsia" w:eastAsiaTheme="minorEastAsia"/>
          <w:sz w:val="24"/>
          <w:lang w:val="en-US" w:eastAsia="zh-CN"/>
        </w:rPr>
        <w:t xml:space="preserve"> </w:t>
      </w:r>
    </w:p>
    <w:tbl>
      <w:tblPr>
        <w:tblStyle w:val="42"/>
        <w:tblW w:w="89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4896"/>
      </w:tblGrid>
      <w:tr w14:paraId="225B8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4077" w:type="dxa"/>
            <w:noWrap w:val="0"/>
            <w:vAlign w:val="center"/>
          </w:tcPr>
          <w:p w14:paraId="468CC819">
            <w:pPr>
              <w:pStyle w:val="18"/>
              <w:snapToGrid w:val="0"/>
              <w:spacing w:before="120" w:beforeLines="50" w:after="120" w:afterLines="50"/>
              <w:ind w:firstLine="0"/>
              <w:rPr>
                <w:rFonts w:hint="eastAsia" w:hAnsi="宋体"/>
                <w:sz w:val="21"/>
                <w:szCs w:val="21"/>
              </w:rPr>
            </w:pPr>
            <w:r>
              <w:rPr>
                <w:rFonts w:hint="eastAsia" w:hAnsi="宋体"/>
                <w:sz w:val="21"/>
                <w:szCs w:val="21"/>
              </w:rPr>
              <w:t>工期：</w:t>
            </w:r>
          </w:p>
        </w:tc>
        <w:tc>
          <w:tcPr>
            <w:tcW w:w="4896" w:type="dxa"/>
            <w:noWrap w:val="0"/>
            <w:vAlign w:val="center"/>
          </w:tcPr>
          <w:p w14:paraId="182EAB7A">
            <w:pPr>
              <w:pStyle w:val="18"/>
              <w:snapToGrid w:val="0"/>
              <w:spacing w:before="120" w:beforeLines="50" w:after="120" w:afterLines="50"/>
              <w:ind w:firstLine="0"/>
              <w:rPr>
                <w:rFonts w:hAnsi="宋体"/>
                <w:sz w:val="21"/>
                <w:szCs w:val="21"/>
              </w:rPr>
            </w:pPr>
            <w:r>
              <w:rPr>
                <w:rFonts w:hint="eastAsia" w:hAnsi="宋体"/>
                <w:sz w:val="21"/>
                <w:szCs w:val="21"/>
              </w:rPr>
              <w:t>质量标准：</w:t>
            </w:r>
          </w:p>
        </w:tc>
      </w:tr>
      <w:tr w14:paraId="6C6D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noWrap w:val="0"/>
            <w:vAlign w:val="center"/>
          </w:tcPr>
          <w:p w14:paraId="3165273E">
            <w:pPr>
              <w:pStyle w:val="18"/>
              <w:snapToGrid w:val="0"/>
              <w:spacing w:before="120" w:beforeLines="50" w:after="120" w:afterLines="50"/>
              <w:ind w:firstLine="0"/>
              <w:rPr>
                <w:rFonts w:hAnsi="宋体"/>
                <w:sz w:val="21"/>
                <w:szCs w:val="21"/>
              </w:rPr>
            </w:pPr>
            <w:r>
              <w:rPr>
                <w:rFonts w:hint="eastAsia" w:hAnsi="宋体"/>
                <w:sz w:val="21"/>
                <w:szCs w:val="21"/>
              </w:rPr>
              <w:t>报价总金额</w:t>
            </w:r>
          </w:p>
        </w:tc>
        <w:tc>
          <w:tcPr>
            <w:tcW w:w="4896" w:type="dxa"/>
            <w:noWrap w:val="0"/>
            <w:vAlign w:val="center"/>
          </w:tcPr>
          <w:p w14:paraId="26B30257">
            <w:pPr>
              <w:pStyle w:val="18"/>
              <w:snapToGrid w:val="0"/>
              <w:spacing w:before="120" w:beforeLines="50" w:after="120" w:afterLines="50"/>
              <w:ind w:firstLine="0"/>
              <w:rPr>
                <w:rFonts w:hint="eastAsia" w:hAnsi="宋体"/>
                <w:sz w:val="21"/>
                <w:szCs w:val="21"/>
              </w:rPr>
            </w:pPr>
            <w:r>
              <w:rPr>
                <w:rFonts w:hint="eastAsia" w:hAnsi="宋体"/>
                <w:sz w:val="21"/>
                <w:szCs w:val="21"/>
              </w:rPr>
              <w:t>（大写）</w:t>
            </w:r>
          </w:p>
          <w:p w14:paraId="0CC95F0E">
            <w:pPr>
              <w:pStyle w:val="18"/>
              <w:snapToGrid w:val="0"/>
              <w:spacing w:before="120" w:beforeLines="50" w:after="120" w:afterLines="50"/>
              <w:ind w:firstLine="0"/>
              <w:rPr>
                <w:rFonts w:hAnsi="宋体"/>
                <w:sz w:val="21"/>
                <w:szCs w:val="21"/>
              </w:rPr>
            </w:pPr>
            <w:r>
              <w:rPr>
                <w:rFonts w:hint="eastAsia" w:hAnsi="宋体"/>
                <w:sz w:val="21"/>
                <w:szCs w:val="21"/>
              </w:rPr>
              <w:t>（小写）</w:t>
            </w:r>
          </w:p>
        </w:tc>
      </w:tr>
      <w:tr w14:paraId="0901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noWrap w:val="0"/>
            <w:vAlign w:val="center"/>
          </w:tcPr>
          <w:p w14:paraId="4CF25449">
            <w:pPr>
              <w:pStyle w:val="18"/>
              <w:snapToGrid w:val="0"/>
              <w:spacing w:before="120" w:beforeLines="50" w:after="120" w:afterLines="50"/>
              <w:ind w:firstLine="0"/>
              <w:rPr>
                <w:rFonts w:hint="eastAsia" w:hAnsi="宋体"/>
                <w:sz w:val="21"/>
                <w:szCs w:val="21"/>
              </w:rPr>
            </w:pPr>
            <w:r>
              <w:rPr>
                <w:rFonts w:hint="eastAsia" w:hAnsi="宋体"/>
                <w:sz w:val="21"/>
                <w:szCs w:val="21"/>
              </w:rPr>
              <w:t>其中：暂列金额</w:t>
            </w:r>
          </w:p>
        </w:tc>
        <w:tc>
          <w:tcPr>
            <w:tcW w:w="4896" w:type="dxa"/>
            <w:noWrap w:val="0"/>
            <w:vAlign w:val="center"/>
          </w:tcPr>
          <w:p w14:paraId="19187F9A">
            <w:pPr>
              <w:pStyle w:val="18"/>
              <w:snapToGrid w:val="0"/>
              <w:spacing w:before="120" w:beforeLines="50" w:after="120" w:afterLines="50"/>
              <w:ind w:firstLine="0"/>
              <w:rPr>
                <w:rFonts w:hint="eastAsia" w:hAnsi="宋体"/>
                <w:sz w:val="21"/>
                <w:szCs w:val="21"/>
              </w:rPr>
            </w:pPr>
            <w:r>
              <w:rPr>
                <w:rFonts w:hint="eastAsia" w:hAnsi="宋体"/>
                <w:sz w:val="21"/>
                <w:szCs w:val="21"/>
              </w:rPr>
              <w:t>含税：（大写）             （小写）</w:t>
            </w:r>
          </w:p>
          <w:p w14:paraId="1AD3F84A">
            <w:pPr>
              <w:pStyle w:val="18"/>
              <w:snapToGrid w:val="0"/>
              <w:spacing w:before="120" w:beforeLines="50" w:after="120" w:afterLines="50"/>
              <w:ind w:firstLine="0"/>
              <w:rPr>
                <w:rFonts w:hint="eastAsia" w:hAnsi="宋体"/>
                <w:sz w:val="21"/>
                <w:szCs w:val="21"/>
              </w:rPr>
            </w:pPr>
            <w:r>
              <w:rPr>
                <w:rFonts w:hint="eastAsia" w:hAnsi="宋体"/>
                <w:sz w:val="21"/>
                <w:szCs w:val="21"/>
              </w:rPr>
              <w:t>除税：（大写）             （小写）</w:t>
            </w:r>
          </w:p>
        </w:tc>
      </w:tr>
      <w:tr w14:paraId="2C32C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noWrap w:val="0"/>
            <w:vAlign w:val="center"/>
          </w:tcPr>
          <w:p w14:paraId="4790152D">
            <w:pPr>
              <w:pStyle w:val="18"/>
              <w:snapToGrid w:val="0"/>
              <w:spacing w:before="120" w:beforeLines="50" w:after="120" w:afterLines="50"/>
              <w:ind w:firstLine="0"/>
              <w:rPr>
                <w:rFonts w:hint="eastAsia" w:hAnsi="宋体"/>
                <w:sz w:val="21"/>
                <w:szCs w:val="21"/>
              </w:rPr>
            </w:pPr>
            <w:r>
              <w:rPr>
                <w:rFonts w:hint="eastAsia" w:hAnsi="宋体"/>
                <w:sz w:val="21"/>
                <w:szCs w:val="21"/>
              </w:rPr>
              <w:t xml:space="preserve">      专业暂估</w:t>
            </w:r>
          </w:p>
        </w:tc>
        <w:tc>
          <w:tcPr>
            <w:tcW w:w="4896" w:type="dxa"/>
            <w:noWrap w:val="0"/>
            <w:vAlign w:val="center"/>
          </w:tcPr>
          <w:p w14:paraId="517CCD5C">
            <w:pPr>
              <w:pStyle w:val="18"/>
              <w:snapToGrid w:val="0"/>
              <w:spacing w:before="120" w:beforeLines="50" w:after="120" w:afterLines="50"/>
              <w:ind w:firstLine="0"/>
              <w:rPr>
                <w:rFonts w:hint="eastAsia" w:hAnsi="宋体"/>
                <w:sz w:val="21"/>
                <w:szCs w:val="21"/>
              </w:rPr>
            </w:pPr>
            <w:r>
              <w:rPr>
                <w:rFonts w:hint="eastAsia" w:hAnsi="宋体"/>
                <w:sz w:val="21"/>
                <w:szCs w:val="21"/>
              </w:rPr>
              <w:t>含税：（大写）             （小写）</w:t>
            </w:r>
          </w:p>
          <w:p w14:paraId="348982AC">
            <w:pPr>
              <w:pStyle w:val="18"/>
              <w:snapToGrid w:val="0"/>
              <w:spacing w:before="120" w:beforeLines="50" w:after="120" w:afterLines="50"/>
              <w:ind w:firstLine="0"/>
              <w:rPr>
                <w:rFonts w:hint="eastAsia" w:hAnsi="宋体"/>
                <w:sz w:val="21"/>
                <w:szCs w:val="21"/>
              </w:rPr>
            </w:pPr>
            <w:r>
              <w:rPr>
                <w:rFonts w:hint="eastAsia" w:hAnsi="宋体"/>
                <w:sz w:val="21"/>
                <w:szCs w:val="21"/>
              </w:rPr>
              <w:t>除税：（大写）             （小写）</w:t>
            </w:r>
          </w:p>
        </w:tc>
      </w:tr>
      <w:tr w14:paraId="67C5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trPr>
        <w:tc>
          <w:tcPr>
            <w:tcW w:w="4077" w:type="dxa"/>
            <w:noWrap w:val="0"/>
            <w:vAlign w:val="center"/>
          </w:tcPr>
          <w:p w14:paraId="55EB675F">
            <w:pPr>
              <w:pStyle w:val="18"/>
              <w:snapToGrid w:val="0"/>
              <w:spacing w:before="120" w:beforeLines="50" w:after="120" w:afterLines="50"/>
              <w:ind w:firstLine="0"/>
              <w:rPr>
                <w:rFonts w:hint="eastAsia" w:hAnsi="宋体"/>
                <w:sz w:val="21"/>
                <w:szCs w:val="21"/>
              </w:rPr>
            </w:pPr>
            <w:r>
              <w:rPr>
                <w:rFonts w:hint="eastAsia" w:hAnsi="宋体"/>
                <w:sz w:val="21"/>
                <w:szCs w:val="21"/>
              </w:rPr>
              <w:t>安全文明施工费</w:t>
            </w:r>
          </w:p>
        </w:tc>
        <w:tc>
          <w:tcPr>
            <w:tcW w:w="4896" w:type="dxa"/>
            <w:noWrap w:val="0"/>
            <w:vAlign w:val="center"/>
          </w:tcPr>
          <w:p w14:paraId="72B43267">
            <w:pPr>
              <w:pStyle w:val="18"/>
              <w:snapToGrid w:val="0"/>
              <w:spacing w:before="120" w:beforeLines="50" w:after="120" w:afterLines="50"/>
              <w:ind w:firstLine="0"/>
              <w:rPr>
                <w:rFonts w:hint="eastAsia" w:hAnsi="宋体"/>
                <w:sz w:val="21"/>
                <w:szCs w:val="21"/>
              </w:rPr>
            </w:pPr>
            <w:r>
              <w:rPr>
                <w:rFonts w:hint="eastAsia" w:hAnsi="宋体"/>
                <w:sz w:val="21"/>
                <w:szCs w:val="21"/>
              </w:rPr>
              <w:t>含税：（大写）             （小写）</w:t>
            </w:r>
          </w:p>
          <w:p w14:paraId="14C88373">
            <w:pPr>
              <w:pStyle w:val="18"/>
              <w:snapToGrid w:val="0"/>
              <w:spacing w:before="120" w:beforeLines="50" w:after="120" w:afterLines="50"/>
              <w:ind w:firstLine="0"/>
              <w:rPr>
                <w:rFonts w:hint="eastAsia" w:hAnsi="宋体"/>
                <w:sz w:val="21"/>
                <w:szCs w:val="21"/>
              </w:rPr>
            </w:pPr>
            <w:r>
              <w:rPr>
                <w:rFonts w:hint="eastAsia" w:hAnsi="宋体"/>
                <w:sz w:val="21"/>
                <w:szCs w:val="21"/>
              </w:rPr>
              <w:t>除税：（大写）             （小写）</w:t>
            </w:r>
          </w:p>
        </w:tc>
      </w:tr>
      <w:tr w14:paraId="1BD22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trPr>
        <w:tc>
          <w:tcPr>
            <w:tcW w:w="4077" w:type="dxa"/>
            <w:tcBorders>
              <w:bottom w:val="single" w:color="auto" w:sz="4" w:space="0"/>
            </w:tcBorders>
            <w:noWrap w:val="0"/>
            <w:vAlign w:val="center"/>
          </w:tcPr>
          <w:p w14:paraId="7BF5109E">
            <w:pPr>
              <w:pStyle w:val="18"/>
              <w:snapToGrid w:val="0"/>
              <w:spacing w:before="120" w:beforeLines="50" w:after="120" w:afterLines="50"/>
              <w:ind w:firstLine="0"/>
              <w:rPr>
                <w:rFonts w:hAnsi="宋体"/>
                <w:sz w:val="21"/>
                <w:szCs w:val="21"/>
              </w:rPr>
            </w:pPr>
            <w:r>
              <w:rPr>
                <w:rFonts w:hint="eastAsia" w:hAnsi="宋体"/>
                <w:sz w:val="21"/>
                <w:szCs w:val="21"/>
              </w:rPr>
              <w:t>对竞争性磋商文件的确认和意见</w:t>
            </w:r>
          </w:p>
        </w:tc>
        <w:tc>
          <w:tcPr>
            <w:tcW w:w="4896" w:type="dxa"/>
            <w:tcBorders>
              <w:bottom w:val="single" w:color="auto" w:sz="4" w:space="0"/>
            </w:tcBorders>
            <w:noWrap w:val="0"/>
            <w:vAlign w:val="center"/>
          </w:tcPr>
          <w:p w14:paraId="195D138B">
            <w:pPr>
              <w:pStyle w:val="18"/>
              <w:snapToGrid w:val="0"/>
              <w:spacing w:before="120" w:beforeLines="50" w:after="120" w:afterLines="50"/>
              <w:rPr>
                <w:rFonts w:hAnsi="宋体"/>
                <w:sz w:val="21"/>
                <w:szCs w:val="21"/>
              </w:rPr>
            </w:pPr>
          </w:p>
        </w:tc>
      </w:tr>
      <w:tr w14:paraId="03E8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4077" w:type="dxa"/>
            <w:tcBorders>
              <w:bottom w:val="single" w:color="auto" w:sz="4" w:space="0"/>
            </w:tcBorders>
            <w:noWrap w:val="0"/>
            <w:vAlign w:val="center"/>
          </w:tcPr>
          <w:p w14:paraId="41999555">
            <w:pPr>
              <w:pStyle w:val="18"/>
              <w:snapToGrid w:val="0"/>
              <w:spacing w:before="120" w:beforeLines="50" w:after="120" w:afterLines="50"/>
              <w:ind w:firstLine="0"/>
              <w:rPr>
                <w:rFonts w:hAnsi="宋体"/>
                <w:sz w:val="21"/>
                <w:szCs w:val="21"/>
              </w:rPr>
            </w:pPr>
            <w:r>
              <w:rPr>
                <w:rFonts w:hint="eastAsia" w:hAnsi="宋体"/>
                <w:sz w:val="21"/>
                <w:szCs w:val="21"/>
              </w:rPr>
              <w:t>报价中未包含内容及要求采购单位的配合条件</w:t>
            </w:r>
          </w:p>
        </w:tc>
        <w:tc>
          <w:tcPr>
            <w:tcW w:w="4896" w:type="dxa"/>
            <w:tcBorders>
              <w:bottom w:val="single" w:color="auto" w:sz="4" w:space="0"/>
            </w:tcBorders>
            <w:noWrap w:val="0"/>
            <w:vAlign w:val="center"/>
          </w:tcPr>
          <w:p w14:paraId="7BEF6974">
            <w:pPr>
              <w:pStyle w:val="18"/>
              <w:snapToGrid w:val="0"/>
              <w:spacing w:before="120" w:beforeLines="50" w:after="120" w:afterLines="50"/>
              <w:rPr>
                <w:rFonts w:hAnsi="宋体"/>
                <w:sz w:val="21"/>
                <w:szCs w:val="21"/>
              </w:rPr>
            </w:pPr>
          </w:p>
        </w:tc>
      </w:tr>
      <w:tr w14:paraId="4E5EC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0" w:hRule="atLeast"/>
        </w:trPr>
        <w:tc>
          <w:tcPr>
            <w:tcW w:w="4077" w:type="dxa"/>
            <w:noWrap w:val="0"/>
            <w:vAlign w:val="center"/>
          </w:tcPr>
          <w:p w14:paraId="2A2A2383">
            <w:pPr>
              <w:pStyle w:val="18"/>
              <w:snapToGrid w:val="0"/>
              <w:spacing w:before="120" w:beforeLines="50" w:after="120" w:afterLines="50"/>
              <w:ind w:firstLine="0"/>
              <w:rPr>
                <w:rFonts w:hAnsi="宋体"/>
                <w:sz w:val="21"/>
                <w:szCs w:val="21"/>
              </w:rPr>
            </w:pPr>
            <w:r>
              <w:rPr>
                <w:rFonts w:hint="eastAsia" w:hAnsi="宋体"/>
                <w:sz w:val="21"/>
                <w:szCs w:val="21"/>
              </w:rPr>
              <w:t>对报价需要说明的问题</w:t>
            </w:r>
          </w:p>
        </w:tc>
        <w:tc>
          <w:tcPr>
            <w:tcW w:w="4896" w:type="dxa"/>
            <w:noWrap w:val="0"/>
            <w:vAlign w:val="center"/>
          </w:tcPr>
          <w:p w14:paraId="61A8B481">
            <w:pPr>
              <w:pStyle w:val="18"/>
              <w:snapToGrid w:val="0"/>
              <w:spacing w:before="120" w:beforeLines="50" w:after="120" w:afterLines="50"/>
              <w:rPr>
                <w:rFonts w:hAnsi="宋体"/>
                <w:sz w:val="21"/>
                <w:szCs w:val="21"/>
              </w:rPr>
            </w:pPr>
          </w:p>
        </w:tc>
      </w:tr>
    </w:tbl>
    <w:p w14:paraId="262474CA">
      <w:pPr>
        <w:autoSpaceDE w:val="0"/>
        <w:autoSpaceDN w:val="0"/>
        <w:adjustRightInd w:val="0"/>
        <w:jc w:val="left"/>
        <w:rPr>
          <w:color w:val="000000"/>
          <w:kern w:val="0"/>
          <w:sz w:val="24"/>
        </w:rPr>
      </w:pPr>
    </w:p>
    <w:p w14:paraId="6CAC2D63">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6B619FCD">
      <w:pPr>
        <w:autoSpaceDE w:val="0"/>
        <w:autoSpaceDN w:val="0"/>
        <w:adjustRightInd w:val="0"/>
        <w:ind w:firstLine="480" w:firstLineChars="200"/>
        <w:jc w:val="left"/>
        <w:rPr>
          <w:rFonts w:eastAsiaTheme="minorEastAsia"/>
          <w:color w:val="000000"/>
          <w:kern w:val="0"/>
          <w:sz w:val="24"/>
        </w:rPr>
      </w:pPr>
      <w:r>
        <w:rPr>
          <w:color w:val="000000"/>
          <w:sz w:val="24"/>
          <w:szCs w:val="20"/>
        </w:rPr>
        <w:t>2.本表必须按包分别填写。</w:t>
      </w:r>
    </w:p>
    <w:p w14:paraId="1688CAA4">
      <w:pPr>
        <w:autoSpaceDE w:val="0"/>
        <w:autoSpaceDN w:val="0"/>
        <w:adjustRightInd w:val="0"/>
        <w:snapToGrid w:val="0"/>
        <w:spacing w:before="25" w:after="25" w:line="360" w:lineRule="auto"/>
        <w:rPr>
          <w:rFonts w:eastAsiaTheme="minorEastAsia"/>
          <w:color w:val="000000"/>
          <w:sz w:val="24"/>
          <w:lang w:val="zh-CN"/>
        </w:rPr>
      </w:pPr>
    </w:p>
    <w:p w14:paraId="39805B1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0D9F263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63290889">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731215B5">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662959ED">
      <w:pPr>
        <w:tabs>
          <w:tab w:val="left" w:pos="360"/>
        </w:tabs>
        <w:snapToGrid w:val="0"/>
        <w:spacing w:line="360" w:lineRule="auto"/>
        <w:outlineLvl w:val="1"/>
        <w:rPr>
          <w:rFonts w:eastAsiaTheme="minorEastAsia"/>
          <w:sz w:val="24"/>
        </w:rPr>
        <w:sectPr>
          <w:headerReference r:id="rId21" w:type="first"/>
          <w:footerReference r:id="rId23" w:type="first"/>
          <w:headerReference r:id="rId20" w:type="even"/>
          <w:footerReference r:id="rId22" w:type="even"/>
          <w:pgSz w:w="11907" w:h="16840"/>
          <w:pgMar w:top="1418" w:right="1134" w:bottom="1418" w:left="1701" w:header="851" w:footer="851" w:gutter="0"/>
          <w:pgNumType w:fmt="decimal"/>
          <w:cols w:space="720" w:num="1"/>
          <w:docGrid w:linePitch="462" w:charSpace="0"/>
        </w:sectPr>
      </w:pPr>
      <w:bookmarkStart w:id="729" w:name="_Toc195842924"/>
      <w:bookmarkStart w:id="730" w:name="_Toc226309803"/>
      <w:bookmarkStart w:id="731" w:name="_Toc305158901"/>
      <w:bookmarkStart w:id="732" w:name="_Toc305158827"/>
      <w:bookmarkStart w:id="733" w:name="_Toc142311060"/>
      <w:bookmarkStart w:id="734" w:name="_Toc150480796"/>
      <w:bookmarkStart w:id="735" w:name="_Toc226965749"/>
      <w:bookmarkStart w:id="736" w:name="_Toc226337255"/>
      <w:bookmarkStart w:id="737" w:name="_Toc264969249"/>
      <w:bookmarkStart w:id="738" w:name="_Toc150774763"/>
      <w:bookmarkStart w:id="739" w:name="_Toc265228397"/>
      <w:bookmarkStart w:id="740" w:name="_Toc127151558"/>
      <w:bookmarkStart w:id="741" w:name="_Toc226965832"/>
    </w:p>
    <w:p w14:paraId="4A551248">
      <w:pPr>
        <w:tabs>
          <w:tab w:val="left" w:pos="360"/>
        </w:tabs>
        <w:snapToGrid w:val="0"/>
        <w:spacing w:line="360" w:lineRule="auto"/>
        <w:outlineLvl w:val="1"/>
        <w:rPr>
          <w:rFonts w:eastAsiaTheme="minorEastAsia"/>
          <w:sz w:val="24"/>
        </w:rPr>
      </w:pPr>
      <w:r>
        <w:rPr>
          <w:rFonts w:eastAsiaTheme="minorEastAsia"/>
          <w:sz w:val="24"/>
        </w:rPr>
        <w:t>8  分项报价表</w:t>
      </w:r>
      <w:bookmarkEnd w:id="729"/>
      <w:bookmarkEnd w:id="730"/>
      <w:bookmarkEnd w:id="731"/>
      <w:bookmarkEnd w:id="732"/>
      <w:bookmarkEnd w:id="733"/>
      <w:bookmarkEnd w:id="734"/>
      <w:bookmarkEnd w:id="735"/>
      <w:bookmarkEnd w:id="736"/>
      <w:bookmarkEnd w:id="737"/>
      <w:bookmarkEnd w:id="738"/>
      <w:bookmarkEnd w:id="739"/>
      <w:bookmarkEnd w:id="740"/>
      <w:bookmarkEnd w:id="741"/>
    </w:p>
    <w:p w14:paraId="7FE5EF41">
      <w:pPr>
        <w:spacing w:line="360" w:lineRule="exact"/>
        <w:jc w:val="center"/>
        <w:rPr>
          <w:rFonts w:eastAsiaTheme="minorEastAsia"/>
          <w:b/>
          <w:color w:val="000000"/>
          <w:sz w:val="36"/>
          <w:szCs w:val="36"/>
        </w:rPr>
      </w:pPr>
      <w:r>
        <w:rPr>
          <w:rFonts w:eastAsiaTheme="minorEastAsia"/>
          <w:b/>
          <w:color w:val="000000"/>
          <w:sz w:val="36"/>
          <w:szCs w:val="36"/>
        </w:rPr>
        <w:t>分项报价表</w:t>
      </w:r>
    </w:p>
    <w:p w14:paraId="4EC39378">
      <w:pPr>
        <w:tabs>
          <w:tab w:val="left" w:pos="1800"/>
          <w:tab w:val="left" w:pos="5580"/>
        </w:tabs>
        <w:rPr>
          <w:rFonts w:hint="eastAsia" w:eastAsiaTheme="minorEastAsia"/>
          <w:color w:val="000000"/>
          <w:sz w:val="24"/>
          <w:lang w:eastAsia="zh-CN"/>
        </w:rPr>
      </w:pPr>
    </w:p>
    <w:p w14:paraId="113191BC">
      <w:pPr>
        <w:tabs>
          <w:tab w:val="left" w:pos="1800"/>
          <w:tab w:val="left" w:pos="5580"/>
        </w:tabs>
        <w:rPr>
          <w:rFonts w:hint="eastAsia" w:eastAsiaTheme="minorEastAsia"/>
          <w:color w:val="000000"/>
          <w:sz w:val="24"/>
          <w:lang w:eastAsia="zh-CN"/>
        </w:rPr>
      </w:pPr>
    </w:p>
    <w:p w14:paraId="1D1DE9B2">
      <w:pPr>
        <w:tabs>
          <w:tab w:val="left" w:pos="1800"/>
          <w:tab w:val="left" w:pos="5580"/>
        </w:tabs>
        <w:rPr>
          <w:rFonts w:eastAsiaTheme="minorEastAsia"/>
          <w:color w:val="000000"/>
          <w:sz w:val="24"/>
        </w:rPr>
      </w:pPr>
      <w:r>
        <w:rPr>
          <w:rFonts w:hint="eastAsia" w:eastAsiaTheme="minorEastAsia"/>
          <w:color w:val="000000"/>
          <w:sz w:val="24"/>
          <w:lang w:eastAsia="zh-CN"/>
        </w:rPr>
        <w:t>项目编号：11000026210200167282-XM001</w:t>
      </w:r>
      <w:r>
        <w:rPr>
          <w:rFonts w:hint="eastAsia" w:eastAsiaTheme="minorEastAsia"/>
          <w:color w:val="000000"/>
          <w:sz w:val="24"/>
          <w:lang w:val="en-US" w:eastAsia="zh-CN"/>
        </w:rPr>
        <w:t xml:space="preserve">    </w:t>
      </w:r>
      <w:r>
        <w:rPr>
          <w:rFonts w:eastAsiaTheme="minorEastAsia"/>
          <w:color w:val="000000"/>
          <w:sz w:val="24"/>
        </w:rPr>
        <w:t xml:space="preserve"> </w:t>
      </w:r>
      <w:r>
        <w:rPr>
          <w:rFonts w:hint="eastAsia" w:eastAsiaTheme="minorEastAsia"/>
          <w:color w:val="000000"/>
          <w:sz w:val="24"/>
          <w:lang w:eastAsia="zh-CN"/>
        </w:rPr>
        <w:t>项目名称：市疫控中心安全修缮项目</w:t>
      </w:r>
      <w:r>
        <w:rPr>
          <w:rFonts w:hint="eastAsia" w:eastAsiaTheme="minorEastAsia"/>
          <w:color w:val="000000"/>
          <w:sz w:val="24"/>
          <w:lang w:val="en-US" w:eastAsia="zh-CN"/>
        </w:rPr>
        <w:t xml:space="preserve">   </w:t>
      </w:r>
      <w:r>
        <w:rPr>
          <w:rFonts w:eastAsiaTheme="minorEastAsia"/>
          <w:color w:val="000000"/>
          <w:sz w:val="24"/>
        </w:rPr>
        <w:t>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2BED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16108656">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1C480BD5">
            <w:pPr>
              <w:adjustRightInd w:val="0"/>
              <w:snapToGrid w:val="0"/>
              <w:jc w:val="center"/>
              <w:rPr>
                <w:rFonts w:eastAsiaTheme="minorEastAsia"/>
                <w:b/>
                <w:color w:val="000000"/>
                <w:sz w:val="24"/>
              </w:rPr>
            </w:pPr>
            <w:r>
              <w:rPr>
                <w:rFonts w:eastAsiaTheme="minorEastAsia"/>
                <w:b/>
                <w:color w:val="000000"/>
                <w:sz w:val="24"/>
              </w:rPr>
              <w:t>分项名称</w:t>
            </w:r>
          </w:p>
        </w:tc>
        <w:tc>
          <w:tcPr>
            <w:tcW w:w="725" w:type="pct"/>
            <w:vAlign w:val="center"/>
          </w:tcPr>
          <w:p w14:paraId="3FA6F348">
            <w:pPr>
              <w:adjustRightInd w:val="0"/>
              <w:snapToGrid w:val="0"/>
              <w:jc w:val="center"/>
              <w:rPr>
                <w:rFonts w:eastAsiaTheme="minorEastAsia"/>
                <w:b/>
                <w:color w:val="000000"/>
                <w:sz w:val="24"/>
              </w:rPr>
            </w:pPr>
            <w:r>
              <w:rPr>
                <w:rFonts w:eastAsiaTheme="minorEastAsia"/>
                <w:b/>
                <w:color w:val="000000"/>
                <w:sz w:val="24"/>
              </w:rPr>
              <w:t>单价（元）</w:t>
            </w:r>
          </w:p>
        </w:tc>
        <w:tc>
          <w:tcPr>
            <w:tcW w:w="724" w:type="pct"/>
            <w:vAlign w:val="center"/>
          </w:tcPr>
          <w:p w14:paraId="7DFFC5F9">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01C2BF73">
            <w:pPr>
              <w:adjustRightInd w:val="0"/>
              <w:snapToGrid w:val="0"/>
              <w:jc w:val="center"/>
              <w:rPr>
                <w:rFonts w:eastAsiaTheme="minorEastAsia"/>
                <w:b/>
                <w:color w:val="000000"/>
                <w:sz w:val="24"/>
              </w:rPr>
            </w:pPr>
            <w:r>
              <w:rPr>
                <w:rFonts w:eastAsiaTheme="minorEastAsia"/>
                <w:b/>
                <w:color w:val="000000"/>
                <w:sz w:val="24"/>
              </w:rPr>
              <w:t>合价（元）</w:t>
            </w:r>
          </w:p>
        </w:tc>
        <w:tc>
          <w:tcPr>
            <w:tcW w:w="919" w:type="pct"/>
            <w:vAlign w:val="center"/>
          </w:tcPr>
          <w:p w14:paraId="416020C6">
            <w:pPr>
              <w:adjustRightInd w:val="0"/>
              <w:snapToGrid w:val="0"/>
              <w:jc w:val="center"/>
              <w:rPr>
                <w:rFonts w:eastAsiaTheme="minorEastAsia"/>
                <w:b/>
                <w:color w:val="000000"/>
                <w:sz w:val="24"/>
              </w:rPr>
            </w:pPr>
            <w:r>
              <w:rPr>
                <w:rFonts w:eastAsiaTheme="minorEastAsia"/>
                <w:b/>
                <w:color w:val="000000"/>
                <w:sz w:val="24"/>
              </w:rPr>
              <w:t>备注/说明</w:t>
            </w:r>
          </w:p>
        </w:tc>
      </w:tr>
      <w:tr w14:paraId="322B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3DF94B3C">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3954E15F">
            <w:pPr>
              <w:adjustRightInd w:val="0"/>
              <w:snapToGrid w:val="0"/>
              <w:jc w:val="left"/>
              <w:rPr>
                <w:rFonts w:eastAsiaTheme="minorEastAsia"/>
                <w:color w:val="000000"/>
                <w:sz w:val="24"/>
              </w:rPr>
            </w:pPr>
          </w:p>
        </w:tc>
        <w:tc>
          <w:tcPr>
            <w:tcW w:w="725" w:type="pct"/>
            <w:vAlign w:val="center"/>
          </w:tcPr>
          <w:p w14:paraId="6DCFCB6A">
            <w:pPr>
              <w:adjustRightInd w:val="0"/>
              <w:snapToGrid w:val="0"/>
              <w:jc w:val="left"/>
              <w:rPr>
                <w:rFonts w:eastAsiaTheme="minorEastAsia"/>
                <w:color w:val="000000"/>
                <w:sz w:val="24"/>
              </w:rPr>
            </w:pPr>
          </w:p>
        </w:tc>
        <w:tc>
          <w:tcPr>
            <w:tcW w:w="724" w:type="pct"/>
            <w:vAlign w:val="center"/>
          </w:tcPr>
          <w:p w14:paraId="588DE424">
            <w:pPr>
              <w:adjustRightInd w:val="0"/>
              <w:snapToGrid w:val="0"/>
              <w:jc w:val="center"/>
              <w:rPr>
                <w:rFonts w:eastAsiaTheme="minorEastAsia"/>
                <w:color w:val="000000"/>
                <w:sz w:val="24"/>
              </w:rPr>
            </w:pPr>
          </w:p>
        </w:tc>
        <w:tc>
          <w:tcPr>
            <w:tcW w:w="724" w:type="pct"/>
            <w:vAlign w:val="center"/>
          </w:tcPr>
          <w:p w14:paraId="0A8F1CBB">
            <w:pPr>
              <w:adjustRightInd w:val="0"/>
              <w:snapToGrid w:val="0"/>
              <w:jc w:val="left"/>
              <w:rPr>
                <w:rFonts w:eastAsiaTheme="minorEastAsia"/>
                <w:color w:val="000000"/>
                <w:sz w:val="24"/>
              </w:rPr>
            </w:pPr>
          </w:p>
        </w:tc>
        <w:tc>
          <w:tcPr>
            <w:tcW w:w="919" w:type="pct"/>
            <w:vAlign w:val="center"/>
          </w:tcPr>
          <w:p w14:paraId="39FD392A">
            <w:pPr>
              <w:adjustRightInd w:val="0"/>
              <w:snapToGrid w:val="0"/>
              <w:jc w:val="left"/>
              <w:rPr>
                <w:rFonts w:eastAsiaTheme="minorEastAsia"/>
                <w:color w:val="000000"/>
                <w:sz w:val="24"/>
              </w:rPr>
            </w:pPr>
          </w:p>
        </w:tc>
      </w:tr>
      <w:tr w14:paraId="04F0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0233935D">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0CA256B7">
            <w:pPr>
              <w:adjustRightInd w:val="0"/>
              <w:snapToGrid w:val="0"/>
              <w:jc w:val="left"/>
              <w:rPr>
                <w:rFonts w:eastAsiaTheme="minorEastAsia"/>
                <w:color w:val="000000"/>
                <w:sz w:val="24"/>
              </w:rPr>
            </w:pPr>
          </w:p>
        </w:tc>
        <w:tc>
          <w:tcPr>
            <w:tcW w:w="725" w:type="pct"/>
            <w:vAlign w:val="center"/>
          </w:tcPr>
          <w:p w14:paraId="606725B2">
            <w:pPr>
              <w:adjustRightInd w:val="0"/>
              <w:snapToGrid w:val="0"/>
              <w:jc w:val="left"/>
              <w:rPr>
                <w:rFonts w:eastAsiaTheme="minorEastAsia"/>
                <w:color w:val="000000"/>
                <w:sz w:val="24"/>
              </w:rPr>
            </w:pPr>
          </w:p>
        </w:tc>
        <w:tc>
          <w:tcPr>
            <w:tcW w:w="724" w:type="pct"/>
            <w:vAlign w:val="center"/>
          </w:tcPr>
          <w:p w14:paraId="51B89450">
            <w:pPr>
              <w:adjustRightInd w:val="0"/>
              <w:snapToGrid w:val="0"/>
              <w:jc w:val="center"/>
              <w:rPr>
                <w:rFonts w:eastAsiaTheme="minorEastAsia"/>
                <w:color w:val="000000"/>
                <w:sz w:val="24"/>
              </w:rPr>
            </w:pPr>
          </w:p>
        </w:tc>
        <w:tc>
          <w:tcPr>
            <w:tcW w:w="724" w:type="pct"/>
            <w:vAlign w:val="center"/>
          </w:tcPr>
          <w:p w14:paraId="33D84763">
            <w:pPr>
              <w:adjustRightInd w:val="0"/>
              <w:snapToGrid w:val="0"/>
              <w:jc w:val="left"/>
              <w:rPr>
                <w:rFonts w:eastAsiaTheme="minorEastAsia"/>
                <w:color w:val="000000"/>
                <w:sz w:val="24"/>
              </w:rPr>
            </w:pPr>
          </w:p>
        </w:tc>
        <w:tc>
          <w:tcPr>
            <w:tcW w:w="919" w:type="pct"/>
            <w:vAlign w:val="center"/>
          </w:tcPr>
          <w:p w14:paraId="75012B84">
            <w:pPr>
              <w:adjustRightInd w:val="0"/>
              <w:snapToGrid w:val="0"/>
              <w:jc w:val="left"/>
              <w:rPr>
                <w:rFonts w:eastAsiaTheme="minorEastAsia"/>
                <w:color w:val="000000"/>
                <w:sz w:val="24"/>
              </w:rPr>
            </w:pPr>
          </w:p>
        </w:tc>
      </w:tr>
      <w:tr w14:paraId="0618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57DE8AE0">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52C6F820">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3A718994">
            <w:pPr>
              <w:adjustRightInd w:val="0"/>
              <w:snapToGrid w:val="0"/>
              <w:jc w:val="left"/>
              <w:rPr>
                <w:rFonts w:eastAsiaTheme="minorEastAsia"/>
                <w:color w:val="000000"/>
                <w:sz w:val="24"/>
              </w:rPr>
            </w:pPr>
          </w:p>
        </w:tc>
        <w:tc>
          <w:tcPr>
            <w:tcW w:w="724" w:type="pct"/>
            <w:vAlign w:val="center"/>
          </w:tcPr>
          <w:p w14:paraId="349A9F4C">
            <w:pPr>
              <w:adjustRightInd w:val="0"/>
              <w:snapToGrid w:val="0"/>
              <w:jc w:val="center"/>
              <w:rPr>
                <w:rFonts w:eastAsiaTheme="minorEastAsia"/>
                <w:color w:val="000000"/>
                <w:sz w:val="24"/>
              </w:rPr>
            </w:pPr>
          </w:p>
        </w:tc>
        <w:tc>
          <w:tcPr>
            <w:tcW w:w="724" w:type="pct"/>
            <w:vAlign w:val="center"/>
          </w:tcPr>
          <w:p w14:paraId="05C8AE8F">
            <w:pPr>
              <w:adjustRightInd w:val="0"/>
              <w:snapToGrid w:val="0"/>
              <w:jc w:val="left"/>
              <w:rPr>
                <w:rFonts w:eastAsiaTheme="minorEastAsia"/>
                <w:color w:val="000000"/>
                <w:sz w:val="24"/>
              </w:rPr>
            </w:pPr>
          </w:p>
        </w:tc>
        <w:tc>
          <w:tcPr>
            <w:tcW w:w="919" w:type="pct"/>
            <w:vAlign w:val="center"/>
          </w:tcPr>
          <w:p w14:paraId="4403A52F">
            <w:pPr>
              <w:adjustRightInd w:val="0"/>
              <w:snapToGrid w:val="0"/>
              <w:jc w:val="left"/>
              <w:rPr>
                <w:rFonts w:eastAsiaTheme="minorEastAsia"/>
                <w:color w:val="000000"/>
                <w:sz w:val="24"/>
              </w:rPr>
            </w:pPr>
          </w:p>
        </w:tc>
      </w:tr>
      <w:tr w14:paraId="6C32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0F07BC6E">
            <w:pPr>
              <w:adjustRightInd w:val="0"/>
              <w:snapToGrid w:val="0"/>
              <w:jc w:val="right"/>
              <w:rPr>
                <w:rFonts w:eastAsiaTheme="minorEastAsia"/>
                <w:b/>
                <w:bCs/>
                <w:color w:val="000000"/>
                <w:sz w:val="24"/>
              </w:rPr>
            </w:pPr>
            <w:r>
              <w:rPr>
                <w:rFonts w:hint="eastAsia" w:eastAsiaTheme="minorEastAsia"/>
                <w:b/>
                <w:bCs/>
                <w:color w:val="000000"/>
                <w:sz w:val="24"/>
              </w:rPr>
              <w:t>总价（元）</w:t>
            </w:r>
          </w:p>
        </w:tc>
        <w:tc>
          <w:tcPr>
            <w:tcW w:w="724" w:type="pct"/>
            <w:vAlign w:val="center"/>
          </w:tcPr>
          <w:p w14:paraId="5BC563B2">
            <w:pPr>
              <w:adjustRightInd w:val="0"/>
              <w:snapToGrid w:val="0"/>
              <w:jc w:val="left"/>
              <w:rPr>
                <w:rFonts w:eastAsiaTheme="minorEastAsia"/>
                <w:color w:val="000000"/>
                <w:sz w:val="24"/>
              </w:rPr>
            </w:pPr>
          </w:p>
        </w:tc>
        <w:tc>
          <w:tcPr>
            <w:tcW w:w="919" w:type="pct"/>
            <w:vAlign w:val="center"/>
          </w:tcPr>
          <w:p w14:paraId="286D5AC7">
            <w:pPr>
              <w:adjustRightInd w:val="0"/>
              <w:snapToGrid w:val="0"/>
              <w:jc w:val="left"/>
              <w:rPr>
                <w:rFonts w:eastAsiaTheme="minorEastAsia"/>
                <w:color w:val="000000"/>
                <w:sz w:val="24"/>
              </w:rPr>
            </w:pPr>
          </w:p>
        </w:tc>
      </w:tr>
    </w:tbl>
    <w:p w14:paraId="593079BB">
      <w:pPr>
        <w:tabs>
          <w:tab w:val="left" w:pos="1800"/>
          <w:tab w:val="left" w:pos="5580"/>
        </w:tabs>
        <w:jc w:val="left"/>
        <w:rPr>
          <w:rFonts w:eastAsiaTheme="minorEastAsia"/>
          <w:color w:val="000000"/>
          <w:sz w:val="24"/>
        </w:rPr>
      </w:pPr>
    </w:p>
    <w:p w14:paraId="023897BC">
      <w:pPr>
        <w:tabs>
          <w:tab w:val="left" w:pos="1800"/>
          <w:tab w:val="left" w:pos="5580"/>
        </w:tabs>
        <w:jc w:val="left"/>
        <w:rPr>
          <w:rFonts w:eastAsiaTheme="minorEastAsia"/>
          <w:color w:val="000000"/>
          <w:sz w:val="24"/>
        </w:rPr>
      </w:pPr>
    </w:p>
    <w:p w14:paraId="0D5E67C7">
      <w:pPr>
        <w:tabs>
          <w:tab w:val="left" w:pos="1800"/>
          <w:tab w:val="left" w:pos="5580"/>
        </w:tabs>
        <w:jc w:val="left"/>
        <w:rPr>
          <w:rFonts w:eastAsiaTheme="minorEastAsia"/>
          <w:b/>
          <w:i/>
          <w:color w:val="FF0000"/>
          <w:sz w:val="24"/>
        </w:rPr>
      </w:pPr>
      <w:r>
        <w:rPr>
          <w:rFonts w:eastAsiaTheme="minorEastAsia"/>
          <w:b/>
          <w:i/>
          <w:color w:val="FF0000"/>
          <w:sz w:val="24"/>
        </w:rPr>
        <w:t>（</w:t>
      </w:r>
      <w:r>
        <w:rPr>
          <w:rFonts w:eastAsiaTheme="minorEastAsia"/>
          <w:i/>
          <w:color w:val="FF0000"/>
          <w:sz w:val="24"/>
        </w:rPr>
        <w:t>采用工程量清单计价方式的采购项目，应在本部分放置清单计价表格</w:t>
      </w:r>
      <w:r>
        <w:rPr>
          <w:rFonts w:eastAsiaTheme="minorEastAsia"/>
          <w:b/>
          <w:i/>
          <w:color w:val="FF0000"/>
          <w:sz w:val="24"/>
        </w:rPr>
        <w:t>）</w:t>
      </w:r>
    </w:p>
    <w:p w14:paraId="7C0DE0B5">
      <w:pPr>
        <w:tabs>
          <w:tab w:val="left" w:pos="1800"/>
          <w:tab w:val="left" w:pos="5580"/>
        </w:tabs>
        <w:jc w:val="left"/>
        <w:rPr>
          <w:rFonts w:eastAsiaTheme="minorEastAsia"/>
          <w:color w:val="000000"/>
          <w:sz w:val="24"/>
        </w:rPr>
      </w:pPr>
    </w:p>
    <w:p w14:paraId="1D0B8336">
      <w:pPr>
        <w:tabs>
          <w:tab w:val="left" w:pos="1800"/>
          <w:tab w:val="left" w:pos="5580"/>
        </w:tabs>
        <w:jc w:val="left"/>
        <w:rPr>
          <w:rFonts w:eastAsiaTheme="minorEastAsia"/>
          <w:color w:val="000000"/>
          <w:sz w:val="24"/>
        </w:rPr>
      </w:pPr>
    </w:p>
    <w:p w14:paraId="5FFB1732">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4378D22D">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21CA03BF">
      <w:pPr>
        <w:tabs>
          <w:tab w:val="left" w:pos="1800"/>
          <w:tab w:val="left" w:pos="5580"/>
        </w:tabs>
        <w:ind w:firstLine="480" w:firstLineChars="200"/>
        <w:jc w:val="left"/>
        <w:rPr>
          <w:color w:val="000000"/>
          <w:sz w:val="24"/>
        </w:rPr>
      </w:pPr>
      <w:r>
        <w:rPr>
          <w:rFonts w:eastAsiaTheme="minorEastAsia"/>
          <w:color w:val="000000"/>
          <w:sz w:val="24"/>
        </w:rPr>
        <w:t>3.制造商规模列应填写</w:t>
      </w:r>
      <w:r>
        <w:rPr>
          <w:rFonts w:hint="eastAsia" w:eastAsiaTheme="minorEastAsia"/>
          <w:color w:val="000000"/>
          <w:sz w:val="24"/>
        </w:rPr>
        <w:t>“大型”、</w:t>
      </w:r>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44CE9F49">
      <w:pPr>
        <w:keepNext w:val="0"/>
        <w:keepLines w:val="0"/>
        <w:widowControl/>
        <w:numPr>
          <w:ilvl w:val="-1"/>
          <w:numId w:val="0"/>
        </w:numPr>
        <w:suppressLineNumbers w:val="0"/>
        <w:ind w:firstLine="480" w:firstLineChars="200"/>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表格中“不含税”相关表格，需严格按照京建发〔2019〕141号文规定的增值税税率计算填报；</w:t>
      </w:r>
    </w:p>
    <w:p w14:paraId="47B7D2AF">
      <w:pPr>
        <w:keepNext w:val="0"/>
        <w:keepLines w:val="0"/>
        <w:widowControl/>
        <w:numPr>
          <w:ilvl w:val="-1"/>
          <w:numId w:val="0"/>
        </w:numPr>
        <w:suppressLineNumbers w:val="0"/>
        <w:ind w:firstLine="480" w:firstLineChars="200"/>
        <w:jc w:val="left"/>
      </w:pP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主要材料、工程设备价格表需列明外墙涂料、防水卷材、辅材等本项目核心材料的单价、品牌、规格型号，便于评审及后期审计。</w:t>
      </w:r>
    </w:p>
    <w:p w14:paraId="6BB1CC42">
      <w:pPr>
        <w:autoSpaceDE w:val="0"/>
        <w:autoSpaceDN w:val="0"/>
        <w:adjustRightInd w:val="0"/>
        <w:snapToGrid w:val="0"/>
        <w:spacing w:before="25" w:after="25" w:line="360" w:lineRule="auto"/>
        <w:rPr>
          <w:rFonts w:eastAsiaTheme="minorEastAsia"/>
          <w:color w:val="000000"/>
          <w:sz w:val="24"/>
        </w:rPr>
      </w:pPr>
    </w:p>
    <w:p w14:paraId="4FBE36AF">
      <w:pPr>
        <w:autoSpaceDE w:val="0"/>
        <w:autoSpaceDN w:val="0"/>
        <w:adjustRightInd w:val="0"/>
        <w:snapToGrid w:val="0"/>
        <w:spacing w:before="25" w:after="25" w:line="360" w:lineRule="auto"/>
        <w:rPr>
          <w:rFonts w:eastAsiaTheme="minorEastAsia"/>
          <w:color w:val="000000"/>
          <w:sz w:val="24"/>
        </w:rPr>
      </w:pPr>
    </w:p>
    <w:p w14:paraId="69ED1B46">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3A408C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4D10B554">
      <w:pPr>
        <w:pStyle w:val="249"/>
        <w:ind w:firstLine="0" w:firstLineChars="0"/>
      </w:pPr>
    </w:p>
    <w:p w14:paraId="3B00C9AC">
      <w:pPr>
        <w:autoSpaceDE w:val="0"/>
        <w:autoSpaceDN w:val="0"/>
        <w:adjustRightInd w:val="0"/>
        <w:snapToGrid w:val="0"/>
        <w:spacing w:before="25" w:after="25" w:line="360" w:lineRule="auto"/>
        <w:outlineLvl w:val="9"/>
        <w:rPr>
          <w:rFonts w:eastAsiaTheme="minorEastAsia"/>
          <w:color w:val="000000"/>
          <w:sz w:val="24"/>
          <w:szCs w:val="20"/>
        </w:rPr>
      </w:pPr>
      <w:r>
        <w:rPr>
          <w:rFonts w:eastAsiaTheme="minorEastAsia"/>
          <w:color w:val="000000"/>
          <w:sz w:val="24"/>
          <w:szCs w:val="20"/>
        </w:rPr>
        <w:t xml:space="preserve"> </w:t>
      </w:r>
      <w:bookmarkStart w:id="742" w:name="_Toc226965835"/>
      <w:bookmarkStart w:id="743" w:name="_Toc226965752"/>
      <w:bookmarkStart w:id="744" w:name="_Toc264969252"/>
      <w:bookmarkStart w:id="745" w:name="_Toc195842927"/>
      <w:bookmarkStart w:id="746" w:name="_Toc226337258"/>
      <w:bookmarkStart w:id="747" w:name="_Toc142311062"/>
      <w:bookmarkStart w:id="748" w:name="_Toc305158830"/>
      <w:bookmarkStart w:id="749" w:name="_Toc127151562"/>
      <w:bookmarkStart w:id="750" w:name="_Toc226309806"/>
      <w:bookmarkStart w:id="751" w:name="_Toc305158904"/>
      <w:bookmarkStart w:id="752" w:name="_Toc150774765"/>
      <w:bookmarkStart w:id="753" w:name="_Toc150480798"/>
      <w:bookmarkStart w:id="754" w:name="_Toc265228400"/>
      <w:bookmarkStart w:id="755" w:name="_Toc195842926"/>
      <w:bookmarkStart w:id="756" w:name="_Toc305158829"/>
      <w:bookmarkStart w:id="757" w:name="_Toc264969251"/>
      <w:bookmarkStart w:id="758" w:name="_Toc226337257"/>
      <w:bookmarkStart w:id="759" w:name="_Toc265228399"/>
      <w:bookmarkStart w:id="760" w:name="_Toc142311061"/>
      <w:bookmarkStart w:id="761" w:name="_Toc150480797"/>
      <w:bookmarkStart w:id="762" w:name="_Toc226965751"/>
      <w:bookmarkStart w:id="763" w:name="_Toc127151561"/>
      <w:bookmarkStart w:id="764" w:name="_Toc226309805"/>
      <w:bookmarkStart w:id="765" w:name="_Toc305158903"/>
      <w:bookmarkStart w:id="766" w:name="_Toc226965834"/>
      <w:bookmarkStart w:id="767" w:name="_Toc150774764"/>
    </w:p>
    <w:p w14:paraId="3F323FDA">
      <w:pPr>
        <w:rPr>
          <w:rFonts w:eastAsiaTheme="minorEastAsia"/>
          <w:color w:val="000000"/>
          <w:sz w:val="24"/>
          <w:szCs w:val="20"/>
        </w:rPr>
      </w:pPr>
      <w:r>
        <w:rPr>
          <w:rFonts w:eastAsiaTheme="minorEastAsia"/>
          <w:color w:val="000000"/>
          <w:sz w:val="24"/>
          <w:szCs w:val="20"/>
        </w:rPr>
        <w:br w:type="page"/>
      </w:r>
    </w:p>
    <w:p w14:paraId="7D6D2833">
      <w:pPr>
        <w:autoSpaceDE w:val="0"/>
        <w:autoSpaceDN w:val="0"/>
        <w:adjustRightInd w:val="0"/>
        <w:snapToGrid w:val="0"/>
        <w:spacing w:before="25" w:after="25" w:line="360" w:lineRule="auto"/>
        <w:outlineLvl w:val="9"/>
        <w:rPr>
          <w:rFonts w:eastAsiaTheme="minorEastAsia"/>
          <w:color w:val="000000"/>
          <w:sz w:val="24"/>
          <w:szCs w:val="20"/>
        </w:rPr>
      </w:pPr>
      <w:r>
        <w:rPr>
          <w:rFonts w:eastAsiaTheme="minorEastAsia"/>
          <w:sz w:val="24"/>
        </w:rPr>
        <w:t>9  合同条款偏离表</w:t>
      </w:r>
      <w:bookmarkEnd w:id="742"/>
      <w:bookmarkEnd w:id="743"/>
      <w:bookmarkEnd w:id="744"/>
      <w:bookmarkEnd w:id="745"/>
      <w:bookmarkEnd w:id="746"/>
      <w:bookmarkEnd w:id="747"/>
      <w:bookmarkEnd w:id="748"/>
      <w:bookmarkEnd w:id="749"/>
      <w:bookmarkEnd w:id="750"/>
      <w:bookmarkEnd w:id="751"/>
      <w:bookmarkEnd w:id="752"/>
      <w:bookmarkEnd w:id="753"/>
      <w:bookmarkEnd w:id="754"/>
      <w:r>
        <w:rPr>
          <w:rFonts w:eastAsiaTheme="minorEastAsia"/>
          <w:sz w:val="24"/>
        </w:rPr>
        <w:t>（实质性格式）</w:t>
      </w:r>
    </w:p>
    <w:p w14:paraId="28656FCD">
      <w:pPr>
        <w:spacing w:line="360" w:lineRule="auto"/>
        <w:rPr>
          <w:rFonts w:eastAsiaTheme="minorEastAsia"/>
          <w:color w:val="000000"/>
          <w:sz w:val="24"/>
          <w:szCs w:val="20"/>
        </w:rPr>
      </w:pPr>
    </w:p>
    <w:p w14:paraId="4C982E8F">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526B731">
      <w:pPr>
        <w:spacing w:line="360" w:lineRule="auto"/>
        <w:rPr>
          <w:rFonts w:eastAsiaTheme="minorEastAsia"/>
          <w:color w:val="000000"/>
          <w:sz w:val="24"/>
          <w:szCs w:val="20"/>
        </w:rPr>
      </w:pPr>
    </w:p>
    <w:p w14:paraId="3D1DD06A">
      <w:pPr>
        <w:tabs>
          <w:tab w:val="left" w:pos="1800"/>
          <w:tab w:val="left" w:pos="5580"/>
        </w:tabs>
        <w:spacing w:line="360" w:lineRule="auto"/>
        <w:ind w:firstLine="360" w:firstLineChars="150"/>
        <w:jc w:val="left"/>
        <w:rPr>
          <w:rFonts w:eastAsiaTheme="minorEastAsia"/>
          <w:color w:val="000000"/>
          <w:sz w:val="24"/>
        </w:rPr>
      </w:pPr>
      <w:r>
        <w:rPr>
          <w:rFonts w:hint="eastAsia" w:eastAsiaTheme="minorEastAsia"/>
          <w:color w:val="000000"/>
          <w:sz w:val="24"/>
          <w:lang w:eastAsia="zh-CN"/>
        </w:rPr>
        <w:t>项目编号：11000026210200167282-XM001</w:t>
      </w:r>
      <w:r>
        <w:rPr>
          <w:rFonts w:eastAsiaTheme="minorEastAsia"/>
          <w:color w:val="000000"/>
          <w:sz w:val="24"/>
        </w:rPr>
        <w:t xml:space="preserve">  </w:t>
      </w:r>
      <w:r>
        <w:rPr>
          <w:rFonts w:hint="eastAsia" w:eastAsiaTheme="minorEastAsia"/>
          <w:color w:val="000000"/>
          <w:sz w:val="24"/>
          <w:lang w:val="en-US" w:eastAsia="zh-CN"/>
        </w:rPr>
        <w:t xml:space="preserve">         </w:t>
      </w:r>
      <w:r>
        <w:rPr>
          <w:rFonts w:eastAsiaTheme="minorEastAsia"/>
          <w:color w:val="000000"/>
          <w:sz w:val="24"/>
        </w:rPr>
        <w:t xml:space="preserve"> </w:t>
      </w:r>
      <w:r>
        <w:rPr>
          <w:rFonts w:hint="eastAsia" w:eastAsiaTheme="minorEastAsia"/>
          <w:color w:val="000000"/>
          <w:sz w:val="24"/>
          <w:lang w:eastAsia="zh-CN"/>
        </w:rPr>
        <w:t>项目名称：市疫控中心安全修缮项目</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0629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5E98130">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676FA17D">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1063C7E1">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2E787198">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7B82C29C">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0BBAF4C5">
            <w:pPr>
              <w:adjustRightInd w:val="0"/>
              <w:snapToGrid w:val="0"/>
              <w:jc w:val="center"/>
              <w:rPr>
                <w:rFonts w:eastAsiaTheme="minorEastAsia"/>
                <w:color w:val="000000"/>
                <w:sz w:val="24"/>
              </w:rPr>
            </w:pPr>
            <w:r>
              <w:rPr>
                <w:rFonts w:eastAsiaTheme="minorEastAsia"/>
                <w:color w:val="000000"/>
                <w:sz w:val="24"/>
              </w:rPr>
              <w:t>说明</w:t>
            </w:r>
          </w:p>
        </w:tc>
      </w:tr>
      <w:tr w14:paraId="1160D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F907353">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46ADEA25">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257DCDF3">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4F09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2535F02">
            <w:pPr>
              <w:adjustRightInd w:val="0"/>
              <w:snapToGrid w:val="0"/>
              <w:jc w:val="center"/>
              <w:rPr>
                <w:rFonts w:eastAsiaTheme="minorEastAsia"/>
                <w:color w:val="000000"/>
                <w:sz w:val="24"/>
              </w:rPr>
            </w:pPr>
          </w:p>
        </w:tc>
        <w:tc>
          <w:tcPr>
            <w:tcW w:w="1394" w:type="dxa"/>
            <w:vAlign w:val="center"/>
          </w:tcPr>
          <w:p w14:paraId="688A2A18">
            <w:pPr>
              <w:adjustRightInd w:val="0"/>
              <w:snapToGrid w:val="0"/>
              <w:jc w:val="center"/>
              <w:rPr>
                <w:rFonts w:eastAsiaTheme="minorEastAsia"/>
                <w:color w:val="000000"/>
                <w:sz w:val="24"/>
              </w:rPr>
            </w:pPr>
          </w:p>
        </w:tc>
        <w:tc>
          <w:tcPr>
            <w:tcW w:w="1808" w:type="dxa"/>
            <w:vAlign w:val="center"/>
          </w:tcPr>
          <w:p w14:paraId="0039BB0D">
            <w:pPr>
              <w:adjustRightInd w:val="0"/>
              <w:snapToGrid w:val="0"/>
              <w:jc w:val="center"/>
              <w:rPr>
                <w:rFonts w:eastAsiaTheme="minorEastAsia"/>
                <w:color w:val="000000"/>
                <w:sz w:val="24"/>
              </w:rPr>
            </w:pPr>
          </w:p>
        </w:tc>
        <w:tc>
          <w:tcPr>
            <w:tcW w:w="1809" w:type="dxa"/>
            <w:vAlign w:val="center"/>
          </w:tcPr>
          <w:p w14:paraId="798097C2">
            <w:pPr>
              <w:adjustRightInd w:val="0"/>
              <w:snapToGrid w:val="0"/>
              <w:jc w:val="center"/>
              <w:rPr>
                <w:rFonts w:eastAsiaTheme="minorEastAsia"/>
                <w:color w:val="000000"/>
                <w:sz w:val="24"/>
              </w:rPr>
            </w:pPr>
          </w:p>
        </w:tc>
        <w:tc>
          <w:tcPr>
            <w:tcW w:w="2290" w:type="dxa"/>
            <w:vAlign w:val="center"/>
          </w:tcPr>
          <w:p w14:paraId="20B45A13">
            <w:pPr>
              <w:adjustRightInd w:val="0"/>
              <w:snapToGrid w:val="0"/>
              <w:jc w:val="center"/>
              <w:rPr>
                <w:rFonts w:eastAsiaTheme="minorEastAsia"/>
                <w:color w:val="000000"/>
                <w:sz w:val="24"/>
              </w:rPr>
            </w:pPr>
          </w:p>
        </w:tc>
        <w:tc>
          <w:tcPr>
            <w:tcW w:w="863" w:type="dxa"/>
            <w:vAlign w:val="center"/>
          </w:tcPr>
          <w:p w14:paraId="44F9742D">
            <w:pPr>
              <w:adjustRightInd w:val="0"/>
              <w:snapToGrid w:val="0"/>
              <w:jc w:val="center"/>
              <w:rPr>
                <w:rFonts w:eastAsiaTheme="minorEastAsia"/>
                <w:color w:val="000000"/>
                <w:sz w:val="24"/>
              </w:rPr>
            </w:pPr>
          </w:p>
        </w:tc>
      </w:tr>
      <w:tr w14:paraId="7E53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6A40AB4">
            <w:pPr>
              <w:adjustRightInd w:val="0"/>
              <w:snapToGrid w:val="0"/>
              <w:jc w:val="center"/>
              <w:rPr>
                <w:rFonts w:eastAsiaTheme="minorEastAsia"/>
                <w:color w:val="000000"/>
                <w:sz w:val="24"/>
              </w:rPr>
            </w:pPr>
          </w:p>
        </w:tc>
        <w:tc>
          <w:tcPr>
            <w:tcW w:w="1394" w:type="dxa"/>
            <w:vAlign w:val="center"/>
          </w:tcPr>
          <w:p w14:paraId="160BAD5B">
            <w:pPr>
              <w:adjustRightInd w:val="0"/>
              <w:snapToGrid w:val="0"/>
              <w:jc w:val="center"/>
              <w:rPr>
                <w:rFonts w:eastAsiaTheme="minorEastAsia"/>
                <w:color w:val="000000"/>
                <w:sz w:val="24"/>
              </w:rPr>
            </w:pPr>
          </w:p>
        </w:tc>
        <w:tc>
          <w:tcPr>
            <w:tcW w:w="1808" w:type="dxa"/>
            <w:vAlign w:val="center"/>
          </w:tcPr>
          <w:p w14:paraId="512E5344">
            <w:pPr>
              <w:adjustRightInd w:val="0"/>
              <w:snapToGrid w:val="0"/>
              <w:jc w:val="center"/>
              <w:rPr>
                <w:rFonts w:eastAsiaTheme="minorEastAsia"/>
                <w:color w:val="000000"/>
                <w:sz w:val="24"/>
              </w:rPr>
            </w:pPr>
          </w:p>
        </w:tc>
        <w:tc>
          <w:tcPr>
            <w:tcW w:w="1809" w:type="dxa"/>
            <w:vAlign w:val="center"/>
          </w:tcPr>
          <w:p w14:paraId="68F23664">
            <w:pPr>
              <w:adjustRightInd w:val="0"/>
              <w:snapToGrid w:val="0"/>
              <w:jc w:val="center"/>
              <w:rPr>
                <w:rFonts w:eastAsiaTheme="minorEastAsia"/>
                <w:color w:val="000000"/>
                <w:sz w:val="24"/>
              </w:rPr>
            </w:pPr>
          </w:p>
        </w:tc>
        <w:tc>
          <w:tcPr>
            <w:tcW w:w="2290" w:type="dxa"/>
            <w:vAlign w:val="center"/>
          </w:tcPr>
          <w:p w14:paraId="4BCC6561">
            <w:pPr>
              <w:adjustRightInd w:val="0"/>
              <w:snapToGrid w:val="0"/>
              <w:jc w:val="center"/>
              <w:rPr>
                <w:rFonts w:eastAsiaTheme="minorEastAsia"/>
                <w:color w:val="000000"/>
                <w:sz w:val="24"/>
              </w:rPr>
            </w:pPr>
          </w:p>
        </w:tc>
        <w:tc>
          <w:tcPr>
            <w:tcW w:w="863" w:type="dxa"/>
            <w:vAlign w:val="center"/>
          </w:tcPr>
          <w:p w14:paraId="6C45BE59">
            <w:pPr>
              <w:adjustRightInd w:val="0"/>
              <w:snapToGrid w:val="0"/>
              <w:jc w:val="center"/>
              <w:rPr>
                <w:rFonts w:eastAsiaTheme="minorEastAsia"/>
                <w:color w:val="000000"/>
                <w:sz w:val="24"/>
              </w:rPr>
            </w:pPr>
          </w:p>
        </w:tc>
      </w:tr>
      <w:tr w14:paraId="738E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D98FC58">
            <w:pPr>
              <w:adjustRightInd w:val="0"/>
              <w:snapToGrid w:val="0"/>
              <w:jc w:val="center"/>
              <w:rPr>
                <w:rFonts w:eastAsiaTheme="minorEastAsia"/>
                <w:color w:val="000000"/>
                <w:sz w:val="24"/>
              </w:rPr>
            </w:pPr>
          </w:p>
        </w:tc>
        <w:tc>
          <w:tcPr>
            <w:tcW w:w="1394" w:type="dxa"/>
            <w:vAlign w:val="center"/>
          </w:tcPr>
          <w:p w14:paraId="4F69178D">
            <w:pPr>
              <w:adjustRightInd w:val="0"/>
              <w:snapToGrid w:val="0"/>
              <w:jc w:val="center"/>
              <w:rPr>
                <w:rFonts w:eastAsiaTheme="minorEastAsia"/>
                <w:color w:val="000000"/>
                <w:sz w:val="24"/>
              </w:rPr>
            </w:pPr>
          </w:p>
        </w:tc>
        <w:tc>
          <w:tcPr>
            <w:tcW w:w="1808" w:type="dxa"/>
            <w:vAlign w:val="center"/>
          </w:tcPr>
          <w:p w14:paraId="6FCB705C">
            <w:pPr>
              <w:adjustRightInd w:val="0"/>
              <w:snapToGrid w:val="0"/>
              <w:jc w:val="center"/>
              <w:rPr>
                <w:rFonts w:eastAsiaTheme="minorEastAsia"/>
                <w:color w:val="000000"/>
                <w:sz w:val="24"/>
              </w:rPr>
            </w:pPr>
          </w:p>
        </w:tc>
        <w:tc>
          <w:tcPr>
            <w:tcW w:w="1809" w:type="dxa"/>
            <w:vAlign w:val="center"/>
          </w:tcPr>
          <w:p w14:paraId="62D2E778">
            <w:pPr>
              <w:adjustRightInd w:val="0"/>
              <w:snapToGrid w:val="0"/>
              <w:jc w:val="center"/>
              <w:rPr>
                <w:rFonts w:eastAsiaTheme="minorEastAsia"/>
                <w:color w:val="000000"/>
                <w:sz w:val="24"/>
              </w:rPr>
            </w:pPr>
          </w:p>
        </w:tc>
        <w:tc>
          <w:tcPr>
            <w:tcW w:w="2290" w:type="dxa"/>
            <w:vAlign w:val="center"/>
          </w:tcPr>
          <w:p w14:paraId="5D84DC26">
            <w:pPr>
              <w:adjustRightInd w:val="0"/>
              <w:snapToGrid w:val="0"/>
              <w:jc w:val="center"/>
              <w:rPr>
                <w:rFonts w:eastAsiaTheme="minorEastAsia"/>
                <w:color w:val="000000"/>
                <w:sz w:val="24"/>
              </w:rPr>
            </w:pPr>
          </w:p>
        </w:tc>
        <w:tc>
          <w:tcPr>
            <w:tcW w:w="863" w:type="dxa"/>
            <w:vAlign w:val="center"/>
          </w:tcPr>
          <w:p w14:paraId="0919DAC9">
            <w:pPr>
              <w:adjustRightInd w:val="0"/>
              <w:snapToGrid w:val="0"/>
              <w:jc w:val="center"/>
              <w:rPr>
                <w:rFonts w:eastAsiaTheme="minorEastAsia"/>
                <w:color w:val="000000"/>
                <w:sz w:val="24"/>
              </w:rPr>
            </w:pPr>
          </w:p>
        </w:tc>
      </w:tr>
      <w:tr w14:paraId="03FE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1CE009A">
            <w:pPr>
              <w:adjustRightInd w:val="0"/>
              <w:snapToGrid w:val="0"/>
              <w:jc w:val="center"/>
              <w:rPr>
                <w:rFonts w:eastAsiaTheme="minorEastAsia"/>
                <w:color w:val="000000"/>
                <w:sz w:val="24"/>
              </w:rPr>
            </w:pPr>
          </w:p>
        </w:tc>
        <w:tc>
          <w:tcPr>
            <w:tcW w:w="1394" w:type="dxa"/>
            <w:vAlign w:val="center"/>
          </w:tcPr>
          <w:p w14:paraId="28ABD228">
            <w:pPr>
              <w:adjustRightInd w:val="0"/>
              <w:snapToGrid w:val="0"/>
              <w:jc w:val="center"/>
              <w:rPr>
                <w:rFonts w:eastAsiaTheme="minorEastAsia"/>
                <w:color w:val="000000"/>
                <w:sz w:val="24"/>
              </w:rPr>
            </w:pPr>
          </w:p>
        </w:tc>
        <w:tc>
          <w:tcPr>
            <w:tcW w:w="1808" w:type="dxa"/>
            <w:vAlign w:val="center"/>
          </w:tcPr>
          <w:p w14:paraId="69F6A971">
            <w:pPr>
              <w:adjustRightInd w:val="0"/>
              <w:snapToGrid w:val="0"/>
              <w:jc w:val="center"/>
              <w:rPr>
                <w:rFonts w:eastAsiaTheme="minorEastAsia"/>
                <w:color w:val="000000"/>
                <w:sz w:val="24"/>
              </w:rPr>
            </w:pPr>
          </w:p>
        </w:tc>
        <w:tc>
          <w:tcPr>
            <w:tcW w:w="1809" w:type="dxa"/>
            <w:vAlign w:val="center"/>
          </w:tcPr>
          <w:p w14:paraId="5889BC19">
            <w:pPr>
              <w:adjustRightInd w:val="0"/>
              <w:snapToGrid w:val="0"/>
              <w:jc w:val="center"/>
              <w:rPr>
                <w:rFonts w:eastAsiaTheme="minorEastAsia"/>
                <w:color w:val="000000"/>
                <w:sz w:val="24"/>
              </w:rPr>
            </w:pPr>
          </w:p>
        </w:tc>
        <w:tc>
          <w:tcPr>
            <w:tcW w:w="2290" w:type="dxa"/>
            <w:vAlign w:val="center"/>
          </w:tcPr>
          <w:p w14:paraId="05AA7335">
            <w:pPr>
              <w:adjustRightInd w:val="0"/>
              <w:snapToGrid w:val="0"/>
              <w:jc w:val="center"/>
              <w:rPr>
                <w:rFonts w:eastAsiaTheme="minorEastAsia"/>
                <w:color w:val="000000"/>
                <w:sz w:val="24"/>
              </w:rPr>
            </w:pPr>
          </w:p>
        </w:tc>
        <w:tc>
          <w:tcPr>
            <w:tcW w:w="863" w:type="dxa"/>
            <w:vAlign w:val="center"/>
          </w:tcPr>
          <w:p w14:paraId="156A07FE">
            <w:pPr>
              <w:adjustRightInd w:val="0"/>
              <w:snapToGrid w:val="0"/>
              <w:jc w:val="center"/>
              <w:rPr>
                <w:rFonts w:eastAsiaTheme="minorEastAsia"/>
                <w:color w:val="000000"/>
                <w:sz w:val="24"/>
              </w:rPr>
            </w:pPr>
          </w:p>
        </w:tc>
      </w:tr>
      <w:tr w14:paraId="4A95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C4CF39D">
            <w:pPr>
              <w:adjustRightInd w:val="0"/>
              <w:snapToGrid w:val="0"/>
              <w:jc w:val="center"/>
              <w:rPr>
                <w:rFonts w:eastAsiaTheme="minorEastAsia"/>
                <w:color w:val="000000"/>
                <w:sz w:val="24"/>
              </w:rPr>
            </w:pPr>
          </w:p>
        </w:tc>
        <w:tc>
          <w:tcPr>
            <w:tcW w:w="1394" w:type="dxa"/>
            <w:vAlign w:val="center"/>
          </w:tcPr>
          <w:p w14:paraId="40FEFA82">
            <w:pPr>
              <w:adjustRightInd w:val="0"/>
              <w:snapToGrid w:val="0"/>
              <w:jc w:val="center"/>
              <w:rPr>
                <w:rFonts w:eastAsiaTheme="minorEastAsia"/>
                <w:color w:val="000000"/>
                <w:sz w:val="24"/>
              </w:rPr>
            </w:pPr>
          </w:p>
        </w:tc>
        <w:tc>
          <w:tcPr>
            <w:tcW w:w="1808" w:type="dxa"/>
            <w:vAlign w:val="center"/>
          </w:tcPr>
          <w:p w14:paraId="07CDAA19">
            <w:pPr>
              <w:adjustRightInd w:val="0"/>
              <w:snapToGrid w:val="0"/>
              <w:jc w:val="center"/>
              <w:rPr>
                <w:rFonts w:eastAsiaTheme="minorEastAsia"/>
                <w:color w:val="000000"/>
                <w:sz w:val="24"/>
              </w:rPr>
            </w:pPr>
          </w:p>
        </w:tc>
        <w:tc>
          <w:tcPr>
            <w:tcW w:w="1809" w:type="dxa"/>
            <w:vAlign w:val="center"/>
          </w:tcPr>
          <w:p w14:paraId="074A9BBC">
            <w:pPr>
              <w:adjustRightInd w:val="0"/>
              <w:snapToGrid w:val="0"/>
              <w:jc w:val="center"/>
              <w:rPr>
                <w:rFonts w:eastAsiaTheme="minorEastAsia"/>
                <w:color w:val="000000"/>
                <w:sz w:val="24"/>
              </w:rPr>
            </w:pPr>
          </w:p>
        </w:tc>
        <w:tc>
          <w:tcPr>
            <w:tcW w:w="2290" w:type="dxa"/>
            <w:vAlign w:val="center"/>
          </w:tcPr>
          <w:p w14:paraId="5553887B">
            <w:pPr>
              <w:adjustRightInd w:val="0"/>
              <w:snapToGrid w:val="0"/>
              <w:jc w:val="center"/>
              <w:rPr>
                <w:rFonts w:eastAsiaTheme="minorEastAsia"/>
                <w:color w:val="000000"/>
                <w:sz w:val="24"/>
              </w:rPr>
            </w:pPr>
          </w:p>
        </w:tc>
        <w:tc>
          <w:tcPr>
            <w:tcW w:w="863" w:type="dxa"/>
            <w:vAlign w:val="center"/>
          </w:tcPr>
          <w:p w14:paraId="0DD65DF4">
            <w:pPr>
              <w:adjustRightInd w:val="0"/>
              <w:snapToGrid w:val="0"/>
              <w:jc w:val="center"/>
              <w:rPr>
                <w:rFonts w:eastAsiaTheme="minorEastAsia"/>
                <w:color w:val="000000"/>
                <w:sz w:val="24"/>
              </w:rPr>
            </w:pPr>
          </w:p>
        </w:tc>
      </w:tr>
    </w:tbl>
    <w:p w14:paraId="1F5A04CE">
      <w:pPr>
        <w:tabs>
          <w:tab w:val="left" w:pos="1800"/>
          <w:tab w:val="left" w:pos="5580"/>
        </w:tabs>
        <w:jc w:val="left"/>
        <w:rPr>
          <w:rFonts w:eastAsiaTheme="minorEastAsia"/>
          <w:color w:val="000000"/>
          <w:sz w:val="24"/>
        </w:rPr>
      </w:pPr>
    </w:p>
    <w:p w14:paraId="5D04EA93">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6B8F2017">
      <w:pPr>
        <w:spacing w:line="360" w:lineRule="auto"/>
        <w:rPr>
          <w:rFonts w:eastAsiaTheme="minorEastAsia"/>
          <w:color w:val="000000"/>
          <w:sz w:val="24"/>
          <w:szCs w:val="20"/>
        </w:rPr>
      </w:pPr>
    </w:p>
    <w:p w14:paraId="52D113D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4BF573E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31ADB72A">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755"/>
      <w:bookmarkEnd w:id="756"/>
      <w:bookmarkEnd w:id="757"/>
      <w:bookmarkEnd w:id="758"/>
      <w:bookmarkEnd w:id="759"/>
      <w:bookmarkEnd w:id="760"/>
      <w:bookmarkEnd w:id="761"/>
      <w:bookmarkEnd w:id="762"/>
      <w:bookmarkEnd w:id="763"/>
      <w:bookmarkEnd w:id="764"/>
      <w:bookmarkEnd w:id="765"/>
      <w:bookmarkEnd w:id="766"/>
      <w:bookmarkEnd w:id="767"/>
      <w:r>
        <w:rPr>
          <w:rFonts w:eastAsiaTheme="minorEastAsia"/>
          <w:sz w:val="24"/>
        </w:rPr>
        <w:t>采购需求偏离表（实质性格式）</w:t>
      </w:r>
    </w:p>
    <w:p w14:paraId="6479DF29">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48E9F6F4">
      <w:pPr>
        <w:tabs>
          <w:tab w:val="left" w:pos="1800"/>
          <w:tab w:val="left" w:pos="5580"/>
        </w:tabs>
        <w:spacing w:line="360" w:lineRule="auto"/>
        <w:ind w:firstLine="360" w:firstLineChars="150"/>
        <w:jc w:val="left"/>
        <w:rPr>
          <w:rFonts w:hint="default" w:eastAsiaTheme="minorEastAsia"/>
          <w:color w:val="000000"/>
          <w:sz w:val="24"/>
          <w:lang w:val="en-US"/>
        </w:rPr>
      </w:pPr>
      <w:r>
        <w:rPr>
          <w:rFonts w:hint="eastAsia" w:eastAsiaTheme="minorEastAsia"/>
          <w:color w:val="000000"/>
          <w:sz w:val="24"/>
          <w:lang w:eastAsia="zh-CN"/>
        </w:rPr>
        <w:t>项目编号：11000026210200167282-XM001</w:t>
      </w:r>
      <w:r>
        <w:rPr>
          <w:rFonts w:eastAsiaTheme="minorEastAsia"/>
          <w:color w:val="000000"/>
          <w:sz w:val="24"/>
        </w:rPr>
        <w:t xml:space="preserve">     </w:t>
      </w:r>
      <w:r>
        <w:rPr>
          <w:rFonts w:hint="eastAsia" w:eastAsiaTheme="minorEastAsia"/>
          <w:color w:val="000000"/>
          <w:sz w:val="24"/>
          <w:lang w:val="en-US" w:eastAsia="zh-CN"/>
        </w:rPr>
        <w:t xml:space="preserve">          </w:t>
      </w:r>
      <w:r>
        <w:rPr>
          <w:rFonts w:hint="eastAsia" w:eastAsiaTheme="minorEastAsia"/>
          <w:color w:val="000000"/>
          <w:sz w:val="24"/>
          <w:lang w:eastAsia="zh-CN"/>
        </w:rPr>
        <w:t>项目名称：市疫控中心安全修缮项目</w:t>
      </w:r>
      <w:r>
        <w:rPr>
          <w:rFonts w:hint="eastAsia" w:eastAsiaTheme="minorEastAsia"/>
          <w:color w:val="000000"/>
          <w:sz w:val="24"/>
          <w:lang w:val="en-US" w:eastAsia="zh-CN"/>
        </w:rPr>
        <w:t xml:space="preserve">  </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E62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460E4E4">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65B49591">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25BCA37A">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6E07D9E8">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533D42E8">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2F467A48">
            <w:pPr>
              <w:adjustRightInd w:val="0"/>
              <w:snapToGrid w:val="0"/>
              <w:jc w:val="center"/>
              <w:rPr>
                <w:rFonts w:eastAsiaTheme="minorEastAsia"/>
                <w:color w:val="000000"/>
                <w:sz w:val="24"/>
              </w:rPr>
            </w:pPr>
            <w:r>
              <w:rPr>
                <w:rFonts w:eastAsiaTheme="minorEastAsia"/>
                <w:color w:val="000000"/>
                <w:sz w:val="24"/>
              </w:rPr>
              <w:t>说明</w:t>
            </w:r>
          </w:p>
        </w:tc>
      </w:tr>
      <w:tr w14:paraId="5B99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E9D9F1">
            <w:pPr>
              <w:adjustRightInd w:val="0"/>
              <w:snapToGrid w:val="0"/>
              <w:jc w:val="center"/>
              <w:rPr>
                <w:rFonts w:eastAsiaTheme="minorEastAsia"/>
                <w:color w:val="000000"/>
                <w:sz w:val="24"/>
              </w:rPr>
            </w:pPr>
          </w:p>
        </w:tc>
        <w:tc>
          <w:tcPr>
            <w:tcW w:w="1482" w:type="dxa"/>
            <w:vAlign w:val="center"/>
          </w:tcPr>
          <w:p w14:paraId="143D70DF">
            <w:pPr>
              <w:adjustRightInd w:val="0"/>
              <w:snapToGrid w:val="0"/>
              <w:jc w:val="center"/>
              <w:rPr>
                <w:rFonts w:eastAsiaTheme="minorEastAsia"/>
                <w:color w:val="000000"/>
                <w:sz w:val="24"/>
              </w:rPr>
            </w:pPr>
          </w:p>
        </w:tc>
        <w:tc>
          <w:tcPr>
            <w:tcW w:w="2384" w:type="dxa"/>
            <w:vAlign w:val="center"/>
          </w:tcPr>
          <w:p w14:paraId="5ECA5357">
            <w:pPr>
              <w:adjustRightInd w:val="0"/>
              <w:snapToGrid w:val="0"/>
              <w:jc w:val="center"/>
              <w:rPr>
                <w:rFonts w:eastAsiaTheme="minorEastAsia"/>
                <w:color w:val="000000"/>
                <w:sz w:val="24"/>
              </w:rPr>
            </w:pPr>
          </w:p>
        </w:tc>
        <w:tc>
          <w:tcPr>
            <w:tcW w:w="2126" w:type="dxa"/>
            <w:vAlign w:val="center"/>
          </w:tcPr>
          <w:p w14:paraId="3A966822">
            <w:pPr>
              <w:adjustRightInd w:val="0"/>
              <w:snapToGrid w:val="0"/>
              <w:jc w:val="center"/>
              <w:rPr>
                <w:rFonts w:eastAsiaTheme="minorEastAsia"/>
                <w:color w:val="000000"/>
                <w:sz w:val="24"/>
              </w:rPr>
            </w:pPr>
          </w:p>
        </w:tc>
        <w:tc>
          <w:tcPr>
            <w:tcW w:w="1875" w:type="dxa"/>
            <w:vAlign w:val="center"/>
          </w:tcPr>
          <w:p w14:paraId="15B2CA29">
            <w:pPr>
              <w:adjustRightInd w:val="0"/>
              <w:snapToGrid w:val="0"/>
              <w:jc w:val="center"/>
              <w:rPr>
                <w:rFonts w:eastAsiaTheme="minorEastAsia"/>
                <w:color w:val="000000"/>
                <w:sz w:val="24"/>
              </w:rPr>
            </w:pPr>
          </w:p>
        </w:tc>
        <w:tc>
          <w:tcPr>
            <w:tcW w:w="1009" w:type="dxa"/>
            <w:vAlign w:val="center"/>
          </w:tcPr>
          <w:p w14:paraId="03EA9298">
            <w:pPr>
              <w:adjustRightInd w:val="0"/>
              <w:snapToGrid w:val="0"/>
              <w:jc w:val="center"/>
              <w:rPr>
                <w:rFonts w:eastAsiaTheme="minorEastAsia"/>
                <w:color w:val="000000"/>
                <w:sz w:val="24"/>
              </w:rPr>
            </w:pPr>
          </w:p>
        </w:tc>
      </w:tr>
      <w:tr w14:paraId="1F67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ABF6CCD">
            <w:pPr>
              <w:adjustRightInd w:val="0"/>
              <w:snapToGrid w:val="0"/>
              <w:jc w:val="center"/>
              <w:rPr>
                <w:rFonts w:eastAsiaTheme="minorEastAsia"/>
                <w:color w:val="000000"/>
                <w:sz w:val="24"/>
              </w:rPr>
            </w:pPr>
          </w:p>
        </w:tc>
        <w:tc>
          <w:tcPr>
            <w:tcW w:w="1482" w:type="dxa"/>
            <w:vAlign w:val="center"/>
          </w:tcPr>
          <w:p w14:paraId="17CF96B1">
            <w:pPr>
              <w:adjustRightInd w:val="0"/>
              <w:snapToGrid w:val="0"/>
              <w:jc w:val="center"/>
              <w:rPr>
                <w:rFonts w:eastAsiaTheme="minorEastAsia"/>
                <w:color w:val="000000"/>
                <w:sz w:val="24"/>
              </w:rPr>
            </w:pPr>
          </w:p>
        </w:tc>
        <w:tc>
          <w:tcPr>
            <w:tcW w:w="2384" w:type="dxa"/>
            <w:vAlign w:val="center"/>
          </w:tcPr>
          <w:p w14:paraId="11508F65">
            <w:pPr>
              <w:adjustRightInd w:val="0"/>
              <w:snapToGrid w:val="0"/>
              <w:jc w:val="center"/>
              <w:rPr>
                <w:rFonts w:eastAsiaTheme="minorEastAsia"/>
                <w:color w:val="000000"/>
                <w:sz w:val="24"/>
              </w:rPr>
            </w:pPr>
          </w:p>
        </w:tc>
        <w:tc>
          <w:tcPr>
            <w:tcW w:w="2126" w:type="dxa"/>
            <w:vAlign w:val="center"/>
          </w:tcPr>
          <w:p w14:paraId="00FEAFF0">
            <w:pPr>
              <w:adjustRightInd w:val="0"/>
              <w:snapToGrid w:val="0"/>
              <w:jc w:val="center"/>
              <w:rPr>
                <w:rFonts w:eastAsiaTheme="minorEastAsia"/>
                <w:color w:val="000000"/>
                <w:sz w:val="24"/>
              </w:rPr>
            </w:pPr>
          </w:p>
        </w:tc>
        <w:tc>
          <w:tcPr>
            <w:tcW w:w="1875" w:type="dxa"/>
            <w:vAlign w:val="center"/>
          </w:tcPr>
          <w:p w14:paraId="72149A88">
            <w:pPr>
              <w:adjustRightInd w:val="0"/>
              <w:snapToGrid w:val="0"/>
              <w:jc w:val="center"/>
              <w:rPr>
                <w:rFonts w:eastAsiaTheme="minorEastAsia"/>
                <w:color w:val="000000"/>
                <w:sz w:val="24"/>
              </w:rPr>
            </w:pPr>
          </w:p>
        </w:tc>
        <w:tc>
          <w:tcPr>
            <w:tcW w:w="1009" w:type="dxa"/>
            <w:vAlign w:val="center"/>
          </w:tcPr>
          <w:p w14:paraId="650DFE21">
            <w:pPr>
              <w:adjustRightInd w:val="0"/>
              <w:snapToGrid w:val="0"/>
              <w:jc w:val="center"/>
              <w:rPr>
                <w:rFonts w:eastAsiaTheme="minorEastAsia"/>
                <w:color w:val="000000"/>
                <w:sz w:val="24"/>
              </w:rPr>
            </w:pPr>
          </w:p>
        </w:tc>
      </w:tr>
      <w:tr w14:paraId="3A736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56B147">
            <w:pPr>
              <w:adjustRightInd w:val="0"/>
              <w:snapToGrid w:val="0"/>
              <w:jc w:val="center"/>
              <w:rPr>
                <w:rFonts w:eastAsiaTheme="minorEastAsia"/>
                <w:color w:val="000000"/>
                <w:sz w:val="24"/>
              </w:rPr>
            </w:pPr>
          </w:p>
        </w:tc>
        <w:tc>
          <w:tcPr>
            <w:tcW w:w="1482" w:type="dxa"/>
            <w:vAlign w:val="center"/>
          </w:tcPr>
          <w:p w14:paraId="2841B7B8">
            <w:pPr>
              <w:adjustRightInd w:val="0"/>
              <w:snapToGrid w:val="0"/>
              <w:jc w:val="center"/>
              <w:rPr>
                <w:rFonts w:eastAsiaTheme="minorEastAsia"/>
                <w:color w:val="000000"/>
                <w:sz w:val="24"/>
              </w:rPr>
            </w:pPr>
          </w:p>
        </w:tc>
        <w:tc>
          <w:tcPr>
            <w:tcW w:w="2384" w:type="dxa"/>
            <w:vAlign w:val="center"/>
          </w:tcPr>
          <w:p w14:paraId="1C7320F5">
            <w:pPr>
              <w:adjustRightInd w:val="0"/>
              <w:snapToGrid w:val="0"/>
              <w:jc w:val="center"/>
              <w:rPr>
                <w:rFonts w:eastAsiaTheme="minorEastAsia"/>
                <w:color w:val="000000"/>
                <w:sz w:val="24"/>
              </w:rPr>
            </w:pPr>
          </w:p>
        </w:tc>
        <w:tc>
          <w:tcPr>
            <w:tcW w:w="2126" w:type="dxa"/>
            <w:vAlign w:val="center"/>
          </w:tcPr>
          <w:p w14:paraId="0BF1F3E4">
            <w:pPr>
              <w:adjustRightInd w:val="0"/>
              <w:snapToGrid w:val="0"/>
              <w:jc w:val="center"/>
              <w:rPr>
                <w:rFonts w:eastAsiaTheme="minorEastAsia"/>
                <w:color w:val="000000"/>
                <w:sz w:val="24"/>
              </w:rPr>
            </w:pPr>
          </w:p>
        </w:tc>
        <w:tc>
          <w:tcPr>
            <w:tcW w:w="1875" w:type="dxa"/>
            <w:vAlign w:val="center"/>
          </w:tcPr>
          <w:p w14:paraId="1523743E">
            <w:pPr>
              <w:adjustRightInd w:val="0"/>
              <w:snapToGrid w:val="0"/>
              <w:jc w:val="center"/>
              <w:rPr>
                <w:rFonts w:eastAsiaTheme="minorEastAsia"/>
                <w:color w:val="000000"/>
                <w:sz w:val="24"/>
              </w:rPr>
            </w:pPr>
          </w:p>
        </w:tc>
        <w:tc>
          <w:tcPr>
            <w:tcW w:w="1009" w:type="dxa"/>
            <w:vAlign w:val="center"/>
          </w:tcPr>
          <w:p w14:paraId="29155768">
            <w:pPr>
              <w:adjustRightInd w:val="0"/>
              <w:snapToGrid w:val="0"/>
              <w:jc w:val="center"/>
              <w:rPr>
                <w:rFonts w:eastAsiaTheme="minorEastAsia"/>
                <w:color w:val="000000"/>
                <w:sz w:val="24"/>
              </w:rPr>
            </w:pPr>
          </w:p>
        </w:tc>
      </w:tr>
      <w:tr w14:paraId="6B977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67F672A">
            <w:pPr>
              <w:adjustRightInd w:val="0"/>
              <w:snapToGrid w:val="0"/>
              <w:jc w:val="center"/>
              <w:rPr>
                <w:rFonts w:eastAsiaTheme="minorEastAsia"/>
                <w:color w:val="000000"/>
                <w:sz w:val="24"/>
              </w:rPr>
            </w:pPr>
          </w:p>
        </w:tc>
        <w:tc>
          <w:tcPr>
            <w:tcW w:w="1482" w:type="dxa"/>
            <w:vAlign w:val="center"/>
          </w:tcPr>
          <w:p w14:paraId="584B13C3">
            <w:pPr>
              <w:adjustRightInd w:val="0"/>
              <w:snapToGrid w:val="0"/>
              <w:jc w:val="center"/>
              <w:rPr>
                <w:rFonts w:eastAsiaTheme="minorEastAsia"/>
                <w:color w:val="000000"/>
                <w:sz w:val="24"/>
              </w:rPr>
            </w:pPr>
          </w:p>
        </w:tc>
        <w:tc>
          <w:tcPr>
            <w:tcW w:w="2384" w:type="dxa"/>
            <w:vAlign w:val="center"/>
          </w:tcPr>
          <w:p w14:paraId="13DF5430">
            <w:pPr>
              <w:adjustRightInd w:val="0"/>
              <w:snapToGrid w:val="0"/>
              <w:jc w:val="center"/>
              <w:rPr>
                <w:rFonts w:eastAsiaTheme="minorEastAsia"/>
                <w:color w:val="000000"/>
                <w:sz w:val="24"/>
              </w:rPr>
            </w:pPr>
          </w:p>
        </w:tc>
        <w:tc>
          <w:tcPr>
            <w:tcW w:w="2126" w:type="dxa"/>
            <w:vAlign w:val="center"/>
          </w:tcPr>
          <w:p w14:paraId="3DB82107">
            <w:pPr>
              <w:adjustRightInd w:val="0"/>
              <w:snapToGrid w:val="0"/>
              <w:jc w:val="center"/>
              <w:rPr>
                <w:rFonts w:eastAsiaTheme="minorEastAsia"/>
                <w:color w:val="000000"/>
                <w:sz w:val="24"/>
              </w:rPr>
            </w:pPr>
          </w:p>
        </w:tc>
        <w:tc>
          <w:tcPr>
            <w:tcW w:w="1875" w:type="dxa"/>
            <w:vAlign w:val="center"/>
          </w:tcPr>
          <w:p w14:paraId="45712946">
            <w:pPr>
              <w:adjustRightInd w:val="0"/>
              <w:snapToGrid w:val="0"/>
              <w:jc w:val="center"/>
              <w:rPr>
                <w:rFonts w:eastAsiaTheme="minorEastAsia"/>
                <w:color w:val="000000"/>
                <w:sz w:val="24"/>
              </w:rPr>
            </w:pPr>
          </w:p>
        </w:tc>
        <w:tc>
          <w:tcPr>
            <w:tcW w:w="1009" w:type="dxa"/>
            <w:vAlign w:val="center"/>
          </w:tcPr>
          <w:p w14:paraId="441976BD">
            <w:pPr>
              <w:adjustRightInd w:val="0"/>
              <w:snapToGrid w:val="0"/>
              <w:jc w:val="center"/>
              <w:rPr>
                <w:rFonts w:eastAsiaTheme="minorEastAsia"/>
                <w:color w:val="000000"/>
                <w:sz w:val="24"/>
              </w:rPr>
            </w:pPr>
          </w:p>
        </w:tc>
      </w:tr>
      <w:tr w14:paraId="0AFC3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A2CB29B">
            <w:pPr>
              <w:adjustRightInd w:val="0"/>
              <w:snapToGrid w:val="0"/>
              <w:jc w:val="center"/>
              <w:rPr>
                <w:rFonts w:eastAsiaTheme="minorEastAsia"/>
                <w:color w:val="000000"/>
                <w:sz w:val="24"/>
              </w:rPr>
            </w:pPr>
          </w:p>
        </w:tc>
        <w:tc>
          <w:tcPr>
            <w:tcW w:w="1482" w:type="dxa"/>
            <w:vAlign w:val="center"/>
          </w:tcPr>
          <w:p w14:paraId="5C8C8223">
            <w:pPr>
              <w:adjustRightInd w:val="0"/>
              <w:snapToGrid w:val="0"/>
              <w:jc w:val="center"/>
              <w:rPr>
                <w:rFonts w:eastAsiaTheme="minorEastAsia"/>
                <w:color w:val="000000"/>
                <w:sz w:val="24"/>
              </w:rPr>
            </w:pPr>
          </w:p>
        </w:tc>
        <w:tc>
          <w:tcPr>
            <w:tcW w:w="2384" w:type="dxa"/>
            <w:vAlign w:val="center"/>
          </w:tcPr>
          <w:p w14:paraId="2229C611">
            <w:pPr>
              <w:adjustRightInd w:val="0"/>
              <w:snapToGrid w:val="0"/>
              <w:jc w:val="center"/>
              <w:rPr>
                <w:rFonts w:eastAsiaTheme="minorEastAsia"/>
                <w:color w:val="000000"/>
                <w:sz w:val="24"/>
              </w:rPr>
            </w:pPr>
          </w:p>
        </w:tc>
        <w:tc>
          <w:tcPr>
            <w:tcW w:w="2126" w:type="dxa"/>
            <w:vAlign w:val="center"/>
          </w:tcPr>
          <w:p w14:paraId="0CD27966">
            <w:pPr>
              <w:adjustRightInd w:val="0"/>
              <w:snapToGrid w:val="0"/>
              <w:jc w:val="center"/>
              <w:rPr>
                <w:rFonts w:eastAsiaTheme="minorEastAsia"/>
                <w:color w:val="000000"/>
                <w:sz w:val="24"/>
              </w:rPr>
            </w:pPr>
          </w:p>
        </w:tc>
        <w:tc>
          <w:tcPr>
            <w:tcW w:w="1875" w:type="dxa"/>
            <w:vAlign w:val="center"/>
          </w:tcPr>
          <w:p w14:paraId="22806A3A">
            <w:pPr>
              <w:adjustRightInd w:val="0"/>
              <w:snapToGrid w:val="0"/>
              <w:jc w:val="center"/>
              <w:rPr>
                <w:rFonts w:eastAsiaTheme="minorEastAsia"/>
                <w:color w:val="000000"/>
                <w:sz w:val="24"/>
              </w:rPr>
            </w:pPr>
          </w:p>
        </w:tc>
        <w:tc>
          <w:tcPr>
            <w:tcW w:w="1009" w:type="dxa"/>
            <w:vAlign w:val="center"/>
          </w:tcPr>
          <w:p w14:paraId="4A18BD0A">
            <w:pPr>
              <w:adjustRightInd w:val="0"/>
              <w:snapToGrid w:val="0"/>
              <w:jc w:val="center"/>
              <w:rPr>
                <w:rFonts w:eastAsiaTheme="minorEastAsia"/>
                <w:color w:val="000000"/>
                <w:sz w:val="24"/>
              </w:rPr>
            </w:pPr>
          </w:p>
        </w:tc>
      </w:tr>
      <w:tr w14:paraId="528F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5E11777">
            <w:pPr>
              <w:adjustRightInd w:val="0"/>
              <w:snapToGrid w:val="0"/>
              <w:jc w:val="center"/>
              <w:rPr>
                <w:rFonts w:eastAsiaTheme="minorEastAsia"/>
                <w:color w:val="000000"/>
                <w:sz w:val="24"/>
              </w:rPr>
            </w:pPr>
          </w:p>
        </w:tc>
        <w:tc>
          <w:tcPr>
            <w:tcW w:w="1482" w:type="dxa"/>
            <w:vAlign w:val="center"/>
          </w:tcPr>
          <w:p w14:paraId="44552A84">
            <w:pPr>
              <w:adjustRightInd w:val="0"/>
              <w:snapToGrid w:val="0"/>
              <w:jc w:val="center"/>
              <w:rPr>
                <w:rFonts w:eastAsiaTheme="minorEastAsia"/>
                <w:color w:val="000000"/>
                <w:sz w:val="24"/>
              </w:rPr>
            </w:pPr>
          </w:p>
        </w:tc>
        <w:tc>
          <w:tcPr>
            <w:tcW w:w="2384" w:type="dxa"/>
            <w:vAlign w:val="center"/>
          </w:tcPr>
          <w:p w14:paraId="62B98D5B">
            <w:pPr>
              <w:adjustRightInd w:val="0"/>
              <w:snapToGrid w:val="0"/>
              <w:jc w:val="center"/>
              <w:rPr>
                <w:rFonts w:eastAsiaTheme="minorEastAsia"/>
                <w:color w:val="000000"/>
                <w:sz w:val="24"/>
              </w:rPr>
            </w:pPr>
          </w:p>
        </w:tc>
        <w:tc>
          <w:tcPr>
            <w:tcW w:w="2126" w:type="dxa"/>
            <w:vAlign w:val="center"/>
          </w:tcPr>
          <w:p w14:paraId="3EA1EC00">
            <w:pPr>
              <w:adjustRightInd w:val="0"/>
              <w:snapToGrid w:val="0"/>
              <w:jc w:val="center"/>
              <w:rPr>
                <w:rFonts w:eastAsiaTheme="minorEastAsia"/>
                <w:color w:val="000000"/>
                <w:sz w:val="24"/>
              </w:rPr>
            </w:pPr>
          </w:p>
        </w:tc>
        <w:tc>
          <w:tcPr>
            <w:tcW w:w="1875" w:type="dxa"/>
            <w:vAlign w:val="center"/>
          </w:tcPr>
          <w:p w14:paraId="62F0BC93">
            <w:pPr>
              <w:adjustRightInd w:val="0"/>
              <w:snapToGrid w:val="0"/>
              <w:jc w:val="center"/>
              <w:rPr>
                <w:rFonts w:eastAsiaTheme="minorEastAsia"/>
                <w:color w:val="000000"/>
                <w:sz w:val="24"/>
              </w:rPr>
            </w:pPr>
          </w:p>
        </w:tc>
        <w:tc>
          <w:tcPr>
            <w:tcW w:w="1009" w:type="dxa"/>
            <w:vAlign w:val="center"/>
          </w:tcPr>
          <w:p w14:paraId="31DAD9B0">
            <w:pPr>
              <w:adjustRightInd w:val="0"/>
              <w:snapToGrid w:val="0"/>
              <w:jc w:val="center"/>
              <w:rPr>
                <w:rFonts w:eastAsiaTheme="minorEastAsia"/>
                <w:color w:val="000000"/>
                <w:sz w:val="24"/>
              </w:rPr>
            </w:pPr>
          </w:p>
        </w:tc>
      </w:tr>
    </w:tbl>
    <w:p w14:paraId="5D33A96A">
      <w:pPr>
        <w:tabs>
          <w:tab w:val="left" w:pos="1800"/>
          <w:tab w:val="left" w:pos="5580"/>
        </w:tabs>
        <w:spacing w:line="360" w:lineRule="auto"/>
        <w:ind w:firstLine="360" w:firstLineChars="150"/>
        <w:jc w:val="left"/>
        <w:rPr>
          <w:rFonts w:eastAsiaTheme="minorEastAsia"/>
          <w:color w:val="000000"/>
          <w:sz w:val="24"/>
          <w:u w:val="single"/>
        </w:rPr>
      </w:pPr>
    </w:p>
    <w:p w14:paraId="5F40B5C9">
      <w:pPr>
        <w:tabs>
          <w:tab w:val="left" w:pos="1800"/>
          <w:tab w:val="left" w:pos="5580"/>
        </w:tabs>
        <w:spacing w:line="360" w:lineRule="auto"/>
        <w:ind w:firstLine="360" w:firstLineChars="150"/>
        <w:jc w:val="left"/>
        <w:rPr>
          <w:rFonts w:eastAsiaTheme="minorEastAsia"/>
          <w:color w:val="000000"/>
          <w:sz w:val="24"/>
          <w:u w:val="single"/>
        </w:rPr>
      </w:pPr>
    </w:p>
    <w:p w14:paraId="62EF26F6">
      <w:pPr>
        <w:tabs>
          <w:tab w:val="left" w:pos="1800"/>
          <w:tab w:val="left" w:pos="5580"/>
        </w:tabs>
        <w:jc w:val="left"/>
        <w:rPr>
          <w:rFonts w:eastAsiaTheme="minorEastAsia"/>
          <w:color w:val="000000"/>
          <w:sz w:val="24"/>
        </w:rPr>
      </w:pPr>
      <w:r>
        <w:rPr>
          <w:rFonts w:eastAsiaTheme="minorEastAsia"/>
          <w:color w:val="000000"/>
          <w:sz w:val="24"/>
        </w:rPr>
        <w:t>注：</w:t>
      </w:r>
    </w:p>
    <w:p w14:paraId="3EC090D3">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64058158">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C4AC142">
      <w:pPr>
        <w:tabs>
          <w:tab w:val="left" w:pos="1800"/>
          <w:tab w:val="left" w:pos="5580"/>
        </w:tabs>
        <w:jc w:val="left"/>
        <w:rPr>
          <w:rFonts w:eastAsiaTheme="minorEastAsia"/>
          <w:color w:val="000000"/>
          <w:sz w:val="24"/>
        </w:rPr>
      </w:pPr>
    </w:p>
    <w:p w14:paraId="22B99A93">
      <w:pPr>
        <w:rPr>
          <w:rFonts w:eastAsiaTheme="minorEastAsia"/>
          <w:color w:val="000000"/>
          <w:sz w:val="24"/>
          <w:szCs w:val="20"/>
        </w:rPr>
      </w:pPr>
    </w:p>
    <w:p w14:paraId="4694AA85">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BECED21">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1E946863">
      <w:pPr>
        <w:tabs>
          <w:tab w:val="left" w:pos="360"/>
        </w:tabs>
        <w:snapToGrid w:val="0"/>
        <w:spacing w:line="360" w:lineRule="auto"/>
        <w:outlineLvl w:val="1"/>
        <w:rPr>
          <w:color w:val="000000"/>
          <w:sz w:val="24"/>
          <w:szCs w:val="20"/>
        </w:rPr>
      </w:pPr>
      <w:r>
        <w:rPr>
          <w:rFonts w:eastAsiaTheme="minorEastAsia"/>
          <w:color w:val="000000"/>
          <w:sz w:val="24"/>
          <w:szCs w:val="20"/>
        </w:rPr>
        <w:br w:type="page"/>
      </w:r>
      <w:r>
        <w:rPr>
          <w:rFonts w:eastAsiaTheme="minorEastAsia"/>
          <w:sz w:val="24"/>
        </w:rPr>
        <w:t xml:space="preserve">11  </w:t>
      </w:r>
      <w:r>
        <w:rPr>
          <w:rFonts w:hint="eastAsia"/>
          <w:color w:val="000000"/>
          <w:sz w:val="24"/>
          <w:szCs w:val="20"/>
        </w:rPr>
        <w:t>本国产品标准证明文件</w:t>
      </w:r>
    </w:p>
    <w:p w14:paraId="5E0A6627">
      <w:pPr>
        <w:pStyle w:val="37"/>
        <w:shd w:val="clear" w:color="auto" w:fill="FFFFFF"/>
        <w:spacing w:before="30" w:beforeAutospacing="0" w:after="30" w:afterAutospacing="0"/>
        <w:jc w:val="center"/>
        <w:rPr>
          <w:color w:val="333333"/>
          <w:sz w:val="36"/>
          <w:szCs w:val="36"/>
        </w:rPr>
      </w:pPr>
      <w:r>
        <w:rPr>
          <w:rStyle w:val="46"/>
          <w:rFonts w:hint="eastAsia"/>
          <w:color w:val="333333"/>
          <w:sz w:val="36"/>
          <w:szCs w:val="36"/>
          <w:shd w:val="clear" w:color="auto" w:fill="FFFFFF"/>
        </w:rPr>
        <w:t>关于符合本国产品标准的声明函</w:t>
      </w:r>
    </w:p>
    <w:p w14:paraId="1AAF0229">
      <w:pPr>
        <w:pStyle w:val="37"/>
        <w:shd w:val="clear" w:color="auto" w:fill="FFFFFF"/>
        <w:spacing w:before="30" w:beforeAutospacing="0" w:after="30" w:afterAutospacing="0"/>
        <w:ind w:firstLine="420"/>
        <w:rPr>
          <w:color w:val="333333"/>
        </w:rPr>
      </w:pPr>
    </w:p>
    <w:p w14:paraId="3B240C5C">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473A801">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276D0A22">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072CCF62">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5212715B">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3B892253">
      <w:pPr>
        <w:pStyle w:val="37"/>
        <w:shd w:val="clear" w:color="auto" w:fill="FFFFFF"/>
        <w:spacing w:before="0" w:beforeAutospacing="0" w:after="0" w:afterAutospacing="0" w:line="360" w:lineRule="auto"/>
        <w:rPr>
          <w:color w:val="333333"/>
        </w:rPr>
      </w:pPr>
    </w:p>
    <w:p w14:paraId="0362716C">
      <w:pPr>
        <w:pStyle w:val="37"/>
        <w:shd w:val="clear" w:color="auto" w:fill="FFFFFF"/>
        <w:spacing w:before="0" w:beforeAutospacing="0" w:after="0" w:afterAutospacing="0" w:line="360" w:lineRule="auto"/>
        <w:jc w:val="right"/>
        <w:rPr>
          <w:color w:val="333333"/>
          <w:shd w:val="clear" w:color="auto" w:fill="FFFFFF"/>
        </w:rPr>
      </w:pPr>
    </w:p>
    <w:p w14:paraId="24A19836">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2806E6CC">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3D38A6A2">
      <w:pPr>
        <w:pStyle w:val="37"/>
        <w:shd w:val="clear" w:color="auto" w:fill="FFFFFF"/>
        <w:spacing w:before="0" w:beforeAutospacing="0" w:after="0" w:afterAutospacing="0" w:line="360" w:lineRule="auto"/>
        <w:rPr>
          <w:color w:val="333333"/>
          <w:shd w:val="clear" w:color="auto" w:fill="FFFFFF"/>
        </w:rPr>
      </w:pPr>
    </w:p>
    <w:p w14:paraId="6808441C">
      <w:pPr>
        <w:pStyle w:val="37"/>
        <w:shd w:val="clear" w:color="auto" w:fill="FFFFFF"/>
        <w:spacing w:before="0" w:beforeAutospacing="0" w:after="0" w:afterAutospacing="0" w:line="360" w:lineRule="auto"/>
        <w:rPr>
          <w:color w:val="333333"/>
          <w:shd w:val="clear" w:color="auto" w:fill="FFFFFF"/>
        </w:rPr>
      </w:pPr>
    </w:p>
    <w:p w14:paraId="2B0CADA4">
      <w:pPr>
        <w:spacing w:line="360" w:lineRule="auto"/>
        <w:ind w:left="424" w:leftChars="1" w:hanging="422" w:hangingChars="201"/>
        <w:rPr>
          <w:color w:val="333333"/>
          <w:szCs w:val="21"/>
          <w:shd w:val="clear" w:color="auto" w:fill="FFFFFF"/>
        </w:rPr>
      </w:pPr>
      <w:r>
        <w:rPr>
          <w:rFonts w:hint="eastAsia"/>
          <w:color w:val="333333"/>
          <w:szCs w:val="21"/>
          <w:shd w:val="clear" w:color="auto" w:fill="FFFFFF"/>
        </w:rPr>
        <w:t>注：</w:t>
      </w:r>
      <w:r>
        <w:rPr>
          <w:color w:val="333333"/>
          <w:szCs w:val="21"/>
          <w:shd w:val="clear" w:color="auto" w:fill="FFFFFF"/>
        </w:rPr>
        <w:t>1.</w:t>
      </w:r>
      <w:r>
        <w:rPr>
          <w:rFonts w:hint="eastAsia"/>
          <w:color w:val="333333"/>
          <w:szCs w:val="21"/>
          <w:shd w:val="clear" w:color="auto" w:fill="FFFFFF"/>
        </w:rPr>
        <w:t>产品如有型号，请在</w:t>
      </w:r>
      <w:r>
        <w:rPr>
          <w:color w:val="333333"/>
          <w:szCs w:val="21"/>
          <w:shd w:val="clear" w:color="auto" w:fill="FFFFFF"/>
        </w:rPr>
        <w:t>“</w:t>
      </w:r>
      <w:r>
        <w:rPr>
          <w:rFonts w:hint="eastAsia"/>
          <w:color w:val="333333"/>
          <w:szCs w:val="21"/>
          <w:shd w:val="clear" w:color="auto" w:fill="FFFFFF"/>
        </w:rPr>
        <w:t>产品名称</w:t>
      </w:r>
      <w:r>
        <w:rPr>
          <w:color w:val="333333"/>
          <w:szCs w:val="21"/>
          <w:shd w:val="clear" w:color="auto" w:fill="FFFFFF"/>
        </w:rPr>
        <w:t>”</w:t>
      </w:r>
      <w:r>
        <w:rPr>
          <w:rFonts w:hint="eastAsia"/>
          <w:color w:val="333333"/>
          <w:szCs w:val="21"/>
          <w:shd w:val="clear" w:color="auto" w:fill="FFFFFF"/>
        </w:rPr>
        <w:t>栏一并填写。</w:t>
      </w:r>
    </w:p>
    <w:p w14:paraId="4FAE4B6B">
      <w:pPr>
        <w:spacing w:line="360" w:lineRule="auto"/>
        <w:ind w:left="420" w:leftChars="200"/>
        <w:rPr>
          <w:color w:val="333333"/>
          <w:szCs w:val="21"/>
          <w:shd w:val="clear" w:color="auto" w:fill="FFFFFF"/>
        </w:rPr>
      </w:pPr>
      <w:r>
        <w:rPr>
          <w:color w:val="333333"/>
          <w:szCs w:val="21"/>
          <w:shd w:val="clear" w:color="auto" w:fill="FFFFFF"/>
        </w:rPr>
        <w:t>2.</w:t>
      </w:r>
      <w:r>
        <w:rPr>
          <w:rFonts w:hint="eastAsia"/>
          <w:color w:val="333333"/>
          <w:szCs w:val="21"/>
          <w:shd w:val="clear" w:color="auto" w:fill="FFFFFF"/>
        </w:rPr>
        <w:t>生产厂名与厂址应与生产厂营业执照载明的相关信息保持一致。</w:t>
      </w:r>
    </w:p>
    <w:p w14:paraId="4242490F">
      <w:pPr>
        <w:spacing w:line="360" w:lineRule="auto"/>
        <w:ind w:left="420" w:leftChars="200"/>
        <w:rPr>
          <w:color w:val="333333"/>
          <w:szCs w:val="21"/>
          <w:shd w:val="clear" w:color="auto" w:fill="FFFFFF"/>
        </w:rPr>
      </w:pPr>
      <w:r>
        <w:rPr>
          <w:color w:val="333333"/>
          <w:szCs w:val="21"/>
          <w:shd w:val="clear" w:color="auto" w:fill="FFFFFF"/>
        </w:rPr>
        <w:t>3.</w:t>
      </w:r>
      <w:r>
        <w:rPr>
          <w:rFonts w:hint="eastAsia"/>
          <w:color w:val="333333"/>
          <w:szCs w:val="21"/>
          <w:shd w:val="clear" w:color="auto" w:fill="FFFFFF"/>
        </w:rPr>
        <w:t>该产品的中国境内生产的组件成本占比相关要求实施前，</w:t>
      </w:r>
      <w:r>
        <w:rPr>
          <w:color w:val="333333"/>
          <w:szCs w:val="21"/>
          <w:shd w:val="clear" w:color="auto" w:fill="FFFFFF"/>
        </w:rPr>
        <w:t>“</w:t>
      </w:r>
      <w:r>
        <w:rPr>
          <w:rFonts w:hint="eastAsia"/>
          <w:color w:val="333333"/>
          <w:szCs w:val="21"/>
          <w:shd w:val="clear" w:color="auto" w:fill="FFFFFF"/>
        </w:rPr>
        <w:t>规定比例</w:t>
      </w:r>
      <w:r>
        <w:rPr>
          <w:color w:val="333333"/>
          <w:szCs w:val="21"/>
          <w:shd w:val="clear" w:color="auto" w:fill="FFFFFF"/>
        </w:rPr>
        <w:t>”</w:t>
      </w:r>
      <w:r>
        <w:rPr>
          <w:rFonts w:hint="eastAsia"/>
          <w:color w:val="333333"/>
          <w:szCs w:val="21"/>
          <w:shd w:val="clear" w:color="auto" w:fill="FFFFFF"/>
        </w:rPr>
        <w:t>栏可不填。</w:t>
      </w:r>
    </w:p>
    <w:p w14:paraId="5A054756">
      <w:pPr>
        <w:spacing w:line="360" w:lineRule="auto"/>
        <w:ind w:left="420" w:leftChars="200"/>
        <w:rPr>
          <w:color w:val="333333"/>
          <w:szCs w:val="21"/>
          <w:shd w:val="clear" w:color="auto" w:fill="FFFFFF"/>
        </w:rPr>
      </w:pPr>
      <w:r>
        <w:rPr>
          <w:color w:val="333333"/>
          <w:szCs w:val="21"/>
          <w:shd w:val="clear" w:color="auto" w:fill="FFFFFF"/>
        </w:rPr>
        <w:t>4.</w:t>
      </w:r>
      <w:r>
        <w:rPr>
          <w:rFonts w:hint="eastAsia"/>
          <w:color w:val="333333"/>
          <w:szCs w:val="21"/>
          <w:shd w:val="clear" w:color="auto" w:fill="FFFFFF"/>
        </w:rPr>
        <w:t>该产品的关键组件要求实施前，</w:t>
      </w:r>
      <w:r>
        <w:rPr>
          <w:color w:val="333333"/>
          <w:szCs w:val="21"/>
          <w:shd w:val="clear" w:color="auto" w:fill="FFFFFF"/>
        </w:rPr>
        <w:t>“</w:t>
      </w:r>
      <w:r>
        <w:rPr>
          <w:rFonts w:hint="eastAsia"/>
          <w:color w:val="333333"/>
          <w:szCs w:val="21"/>
          <w:shd w:val="clear" w:color="auto" w:fill="FFFFFF"/>
        </w:rPr>
        <w:t>关键组件</w:t>
      </w:r>
      <w:r>
        <w:rPr>
          <w:color w:val="333333"/>
          <w:szCs w:val="21"/>
          <w:shd w:val="clear" w:color="auto" w:fill="FFFFFF"/>
        </w:rPr>
        <w:t>”</w:t>
      </w:r>
      <w:r>
        <w:rPr>
          <w:rFonts w:hint="eastAsia"/>
          <w:color w:val="333333"/>
          <w:szCs w:val="21"/>
          <w:shd w:val="clear" w:color="auto" w:fill="FFFFFF"/>
        </w:rPr>
        <w:t>栏可不填。</w:t>
      </w:r>
    </w:p>
    <w:p w14:paraId="6FAFD24D">
      <w:pPr>
        <w:spacing w:line="360" w:lineRule="auto"/>
        <w:ind w:left="420" w:leftChars="200"/>
        <w:rPr>
          <w:color w:val="333333"/>
          <w:szCs w:val="21"/>
          <w:shd w:val="clear" w:color="auto" w:fill="FFFFFF"/>
        </w:rPr>
      </w:pPr>
      <w:r>
        <w:rPr>
          <w:color w:val="333333"/>
          <w:szCs w:val="21"/>
          <w:shd w:val="clear" w:color="auto" w:fill="FFFFFF"/>
        </w:rPr>
        <w:t>5.</w:t>
      </w:r>
      <w:r>
        <w:rPr>
          <w:rFonts w:hint="eastAsia"/>
          <w:color w:val="333333"/>
          <w:szCs w:val="21"/>
          <w:shd w:val="clear" w:color="auto" w:fill="FFFFFF"/>
        </w:rPr>
        <w:t>该产品的关键工序要求实施前，</w:t>
      </w:r>
      <w:r>
        <w:rPr>
          <w:color w:val="333333"/>
          <w:szCs w:val="21"/>
          <w:shd w:val="clear" w:color="auto" w:fill="FFFFFF"/>
        </w:rPr>
        <w:t>“</w:t>
      </w:r>
      <w:r>
        <w:rPr>
          <w:rFonts w:hint="eastAsia"/>
          <w:color w:val="333333"/>
          <w:szCs w:val="21"/>
          <w:shd w:val="clear" w:color="auto" w:fill="FFFFFF"/>
        </w:rPr>
        <w:t>关键工序</w:t>
      </w:r>
      <w:r>
        <w:rPr>
          <w:color w:val="333333"/>
          <w:szCs w:val="21"/>
          <w:shd w:val="clear" w:color="auto" w:fill="FFFFFF"/>
        </w:rPr>
        <w:t>”</w:t>
      </w:r>
      <w:r>
        <w:rPr>
          <w:rFonts w:hint="eastAsia"/>
          <w:color w:val="333333"/>
          <w:szCs w:val="21"/>
          <w:shd w:val="clear" w:color="auto" w:fill="FFFFFF"/>
        </w:rPr>
        <w:t>栏可不填。</w:t>
      </w:r>
    </w:p>
    <w:p w14:paraId="4EB4BF4D">
      <w:pPr>
        <w:widowControl/>
        <w:jc w:val="left"/>
        <w:rPr>
          <w:color w:val="333333"/>
          <w:szCs w:val="21"/>
          <w:shd w:val="clear" w:color="auto" w:fill="FFFFFF"/>
        </w:rPr>
      </w:pPr>
      <w:r>
        <w:rPr>
          <w:color w:val="333333"/>
          <w:szCs w:val="21"/>
          <w:shd w:val="clear" w:color="auto" w:fill="FFFFFF"/>
        </w:rPr>
        <w:br w:type="page"/>
      </w:r>
    </w:p>
    <w:p w14:paraId="7786186D">
      <w:pPr>
        <w:pStyle w:val="37"/>
        <w:shd w:val="clear" w:color="auto" w:fill="FFFFFF"/>
        <w:spacing w:before="30" w:beforeAutospacing="0" w:after="30" w:afterAutospacing="0"/>
        <w:jc w:val="center"/>
        <w:rPr>
          <w:rStyle w:val="46"/>
          <w:sz w:val="36"/>
          <w:szCs w:val="36"/>
        </w:rPr>
      </w:pPr>
      <w:r>
        <w:rPr>
          <w:rStyle w:val="46"/>
          <w:rFonts w:hint="eastAsia"/>
          <w:sz w:val="36"/>
          <w:szCs w:val="36"/>
        </w:rPr>
        <w:t>产品成本占比承诺函</w:t>
      </w:r>
    </w:p>
    <w:p w14:paraId="61E7736F">
      <w:pPr>
        <w:pStyle w:val="37"/>
        <w:shd w:val="clear" w:color="auto" w:fill="FFFFFF"/>
        <w:spacing w:before="30" w:beforeAutospacing="0" w:after="30" w:afterAutospacing="0"/>
        <w:rPr>
          <w:rStyle w:val="46"/>
          <w:sz w:val="36"/>
          <w:szCs w:val="36"/>
        </w:rPr>
      </w:pPr>
    </w:p>
    <w:p w14:paraId="6CACB01F">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53DF887F">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28598771">
      <w:pPr>
        <w:widowControl/>
        <w:spacing w:line="360" w:lineRule="auto"/>
        <w:ind w:firstLine="480" w:firstLineChars="200"/>
        <w:jc w:val="left"/>
        <w:rPr>
          <w:color w:val="000000"/>
          <w:sz w:val="24"/>
        </w:rPr>
      </w:pPr>
    </w:p>
    <w:p w14:paraId="6C2B5CB6">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13A3A066">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10AD5518">
      <w:pPr>
        <w:widowControl/>
        <w:spacing w:line="360" w:lineRule="auto"/>
        <w:jc w:val="left"/>
        <w:rPr>
          <w:color w:val="000000"/>
          <w:sz w:val="24"/>
        </w:rPr>
      </w:pPr>
    </w:p>
    <w:p w14:paraId="7963D268">
      <w:pPr>
        <w:widowControl/>
        <w:spacing w:line="360" w:lineRule="auto"/>
        <w:jc w:val="left"/>
        <w:rPr>
          <w:color w:val="000000"/>
          <w:sz w:val="24"/>
        </w:rPr>
      </w:pPr>
    </w:p>
    <w:p w14:paraId="543E1748">
      <w:pPr>
        <w:spacing w:line="360" w:lineRule="auto"/>
        <w:rPr>
          <w:color w:val="000000"/>
          <w:sz w:val="22"/>
          <w:szCs w:val="22"/>
        </w:rPr>
      </w:pPr>
      <w:r>
        <w:rPr>
          <w:rFonts w:hint="eastAsia"/>
          <w:color w:val="000000"/>
          <w:sz w:val="22"/>
          <w:szCs w:val="22"/>
        </w:rPr>
        <w:t>注：</w:t>
      </w:r>
    </w:p>
    <w:p w14:paraId="1ECC5495">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565B6389">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06A6689A">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0F28D02D">
      <w:pPr>
        <w:spacing w:line="360" w:lineRule="auto"/>
        <w:ind w:left="420" w:leftChars="200"/>
        <w:rPr>
          <w:color w:val="333333"/>
          <w:szCs w:val="21"/>
          <w:shd w:val="clear" w:color="auto" w:fill="FFFFFF"/>
        </w:rPr>
      </w:pPr>
    </w:p>
    <w:p w14:paraId="3E4B83CE">
      <w:pPr>
        <w:widowControl/>
        <w:jc w:val="left"/>
        <w:rPr>
          <w:rFonts w:eastAsiaTheme="minorEastAsia"/>
          <w:sz w:val="24"/>
        </w:rPr>
      </w:pPr>
      <w:r>
        <w:rPr>
          <w:rFonts w:eastAsiaTheme="minorEastAsia"/>
          <w:sz w:val="24"/>
        </w:rPr>
        <w:br w:type="page"/>
      </w:r>
    </w:p>
    <w:p w14:paraId="50C971B9">
      <w:pPr>
        <w:tabs>
          <w:tab w:val="left" w:pos="360"/>
        </w:tabs>
        <w:snapToGrid w:val="0"/>
        <w:spacing w:line="360" w:lineRule="auto"/>
        <w:outlineLvl w:val="1"/>
        <w:rPr>
          <w:rFonts w:eastAsiaTheme="minorEastAsia"/>
          <w:color w:val="000000"/>
          <w:sz w:val="24"/>
          <w:szCs w:val="20"/>
        </w:rPr>
      </w:pPr>
      <w:r>
        <w:rPr>
          <w:rFonts w:eastAsiaTheme="minorEastAsia"/>
          <w:sz w:val="24"/>
        </w:rPr>
        <w:t>12  竞争性磋商文件要求提供或供应商认为应附的其他材料</w:t>
      </w:r>
    </w:p>
    <w:p w14:paraId="2B68CE52">
      <w:pPr>
        <w:widowControl/>
        <w:jc w:val="left"/>
        <w:rPr>
          <w:rFonts w:eastAsiaTheme="minorEastAsia"/>
          <w:b/>
          <w:sz w:val="36"/>
          <w:szCs w:val="36"/>
        </w:rPr>
      </w:pPr>
    </w:p>
    <w:p w14:paraId="295597F2">
      <w:pPr>
        <w:widowControl/>
        <w:jc w:val="left"/>
        <w:rPr>
          <w:color w:val="000000"/>
          <w:sz w:val="24"/>
          <w:szCs w:val="20"/>
        </w:rPr>
      </w:pPr>
      <w:bookmarkStart w:id="768" w:name="_Hlk167094858"/>
      <w:r>
        <w:rPr>
          <w:rFonts w:hint="eastAsia"/>
          <w:color w:val="000000"/>
          <w:sz w:val="24"/>
          <w:szCs w:val="20"/>
        </w:rPr>
        <w:t>1</w:t>
      </w:r>
      <w:r>
        <w:rPr>
          <w:color w:val="000000"/>
          <w:sz w:val="24"/>
          <w:szCs w:val="20"/>
        </w:rPr>
        <w:t>2-1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C747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725D0568">
            <w:pPr>
              <w:rPr>
                <w:sz w:val="24"/>
              </w:rPr>
            </w:pPr>
            <w:r>
              <w:rPr>
                <w:rFonts w:hint="eastAsia"/>
                <w:sz w:val="24"/>
              </w:rPr>
              <w:t>供应商名称</w:t>
            </w:r>
          </w:p>
        </w:tc>
        <w:tc>
          <w:tcPr>
            <w:tcW w:w="1667" w:type="pct"/>
          </w:tcPr>
          <w:p w14:paraId="606F05D5">
            <w:pPr>
              <w:rPr>
                <w:sz w:val="24"/>
              </w:rPr>
            </w:pPr>
            <w:r>
              <w:rPr>
                <w:rFonts w:hint="eastAsia"/>
                <w:sz w:val="24"/>
              </w:rPr>
              <w:t>供应商所属性别</w:t>
            </w:r>
          </w:p>
        </w:tc>
        <w:tc>
          <w:tcPr>
            <w:tcW w:w="1667" w:type="pct"/>
          </w:tcPr>
          <w:p w14:paraId="407E6345">
            <w:pPr>
              <w:rPr>
                <w:sz w:val="24"/>
              </w:rPr>
            </w:pPr>
            <w:r>
              <w:rPr>
                <w:rFonts w:hint="eastAsia"/>
                <w:sz w:val="24"/>
              </w:rPr>
              <w:t>外商投资类型</w:t>
            </w:r>
          </w:p>
        </w:tc>
      </w:tr>
      <w:tr w14:paraId="6B550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343599E">
            <w:pPr>
              <w:rPr>
                <w:sz w:val="24"/>
              </w:rPr>
            </w:pPr>
          </w:p>
        </w:tc>
        <w:tc>
          <w:tcPr>
            <w:tcW w:w="1667" w:type="pct"/>
          </w:tcPr>
          <w:p w14:paraId="70C3493E">
            <w:pPr>
              <w:rPr>
                <w:sz w:val="24"/>
              </w:rPr>
            </w:pPr>
          </w:p>
        </w:tc>
        <w:tc>
          <w:tcPr>
            <w:tcW w:w="1667" w:type="pct"/>
          </w:tcPr>
          <w:p w14:paraId="08C19E60">
            <w:pPr>
              <w:rPr>
                <w:sz w:val="24"/>
              </w:rPr>
            </w:pPr>
          </w:p>
        </w:tc>
      </w:tr>
      <w:tr w14:paraId="72FF9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15E91037"/>
        </w:tc>
        <w:tc>
          <w:tcPr>
            <w:tcW w:w="1667" w:type="pct"/>
          </w:tcPr>
          <w:p w14:paraId="27B9A769"/>
        </w:tc>
        <w:tc>
          <w:tcPr>
            <w:tcW w:w="1667" w:type="pct"/>
          </w:tcPr>
          <w:p w14:paraId="734020AB"/>
        </w:tc>
      </w:tr>
      <w:tr w14:paraId="77839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012DB4A"/>
        </w:tc>
        <w:tc>
          <w:tcPr>
            <w:tcW w:w="1667" w:type="pct"/>
          </w:tcPr>
          <w:p w14:paraId="529FA9C5"/>
        </w:tc>
        <w:tc>
          <w:tcPr>
            <w:tcW w:w="1667" w:type="pct"/>
          </w:tcPr>
          <w:p w14:paraId="7F7562FF"/>
        </w:tc>
      </w:tr>
      <w:tr w14:paraId="60FC2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43BD88DC"/>
        </w:tc>
        <w:tc>
          <w:tcPr>
            <w:tcW w:w="1667" w:type="pct"/>
          </w:tcPr>
          <w:p w14:paraId="79332322"/>
        </w:tc>
        <w:tc>
          <w:tcPr>
            <w:tcW w:w="1667" w:type="pct"/>
          </w:tcPr>
          <w:p w14:paraId="5D3DAE59"/>
        </w:tc>
      </w:tr>
    </w:tbl>
    <w:p w14:paraId="740DA17F">
      <w:pPr>
        <w:tabs>
          <w:tab w:val="left" w:pos="1800"/>
          <w:tab w:val="left" w:pos="5580"/>
        </w:tabs>
        <w:jc w:val="left"/>
        <w:rPr>
          <w:color w:val="000000"/>
          <w:sz w:val="24"/>
        </w:rPr>
      </w:pPr>
      <w:r>
        <w:rPr>
          <w:rFonts w:hint="eastAsia"/>
          <w:color w:val="000000"/>
          <w:sz w:val="24"/>
        </w:rPr>
        <w:t>注：1.供应商如为联合体，则应填写联合体各成员信息。</w:t>
      </w:r>
    </w:p>
    <w:p w14:paraId="60B68FC0">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3AC84FCB">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768"/>
    <w:p w14:paraId="55F26845">
      <w:pPr>
        <w:widowControl/>
        <w:jc w:val="left"/>
        <w:rPr>
          <w:rFonts w:eastAsiaTheme="minorEastAsia"/>
          <w:b/>
          <w:sz w:val="36"/>
          <w:szCs w:val="36"/>
        </w:rPr>
      </w:pPr>
      <w:r>
        <w:rPr>
          <w:rFonts w:eastAsiaTheme="minorEastAsia"/>
          <w:b/>
          <w:sz w:val="36"/>
          <w:szCs w:val="36"/>
        </w:rPr>
        <w:br w:type="page"/>
      </w:r>
    </w:p>
    <w:p w14:paraId="0EB81C57">
      <w:pPr>
        <w:tabs>
          <w:tab w:val="left" w:pos="360"/>
        </w:tabs>
        <w:snapToGrid w:val="0"/>
        <w:spacing w:line="360" w:lineRule="auto"/>
        <w:outlineLvl w:val="1"/>
        <w:rPr>
          <w:rFonts w:eastAsiaTheme="minorEastAsia"/>
          <w:sz w:val="24"/>
        </w:rPr>
      </w:pPr>
      <w:r>
        <w:rPr>
          <w:rFonts w:eastAsiaTheme="minorEastAsia"/>
          <w:sz w:val="24"/>
        </w:rPr>
        <w:t>13  最后报价一览表（实质性格式，磋商后提交）</w:t>
      </w:r>
    </w:p>
    <w:p w14:paraId="498E2E5A">
      <w:pPr>
        <w:widowControl/>
        <w:jc w:val="left"/>
        <w:rPr>
          <w:rFonts w:eastAsiaTheme="minorEastAsia"/>
          <w:kern w:val="0"/>
          <w:sz w:val="24"/>
          <w:szCs w:val="20"/>
        </w:rPr>
      </w:pPr>
    </w:p>
    <w:p w14:paraId="657826B1">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3D8ECDFE">
      <w:pPr>
        <w:tabs>
          <w:tab w:val="left" w:pos="1800"/>
          <w:tab w:val="left" w:pos="5580"/>
        </w:tabs>
        <w:spacing w:line="360" w:lineRule="auto"/>
        <w:jc w:val="left"/>
        <w:rPr>
          <w:rFonts w:eastAsiaTheme="minorEastAsia"/>
          <w:color w:val="000000"/>
          <w:sz w:val="24"/>
        </w:rPr>
      </w:pPr>
    </w:p>
    <w:p w14:paraId="63B920A4">
      <w:pPr>
        <w:tabs>
          <w:tab w:val="left" w:pos="1800"/>
          <w:tab w:val="left" w:pos="5580"/>
        </w:tabs>
        <w:spacing w:line="360" w:lineRule="auto"/>
        <w:ind w:firstLine="360" w:firstLineChars="150"/>
        <w:jc w:val="left"/>
        <w:rPr>
          <w:rFonts w:eastAsiaTheme="minorEastAsia"/>
          <w:color w:val="000000"/>
          <w:sz w:val="24"/>
        </w:rPr>
      </w:pPr>
      <w:r>
        <w:rPr>
          <w:rFonts w:hint="eastAsia" w:eastAsiaTheme="minorEastAsia"/>
          <w:color w:val="000000"/>
          <w:sz w:val="24"/>
          <w:lang w:eastAsia="zh-CN"/>
        </w:rPr>
        <w:t>项目编号：11000026210200167282-XM001</w:t>
      </w:r>
      <w:r>
        <w:rPr>
          <w:rFonts w:eastAsiaTheme="minorEastAsia"/>
          <w:color w:val="000000"/>
          <w:sz w:val="24"/>
        </w:rPr>
        <w:t xml:space="preserve">_______________     </w:t>
      </w:r>
      <w:r>
        <w:rPr>
          <w:rFonts w:hint="eastAsia" w:eastAsiaTheme="minorEastAsia"/>
          <w:color w:val="000000"/>
          <w:sz w:val="24"/>
          <w:lang w:eastAsia="zh-CN"/>
        </w:rPr>
        <w:t>项目名称：市疫控中心安全修缮项目</w:t>
      </w:r>
      <w:r>
        <w:rPr>
          <w:rFonts w:eastAsiaTheme="minorEastAsia"/>
          <w:color w:val="000000"/>
          <w:sz w:val="24"/>
        </w:rPr>
        <w:t>__</w:t>
      </w:r>
    </w:p>
    <w:tbl>
      <w:tblPr>
        <w:tblStyle w:val="42"/>
        <w:tblW w:w="89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4896"/>
      </w:tblGrid>
      <w:tr w14:paraId="2EC75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4077" w:type="dxa"/>
            <w:noWrap w:val="0"/>
            <w:vAlign w:val="center"/>
          </w:tcPr>
          <w:p w14:paraId="5EB82084">
            <w:pPr>
              <w:pStyle w:val="18"/>
              <w:snapToGrid w:val="0"/>
              <w:spacing w:before="120" w:beforeLines="50" w:after="120" w:afterLines="50"/>
              <w:ind w:firstLine="0"/>
              <w:rPr>
                <w:rFonts w:hint="eastAsia" w:hAnsi="宋体"/>
                <w:sz w:val="21"/>
                <w:szCs w:val="21"/>
              </w:rPr>
            </w:pPr>
            <w:r>
              <w:rPr>
                <w:rFonts w:hint="eastAsia" w:hAnsi="宋体"/>
                <w:sz w:val="21"/>
                <w:szCs w:val="21"/>
              </w:rPr>
              <w:t>工期：</w:t>
            </w:r>
          </w:p>
        </w:tc>
        <w:tc>
          <w:tcPr>
            <w:tcW w:w="4896" w:type="dxa"/>
            <w:noWrap w:val="0"/>
            <w:vAlign w:val="center"/>
          </w:tcPr>
          <w:p w14:paraId="64A67288">
            <w:pPr>
              <w:pStyle w:val="18"/>
              <w:snapToGrid w:val="0"/>
              <w:spacing w:before="120" w:beforeLines="50" w:after="120" w:afterLines="50"/>
              <w:ind w:firstLine="0"/>
              <w:rPr>
                <w:rFonts w:hAnsi="宋体"/>
                <w:sz w:val="21"/>
                <w:szCs w:val="21"/>
              </w:rPr>
            </w:pPr>
            <w:r>
              <w:rPr>
                <w:rFonts w:hint="eastAsia" w:hAnsi="宋体"/>
                <w:sz w:val="21"/>
                <w:szCs w:val="21"/>
              </w:rPr>
              <w:t>质量标准：</w:t>
            </w:r>
          </w:p>
        </w:tc>
      </w:tr>
      <w:tr w14:paraId="0D25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noWrap w:val="0"/>
            <w:vAlign w:val="center"/>
          </w:tcPr>
          <w:p w14:paraId="392CBDF7">
            <w:pPr>
              <w:pStyle w:val="18"/>
              <w:snapToGrid w:val="0"/>
              <w:spacing w:before="120" w:beforeLines="50" w:after="120" w:afterLines="50"/>
              <w:ind w:firstLine="0"/>
              <w:rPr>
                <w:rFonts w:hAnsi="宋体"/>
                <w:sz w:val="21"/>
                <w:szCs w:val="21"/>
              </w:rPr>
            </w:pPr>
            <w:r>
              <w:rPr>
                <w:rFonts w:hint="eastAsia" w:hAnsi="宋体"/>
                <w:sz w:val="21"/>
                <w:szCs w:val="21"/>
              </w:rPr>
              <w:t>报价总金额</w:t>
            </w:r>
          </w:p>
        </w:tc>
        <w:tc>
          <w:tcPr>
            <w:tcW w:w="4896" w:type="dxa"/>
            <w:noWrap w:val="0"/>
            <w:vAlign w:val="center"/>
          </w:tcPr>
          <w:p w14:paraId="2D6EA21E">
            <w:pPr>
              <w:pStyle w:val="18"/>
              <w:snapToGrid w:val="0"/>
              <w:spacing w:before="120" w:beforeLines="50" w:after="120" w:afterLines="50"/>
              <w:ind w:firstLine="0"/>
              <w:rPr>
                <w:rFonts w:hint="eastAsia" w:hAnsi="宋体"/>
                <w:sz w:val="21"/>
                <w:szCs w:val="21"/>
              </w:rPr>
            </w:pPr>
            <w:r>
              <w:rPr>
                <w:rFonts w:hint="eastAsia" w:hAnsi="宋体"/>
                <w:sz w:val="21"/>
                <w:szCs w:val="21"/>
              </w:rPr>
              <w:t>（大写）</w:t>
            </w:r>
          </w:p>
          <w:p w14:paraId="511DA560">
            <w:pPr>
              <w:pStyle w:val="18"/>
              <w:snapToGrid w:val="0"/>
              <w:spacing w:before="120" w:beforeLines="50" w:after="120" w:afterLines="50"/>
              <w:ind w:firstLine="0"/>
              <w:rPr>
                <w:rFonts w:hAnsi="宋体"/>
                <w:sz w:val="21"/>
                <w:szCs w:val="21"/>
              </w:rPr>
            </w:pPr>
            <w:r>
              <w:rPr>
                <w:rFonts w:hint="eastAsia" w:hAnsi="宋体"/>
                <w:sz w:val="21"/>
                <w:szCs w:val="21"/>
              </w:rPr>
              <w:t>（小写）</w:t>
            </w:r>
          </w:p>
        </w:tc>
      </w:tr>
      <w:tr w14:paraId="0E5FA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noWrap w:val="0"/>
            <w:vAlign w:val="center"/>
          </w:tcPr>
          <w:p w14:paraId="529681CC">
            <w:pPr>
              <w:pStyle w:val="18"/>
              <w:snapToGrid w:val="0"/>
              <w:spacing w:before="120" w:beforeLines="50" w:after="120" w:afterLines="50"/>
              <w:ind w:firstLine="0"/>
              <w:rPr>
                <w:rFonts w:hint="eastAsia" w:hAnsi="宋体"/>
                <w:sz w:val="21"/>
                <w:szCs w:val="21"/>
              </w:rPr>
            </w:pPr>
            <w:r>
              <w:rPr>
                <w:rFonts w:hint="eastAsia" w:hAnsi="宋体"/>
                <w:sz w:val="21"/>
                <w:szCs w:val="21"/>
              </w:rPr>
              <w:t>其中：暂列金额</w:t>
            </w:r>
          </w:p>
        </w:tc>
        <w:tc>
          <w:tcPr>
            <w:tcW w:w="4896" w:type="dxa"/>
            <w:noWrap w:val="0"/>
            <w:vAlign w:val="center"/>
          </w:tcPr>
          <w:p w14:paraId="3A537411">
            <w:pPr>
              <w:pStyle w:val="18"/>
              <w:snapToGrid w:val="0"/>
              <w:spacing w:before="120" w:beforeLines="50" w:after="120" w:afterLines="50"/>
              <w:ind w:firstLine="0"/>
              <w:rPr>
                <w:rFonts w:hint="eastAsia" w:hAnsi="宋体"/>
                <w:sz w:val="21"/>
                <w:szCs w:val="21"/>
              </w:rPr>
            </w:pPr>
            <w:r>
              <w:rPr>
                <w:rFonts w:hint="eastAsia" w:hAnsi="宋体"/>
                <w:sz w:val="21"/>
                <w:szCs w:val="21"/>
              </w:rPr>
              <w:t>含税：（大写）             （小写）</w:t>
            </w:r>
          </w:p>
          <w:p w14:paraId="52C87294">
            <w:pPr>
              <w:pStyle w:val="18"/>
              <w:snapToGrid w:val="0"/>
              <w:spacing w:before="120" w:beforeLines="50" w:after="120" w:afterLines="50"/>
              <w:ind w:firstLine="0"/>
              <w:rPr>
                <w:rFonts w:hint="eastAsia" w:hAnsi="宋体"/>
                <w:sz w:val="21"/>
                <w:szCs w:val="21"/>
              </w:rPr>
            </w:pPr>
            <w:r>
              <w:rPr>
                <w:rFonts w:hint="eastAsia" w:hAnsi="宋体"/>
                <w:sz w:val="21"/>
                <w:szCs w:val="21"/>
              </w:rPr>
              <w:t>除税：（大写）             （小写）</w:t>
            </w:r>
          </w:p>
        </w:tc>
      </w:tr>
      <w:tr w14:paraId="3AFB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noWrap w:val="0"/>
            <w:vAlign w:val="center"/>
          </w:tcPr>
          <w:p w14:paraId="2A89D8EE">
            <w:pPr>
              <w:pStyle w:val="18"/>
              <w:snapToGrid w:val="0"/>
              <w:spacing w:before="120" w:beforeLines="50" w:after="120" w:afterLines="50"/>
              <w:ind w:firstLine="0"/>
              <w:rPr>
                <w:rFonts w:hint="eastAsia" w:hAnsi="宋体"/>
                <w:sz w:val="21"/>
                <w:szCs w:val="21"/>
              </w:rPr>
            </w:pPr>
            <w:r>
              <w:rPr>
                <w:rFonts w:hint="eastAsia" w:hAnsi="宋体"/>
                <w:sz w:val="21"/>
                <w:szCs w:val="21"/>
              </w:rPr>
              <w:t xml:space="preserve">      专业暂估</w:t>
            </w:r>
          </w:p>
        </w:tc>
        <w:tc>
          <w:tcPr>
            <w:tcW w:w="4896" w:type="dxa"/>
            <w:noWrap w:val="0"/>
            <w:vAlign w:val="center"/>
          </w:tcPr>
          <w:p w14:paraId="673006B9">
            <w:pPr>
              <w:pStyle w:val="18"/>
              <w:snapToGrid w:val="0"/>
              <w:spacing w:before="120" w:beforeLines="50" w:after="120" w:afterLines="50"/>
              <w:ind w:firstLine="0"/>
              <w:rPr>
                <w:rFonts w:hint="eastAsia" w:hAnsi="宋体"/>
                <w:sz w:val="21"/>
                <w:szCs w:val="21"/>
              </w:rPr>
            </w:pPr>
            <w:r>
              <w:rPr>
                <w:rFonts w:hint="eastAsia" w:hAnsi="宋体"/>
                <w:sz w:val="21"/>
                <w:szCs w:val="21"/>
              </w:rPr>
              <w:t>含税：（大写）             （小写）</w:t>
            </w:r>
          </w:p>
          <w:p w14:paraId="70A47C47">
            <w:pPr>
              <w:pStyle w:val="18"/>
              <w:snapToGrid w:val="0"/>
              <w:spacing w:before="120" w:beforeLines="50" w:after="120" w:afterLines="50"/>
              <w:ind w:firstLine="0"/>
              <w:rPr>
                <w:rFonts w:hint="eastAsia" w:hAnsi="宋体"/>
                <w:sz w:val="21"/>
                <w:szCs w:val="21"/>
              </w:rPr>
            </w:pPr>
            <w:r>
              <w:rPr>
                <w:rFonts w:hint="eastAsia" w:hAnsi="宋体"/>
                <w:sz w:val="21"/>
                <w:szCs w:val="21"/>
              </w:rPr>
              <w:t>除税：（大写）             （小写）</w:t>
            </w:r>
          </w:p>
        </w:tc>
      </w:tr>
      <w:tr w14:paraId="32A6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trPr>
        <w:tc>
          <w:tcPr>
            <w:tcW w:w="4077" w:type="dxa"/>
            <w:noWrap w:val="0"/>
            <w:vAlign w:val="center"/>
          </w:tcPr>
          <w:p w14:paraId="18005A64">
            <w:pPr>
              <w:pStyle w:val="18"/>
              <w:snapToGrid w:val="0"/>
              <w:spacing w:before="120" w:beforeLines="50" w:after="120" w:afterLines="50"/>
              <w:ind w:firstLine="0"/>
              <w:rPr>
                <w:rFonts w:hint="eastAsia" w:hAnsi="宋体"/>
                <w:sz w:val="21"/>
                <w:szCs w:val="21"/>
              </w:rPr>
            </w:pPr>
            <w:r>
              <w:rPr>
                <w:rFonts w:hint="eastAsia" w:hAnsi="宋体"/>
                <w:sz w:val="21"/>
                <w:szCs w:val="21"/>
              </w:rPr>
              <w:t>安全文明施工费</w:t>
            </w:r>
          </w:p>
        </w:tc>
        <w:tc>
          <w:tcPr>
            <w:tcW w:w="4896" w:type="dxa"/>
            <w:noWrap w:val="0"/>
            <w:vAlign w:val="center"/>
          </w:tcPr>
          <w:p w14:paraId="0B133C49">
            <w:pPr>
              <w:pStyle w:val="18"/>
              <w:snapToGrid w:val="0"/>
              <w:spacing w:before="120" w:beforeLines="50" w:after="120" w:afterLines="50"/>
              <w:ind w:firstLine="0"/>
              <w:rPr>
                <w:rFonts w:hint="eastAsia" w:hAnsi="宋体"/>
                <w:sz w:val="21"/>
                <w:szCs w:val="21"/>
              </w:rPr>
            </w:pPr>
            <w:r>
              <w:rPr>
                <w:rFonts w:hint="eastAsia" w:hAnsi="宋体"/>
                <w:sz w:val="21"/>
                <w:szCs w:val="21"/>
              </w:rPr>
              <w:t>含税：（大写）             （小写）</w:t>
            </w:r>
          </w:p>
          <w:p w14:paraId="166D17AB">
            <w:pPr>
              <w:pStyle w:val="18"/>
              <w:snapToGrid w:val="0"/>
              <w:spacing w:before="120" w:beforeLines="50" w:after="120" w:afterLines="50"/>
              <w:ind w:firstLine="0"/>
              <w:rPr>
                <w:rFonts w:hint="eastAsia" w:hAnsi="宋体"/>
                <w:sz w:val="21"/>
                <w:szCs w:val="21"/>
              </w:rPr>
            </w:pPr>
            <w:r>
              <w:rPr>
                <w:rFonts w:hint="eastAsia" w:hAnsi="宋体"/>
                <w:sz w:val="21"/>
                <w:szCs w:val="21"/>
              </w:rPr>
              <w:t>除税：（大写）             （小写）</w:t>
            </w:r>
          </w:p>
        </w:tc>
      </w:tr>
      <w:tr w14:paraId="52C01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trPr>
        <w:tc>
          <w:tcPr>
            <w:tcW w:w="4077" w:type="dxa"/>
            <w:tcBorders>
              <w:bottom w:val="single" w:color="auto" w:sz="4" w:space="0"/>
            </w:tcBorders>
            <w:noWrap w:val="0"/>
            <w:vAlign w:val="center"/>
          </w:tcPr>
          <w:p w14:paraId="5ABE70FD">
            <w:pPr>
              <w:pStyle w:val="18"/>
              <w:snapToGrid w:val="0"/>
              <w:spacing w:before="120" w:beforeLines="50" w:after="120" w:afterLines="50"/>
              <w:ind w:firstLine="0"/>
              <w:rPr>
                <w:rFonts w:hAnsi="宋体"/>
                <w:sz w:val="21"/>
                <w:szCs w:val="21"/>
              </w:rPr>
            </w:pPr>
            <w:r>
              <w:rPr>
                <w:rFonts w:hint="eastAsia" w:hAnsi="宋体"/>
                <w:sz w:val="21"/>
                <w:szCs w:val="21"/>
              </w:rPr>
              <w:t>对竞争性磋商文件的确认和意见</w:t>
            </w:r>
          </w:p>
        </w:tc>
        <w:tc>
          <w:tcPr>
            <w:tcW w:w="4896" w:type="dxa"/>
            <w:tcBorders>
              <w:bottom w:val="single" w:color="auto" w:sz="4" w:space="0"/>
            </w:tcBorders>
            <w:noWrap w:val="0"/>
            <w:vAlign w:val="center"/>
          </w:tcPr>
          <w:p w14:paraId="7BE468B2">
            <w:pPr>
              <w:pStyle w:val="18"/>
              <w:snapToGrid w:val="0"/>
              <w:spacing w:before="120" w:beforeLines="50" w:after="120" w:afterLines="50"/>
              <w:rPr>
                <w:rFonts w:hAnsi="宋体"/>
                <w:sz w:val="21"/>
                <w:szCs w:val="21"/>
              </w:rPr>
            </w:pPr>
          </w:p>
        </w:tc>
      </w:tr>
      <w:tr w14:paraId="2372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4077" w:type="dxa"/>
            <w:tcBorders>
              <w:bottom w:val="single" w:color="auto" w:sz="4" w:space="0"/>
            </w:tcBorders>
            <w:noWrap w:val="0"/>
            <w:vAlign w:val="center"/>
          </w:tcPr>
          <w:p w14:paraId="3AEC1012">
            <w:pPr>
              <w:pStyle w:val="18"/>
              <w:snapToGrid w:val="0"/>
              <w:spacing w:before="120" w:beforeLines="50" w:after="120" w:afterLines="50"/>
              <w:ind w:firstLine="0"/>
              <w:rPr>
                <w:rFonts w:hAnsi="宋体"/>
                <w:sz w:val="21"/>
                <w:szCs w:val="21"/>
              </w:rPr>
            </w:pPr>
            <w:r>
              <w:rPr>
                <w:rFonts w:hint="eastAsia" w:hAnsi="宋体"/>
                <w:sz w:val="21"/>
                <w:szCs w:val="21"/>
              </w:rPr>
              <w:t>报价中未包含内容及要求采购单位的配合条件</w:t>
            </w:r>
          </w:p>
        </w:tc>
        <w:tc>
          <w:tcPr>
            <w:tcW w:w="4896" w:type="dxa"/>
            <w:tcBorders>
              <w:bottom w:val="single" w:color="auto" w:sz="4" w:space="0"/>
            </w:tcBorders>
            <w:noWrap w:val="0"/>
            <w:vAlign w:val="center"/>
          </w:tcPr>
          <w:p w14:paraId="492A172D">
            <w:pPr>
              <w:pStyle w:val="18"/>
              <w:snapToGrid w:val="0"/>
              <w:spacing w:before="120" w:beforeLines="50" w:after="120" w:afterLines="50"/>
              <w:rPr>
                <w:rFonts w:hAnsi="宋体"/>
                <w:sz w:val="21"/>
                <w:szCs w:val="21"/>
              </w:rPr>
            </w:pPr>
          </w:p>
        </w:tc>
      </w:tr>
      <w:tr w14:paraId="4D12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4077" w:type="dxa"/>
            <w:noWrap w:val="0"/>
            <w:vAlign w:val="center"/>
          </w:tcPr>
          <w:p w14:paraId="6B7BA4A5">
            <w:pPr>
              <w:pStyle w:val="18"/>
              <w:snapToGrid w:val="0"/>
              <w:spacing w:before="120" w:beforeLines="50" w:after="120" w:afterLines="50"/>
              <w:ind w:firstLine="0"/>
              <w:rPr>
                <w:rFonts w:hAnsi="宋体"/>
                <w:sz w:val="21"/>
                <w:szCs w:val="21"/>
              </w:rPr>
            </w:pPr>
            <w:r>
              <w:rPr>
                <w:rFonts w:hint="eastAsia" w:hAnsi="宋体"/>
                <w:sz w:val="21"/>
                <w:szCs w:val="21"/>
              </w:rPr>
              <w:t>对报价需要说明的问题</w:t>
            </w:r>
          </w:p>
        </w:tc>
        <w:tc>
          <w:tcPr>
            <w:tcW w:w="4896" w:type="dxa"/>
            <w:noWrap w:val="0"/>
            <w:vAlign w:val="center"/>
          </w:tcPr>
          <w:p w14:paraId="7AC2B57C">
            <w:pPr>
              <w:pStyle w:val="18"/>
              <w:snapToGrid w:val="0"/>
              <w:spacing w:before="120" w:beforeLines="50" w:after="120" w:afterLines="50"/>
              <w:rPr>
                <w:rFonts w:hAnsi="宋体"/>
                <w:sz w:val="21"/>
                <w:szCs w:val="21"/>
              </w:rPr>
            </w:pPr>
          </w:p>
        </w:tc>
      </w:tr>
      <w:tr w14:paraId="687E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4077" w:type="dxa"/>
            <w:noWrap w:val="0"/>
            <w:vAlign w:val="center"/>
          </w:tcPr>
          <w:p w14:paraId="19A8A5A2">
            <w:pPr>
              <w:pStyle w:val="18"/>
              <w:snapToGrid w:val="0"/>
              <w:spacing w:before="120" w:beforeLines="50" w:after="120" w:afterLines="50"/>
              <w:ind w:firstLine="0"/>
              <w:rPr>
                <w:rFonts w:hAnsi="宋体"/>
                <w:sz w:val="21"/>
                <w:szCs w:val="21"/>
              </w:rPr>
            </w:pPr>
            <w:r>
              <w:rPr>
                <w:rFonts w:hint="eastAsia" w:hAnsi="宋体"/>
                <w:sz w:val="21"/>
                <w:szCs w:val="21"/>
              </w:rPr>
              <w:t>需要补充的其他内容</w:t>
            </w:r>
          </w:p>
        </w:tc>
        <w:tc>
          <w:tcPr>
            <w:tcW w:w="4896" w:type="dxa"/>
            <w:noWrap w:val="0"/>
            <w:vAlign w:val="center"/>
          </w:tcPr>
          <w:p w14:paraId="4FB501B7">
            <w:pPr>
              <w:pStyle w:val="18"/>
              <w:snapToGrid w:val="0"/>
              <w:spacing w:before="120" w:beforeLines="50" w:after="120" w:afterLines="50"/>
              <w:rPr>
                <w:rFonts w:hAnsi="宋体"/>
                <w:sz w:val="21"/>
                <w:szCs w:val="21"/>
              </w:rPr>
            </w:pPr>
          </w:p>
        </w:tc>
      </w:tr>
    </w:tbl>
    <w:p w14:paraId="57127A06">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7E4DE4D5">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6EAFF8B0">
      <w:pPr>
        <w:pStyle w:val="177"/>
        <w:ind w:left="642" w:leftChars="227" w:hanging="165" w:hangingChars="69"/>
        <w:rPr>
          <w:rFonts w:ascii="Times New Roman" w:hAnsi="Times New Roman"/>
          <w:sz w:val="24"/>
          <w:szCs w:val="24"/>
        </w:rPr>
      </w:pPr>
      <w:r>
        <w:rPr>
          <w:rFonts w:ascii="Times New Roman" w:hAnsi="Times New Roman"/>
          <w:sz w:val="24"/>
          <w:szCs w:val="24"/>
        </w:rPr>
        <w:t>3.</w:t>
      </w:r>
      <w:bookmarkStart w:id="769" w:name="_Hlk137145809"/>
      <w:r>
        <w:rPr>
          <w:rFonts w:ascii="Times New Roman" w:hAnsi="Times New Roman"/>
          <w:sz w:val="24"/>
          <w:szCs w:val="24"/>
        </w:rPr>
        <w:t>此表无需在响应文件中提交，磋商后供应商按磋商小组要求提交。</w:t>
      </w:r>
      <w:bookmarkEnd w:id="769"/>
    </w:p>
    <w:p w14:paraId="394889A2">
      <w:pPr>
        <w:tabs>
          <w:tab w:val="left" w:pos="5580"/>
        </w:tabs>
        <w:ind w:firstLine="480" w:firstLineChars="200"/>
        <w:rPr>
          <w:rFonts w:eastAsiaTheme="minorEastAsia"/>
          <w:color w:val="000000"/>
          <w:sz w:val="24"/>
          <w:szCs w:val="20"/>
        </w:rPr>
      </w:pPr>
    </w:p>
    <w:p w14:paraId="7DE48FA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7AEEF1A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019EABE9">
      <w:pPr>
        <w:widowControl/>
        <w:jc w:val="left"/>
        <w:rPr>
          <w:rFonts w:eastAsiaTheme="minorEastAsia"/>
          <w:color w:val="000000"/>
          <w:sz w:val="24"/>
          <w:szCs w:val="20"/>
        </w:rPr>
      </w:pPr>
      <w:r>
        <w:rPr>
          <w:rFonts w:eastAsiaTheme="minorEastAsia"/>
          <w:color w:val="000000"/>
          <w:sz w:val="24"/>
          <w:szCs w:val="20"/>
        </w:rPr>
        <w:t xml:space="preserve">日期：____年____月____日   </w:t>
      </w:r>
    </w:p>
    <w:p w14:paraId="7054624B">
      <w:pPr>
        <w:widowControl/>
        <w:jc w:val="left"/>
        <w:rPr>
          <w:rFonts w:eastAsiaTheme="minorEastAsia"/>
          <w:color w:val="000000"/>
          <w:sz w:val="24"/>
          <w:szCs w:val="20"/>
        </w:rPr>
      </w:pPr>
    </w:p>
    <w:p w14:paraId="568F1242">
      <w:pPr>
        <w:tabs>
          <w:tab w:val="left" w:pos="360"/>
        </w:tabs>
        <w:snapToGrid w:val="0"/>
        <w:spacing w:line="360" w:lineRule="auto"/>
        <w:outlineLvl w:val="1"/>
        <w:rPr>
          <w:rFonts w:eastAsiaTheme="minorEastAsia"/>
          <w:sz w:val="24"/>
        </w:rPr>
        <w:sectPr>
          <w:pgSz w:w="11907" w:h="16840"/>
          <w:pgMar w:top="1418" w:right="1134" w:bottom="1418" w:left="1701" w:header="851" w:footer="851" w:gutter="0"/>
          <w:pgNumType w:fmt="decimal"/>
          <w:cols w:space="720" w:num="1"/>
          <w:docGrid w:linePitch="462" w:charSpace="0"/>
        </w:sectPr>
      </w:pPr>
    </w:p>
    <w:p w14:paraId="76E8B9D8">
      <w:pPr>
        <w:tabs>
          <w:tab w:val="left" w:pos="360"/>
        </w:tabs>
        <w:snapToGrid w:val="0"/>
        <w:spacing w:line="360" w:lineRule="auto"/>
        <w:outlineLvl w:val="1"/>
        <w:rPr>
          <w:rFonts w:eastAsiaTheme="minorEastAsia"/>
          <w:sz w:val="24"/>
        </w:rPr>
      </w:pPr>
      <w:r>
        <w:rPr>
          <w:rFonts w:eastAsiaTheme="minorEastAsia"/>
          <w:sz w:val="24"/>
        </w:rPr>
        <w:t>14  最后分项报价表（实质性格式</w:t>
      </w:r>
      <w:r>
        <w:rPr>
          <w:rFonts w:hint="eastAsia" w:eastAsiaTheme="minorEastAsia"/>
          <w:sz w:val="24"/>
        </w:rPr>
        <w:t>，磋商后提交</w:t>
      </w:r>
      <w:r>
        <w:rPr>
          <w:rFonts w:eastAsiaTheme="minorEastAsia"/>
          <w:sz w:val="24"/>
        </w:rPr>
        <w:t>）</w:t>
      </w:r>
    </w:p>
    <w:p w14:paraId="4E653921">
      <w:pPr>
        <w:spacing w:line="360" w:lineRule="exact"/>
        <w:jc w:val="center"/>
        <w:rPr>
          <w:rFonts w:eastAsiaTheme="minorEastAsia"/>
          <w:color w:val="000000"/>
          <w:sz w:val="36"/>
          <w:szCs w:val="36"/>
        </w:rPr>
      </w:pPr>
      <w:r>
        <w:rPr>
          <w:rFonts w:eastAsiaTheme="minorEastAsia"/>
          <w:color w:val="000000"/>
          <w:sz w:val="36"/>
          <w:szCs w:val="36"/>
        </w:rPr>
        <w:t>最后分项报价表</w:t>
      </w:r>
    </w:p>
    <w:p w14:paraId="27DF60DA">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p w14:paraId="02B53BCB">
      <w:pPr>
        <w:spacing w:line="260" w:lineRule="exact"/>
        <w:jc w:val="both"/>
        <w:rPr>
          <w:rFonts w:eastAsiaTheme="minorEastAsia"/>
          <w:color w:val="000000"/>
          <w:sz w:val="36"/>
          <w:szCs w:val="36"/>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536"/>
        <w:gridCol w:w="1418"/>
        <w:gridCol w:w="1559"/>
      </w:tblGrid>
      <w:tr w14:paraId="1EAB7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00" w:type="dxa"/>
            <w:vAlign w:val="center"/>
          </w:tcPr>
          <w:p w14:paraId="3EFE250D">
            <w:pPr>
              <w:adjustRightInd w:val="0"/>
              <w:jc w:val="center"/>
              <w:textAlignment w:val="baseline"/>
              <w:rPr>
                <w:kern w:val="0"/>
                <w:sz w:val="24"/>
                <w:szCs w:val="20"/>
              </w:rPr>
            </w:pPr>
            <w:r>
              <w:rPr>
                <w:kern w:val="0"/>
                <w:sz w:val="24"/>
                <w:szCs w:val="20"/>
              </w:rPr>
              <w:t>序号</w:t>
            </w:r>
          </w:p>
        </w:tc>
        <w:tc>
          <w:tcPr>
            <w:tcW w:w="4536" w:type="dxa"/>
            <w:vAlign w:val="center"/>
          </w:tcPr>
          <w:p w14:paraId="2D6668C8">
            <w:pPr>
              <w:adjustRightInd w:val="0"/>
              <w:jc w:val="center"/>
              <w:textAlignment w:val="baseline"/>
              <w:rPr>
                <w:kern w:val="0"/>
                <w:sz w:val="24"/>
                <w:szCs w:val="20"/>
              </w:rPr>
            </w:pPr>
            <w:r>
              <w:rPr>
                <w:kern w:val="0"/>
                <w:sz w:val="24"/>
                <w:szCs w:val="20"/>
              </w:rPr>
              <w:t>最后报价计算过程或说明（</w:t>
            </w:r>
            <w:r>
              <w:rPr>
                <w:color w:val="000000"/>
                <w:sz w:val="24"/>
              </w:rPr>
              <w:t>可以填写按第一次报价下浮/上浮比例，也可以填写相对第一次报价某部分价格变化情况</w:t>
            </w:r>
            <w:r>
              <w:rPr>
                <w:kern w:val="0"/>
                <w:sz w:val="24"/>
                <w:szCs w:val="20"/>
              </w:rPr>
              <w:t>）</w:t>
            </w:r>
          </w:p>
        </w:tc>
        <w:tc>
          <w:tcPr>
            <w:tcW w:w="1418" w:type="dxa"/>
            <w:vAlign w:val="center"/>
          </w:tcPr>
          <w:p w14:paraId="512FBE87">
            <w:pPr>
              <w:adjustRightInd w:val="0"/>
              <w:jc w:val="center"/>
              <w:textAlignment w:val="baseline"/>
              <w:rPr>
                <w:kern w:val="0"/>
                <w:sz w:val="24"/>
                <w:szCs w:val="20"/>
              </w:rPr>
            </w:pPr>
            <w:r>
              <w:rPr>
                <w:kern w:val="0"/>
                <w:sz w:val="24"/>
                <w:szCs w:val="20"/>
              </w:rPr>
              <w:t>总价（元）</w:t>
            </w:r>
          </w:p>
        </w:tc>
        <w:tc>
          <w:tcPr>
            <w:tcW w:w="1559" w:type="dxa"/>
            <w:vAlign w:val="center"/>
          </w:tcPr>
          <w:p w14:paraId="24D36D96">
            <w:pPr>
              <w:adjustRightInd w:val="0"/>
              <w:jc w:val="center"/>
              <w:textAlignment w:val="baseline"/>
              <w:rPr>
                <w:kern w:val="0"/>
                <w:sz w:val="24"/>
                <w:szCs w:val="20"/>
              </w:rPr>
            </w:pPr>
            <w:r>
              <w:rPr>
                <w:kern w:val="0"/>
                <w:sz w:val="24"/>
                <w:szCs w:val="20"/>
              </w:rPr>
              <w:t>备注</w:t>
            </w:r>
          </w:p>
        </w:tc>
      </w:tr>
      <w:tr w14:paraId="4EB5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900" w:type="dxa"/>
            <w:vAlign w:val="center"/>
          </w:tcPr>
          <w:p w14:paraId="0D8703A0">
            <w:pPr>
              <w:adjustRightInd w:val="0"/>
              <w:jc w:val="center"/>
              <w:textAlignment w:val="baseline"/>
              <w:rPr>
                <w:kern w:val="0"/>
                <w:sz w:val="24"/>
                <w:szCs w:val="20"/>
              </w:rPr>
            </w:pPr>
            <w:r>
              <w:rPr>
                <w:kern w:val="0"/>
                <w:sz w:val="24"/>
                <w:szCs w:val="20"/>
              </w:rPr>
              <w:t>1</w:t>
            </w:r>
          </w:p>
        </w:tc>
        <w:tc>
          <w:tcPr>
            <w:tcW w:w="4536" w:type="dxa"/>
            <w:vAlign w:val="center"/>
          </w:tcPr>
          <w:p w14:paraId="72D574F8">
            <w:pPr>
              <w:adjustRightInd w:val="0"/>
              <w:jc w:val="center"/>
              <w:textAlignment w:val="baseline"/>
              <w:rPr>
                <w:kern w:val="0"/>
                <w:sz w:val="24"/>
                <w:szCs w:val="20"/>
              </w:rPr>
            </w:pPr>
          </w:p>
        </w:tc>
        <w:tc>
          <w:tcPr>
            <w:tcW w:w="1418" w:type="dxa"/>
            <w:vAlign w:val="center"/>
          </w:tcPr>
          <w:p w14:paraId="0282B9CE">
            <w:pPr>
              <w:adjustRightInd w:val="0"/>
              <w:jc w:val="center"/>
              <w:textAlignment w:val="baseline"/>
              <w:rPr>
                <w:kern w:val="0"/>
                <w:sz w:val="24"/>
                <w:szCs w:val="20"/>
              </w:rPr>
            </w:pPr>
          </w:p>
        </w:tc>
        <w:tc>
          <w:tcPr>
            <w:tcW w:w="1559" w:type="dxa"/>
            <w:vAlign w:val="center"/>
          </w:tcPr>
          <w:p w14:paraId="7E8FA04E">
            <w:pPr>
              <w:adjustRightInd w:val="0"/>
              <w:jc w:val="center"/>
              <w:textAlignment w:val="baseline"/>
              <w:rPr>
                <w:kern w:val="0"/>
                <w:sz w:val="24"/>
                <w:szCs w:val="20"/>
              </w:rPr>
            </w:pPr>
          </w:p>
        </w:tc>
      </w:tr>
      <w:tr w14:paraId="3F86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436" w:type="dxa"/>
            <w:gridSpan w:val="2"/>
            <w:vAlign w:val="center"/>
          </w:tcPr>
          <w:p w14:paraId="4C9BCBFD">
            <w:pPr>
              <w:adjustRightInd w:val="0"/>
              <w:jc w:val="right"/>
              <w:textAlignment w:val="baseline"/>
              <w:rPr>
                <w:kern w:val="0"/>
                <w:sz w:val="24"/>
                <w:szCs w:val="20"/>
              </w:rPr>
            </w:pPr>
            <w:r>
              <w:rPr>
                <w:kern w:val="0"/>
                <w:sz w:val="24"/>
                <w:szCs w:val="20"/>
              </w:rPr>
              <w:t>合计（元）</w:t>
            </w:r>
          </w:p>
        </w:tc>
        <w:tc>
          <w:tcPr>
            <w:tcW w:w="1418" w:type="dxa"/>
            <w:vAlign w:val="center"/>
          </w:tcPr>
          <w:p w14:paraId="6656DF7D">
            <w:pPr>
              <w:adjustRightInd w:val="0"/>
              <w:jc w:val="center"/>
              <w:textAlignment w:val="baseline"/>
              <w:rPr>
                <w:kern w:val="0"/>
                <w:sz w:val="24"/>
                <w:szCs w:val="20"/>
              </w:rPr>
            </w:pPr>
          </w:p>
        </w:tc>
        <w:tc>
          <w:tcPr>
            <w:tcW w:w="1559" w:type="dxa"/>
            <w:vAlign w:val="center"/>
          </w:tcPr>
          <w:p w14:paraId="23A84950">
            <w:pPr>
              <w:adjustRightInd w:val="0"/>
              <w:jc w:val="center"/>
              <w:textAlignment w:val="baseline"/>
              <w:rPr>
                <w:kern w:val="0"/>
                <w:sz w:val="24"/>
                <w:szCs w:val="20"/>
              </w:rPr>
            </w:pPr>
          </w:p>
        </w:tc>
      </w:tr>
    </w:tbl>
    <w:p w14:paraId="0AB3BAD7">
      <w:pPr>
        <w:tabs>
          <w:tab w:val="left" w:pos="1800"/>
          <w:tab w:val="left" w:pos="5580"/>
        </w:tabs>
        <w:jc w:val="left"/>
        <w:rPr>
          <w:rFonts w:eastAsiaTheme="minorEastAsia"/>
          <w:color w:val="000000"/>
          <w:sz w:val="24"/>
        </w:rPr>
      </w:pPr>
    </w:p>
    <w:p w14:paraId="39225C82">
      <w:pPr>
        <w:tabs>
          <w:tab w:val="left" w:pos="1800"/>
          <w:tab w:val="left" w:pos="5580"/>
        </w:tabs>
        <w:jc w:val="left"/>
        <w:rPr>
          <w:rFonts w:eastAsiaTheme="minorEastAsia"/>
          <w:color w:val="000000"/>
          <w:sz w:val="24"/>
        </w:rPr>
      </w:pPr>
    </w:p>
    <w:p w14:paraId="3955F218">
      <w:pPr>
        <w:tabs>
          <w:tab w:val="left" w:pos="1800"/>
          <w:tab w:val="left" w:pos="5580"/>
        </w:tabs>
        <w:jc w:val="left"/>
        <w:rPr>
          <w:rFonts w:eastAsiaTheme="minorEastAsia"/>
          <w:color w:val="000000"/>
          <w:sz w:val="24"/>
        </w:rPr>
      </w:pPr>
    </w:p>
    <w:p w14:paraId="10D92BA9">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018F1DB8">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2174AEF8">
      <w:pPr>
        <w:tabs>
          <w:tab w:val="left" w:pos="1800"/>
          <w:tab w:val="left" w:pos="5580"/>
        </w:tabs>
        <w:ind w:firstLine="480" w:firstLineChars="200"/>
        <w:jc w:val="left"/>
        <w:rPr>
          <w:sz w:val="24"/>
        </w:rPr>
      </w:pPr>
      <w:r>
        <w:rPr>
          <w:sz w:val="24"/>
        </w:rPr>
        <w:t>3.此表无需在响应文件中提交，磋商后供应商按磋商小组要求提交。</w:t>
      </w:r>
    </w:p>
    <w:p w14:paraId="077034BC">
      <w:pPr>
        <w:tabs>
          <w:tab w:val="left" w:pos="1800"/>
          <w:tab w:val="left" w:pos="5580"/>
        </w:tabs>
        <w:ind w:firstLine="480" w:firstLineChars="200"/>
        <w:jc w:val="left"/>
        <w:rPr>
          <w:color w:val="000000"/>
          <w:sz w:val="24"/>
        </w:rPr>
      </w:pPr>
      <w:r>
        <w:rPr>
          <w:rFonts w:eastAsiaTheme="minorEastAsia"/>
          <w:color w:val="000000"/>
          <w:sz w:val="24"/>
        </w:rPr>
        <w:t>4.制造商规模列应填写</w:t>
      </w:r>
      <w:r>
        <w:rPr>
          <w:rFonts w:hint="eastAsia" w:eastAsiaTheme="minorEastAsia"/>
          <w:color w:val="000000"/>
          <w:sz w:val="24"/>
        </w:rPr>
        <w:t>“大型”、</w:t>
      </w:r>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3F30FBED">
      <w:pPr>
        <w:tabs>
          <w:tab w:val="left" w:pos="1800"/>
          <w:tab w:val="left" w:pos="5580"/>
        </w:tabs>
        <w:ind w:firstLine="480" w:firstLineChars="200"/>
        <w:jc w:val="left"/>
        <w:rPr>
          <w:rFonts w:eastAsiaTheme="minorEastAsia"/>
          <w:color w:val="000000"/>
          <w:sz w:val="24"/>
        </w:rPr>
      </w:pPr>
    </w:p>
    <w:p w14:paraId="3E876856">
      <w:pPr>
        <w:autoSpaceDE w:val="0"/>
        <w:autoSpaceDN w:val="0"/>
        <w:adjustRightInd w:val="0"/>
        <w:snapToGrid w:val="0"/>
        <w:spacing w:before="25" w:after="25" w:line="360" w:lineRule="auto"/>
        <w:rPr>
          <w:rFonts w:eastAsiaTheme="minorEastAsia"/>
          <w:color w:val="000000"/>
          <w:sz w:val="24"/>
          <w:lang w:val="zh-CN"/>
        </w:rPr>
      </w:pPr>
    </w:p>
    <w:p w14:paraId="25E6DBB9">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27E90A27">
      <w:pPr>
        <w:spacing w:line="260" w:lineRule="exact"/>
        <w:jc w:val="both"/>
        <w:rPr>
          <w:rFonts w:eastAsiaTheme="minorEastAsia"/>
          <w:color w:val="000000"/>
          <w:sz w:val="36"/>
          <w:szCs w:val="36"/>
        </w:rPr>
      </w:pPr>
      <w:r>
        <w:rPr>
          <w:rFonts w:eastAsiaTheme="minorEastAsia"/>
          <w:color w:val="000000"/>
          <w:sz w:val="24"/>
          <w:szCs w:val="20"/>
        </w:rPr>
        <w:t xml:space="preserve">日期：____年____月____日   </w:t>
      </w:r>
    </w:p>
    <w:p w14:paraId="57358B9F">
      <w:pPr>
        <w:rPr>
          <w:rFonts w:eastAsiaTheme="minorEastAsia"/>
          <w:sz w:val="24"/>
        </w:rPr>
      </w:pPr>
      <w:r>
        <w:rPr>
          <w:rFonts w:eastAsiaTheme="minorEastAsia"/>
          <w:sz w:val="24"/>
        </w:rPr>
        <w:br w:type="page"/>
      </w:r>
    </w:p>
    <w:p w14:paraId="56906028">
      <w:pPr>
        <w:tabs>
          <w:tab w:val="left" w:pos="360"/>
        </w:tabs>
        <w:snapToGrid w:val="0"/>
        <w:spacing w:line="360" w:lineRule="auto"/>
        <w:outlineLvl w:val="1"/>
        <w:rPr>
          <w:rFonts w:eastAsiaTheme="minorEastAsia"/>
          <w:sz w:val="24"/>
        </w:rPr>
      </w:pPr>
      <w:r>
        <w:rPr>
          <w:rFonts w:eastAsiaTheme="minorEastAsia"/>
          <w:sz w:val="24"/>
        </w:rPr>
        <w:t>15  最后报价构成表（</w:t>
      </w:r>
      <w:r>
        <w:rPr>
          <w:rFonts w:hint="eastAsia" w:eastAsiaTheme="minorEastAsia"/>
          <w:sz w:val="24"/>
        </w:rPr>
        <w:t>如有，磋商后提交</w:t>
      </w:r>
      <w:r>
        <w:rPr>
          <w:rFonts w:eastAsiaTheme="minorEastAsia"/>
          <w:sz w:val="24"/>
        </w:rPr>
        <w:t>）</w:t>
      </w:r>
    </w:p>
    <w:p w14:paraId="43A8234B">
      <w:pPr>
        <w:tabs>
          <w:tab w:val="left" w:pos="1800"/>
          <w:tab w:val="left" w:pos="5580"/>
        </w:tabs>
        <w:jc w:val="left"/>
        <w:rPr>
          <w:rFonts w:eastAsiaTheme="minorEastAsia"/>
          <w:color w:val="000000"/>
          <w:sz w:val="24"/>
        </w:rPr>
      </w:pPr>
      <w:r>
        <w:rPr>
          <w:rFonts w:eastAsiaTheme="minorEastAsia"/>
          <w:color w:val="000000"/>
          <w:sz w:val="24"/>
        </w:rPr>
        <w:t>15-1 最终报价中分包情况说明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35F73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6000F2C">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367539C0">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155FDCE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分包承担主体类型</w:t>
            </w:r>
          </w:p>
          <w:p w14:paraId="7285748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52C761D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拟分包合同金额</w:t>
            </w:r>
          </w:p>
          <w:p w14:paraId="2543800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37890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94CD9A5">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28DC1F4F">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98329DF">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BD49B62">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B49CA5E">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F94E902">
            <w:pPr>
              <w:pStyle w:val="246"/>
              <w:jc w:val="center"/>
              <w:rPr>
                <w:rFonts w:ascii="Times New Roman" w:hAnsi="Times New Roman" w:cs="Times New Roman" w:eastAsiaTheme="minorEastAsia"/>
                <w:sz w:val="30"/>
                <w:lang w:eastAsia="zh-CN"/>
              </w:rPr>
            </w:pPr>
          </w:p>
        </w:tc>
      </w:tr>
      <w:tr w14:paraId="5754F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370218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32CEF873">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3522F4C7">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B4F148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FF7FA16">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34E30453">
            <w:pPr>
              <w:pStyle w:val="246"/>
              <w:jc w:val="center"/>
              <w:rPr>
                <w:rFonts w:ascii="Times New Roman" w:hAnsi="Times New Roman" w:cs="Times New Roman" w:eastAsiaTheme="minorEastAsia"/>
                <w:sz w:val="30"/>
                <w:lang w:eastAsia="zh-CN"/>
              </w:rPr>
            </w:pPr>
          </w:p>
        </w:tc>
      </w:tr>
      <w:tr w14:paraId="5C45A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9816EC1">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5F4DF7E8">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6D6F7B0">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63928854">
            <w:pPr>
              <w:pStyle w:val="246"/>
              <w:jc w:val="center"/>
              <w:rPr>
                <w:rFonts w:ascii="Times New Roman" w:hAnsi="Times New Roman" w:cs="Times New Roman" w:eastAsiaTheme="minorEastAsia"/>
                <w:sz w:val="30"/>
              </w:rPr>
            </w:pPr>
          </w:p>
        </w:tc>
      </w:tr>
      <w:tr w14:paraId="64142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4A38DFDE">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52D5C1C8">
            <w:pPr>
              <w:pStyle w:val="246"/>
              <w:jc w:val="center"/>
              <w:rPr>
                <w:rFonts w:ascii="Times New Roman" w:hAnsi="Times New Roman" w:cs="Times New Roman" w:eastAsiaTheme="minorEastAsia"/>
                <w:sz w:val="30"/>
              </w:rPr>
            </w:pPr>
          </w:p>
        </w:tc>
      </w:tr>
    </w:tbl>
    <w:p w14:paraId="2BBD20C4">
      <w:pPr>
        <w:tabs>
          <w:tab w:val="left" w:pos="1800"/>
          <w:tab w:val="left" w:pos="5580"/>
        </w:tabs>
        <w:jc w:val="left"/>
        <w:rPr>
          <w:rFonts w:eastAsiaTheme="minorEastAsia"/>
          <w:color w:val="000000"/>
          <w:sz w:val="24"/>
        </w:rPr>
      </w:pPr>
    </w:p>
    <w:p w14:paraId="63B277CC">
      <w:pPr>
        <w:tabs>
          <w:tab w:val="left" w:pos="1800"/>
          <w:tab w:val="left" w:pos="5580"/>
        </w:tabs>
        <w:jc w:val="left"/>
        <w:rPr>
          <w:rFonts w:eastAsiaTheme="minorEastAsia"/>
          <w:color w:val="000000"/>
          <w:sz w:val="24"/>
        </w:rPr>
      </w:pPr>
      <w:r>
        <w:rPr>
          <w:rFonts w:eastAsiaTheme="minorEastAsia"/>
          <w:color w:val="000000"/>
          <w:sz w:val="24"/>
        </w:rPr>
        <w:t>15-2 联合体最终报价情况说明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67235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717C49">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515BB500">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lang w:eastAsia="zh-CN"/>
              </w:rPr>
              <w:t>联合体成员</w:t>
            </w:r>
            <w:r>
              <w:rPr>
                <w:rFonts w:ascii="Times New Roman" w:hAnsi="Times New Roman" w:cs="Times New Roman" w:eastAsia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7949ABF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联合体成员类型</w:t>
            </w:r>
          </w:p>
          <w:p w14:paraId="4654B06B">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2D75373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065DAF6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5E6E1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895B79">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3E120123">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263E04C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6CE805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208E45B">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67731417">
            <w:pPr>
              <w:pStyle w:val="246"/>
              <w:jc w:val="center"/>
              <w:rPr>
                <w:rFonts w:ascii="Times New Roman" w:hAnsi="Times New Roman" w:cs="Times New Roman" w:eastAsiaTheme="minorEastAsia"/>
                <w:sz w:val="30"/>
                <w:lang w:eastAsia="zh-CN"/>
              </w:rPr>
            </w:pPr>
          </w:p>
        </w:tc>
      </w:tr>
      <w:tr w14:paraId="280C1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7BD02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49A195A0">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A2194B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7E516B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249731B">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22DDBF6">
            <w:pPr>
              <w:pStyle w:val="246"/>
              <w:jc w:val="center"/>
              <w:rPr>
                <w:rFonts w:ascii="Times New Roman" w:hAnsi="Times New Roman" w:cs="Times New Roman" w:eastAsiaTheme="minorEastAsia"/>
                <w:sz w:val="30"/>
                <w:lang w:eastAsia="zh-CN"/>
              </w:rPr>
            </w:pPr>
          </w:p>
        </w:tc>
      </w:tr>
      <w:tr w14:paraId="2377E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478DDF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5487B118">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ECF6640">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68B8AA2C">
            <w:pPr>
              <w:pStyle w:val="246"/>
              <w:jc w:val="center"/>
              <w:rPr>
                <w:rFonts w:ascii="Times New Roman" w:hAnsi="Times New Roman" w:cs="Times New Roman" w:eastAsiaTheme="minorEastAsia"/>
                <w:sz w:val="30"/>
              </w:rPr>
            </w:pPr>
          </w:p>
        </w:tc>
      </w:tr>
      <w:tr w14:paraId="21A39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1367513D">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76B09706">
            <w:pPr>
              <w:pStyle w:val="246"/>
              <w:jc w:val="center"/>
              <w:rPr>
                <w:rFonts w:ascii="Times New Roman" w:hAnsi="Times New Roman" w:cs="Times New Roman" w:eastAsiaTheme="minorEastAsia"/>
                <w:sz w:val="30"/>
              </w:rPr>
            </w:pPr>
          </w:p>
        </w:tc>
      </w:tr>
    </w:tbl>
    <w:p w14:paraId="57AB4619">
      <w:pPr>
        <w:tabs>
          <w:tab w:val="left" w:pos="1800"/>
          <w:tab w:val="left" w:pos="5580"/>
        </w:tabs>
        <w:jc w:val="left"/>
        <w:rPr>
          <w:rFonts w:eastAsiaTheme="minorEastAsia"/>
          <w:color w:val="000000"/>
          <w:sz w:val="24"/>
        </w:rPr>
      </w:pPr>
    </w:p>
    <w:p w14:paraId="11680F25">
      <w:pPr>
        <w:tabs>
          <w:tab w:val="left" w:pos="1800"/>
          <w:tab w:val="left" w:pos="5580"/>
        </w:tabs>
        <w:jc w:val="left"/>
        <w:rPr>
          <w:rFonts w:eastAsiaTheme="minorEastAsia"/>
          <w:color w:val="000000"/>
          <w:sz w:val="24"/>
        </w:rPr>
      </w:pPr>
    </w:p>
    <w:p w14:paraId="60CBB5A6">
      <w:pPr>
        <w:tabs>
          <w:tab w:val="left" w:pos="1800"/>
          <w:tab w:val="left" w:pos="5580"/>
        </w:tabs>
        <w:jc w:val="left"/>
        <w:rPr>
          <w:sz w:val="24"/>
        </w:rPr>
      </w:pPr>
      <w:r>
        <w:rPr>
          <w:rFonts w:eastAsiaTheme="minorEastAsia"/>
          <w:color w:val="000000"/>
          <w:sz w:val="24"/>
        </w:rPr>
        <w:t xml:space="preserve">注： </w:t>
      </w:r>
    </w:p>
    <w:p w14:paraId="56FB7E10">
      <w:pPr>
        <w:tabs>
          <w:tab w:val="left" w:pos="1800"/>
          <w:tab w:val="left" w:pos="5580"/>
        </w:tabs>
        <w:jc w:val="left"/>
        <w:rPr>
          <w:rFonts w:eastAsiaTheme="minorEastAsia"/>
          <w:color w:val="000000"/>
          <w:sz w:val="24"/>
        </w:rPr>
      </w:pPr>
      <w:r>
        <w:rPr>
          <w:sz w:val="24"/>
        </w:rPr>
        <w:t>1.</w:t>
      </w:r>
      <w:r>
        <w:rPr>
          <w:rFonts w:hint="eastAsia"/>
          <w:sz w:val="24"/>
        </w:rPr>
        <w:t xml:space="preserve"> </w:t>
      </w:r>
      <w:bookmarkStart w:id="770" w:name="_Hlk176775226"/>
      <w:r>
        <w:rPr>
          <w:rFonts w:hint="eastAsia"/>
          <w:sz w:val="24"/>
        </w:rPr>
        <w:t>如供应商为联合体或拟进行合同分包，则必须选择一种表格填报，否则</w:t>
      </w:r>
      <w:r>
        <w:rPr>
          <w:rFonts w:hint="eastAsia"/>
          <w:b/>
          <w:bCs/>
          <w:sz w:val="24"/>
        </w:rPr>
        <w:t>响应无效</w:t>
      </w:r>
      <w:bookmarkEnd w:id="770"/>
      <w:r>
        <w:rPr>
          <w:rFonts w:hint="eastAsia"/>
          <w:sz w:val="24"/>
        </w:rPr>
        <w:t>。</w:t>
      </w:r>
    </w:p>
    <w:p w14:paraId="13B5A3F9">
      <w:pPr>
        <w:tabs>
          <w:tab w:val="left" w:pos="1800"/>
          <w:tab w:val="left" w:pos="5580"/>
        </w:tabs>
        <w:ind w:firstLine="480" w:firstLineChars="200"/>
        <w:jc w:val="left"/>
        <w:rPr>
          <w:rFonts w:eastAsiaTheme="minorEastAsia"/>
          <w:color w:val="000000"/>
          <w:sz w:val="24"/>
        </w:rPr>
      </w:pPr>
      <w:r>
        <w:rPr>
          <w:rFonts w:eastAsiaTheme="minorEastAsia"/>
          <w:color w:val="000000"/>
          <w:sz w:val="24"/>
        </w:rPr>
        <w:t>2.本表应按包分别填写。</w:t>
      </w:r>
    </w:p>
    <w:p w14:paraId="119A165A">
      <w:pPr>
        <w:tabs>
          <w:tab w:val="left" w:pos="1800"/>
          <w:tab w:val="left" w:pos="5580"/>
        </w:tabs>
        <w:ind w:firstLine="480" w:firstLineChars="200"/>
        <w:jc w:val="left"/>
        <w:rPr>
          <w:sz w:val="24"/>
        </w:rPr>
      </w:pPr>
      <w:r>
        <w:rPr>
          <w:rFonts w:eastAsiaTheme="minorEastAsia"/>
          <w:color w:val="000000"/>
          <w:sz w:val="24"/>
        </w:rPr>
        <w:t>3</w:t>
      </w:r>
      <w:r>
        <w:rPr>
          <w:sz w:val="24"/>
        </w:rPr>
        <w:t>.此表无需在响应文件中提交，磋商后供应商按磋商小组要求提交。</w:t>
      </w:r>
    </w:p>
    <w:p w14:paraId="60EFE963">
      <w:pPr>
        <w:tabs>
          <w:tab w:val="left" w:pos="1800"/>
          <w:tab w:val="left" w:pos="5580"/>
        </w:tabs>
        <w:jc w:val="left"/>
        <w:rPr>
          <w:rFonts w:eastAsiaTheme="minorEastAsia"/>
          <w:color w:val="000000"/>
          <w:sz w:val="24"/>
        </w:rPr>
      </w:pPr>
    </w:p>
    <w:p w14:paraId="241B4B9C">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68706793">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 xml:space="preserve">日期：____年____月____日   </w:t>
      </w:r>
    </w:p>
    <w:p w14:paraId="50DA5BC7">
      <w:pPr>
        <w:jc w:val="left"/>
        <w:rPr>
          <w:rFonts w:hint="eastAsia" w:ascii="宋体" w:hAnsi="宋体"/>
          <w:sz w:val="24"/>
        </w:rPr>
      </w:pPr>
      <w:bookmarkStart w:id="771" w:name="_Toc23754"/>
      <w:bookmarkStart w:id="772" w:name="_Toc26974"/>
      <w:bookmarkStart w:id="773" w:name="_Toc15870"/>
      <w:r>
        <w:rPr>
          <w:rFonts w:hint="eastAsia" w:ascii="宋体" w:hAnsi="宋体"/>
          <w:sz w:val="24"/>
        </w:rPr>
        <w:br w:type="page"/>
      </w:r>
    </w:p>
    <w:p w14:paraId="030F4BAD">
      <w:pPr>
        <w:jc w:val="left"/>
        <w:rPr>
          <w:rFonts w:hint="eastAsia" w:ascii="宋体" w:hAnsi="宋体"/>
          <w:sz w:val="24"/>
        </w:rPr>
      </w:pPr>
      <w:r>
        <w:rPr>
          <w:rFonts w:hint="eastAsia" w:ascii="宋体" w:hAnsi="宋体"/>
          <w:sz w:val="24"/>
          <w:lang w:val="en-US" w:eastAsia="zh-CN"/>
        </w:rPr>
        <w:t>16</w:t>
      </w:r>
      <w:r>
        <w:rPr>
          <w:rFonts w:hint="eastAsia" w:ascii="宋体" w:hAnsi="宋体"/>
          <w:sz w:val="24"/>
        </w:rPr>
        <w:t xml:space="preserve">   成交服务费承诺书</w:t>
      </w:r>
      <w:bookmarkEnd w:id="771"/>
      <w:bookmarkEnd w:id="772"/>
      <w:bookmarkEnd w:id="773"/>
    </w:p>
    <w:p w14:paraId="5A0CE706">
      <w:pPr>
        <w:spacing w:before="120" w:line="360" w:lineRule="auto"/>
        <w:jc w:val="center"/>
        <w:rPr>
          <w:rFonts w:hint="eastAsia" w:ascii="宋体" w:hAnsi="宋体"/>
          <w:b/>
          <w:bCs/>
          <w:sz w:val="24"/>
        </w:rPr>
      </w:pPr>
    </w:p>
    <w:p w14:paraId="69888065">
      <w:pPr>
        <w:spacing w:before="120" w:line="360" w:lineRule="auto"/>
        <w:rPr>
          <w:rFonts w:hint="eastAsia" w:ascii="宋体" w:hAnsi="宋体"/>
          <w:sz w:val="24"/>
        </w:rPr>
      </w:pPr>
    </w:p>
    <w:p w14:paraId="28BEAE97">
      <w:pPr>
        <w:spacing w:before="120" w:line="360" w:lineRule="auto"/>
        <w:rPr>
          <w:rFonts w:hint="eastAsia" w:ascii="宋体" w:hAnsi="宋体"/>
          <w:sz w:val="24"/>
        </w:rPr>
      </w:pPr>
      <w:r>
        <w:rPr>
          <w:rFonts w:hint="eastAsia" w:ascii="宋体" w:hAnsi="宋体"/>
          <w:sz w:val="24"/>
        </w:rPr>
        <w:t>致:北京北咨</w:t>
      </w:r>
      <w:r>
        <w:rPr>
          <w:rFonts w:hint="eastAsia" w:ascii="宋体" w:hAnsi="宋体"/>
          <w:sz w:val="24"/>
          <w:lang w:val="en-US" w:eastAsia="zh-CN"/>
        </w:rPr>
        <w:t>招标</w:t>
      </w:r>
      <w:r>
        <w:rPr>
          <w:rFonts w:hint="eastAsia" w:ascii="宋体" w:hAnsi="宋体"/>
          <w:sz w:val="24"/>
        </w:rPr>
        <w:t>有限公司</w:t>
      </w:r>
    </w:p>
    <w:p w14:paraId="1D7A32E1">
      <w:pPr>
        <w:spacing w:before="120" w:line="360" w:lineRule="auto"/>
        <w:rPr>
          <w:rFonts w:ascii="宋体" w:hAnsi="宋体"/>
          <w:sz w:val="24"/>
        </w:rPr>
      </w:pPr>
    </w:p>
    <w:p w14:paraId="172FB1D3">
      <w:pPr>
        <w:spacing w:before="120" w:line="360" w:lineRule="auto"/>
        <w:rPr>
          <w:rFonts w:ascii="宋体" w:hAnsi="宋体"/>
          <w:sz w:val="24"/>
        </w:rPr>
      </w:pPr>
      <w:r>
        <w:rPr>
          <w:rFonts w:hint="eastAsia" w:ascii="宋体" w:hAnsi="宋体"/>
          <w:sz w:val="24"/>
        </w:rPr>
        <w:tab/>
      </w:r>
      <w:r>
        <w:rPr>
          <w:rFonts w:hint="eastAsia" w:ascii="宋体" w:hAnsi="宋体"/>
          <w:sz w:val="24"/>
        </w:rPr>
        <w:t xml:space="preserve">    我们在贵公司组织的</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项目（项目编号：</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）采购中若中标，我们保证在领取中标通知书的同时按磋商文件的规定，向贵公司一次性支付应当交纳的中标服务费用。</w:t>
      </w:r>
    </w:p>
    <w:p w14:paraId="7A3626CE">
      <w:pPr>
        <w:spacing w:before="120" w:line="360" w:lineRule="auto"/>
        <w:ind w:firstLine="480" w:firstLineChars="200"/>
        <w:rPr>
          <w:rFonts w:ascii="宋体" w:hAnsi="宋体"/>
          <w:sz w:val="24"/>
        </w:rPr>
      </w:pPr>
      <w:r>
        <w:rPr>
          <w:rFonts w:hint="eastAsia" w:ascii="宋体" w:hAnsi="宋体"/>
          <w:sz w:val="24"/>
        </w:rPr>
        <w:t>收费标准</w:t>
      </w:r>
      <w:r>
        <w:rPr>
          <w:rFonts w:hint="eastAsia" w:ascii="宋体" w:hAnsi="宋体"/>
          <w:sz w:val="24"/>
          <w:lang w:val="en-US" w:eastAsia="zh-CN"/>
        </w:rPr>
        <w:t>参照</w:t>
      </w:r>
      <w:r>
        <w:rPr>
          <w:rFonts w:hint="eastAsia" w:ascii="宋体" w:hAnsi="宋体"/>
          <w:sz w:val="24"/>
        </w:rPr>
        <w:t>国家计委印发的计价格[2002]1947号关于《招标代理机构服务费管理暂行办法》的通知、发改办价格[2003]857号令及发改价格[2011]534号令。</w:t>
      </w:r>
    </w:p>
    <w:p w14:paraId="679A329E">
      <w:pPr>
        <w:spacing w:before="120" w:line="360" w:lineRule="auto"/>
        <w:rPr>
          <w:rFonts w:ascii="宋体" w:hAnsi="宋体"/>
          <w:sz w:val="24"/>
        </w:rPr>
      </w:pPr>
    </w:p>
    <w:p w14:paraId="739EDF0B">
      <w:pPr>
        <w:spacing w:before="120" w:line="360" w:lineRule="auto"/>
        <w:ind w:firstLine="480" w:firstLineChars="200"/>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特此承诺！</w:t>
      </w:r>
    </w:p>
    <w:p w14:paraId="373A35D2">
      <w:pPr>
        <w:spacing w:before="120" w:line="360" w:lineRule="auto"/>
        <w:rPr>
          <w:rFonts w:ascii="宋体" w:hAnsi="宋体"/>
          <w:sz w:val="24"/>
        </w:rPr>
      </w:pPr>
    </w:p>
    <w:p w14:paraId="26594B05">
      <w:pPr>
        <w:spacing w:before="120" w:line="360" w:lineRule="auto"/>
        <w:rPr>
          <w:rFonts w:ascii="宋体" w:hAnsi="宋体"/>
          <w:sz w:val="24"/>
        </w:rPr>
      </w:pPr>
    </w:p>
    <w:p w14:paraId="50B69111">
      <w:pPr>
        <w:spacing w:before="120" w:line="360" w:lineRule="auto"/>
        <w:rPr>
          <w:rFonts w:ascii="宋体" w:hAnsi="宋体"/>
          <w:sz w:val="24"/>
        </w:rPr>
      </w:pPr>
      <w:r>
        <w:rPr>
          <w:rFonts w:hint="eastAsia" w:ascii="宋体" w:hAnsi="宋体"/>
          <w:sz w:val="24"/>
        </w:rPr>
        <w:t>承诺方名称：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6AEE7EDF">
      <w:pPr>
        <w:spacing w:before="120" w:line="360" w:lineRule="auto"/>
        <w:rPr>
          <w:rFonts w:ascii="宋体" w:hAnsi="宋体"/>
          <w:sz w:val="24"/>
        </w:rPr>
      </w:pPr>
      <w:r>
        <w:rPr>
          <w:rFonts w:hint="eastAsia" w:ascii="宋体" w:hAnsi="宋体"/>
          <w:sz w:val="24"/>
        </w:rPr>
        <w:t>承诺方公章：</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4A96017A">
      <w:pPr>
        <w:spacing w:before="120" w:line="360" w:lineRule="auto"/>
        <w:rPr>
          <w:rFonts w:ascii="宋体" w:hAnsi="宋体"/>
          <w:sz w:val="24"/>
        </w:rPr>
      </w:pPr>
      <w:r>
        <w:rPr>
          <w:rFonts w:hint="eastAsia" w:ascii="宋体" w:hAnsi="宋体"/>
          <w:sz w:val="24"/>
        </w:rPr>
        <w:t>承诺方授权代表签字：</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6F80B1FE">
      <w:pPr>
        <w:spacing w:before="120" w:line="360" w:lineRule="auto"/>
        <w:ind w:firstLine="600" w:firstLineChars="250"/>
        <w:rPr>
          <w:rFonts w:ascii="宋体" w:hAnsi="宋体"/>
          <w:sz w:val="24"/>
        </w:rPr>
      </w:pPr>
    </w:p>
    <w:p w14:paraId="4FC299DA">
      <w:pPr>
        <w:spacing w:before="120" w:line="360" w:lineRule="auto"/>
        <w:rPr>
          <w:rFonts w:hint="eastAsia" w:ascii="宋体" w:hAnsi="宋体"/>
          <w:sz w:val="24"/>
        </w:rPr>
      </w:pPr>
      <w:r>
        <w:rPr>
          <w:rFonts w:hint="eastAsia" w:ascii="宋体" w:hAnsi="宋体"/>
          <w:sz w:val="24"/>
        </w:rPr>
        <w:t>地址：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6E945DD3">
      <w:pPr>
        <w:spacing w:before="120" w:line="360" w:lineRule="auto"/>
        <w:rPr>
          <w:rFonts w:ascii="宋体" w:hAnsi="宋体"/>
          <w:sz w:val="24"/>
        </w:rPr>
      </w:pPr>
      <w:r>
        <w:rPr>
          <w:rFonts w:hint="eastAsia" w:ascii="宋体" w:hAnsi="宋体"/>
          <w:sz w:val="24"/>
        </w:rPr>
        <w:t>电话：</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sz w:val="24"/>
        </w:rPr>
        <w:t>传真：</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ab/>
      </w:r>
    </w:p>
    <w:p w14:paraId="350D061F">
      <w:pPr>
        <w:spacing w:before="120" w:line="360" w:lineRule="auto"/>
        <w:rPr>
          <w:rFonts w:ascii="宋体" w:hAnsi="宋体"/>
          <w:sz w:val="24"/>
        </w:rPr>
      </w:pPr>
      <w:r>
        <w:rPr>
          <w:rFonts w:hint="eastAsia" w:ascii="宋体" w:hAnsi="宋体"/>
          <w:sz w:val="24"/>
        </w:rPr>
        <w:t>电传：</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邮编：</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ab/>
      </w:r>
      <w:r>
        <w:rPr>
          <w:rFonts w:hint="eastAsia" w:ascii="宋体" w:hAnsi="宋体"/>
          <w:sz w:val="24"/>
        </w:rPr>
        <w:tab/>
      </w:r>
    </w:p>
    <w:p w14:paraId="4D908D4F">
      <w:pPr>
        <w:spacing w:before="120" w:line="360" w:lineRule="auto"/>
        <w:rPr>
          <w:rFonts w:ascii="宋体" w:hAnsi="宋体"/>
          <w:sz w:val="24"/>
          <w:u w:val="single"/>
        </w:rPr>
      </w:pPr>
      <w:r>
        <w:rPr>
          <w:rFonts w:hint="eastAsia" w:ascii="宋体" w:hAnsi="宋体"/>
          <w:sz w:val="24"/>
        </w:rPr>
        <w:t>日期：</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074F46FB">
      <w:pPr>
        <w:rPr>
          <w:rFonts w:hint="eastAsia" w:ascii="宋体" w:hAnsi="宋体"/>
          <w:sz w:val="24"/>
        </w:rPr>
      </w:pPr>
    </w:p>
    <w:p w14:paraId="516AFFA7">
      <w:pPr>
        <w:pStyle w:val="4"/>
        <w:tabs>
          <w:tab w:val="left" w:pos="5580"/>
        </w:tabs>
        <w:jc w:val="left"/>
        <w:rPr>
          <w:highlight w:val="red"/>
        </w:rPr>
      </w:pPr>
      <w:bookmarkStart w:id="774" w:name="_Toc31178"/>
      <w:bookmarkStart w:id="775" w:name="_Toc28356"/>
      <w:bookmarkStart w:id="776" w:name="_Toc1287"/>
      <w:bookmarkStart w:id="777" w:name="_Toc10912"/>
      <w:r>
        <w:rPr>
          <w:rFonts w:hint="eastAsia" w:ascii="宋体" w:hAnsi="宋体" w:eastAsia="宋体"/>
          <w:sz w:val="24"/>
          <w:highlight w:val="red"/>
        </w:rPr>
        <w:br w:type="page"/>
      </w:r>
      <w:r>
        <w:rPr>
          <w:rFonts w:hint="eastAsia" w:ascii="宋体" w:hAnsi="宋体" w:eastAsia="宋体"/>
          <w:b w:val="0"/>
          <w:bCs/>
          <w:sz w:val="24"/>
        </w:rPr>
        <w:t>1</w:t>
      </w:r>
      <w:r>
        <w:rPr>
          <w:rFonts w:hint="eastAsia" w:ascii="宋体" w:hAnsi="宋体" w:eastAsia="宋体"/>
          <w:b w:val="0"/>
          <w:bCs/>
          <w:sz w:val="24"/>
          <w:lang w:val="en-US" w:eastAsia="zh-CN"/>
        </w:rPr>
        <w:t xml:space="preserve">7 </w:t>
      </w:r>
      <w:r>
        <w:rPr>
          <w:rFonts w:hint="eastAsia" w:ascii="宋体" w:hAnsi="宋体" w:eastAsia="宋体"/>
          <w:b w:val="0"/>
          <w:bCs/>
          <w:sz w:val="24"/>
        </w:rPr>
        <w:t xml:space="preserve"> 其他资料</w:t>
      </w:r>
      <w:bookmarkEnd w:id="774"/>
      <w:bookmarkEnd w:id="775"/>
      <w:bookmarkEnd w:id="776"/>
      <w:bookmarkEnd w:id="777"/>
    </w:p>
    <w:p w14:paraId="16C3F3A1">
      <w:pPr>
        <w:tabs>
          <w:tab w:val="left" w:pos="1800"/>
          <w:tab w:val="left" w:pos="5580"/>
        </w:tabs>
        <w:jc w:val="left"/>
        <w:rPr>
          <w:rFonts w:eastAsiaTheme="minorEastAsia"/>
          <w:color w:val="000000"/>
          <w:sz w:val="24"/>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GWZT-EN"/>
    <w:panose1 w:val="00000000000000000000"/>
    <w:charset w:val="00"/>
    <w:family w:val="roman"/>
    <w:pitch w:val="default"/>
    <w:sig w:usb0="00000000" w:usb1="00000000" w:usb2="00000000" w:usb3="00000000" w:csb0="00040001" w:csb1="00000000"/>
  </w:font>
  <w:font w:name="GWZT-EN">
    <w:panose1 w:val="02020400000000000000"/>
    <w:charset w:val="86"/>
    <w:family w:val="auto"/>
    <w:pitch w:val="default"/>
    <w:sig w:usb0="A00002BF" w:usb1="38CF7CFA" w:usb2="00082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宋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584D0">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7A066">
    <w:pPr>
      <w:pStyle w:val="28"/>
      <w:framePr w:wrap="around" w:vAnchor="text" w:hAnchor="margin" w:xAlign="center" w:y="1"/>
      <w:rPr>
        <w:rStyle w:val="47"/>
      </w:rPr>
    </w:pPr>
    <w:r>
      <w:fldChar w:fldCharType="begin"/>
    </w:r>
    <w:r>
      <w:rPr>
        <w:rStyle w:val="47"/>
      </w:rPr>
      <w:instrText xml:space="preserve">PAGE  </w:instrText>
    </w:r>
    <w:r>
      <w:fldChar w:fldCharType="end"/>
    </w:r>
  </w:p>
  <w:p w14:paraId="5CB31592">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38C6B">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29C45FDA">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0D58C33E">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981DB">
    <w:pPr>
      <w:pStyle w:val="28"/>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E9AFE">
                          <w:pPr>
                            <w:pStyle w:val="2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0DE9AFE">
                    <w:pPr>
                      <w:pStyle w:val="2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1E3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2CA3398">
    <w:pPr>
      <w:pStyle w:val="2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0E354">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203C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6786B2C">
    <w:pPr>
      <w:pStyle w:val="28"/>
      <w:ind w:right="360"/>
    </w:pPr>
  </w:p>
  <w:p w14:paraId="28D6D7F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160FC">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CCD1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5BABDC66">
    <w:pPr>
      <w:pStyle w:val="28"/>
      <w:ind w:right="360"/>
    </w:pPr>
  </w:p>
  <w:p w14:paraId="08F9269E"/>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9D65B">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B6806">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8B7D8">
    <w:pPr>
      <w:pStyle w:val="29"/>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C501C">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88AA5">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DB269">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2D139">
    <w:pPr>
      <w:pStyle w:val="29"/>
    </w:pPr>
  </w:p>
  <w:p w14:paraId="7B3740D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C5CED">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74371">
    <w:pPr>
      <w:pStyle w:val="29"/>
    </w:pPr>
  </w:p>
  <w:p w14:paraId="63D92ADC"/>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971E9">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15850"/>
    <w:multiLevelType w:val="singleLevel"/>
    <w:tmpl w:val="AB915850"/>
    <w:lvl w:ilvl="0" w:tentative="0">
      <w:start w:val="7"/>
      <w:numFmt w:val="decimal"/>
      <w:lvlText w:val="%1."/>
      <w:lvlJc w:val="left"/>
      <w:pPr>
        <w:tabs>
          <w:tab w:val="left" w:pos="312"/>
        </w:tabs>
      </w:pPr>
    </w:lvl>
  </w:abstractNum>
  <w:abstractNum w:abstractNumId="1">
    <w:nsid w:val="00000002"/>
    <w:multiLevelType w:val="singleLevel"/>
    <w:tmpl w:val="00000002"/>
    <w:lvl w:ilvl="0" w:tentative="0">
      <w:start w:val="1"/>
      <w:numFmt w:val="chineseCounting"/>
      <w:suff w:val="space"/>
      <w:lvlText w:val="第%1条"/>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3EFAFF"/>
    <w:multiLevelType w:val="multilevel"/>
    <w:tmpl w:val="013EFAF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1">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723C1AFD"/>
    <w:multiLevelType w:val="singleLevel"/>
    <w:tmpl w:val="723C1AFD"/>
    <w:lvl w:ilvl="0" w:tentative="0">
      <w:start w:val="3"/>
      <w:numFmt w:val="decimal"/>
      <w:suff w:val="space"/>
      <w:lvlText w:val="%1."/>
      <w:lvlJc w:val="left"/>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8"/>
  </w:num>
  <w:num w:numId="9">
    <w:abstractNumId w:val="14"/>
  </w:num>
  <w:num w:numId="10">
    <w:abstractNumId w:val="2"/>
  </w:num>
  <w:num w:numId="11">
    <w:abstractNumId w:val="12"/>
  </w:num>
  <w:num w:numId="12">
    <w:abstractNumId w:val="13"/>
  </w:num>
  <w:num w:numId="13">
    <w:abstractNumId w:val="10"/>
  </w:num>
  <w:num w:numId="14">
    <w:abstractNumId w:val="17"/>
  </w:num>
  <w:num w:numId="15">
    <w:abstractNumId w:val="0"/>
  </w:num>
  <w:num w:numId="16">
    <w:abstractNumId w:val="1"/>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95D"/>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30F7A9C"/>
    <w:rsid w:val="08182C56"/>
    <w:rsid w:val="0B660C1A"/>
    <w:rsid w:val="14D41D3A"/>
    <w:rsid w:val="17F93E0B"/>
    <w:rsid w:val="1C455CA5"/>
    <w:rsid w:val="1D2C69D2"/>
    <w:rsid w:val="1DFD4C7F"/>
    <w:rsid w:val="1ED13476"/>
    <w:rsid w:val="1F953B8D"/>
    <w:rsid w:val="239E00B4"/>
    <w:rsid w:val="251E74A4"/>
    <w:rsid w:val="27843CE5"/>
    <w:rsid w:val="2A032CFC"/>
    <w:rsid w:val="2DC1251E"/>
    <w:rsid w:val="3077671D"/>
    <w:rsid w:val="32EB653A"/>
    <w:rsid w:val="393F251C"/>
    <w:rsid w:val="3BCB6780"/>
    <w:rsid w:val="3E0C1545"/>
    <w:rsid w:val="3F9651BD"/>
    <w:rsid w:val="42CD0A98"/>
    <w:rsid w:val="431A0C09"/>
    <w:rsid w:val="43B761D5"/>
    <w:rsid w:val="480E2158"/>
    <w:rsid w:val="4B65373A"/>
    <w:rsid w:val="4D00163A"/>
    <w:rsid w:val="4F0F5BE3"/>
    <w:rsid w:val="510B30E5"/>
    <w:rsid w:val="52422029"/>
    <w:rsid w:val="55040901"/>
    <w:rsid w:val="55BD003F"/>
    <w:rsid w:val="56CC35AC"/>
    <w:rsid w:val="56DF05DE"/>
    <w:rsid w:val="57FC6189"/>
    <w:rsid w:val="5F073306"/>
    <w:rsid w:val="5F5F73B9"/>
    <w:rsid w:val="608763D3"/>
    <w:rsid w:val="629251A5"/>
    <w:rsid w:val="63A0629E"/>
    <w:rsid w:val="66B477F6"/>
    <w:rsid w:val="67E82EF9"/>
    <w:rsid w:val="6838144E"/>
    <w:rsid w:val="68AA7398"/>
    <w:rsid w:val="6FD313EF"/>
    <w:rsid w:val="742C597A"/>
    <w:rsid w:val="7AB236D8"/>
    <w:rsid w:val="7C3C2924"/>
    <w:rsid w:val="7E7B4876"/>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37"/>
    <w:qFormat/>
    <w:uiPriority w:val="0"/>
    <w:pPr>
      <w:tabs>
        <w:tab w:val="left" w:pos="567"/>
      </w:tabs>
      <w:spacing w:before="120" w:line="22" w:lineRule="atLeast"/>
    </w:pPr>
    <w:rPr>
      <w:rFonts w:ascii="宋体" w:hAnsi="宋体"/>
      <w:sz w:val="24"/>
    </w:rPr>
  </w:style>
  <w:style w:type="paragraph" w:styleId="6">
    <w:name w:val="Normal Indent"/>
    <w:basedOn w:val="1"/>
    <w:link w:val="61"/>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5"/>
    <w:qFormat/>
    <w:uiPriority w:val="0"/>
    <w:pPr>
      <w:shd w:val="clear" w:color="auto" w:fill="000080"/>
    </w:pPr>
  </w:style>
  <w:style w:type="paragraph" w:styleId="16">
    <w:name w:val="annotation text"/>
    <w:basedOn w:val="1"/>
    <w:link w:val="181"/>
    <w:qFormat/>
    <w:uiPriority w:val="99"/>
    <w:pPr>
      <w:jc w:val="left"/>
    </w:pPr>
  </w:style>
  <w:style w:type="paragraph" w:styleId="17">
    <w:name w:val="Body Text 3"/>
    <w:basedOn w:val="1"/>
    <w:link w:val="236"/>
    <w:qFormat/>
    <w:uiPriority w:val="0"/>
    <w:pPr>
      <w:spacing w:after="120"/>
    </w:pPr>
    <w:rPr>
      <w:sz w:val="16"/>
      <w:szCs w:val="16"/>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next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6"/>
    <w:next w:val="16"/>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4"/>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6"/>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5"/>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6"/>
    <w:qFormat/>
    <w:uiPriority w:val="99"/>
    <w:rPr>
      <w:kern w:val="2"/>
      <w:sz w:val="21"/>
      <w:szCs w:val="24"/>
    </w:rPr>
  </w:style>
  <w:style w:type="paragraph" w:customStyle="1" w:styleId="182">
    <w:name w:val="标题1-附件"/>
    <w:basedOn w:val="3"/>
    <w:qFormat/>
    <w:uiPriority w:val="0"/>
    <w:pPr>
      <w:jc w:val="left"/>
    </w:pPr>
    <w:rPr>
      <w:sz w:val="24"/>
      <w:szCs w:val="24"/>
    </w:rPr>
  </w:style>
  <w:style w:type="paragraph" w:customStyle="1" w:styleId="183">
    <w:name w:val="正文小标题"/>
    <w:basedOn w:val="1"/>
    <w:next w:val="6"/>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6"/>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3"/>
    <w:qFormat/>
    <w:uiPriority w:val="0"/>
    <w:rPr>
      <w:rFonts w:ascii="宋体"/>
      <w:b/>
      <w:kern w:val="44"/>
      <w:sz w:val="32"/>
    </w:rPr>
  </w:style>
  <w:style w:type="character" w:customStyle="1" w:styleId="229">
    <w:name w:val="标题 4 字符"/>
    <w:basedOn w:val="45"/>
    <w:link w:val="7"/>
    <w:qFormat/>
    <w:uiPriority w:val="0"/>
    <w:rPr>
      <w:rFonts w:ascii="Arial" w:hAnsi="Arial" w:eastAsia="黑体"/>
      <w:b/>
      <w:sz w:val="28"/>
    </w:rPr>
  </w:style>
  <w:style w:type="character" w:customStyle="1" w:styleId="230">
    <w:name w:val="标题 5 字符"/>
    <w:basedOn w:val="45"/>
    <w:link w:val="8"/>
    <w:qFormat/>
    <w:uiPriority w:val="0"/>
    <w:rPr>
      <w:b/>
      <w:sz w:val="28"/>
    </w:rPr>
  </w:style>
  <w:style w:type="character" w:customStyle="1" w:styleId="231">
    <w:name w:val="标题 6 字符"/>
    <w:basedOn w:val="45"/>
    <w:link w:val="9"/>
    <w:qFormat/>
    <w:uiPriority w:val="0"/>
    <w:rPr>
      <w:rFonts w:ascii="Arial" w:hAnsi="Arial" w:eastAsia="黑体"/>
      <w:b/>
      <w:sz w:val="24"/>
    </w:rPr>
  </w:style>
  <w:style w:type="character" w:customStyle="1" w:styleId="232">
    <w:name w:val="标题 7 字符"/>
    <w:basedOn w:val="45"/>
    <w:link w:val="10"/>
    <w:qFormat/>
    <w:uiPriority w:val="0"/>
    <w:rPr>
      <w:b/>
      <w:sz w:val="24"/>
    </w:rPr>
  </w:style>
  <w:style w:type="character" w:customStyle="1" w:styleId="233">
    <w:name w:val="标题 8 字符"/>
    <w:basedOn w:val="45"/>
    <w:link w:val="11"/>
    <w:qFormat/>
    <w:uiPriority w:val="0"/>
    <w:rPr>
      <w:rFonts w:ascii="Arial" w:hAnsi="Arial" w:eastAsia="黑体"/>
      <w:sz w:val="24"/>
    </w:rPr>
  </w:style>
  <w:style w:type="character" w:customStyle="1" w:styleId="234">
    <w:name w:val="标题 9 字符"/>
    <w:basedOn w:val="45"/>
    <w:link w:val="12"/>
    <w:qFormat/>
    <w:uiPriority w:val="0"/>
    <w:rPr>
      <w:rFonts w:ascii="Arial" w:hAnsi="Arial" w:eastAsia="黑体"/>
      <w:sz w:val="21"/>
    </w:rPr>
  </w:style>
  <w:style w:type="character" w:customStyle="1" w:styleId="235">
    <w:name w:val="文档结构图 字符"/>
    <w:basedOn w:val="45"/>
    <w:link w:val="15"/>
    <w:qFormat/>
    <w:uiPriority w:val="0"/>
    <w:rPr>
      <w:kern w:val="2"/>
      <w:sz w:val="21"/>
      <w:szCs w:val="24"/>
      <w:shd w:val="clear" w:color="auto" w:fill="000080"/>
    </w:rPr>
  </w:style>
  <w:style w:type="character" w:customStyle="1" w:styleId="236">
    <w:name w:val="正文文本 3 字符"/>
    <w:basedOn w:val="45"/>
    <w:link w:val="17"/>
    <w:qFormat/>
    <w:uiPriority w:val="0"/>
    <w:rPr>
      <w:kern w:val="2"/>
      <w:sz w:val="16"/>
      <w:szCs w:val="16"/>
    </w:rPr>
  </w:style>
  <w:style w:type="character" w:customStyle="1" w:styleId="237">
    <w:name w:val="正文文本 字符"/>
    <w:basedOn w:val="45"/>
    <w:link w:val="2"/>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9">
    <w:name w:val="公文"/>
    <w:basedOn w:val="1"/>
    <w:qFormat/>
    <w:uiPriority w:val="0"/>
    <w:pPr>
      <w:spacing w:line="560" w:lineRule="exact"/>
      <w:ind w:firstLine="200" w:firstLineChars="200"/>
    </w:pPr>
    <w:rPr>
      <w:rFonts w:ascii="Calibri" w:hAnsi="Calibri" w:eastAsia="仿宋_GB2312" w:cs="黑体"/>
      <w:sz w:val="3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85</Pages>
  <Words>7828</Words>
  <Characters>8424</Characters>
  <Lines>1298</Lines>
  <Paragraphs>1061</Paragraphs>
  <TotalTime>38</TotalTime>
  <ScaleCrop>false</ScaleCrop>
  <LinksUpToDate>false</LinksUpToDate>
  <CharactersWithSpaces>8547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李燃</cp:lastModifiedBy>
  <cp:lastPrinted>2026-01-30T09:20:00Z</cp:lastPrinted>
  <dcterms:modified xsi:type="dcterms:W3CDTF">2026-07-20T03:26:33Z</dcterms:modified>
  <dc:title>政府采购示范文本（2023）</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38CF5F91E5B5420F86F7963CC68529DC_13</vt:lpwstr>
  </property>
  <property fmtid="{D5CDD505-2E9C-101B-9397-08002B2CF9AE}" pid="4" name="KSOTemplateDocerSaveRecord">
    <vt:lpwstr>eyJoZGlkIjoiY2I5MjRjZjUyZmRjYjA3MjA4ODkwMjE1ZjQwMTUzZTgiLCJ1c2VySWQiOiIxNjUwOTg1MTQyIn0=</vt:lpwstr>
  </property>
</Properties>
</file>