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2D2DC">
      <w:pPr>
        <w:spacing w:line="360" w:lineRule="auto"/>
        <w:jc w:val="center"/>
        <w:rPr>
          <w:rFonts w:ascii="仿宋" w:hAnsi="仿宋" w:eastAsia="仿宋" w:cs="Times New Roman"/>
          <w:b/>
          <w:bCs/>
          <w:kern w:val="44"/>
          <w:sz w:val="36"/>
          <w:szCs w:val="36"/>
        </w:rPr>
      </w:pPr>
      <w:bookmarkStart w:id="0" w:name="_Toc35393809"/>
      <w:bookmarkStart w:id="1" w:name="_Toc28359022"/>
      <w:r>
        <w:rPr>
          <w:rFonts w:hint="eastAsia" w:ascii="仿宋" w:hAnsi="仿宋" w:eastAsia="仿宋" w:cs="Times New Roman"/>
          <w:b/>
          <w:bCs/>
          <w:kern w:val="44"/>
          <w:sz w:val="36"/>
          <w:szCs w:val="36"/>
        </w:rPr>
        <w:t>045-2656352-依法治校示范校建设-首都师范大学2026年校方责任险服务项目中标结果公告</w:t>
      </w:r>
      <w:bookmarkEnd w:id="0"/>
      <w:bookmarkEnd w:id="1"/>
    </w:p>
    <w:p w14:paraId="15BDE23E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一</w:t>
      </w:r>
      <w:r>
        <w:rPr>
          <w:rFonts w:ascii="宋体" w:hAnsi="宋体" w:eastAsia="宋体" w:cs="Times New Roman"/>
          <w:szCs w:val="21"/>
        </w:rPr>
        <w:t>、</w:t>
      </w:r>
      <w:r>
        <w:rPr>
          <w:rFonts w:hint="eastAsia" w:ascii="宋体" w:hAnsi="宋体" w:eastAsia="宋体" w:cs="Times New Roman"/>
          <w:szCs w:val="21"/>
        </w:rPr>
        <w:t>项目编号：BMCC-ZC26-0640</w:t>
      </w:r>
    </w:p>
    <w:p w14:paraId="6560193E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二</w:t>
      </w:r>
      <w:r>
        <w:rPr>
          <w:rFonts w:ascii="宋体" w:hAnsi="宋体" w:eastAsia="宋体" w:cs="Times New Roman"/>
          <w:szCs w:val="21"/>
        </w:rPr>
        <w:t>、</w:t>
      </w:r>
      <w:r>
        <w:rPr>
          <w:rFonts w:hint="eastAsia" w:ascii="宋体" w:hAnsi="宋体" w:eastAsia="宋体" w:cs="Times New Roman"/>
          <w:szCs w:val="21"/>
        </w:rPr>
        <w:t>项目名称：045-2656352-依法治校示范校建设-首都师范大学2026年校方责任险服务项目</w:t>
      </w:r>
    </w:p>
    <w:p w14:paraId="3411B8D1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三、中标信息</w:t>
      </w:r>
    </w:p>
    <w:p w14:paraId="4F33A684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0</w:t>
      </w:r>
      <w:r>
        <w:rPr>
          <w:rFonts w:ascii="宋体" w:hAnsi="宋体" w:eastAsia="宋体" w:cs="Times New Roman"/>
          <w:szCs w:val="21"/>
        </w:rPr>
        <w:t>1</w:t>
      </w:r>
      <w:r>
        <w:rPr>
          <w:rFonts w:hint="eastAsia" w:ascii="宋体" w:hAnsi="宋体" w:eastAsia="宋体" w:cs="Times New Roman"/>
          <w:szCs w:val="21"/>
        </w:rPr>
        <w:t>包</w:t>
      </w:r>
    </w:p>
    <w:p w14:paraId="16CFB2E1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供应商名称：太平财产保险有限公司北京分公司</w:t>
      </w:r>
    </w:p>
    <w:p w14:paraId="10B7F67D">
      <w:pPr>
        <w:spacing w:line="360" w:lineRule="auto"/>
        <w:ind w:firstLine="420" w:firstLineChars="200"/>
        <w:rPr>
          <w:rFonts w:hint="eastAsia" w:ascii="宋体" w:hAnsi="宋体" w:eastAsia="宋体" w:cs="Times New Roman"/>
          <w:szCs w:val="21"/>
          <w:lang w:val="en-US" w:eastAsia="zh-CN"/>
        </w:rPr>
      </w:pPr>
      <w:r>
        <w:rPr>
          <w:rFonts w:hint="eastAsia" w:ascii="宋体" w:hAnsi="宋体" w:eastAsia="宋体" w:cs="Times New Roman"/>
          <w:szCs w:val="21"/>
        </w:rPr>
        <w:t>供应商地址：北京市西城区骡马市大街16号楼8层801、804、805、807房间</w:t>
      </w:r>
    </w:p>
    <w:p w14:paraId="53CBD7A9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四、主要标的信息</w:t>
      </w:r>
    </w:p>
    <w:p w14:paraId="65F1D459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0</w:t>
      </w:r>
      <w:r>
        <w:rPr>
          <w:rFonts w:ascii="宋体" w:hAnsi="宋体" w:eastAsia="宋体" w:cs="Times New Roman"/>
          <w:szCs w:val="21"/>
        </w:rPr>
        <w:t>1</w:t>
      </w:r>
      <w:r>
        <w:rPr>
          <w:rFonts w:hint="eastAsia" w:ascii="宋体" w:hAnsi="宋体" w:eastAsia="宋体" w:cs="Times New Roman"/>
          <w:szCs w:val="21"/>
        </w:rPr>
        <w:t>包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5"/>
        <w:gridCol w:w="2328"/>
        <w:gridCol w:w="2482"/>
        <w:gridCol w:w="1074"/>
        <w:gridCol w:w="1133"/>
      </w:tblGrid>
      <w:tr w14:paraId="4876E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5"/>
            <w:vAlign w:val="center"/>
          </w:tcPr>
          <w:p w14:paraId="79630586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类</w:t>
            </w:r>
          </w:p>
        </w:tc>
      </w:tr>
      <w:tr w14:paraId="043E4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83" w:type="pct"/>
            <w:vAlign w:val="center"/>
          </w:tcPr>
          <w:p w14:paraId="73E7A114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名称</w:t>
            </w:r>
          </w:p>
        </w:tc>
        <w:tc>
          <w:tcPr>
            <w:tcW w:w="1366" w:type="pct"/>
            <w:vAlign w:val="center"/>
          </w:tcPr>
          <w:p w14:paraId="7737DF9A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服务范围</w:t>
            </w:r>
          </w:p>
        </w:tc>
        <w:tc>
          <w:tcPr>
            <w:tcW w:w="1456" w:type="pct"/>
            <w:vAlign w:val="center"/>
          </w:tcPr>
          <w:p w14:paraId="060E7992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服务要求</w:t>
            </w:r>
          </w:p>
        </w:tc>
        <w:tc>
          <w:tcPr>
            <w:tcW w:w="630" w:type="pct"/>
            <w:vAlign w:val="center"/>
          </w:tcPr>
          <w:p w14:paraId="0DFE0BCA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服务时间</w:t>
            </w:r>
          </w:p>
        </w:tc>
        <w:tc>
          <w:tcPr>
            <w:tcW w:w="662" w:type="pct"/>
            <w:vAlign w:val="center"/>
          </w:tcPr>
          <w:p w14:paraId="7C1D66D6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服务标准</w:t>
            </w:r>
          </w:p>
        </w:tc>
      </w:tr>
      <w:tr w14:paraId="58448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883" w:type="pct"/>
            <w:vAlign w:val="center"/>
          </w:tcPr>
          <w:p w14:paraId="6DF9836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校方责任保险</w:t>
            </w:r>
          </w:p>
        </w:tc>
        <w:tc>
          <w:tcPr>
            <w:tcW w:w="1366" w:type="pct"/>
            <w:vAlign w:val="center"/>
          </w:tcPr>
          <w:p w14:paraId="5B37AFB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包含校方责任保险、附加无过失责任保险及附加校方传染病责任三项</w:t>
            </w:r>
          </w:p>
        </w:tc>
        <w:tc>
          <w:tcPr>
            <w:tcW w:w="1456" w:type="pct"/>
            <w:vMerge w:val="restart"/>
            <w:vAlign w:val="center"/>
          </w:tcPr>
          <w:p w14:paraId="7493BF8E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保险公司须设立理赔服务热线电话，由专人负责受理校方责任保险的事故报案、接受咨询、疑难问题解答和投诉处理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等，详见招标文件</w:t>
            </w:r>
          </w:p>
        </w:tc>
        <w:tc>
          <w:tcPr>
            <w:tcW w:w="630" w:type="pct"/>
            <w:vAlign w:val="center"/>
          </w:tcPr>
          <w:p w14:paraId="62E21D7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一年（含寒暑假）</w:t>
            </w:r>
          </w:p>
        </w:tc>
        <w:tc>
          <w:tcPr>
            <w:tcW w:w="662" w:type="pct"/>
            <w:vAlign w:val="center"/>
          </w:tcPr>
          <w:p w14:paraId="5E0815F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详见招标文件</w:t>
            </w:r>
          </w:p>
        </w:tc>
      </w:tr>
      <w:tr w14:paraId="4E719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883" w:type="pct"/>
            <w:vAlign w:val="center"/>
          </w:tcPr>
          <w:p w14:paraId="66B94EB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校方责任保险配套咨询服务费（年度）</w:t>
            </w:r>
          </w:p>
        </w:tc>
        <w:tc>
          <w:tcPr>
            <w:tcW w:w="1366" w:type="pct"/>
            <w:vAlign w:val="center"/>
          </w:tcPr>
          <w:p w14:paraId="2F899AD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提供保险相应的配套咨询服务</w:t>
            </w:r>
          </w:p>
        </w:tc>
        <w:tc>
          <w:tcPr>
            <w:tcW w:w="1456" w:type="pct"/>
            <w:vMerge w:val="continue"/>
            <w:vAlign w:val="center"/>
          </w:tcPr>
          <w:p w14:paraId="6B6932F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630" w:type="pct"/>
            <w:vAlign w:val="center"/>
          </w:tcPr>
          <w:p w14:paraId="7AEFEA9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一年（含寒暑假）</w:t>
            </w:r>
          </w:p>
        </w:tc>
        <w:tc>
          <w:tcPr>
            <w:tcW w:w="662" w:type="pct"/>
            <w:vAlign w:val="center"/>
          </w:tcPr>
          <w:p w14:paraId="3560582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详见招标文件</w:t>
            </w:r>
          </w:p>
        </w:tc>
      </w:tr>
    </w:tbl>
    <w:p w14:paraId="537557D7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五、评审专家名单：崔有祯、杨洪义、孙连英、周维、史晓洁。</w:t>
      </w:r>
    </w:p>
    <w:p w14:paraId="13938C28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六、代理服务收费标准及金额：</w:t>
      </w:r>
    </w:p>
    <w:p w14:paraId="6DE8690E">
      <w:pPr>
        <w:pStyle w:val="12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bCs/>
          <w:color w:val="000000"/>
          <w:kern w:val="0"/>
          <w:sz w:val="22"/>
        </w:rPr>
      </w:pPr>
      <w:r>
        <w:rPr>
          <w:rFonts w:hint="eastAsia" w:ascii="宋体" w:hAnsi="宋体" w:eastAsia="宋体" w:cs="Times New Roman"/>
          <w:szCs w:val="21"/>
        </w:rPr>
        <w:t>服务费收取标准详见招标文件</w:t>
      </w:r>
      <w:r>
        <w:rPr>
          <w:rFonts w:hint="eastAsia" w:ascii="宋体" w:hAnsi="宋体" w:eastAsia="宋体" w:cs="Times New Roman"/>
          <w:szCs w:val="21"/>
          <w:lang w:eastAsia="zh-CN"/>
        </w:rPr>
        <w:t>，</w:t>
      </w:r>
      <w:r>
        <w:rPr>
          <w:rFonts w:hint="eastAsia" w:ascii="宋体" w:hAnsi="宋体" w:eastAsia="宋体" w:cs="Times New Roman"/>
          <w:szCs w:val="21"/>
        </w:rPr>
        <w:t>计算结果为人民币</w:t>
      </w:r>
      <w:r>
        <w:rPr>
          <w:rFonts w:hint="eastAsia" w:ascii="宋体" w:hAnsi="宋体" w:eastAsia="宋体" w:cs="Times New Roman"/>
          <w:szCs w:val="21"/>
          <w:lang w:val="en-US" w:eastAsia="zh-CN"/>
        </w:rPr>
        <w:t>1.944</w:t>
      </w:r>
      <w:r>
        <w:rPr>
          <w:rFonts w:ascii="宋体" w:hAnsi="宋体" w:eastAsia="宋体" w:cs="Times New Roman"/>
          <w:szCs w:val="21"/>
        </w:rPr>
        <w:t>万元</w:t>
      </w:r>
      <w:r>
        <w:rPr>
          <w:rFonts w:hint="eastAsia" w:ascii="宋体" w:hAnsi="宋体" w:eastAsia="宋体" w:cs="宋体"/>
          <w:bCs/>
          <w:color w:val="000000"/>
          <w:kern w:val="0"/>
          <w:sz w:val="22"/>
        </w:rPr>
        <w:t>。</w:t>
      </w:r>
    </w:p>
    <w:p w14:paraId="384D45DE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七、公告期限</w:t>
      </w:r>
    </w:p>
    <w:p w14:paraId="3C833EE0">
      <w:pPr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自本公告发布之日起</w:t>
      </w:r>
      <w:r>
        <w:rPr>
          <w:rFonts w:ascii="宋体" w:hAnsi="宋体" w:eastAsia="宋体" w:cs="宋体"/>
          <w:kern w:val="0"/>
          <w:szCs w:val="21"/>
        </w:rPr>
        <w:t>1</w:t>
      </w:r>
      <w:r>
        <w:rPr>
          <w:rFonts w:hint="eastAsia" w:ascii="宋体" w:hAnsi="宋体" w:eastAsia="宋体" w:cs="宋体"/>
          <w:kern w:val="0"/>
          <w:szCs w:val="21"/>
        </w:rPr>
        <w:t>个工作日。</w:t>
      </w:r>
      <w:bookmarkStart w:id="14" w:name="_GoBack"/>
      <w:bookmarkEnd w:id="14"/>
    </w:p>
    <w:p w14:paraId="73F30085">
      <w:pPr>
        <w:spacing w:line="360" w:lineRule="auto"/>
        <w:rPr>
          <w:rFonts w:ascii="宋体" w:hAnsi="宋体" w:eastAsia="宋体" w:cs="仿宋"/>
          <w:szCs w:val="21"/>
        </w:rPr>
      </w:pPr>
      <w:r>
        <w:rPr>
          <w:rFonts w:hint="eastAsia" w:ascii="宋体" w:hAnsi="宋体" w:eastAsia="宋体" w:cs="仿宋"/>
          <w:szCs w:val="21"/>
        </w:rPr>
        <w:t>八、其他补充事宜</w:t>
      </w:r>
    </w:p>
    <w:p w14:paraId="32736C4A">
      <w:pPr>
        <w:pStyle w:val="12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  <w:lang w:val="en-US" w:eastAsia="zh-CN"/>
        </w:rPr>
        <w:t>本项目为单价中标，中标单价为校方责任保险单人总价：65.4元/人/年，校方责任保险配套咨询服务费（年度）：4600元；</w:t>
      </w:r>
    </w:p>
    <w:p w14:paraId="7012E182">
      <w:pPr>
        <w:pStyle w:val="12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中标人评审总得分</w:t>
      </w:r>
      <w:r>
        <w:rPr>
          <w:rFonts w:ascii="宋体" w:hAnsi="宋体" w:eastAsia="宋体" w:cs="Times New Roman"/>
          <w:szCs w:val="21"/>
        </w:rPr>
        <w:t xml:space="preserve"> (总平均分)：</w:t>
      </w:r>
      <w:r>
        <w:rPr>
          <w:rFonts w:hint="eastAsia" w:ascii="宋体" w:hAnsi="宋体" w:eastAsia="宋体" w:cs="Times New Roman"/>
          <w:szCs w:val="21"/>
        </w:rPr>
        <w:t>97.58</w:t>
      </w:r>
      <w:r>
        <w:rPr>
          <w:rFonts w:hint="eastAsia" w:ascii="宋体" w:hAnsi="宋体" w:eastAsia="宋体" w:cs="Times New Roman"/>
          <w:szCs w:val="21"/>
          <w:lang w:eastAsia="zh-CN"/>
        </w:rPr>
        <w:t>；</w:t>
      </w:r>
    </w:p>
    <w:p w14:paraId="12C45411">
      <w:pPr>
        <w:pStyle w:val="12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招标公告日期：</w:t>
      </w:r>
      <w:r>
        <w:rPr>
          <w:rFonts w:ascii="宋体" w:hAnsi="宋体" w:eastAsia="宋体" w:cs="Times New Roman"/>
          <w:szCs w:val="21"/>
        </w:rPr>
        <w:t>202</w:t>
      </w:r>
      <w:r>
        <w:rPr>
          <w:rFonts w:hint="eastAsia" w:ascii="宋体" w:hAnsi="宋体" w:eastAsia="宋体" w:cs="Times New Roman"/>
          <w:szCs w:val="21"/>
          <w:lang w:val="en-US" w:eastAsia="zh-CN"/>
        </w:rPr>
        <w:t>6</w:t>
      </w:r>
      <w:r>
        <w:rPr>
          <w:rFonts w:ascii="宋体" w:hAnsi="宋体" w:eastAsia="宋体" w:cs="Times New Roman"/>
          <w:szCs w:val="21"/>
        </w:rPr>
        <w:t>年</w:t>
      </w:r>
      <w:r>
        <w:rPr>
          <w:rFonts w:hint="eastAsia" w:ascii="宋体" w:hAnsi="宋体" w:eastAsia="宋体" w:cs="Times New Roman"/>
          <w:szCs w:val="21"/>
          <w:lang w:val="en-US" w:eastAsia="zh-CN"/>
        </w:rPr>
        <w:t>5</w:t>
      </w:r>
      <w:r>
        <w:rPr>
          <w:rFonts w:ascii="宋体" w:hAnsi="宋体" w:eastAsia="宋体" w:cs="Times New Roman"/>
          <w:szCs w:val="21"/>
        </w:rPr>
        <w:t>月</w:t>
      </w:r>
      <w:r>
        <w:rPr>
          <w:rFonts w:hint="eastAsia" w:ascii="宋体" w:hAnsi="宋体" w:eastAsia="宋体" w:cs="Times New Roman"/>
          <w:szCs w:val="21"/>
          <w:lang w:val="en-US" w:eastAsia="zh-CN"/>
        </w:rPr>
        <w:t>26</w:t>
      </w:r>
      <w:r>
        <w:rPr>
          <w:rFonts w:ascii="宋体" w:hAnsi="宋体" w:eastAsia="宋体" w:cs="Times New Roman"/>
          <w:szCs w:val="21"/>
        </w:rPr>
        <w:t>日</w:t>
      </w:r>
    </w:p>
    <w:p w14:paraId="528A53A3">
      <w:pPr>
        <w:pStyle w:val="12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开标日期：</w:t>
      </w:r>
      <w:r>
        <w:rPr>
          <w:rFonts w:ascii="宋体" w:hAnsi="宋体" w:eastAsia="宋体" w:cs="Times New Roman"/>
          <w:szCs w:val="21"/>
        </w:rPr>
        <w:t>202</w:t>
      </w:r>
      <w:r>
        <w:rPr>
          <w:rFonts w:hint="eastAsia" w:ascii="宋体" w:hAnsi="宋体" w:eastAsia="宋体" w:cs="Times New Roman"/>
          <w:szCs w:val="21"/>
          <w:lang w:val="en-US" w:eastAsia="zh-CN"/>
        </w:rPr>
        <w:t>6</w:t>
      </w:r>
      <w:r>
        <w:rPr>
          <w:rFonts w:ascii="宋体" w:hAnsi="宋体" w:eastAsia="宋体" w:cs="Times New Roman"/>
          <w:szCs w:val="21"/>
        </w:rPr>
        <w:t>年</w:t>
      </w:r>
      <w:r>
        <w:rPr>
          <w:rFonts w:hint="eastAsia" w:ascii="宋体" w:hAnsi="宋体" w:eastAsia="宋体" w:cs="Times New Roman"/>
          <w:szCs w:val="21"/>
          <w:lang w:val="en-US" w:eastAsia="zh-CN"/>
        </w:rPr>
        <w:t>7</w:t>
      </w:r>
      <w:r>
        <w:rPr>
          <w:rFonts w:ascii="宋体" w:hAnsi="宋体" w:eastAsia="宋体" w:cs="Times New Roman"/>
          <w:szCs w:val="21"/>
        </w:rPr>
        <w:t>月</w:t>
      </w:r>
      <w:r>
        <w:rPr>
          <w:rFonts w:hint="eastAsia" w:ascii="宋体" w:hAnsi="宋体" w:eastAsia="宋体" w:cs="Times New Roman"/>
          <w:szCs w:val="21"/>
          <w:lang w:val="en-US" w:eastAsia="zh-CN"/>
        </w:rPr>
        <w:t>1</w:t>
      </w:r>
      <w:r>
        <w:rPr>
          <w:rFonts w:ascii="宋体" w:hAnsi="宋体" w:eastAsia="宋体" w:cs="Times New Roman"/>
          <w:szCs w:val="21"/>
        </w:rPr>
        <w:t>日</w:t>
      </w:r>
    </w:p>
    <w:p w14:paraId="33DC7C2A">
      <w:pPr>
        <w:spacing w:line="360" w:lineRule="auto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九、凡对本次公告内容提出询问，请按以下方式联系。</w:t>
      </w:r>
    </w:p>
    <w:p w14:paraId="1465C662">
      <w:pPr>
        <w:keepNext/>
        <w:keepLines/>
        <w:spacing w:before="260" w:after="260" w:line="360" w:lineRule="auto"/>
        <w:ind w:firstLine="525" w:firstLineChars="250"/>
        <w:outlineLvl w:val="1"/>
        <w:rPr>
          <w:rFonts w:ascii="宋体" w:hAnsi="宋体" w:eastAsia="宋体" w:cs="宋体"/>
          <w:bCs/>
          <w:szCs w:val="21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hint="eastAsia" w:ascii="宋体" w:hAnsi="宋体" w:eastAsia="宋体" w:cs="宋体"/>
          <w:bCs/>
          <w:szCs w:val="21"/>
        </w:rPr>
        <w:t>1.采购人信息</w:t>
      </w:r>
      <w:bookmarkEnd w:id="2"/>
      <w:bookmarkEnd w:id="3"/>
      <w:bookmarkEnd w:id="4"/>
      <w:bookmarkEnd w:id="5"/>
    </w:p>
    <w:p w14:paraId="6BE6AAF7">
      <w:pPr>
        <w:spacing w:line="360" w:lineRule="auto"/>
        <w:ind w:left="1041" w:leftChars="371" w:hanging="262" w:hangingChars="125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名    称：首都师范大学</w:t>
      </w:r>
    </w:p>
    <w:p w14:paraId="42427305">
      <w:pPr>
        <w:spacing w:line="360" w:lineRule="auto"/>
        <w:ind w:left="1041" w:leftChars="371" w:hanging="262" w:hangingChars="125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地    址：北京市西三环北路</w:t>
      </w:r>
      <w:r>
        <w:rPr>
          <w:rFonts w:ascii="宋体" w:hAnsi="宋体" w:eastAsia="宋体" w:cs="Times New Roman"/>
          <w:szCs w:val="21"/>
        </w:rPr>
        <w:t>105号</w:t>
      </w:r>
    </w:p>
    <w:p w14:paraId="25692F70">
      <w:pPr>
        <w:spacing w:line="360" w:lineRule="auto"/>
        <w:ind w:left="1041" w:leftChars="371" w:hanging="262" w:hangingChars="125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联系方式：谢老师010-68902830</w:t>
      </w:r>
    </w:p>
    <w:p w14:paraId="194D9E01">
      <w:pPr>
        <w:keepNext/>
        <w:keepLines/>
        <w:spacing w:before="260" w:after="260" w:line="360" w:lineRule="auto"/>
        <w:ind w:firstLine="630" w:firstLineChars="300"/>
        <w:outlineLvl w:val="1"/>
        <w:rPr>
          <w:rFonts w:ascii="宋体" w:hAnsi="宋体" w:eastAsia="宋体" w:cs="宋体"/>
          <w:bCs/>
          <w:szCs w:val="21"/>
        </w:rPr>
      </w:pPr>
      <w:bookmarkStart w:id="6" w:name="_Toc35393811"/>
      <w:bookmarkStart w:id="7" w:name="_Toc35393642"/>
      <w:bookmarkStart w:id="8" w:name="_Toc28359101"/>
      <w:bookmarkStart w:id="9" w:name="_Toc28359024"/>
      <w:r>
        <w:rPr>
          <w:rFonts w:hint="eastAsia" w:ascii="宋体" w:hAnsi="宋体" w:eastAsia="宋体" w:cs="宋体"/>
          <w:bCs/>
          <w:szCs w:val="21"/>
        </w:rPr>
        <w:t>2.采购代理机构信息</w:t>
      </w:r>
      <w:bookmarkEnd w:id="6"/>
      <w:bookmarkEnd w:id="7"/>
      <w:bookmarkEnd w:id="8"/>
      <w:bookmarkEnd w:id="9"/>
    </w:p>
    <w:p w14:paraId="57F65B69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名    称：北京明德致信咨询有限公司</w:t>
      </w:r>
    </w:p>
    <w:p w14:paraId="5FFB872B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地　  址：北京市海淀区学院路</w:t>
      </w:r>
      <w:r>
        <w:rPr>
          <w:rFonts w:ascii="宋体" w:hAnsi="宋体" w:eastAsia="宋体" w:cs="Times New Roman"/>
          <w:szCs w:val="21"/>
        </w:rPr>
        <w:t>30号科大天工大厦B座1709室</w:t>
      </w:r>
    </w:p>
    <w:p w14:paraId="65A6A94E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联系方式：王经理、周洁琼、吕绍山</w:t>
      </w:r>
      <w:r>
        <w:rPr>
          <w:rFonts w:ascii="宋体" w:hAnsi="宋体" w:eastAsia="宋体" w:cs="Times New Roman"/>
          <w:szCs w:val="21"/>
        </w:rPr>
        <w:t>010－61196135；010－82370045</w:t>
      </w:r>
    </w:p>
    <w:p w14:paraId="031440BF">
      <w:pPr>
        <w:keepNext/>
        <w:keepLines/>
        <w:spacing w:before="260" w:after="260" w:line="360" w:lineRule="auto"/>
        <w:ind w:firstLine="630" w:firstLineChars="300"/>
        <w:outlineLvl w:val="1"/>
        <w:rPr>
          <w:rFonts w:ascii="宋体" w:hAnsi="宋体" w:eastAsia="宋体" w:cs="宋体"/>
          <w:bCs/>
          <w:szCs w:val="21"/>
        </w:rPr>
      </w:pPr>
      <w:bookmarkStart w:id="10" w:name="_Toc35393643"/>
      <w:bookmarkStart w:id="11" w:name="_Toc28359102"/>
      <w:bookmarkStart w:id="12" w:name="_Toc35393812"/>
      <w:bookmarkStart w:id="13" w:name="_Toc28359025"/>
      <w:r>
        <w:rPr>
          <w:rFonts w:hint="eastAsia" w:ascii="宋体" w:hAnsi="宋体" w:eastAsia="宋体" w:cs="宋体"/>
          <w:bCs/>
          <w:szCs w:val="21"/>
        </w:rPr>
        <w:t>3.项目</w:t>
      </w:r>
      <w:r>
        <w:rPr>
          <w:rFonts w:ascii="宋体" w:hAnsi="宋体" w:eastAsia="宋体" w:cs="宋体"/>
          <w:bCs/>
          <w:szCs w:val="21"/>
        </w:rPr>
        <w:t>联系方式</w:t>
      </w:r>
      <w:bookmarkEnd w:id="10"/>
      <w:bookmarkEnd w:id="11"/>
      <w:bookmarkEnd w:id="12"/>
      <w:bookmarkEnd w:id="13"/>
    </w:p>
    <w:p w14:paraId="1FDE8B76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项目联系人：王经理、周洁琼、吕绍山</w:t>
      </w:r>
    </w:p>
    <w:p w14:paraId="6D1CBD48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电　  话：</w:t>
      </w:r>
      <w:r>
        <w:rPr>
          <w:rFonts w:ascii="宋体" w:hAnsi="宋体" w:eastAsia="宋体" w:cs="Times New Roman"/>
          <w:szCs w:val="21"/>
        </w:rPr>
        <w:t>010－61196135；010－82370045</w:t>
      </w:r>
    </w:p>
    <w:p w14:paraId="4AA9861C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</w:p>
    <w:p w14:paraId="2C524EFA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附：</w:t>
      </w:r>
    </w:p>
    <w:p w14:paraId="5EB3D19C">
      <w:pPr>
        <w:numPr>
          <w:ilvl w:val="0"/>
          <w:numId w:val="3"/>
        </w:numPr>
        <w:spacing w:line="360" w:lineRule="auto"/>
        <w:ind w:firstLine="1050" w:firstLineChars="5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366E6A"/>
    <w:multiLevelType w:val="singleLevel"/>
    <w:tmpl w:val="B6366E6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9001DBC"/>
    <w:multiLevelType w:val="multilevel"/>
    <w:tmpl w:val="59001DB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abstractNum w:abstractNumId="2">
    <w:nsid w:val="5CFD1EE6"/>
    <w:multiLevelType w:val="multilevel"/>
    <w:tmpl w:val="5CFD1EE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4NzhlMDZiOTEwZThjOGMwNTU1ZWRiYmI5YmI3YTkifQ=="/>
  </w:docVars>
  <w:rsids>
    <w:rsidRoot w:val="00C6232C"/>
    <w:rsid w:val="0000628D"/>
    <w:rsid w:val="0001058D"/>
    <w:rsid w:val="00010A27"/>
    <w:rsid w:val="000112BF"/>
    <w:rsid w:val="00026345"/>
    <w:rsid w:val="00036F87"/>
    <w:rsid w:val="00072C25"/>
    <w:rsid w:val="0008423F"/>
    <w:rsid w:val="000B7D1A"/>
    <w:rsid w:val="000C042A"/>
    <w:rsid w:val="000C1617"/>
    <w:rsid w:val="000C31A1"/>
    <w:rsid w:val="000E23D1"/>
    <w:rsid w:val="000F7CD2"/>
    <w:rsid w:val="001066ED"/>
    <w:rsid w:val="00106A2E"/>
    <w:rsid w:val="00107254"/>
    <w:rsid w:val="00115480"/>
    <w:rsid w:val="00122D2F"/>
    <w:rsid w:val="00127CA9"/>
    <w:rsid w:val="00136444"/>
    <w:rsid w:val="001416DF"/>
    <w:rsid w:val="00145F8A"/>
    <w:rsid w:val="001525B1"/>
    <w:rsid w:val="001770E8"/>
    <w:rsid w:val="00180473"/>
    <w:rsid w:val="001842D0"/>
    <w:rsid w:val="001939A7"/>
    <w:rsid w:val="00196896"/>
    <w:rsid w:val="001A1498"/>
    <w:rsid w:val="002329E2"/>
    <w:rsid w:val="00261652"/>
    <w:rsid w:val="00263815"/>
    <w:rsid w:val="00277191"/>
    <w:rsid w:val="002816C0"/>
    <w:rsid w:val="00291ADD"/>
    <w:rsid w:val="002A4BE4"/>
    <w:rsid w:val="002C2742"/>
    <w:rsid w:val="002E6833"/>
    <w:rsid w:val="002F0A93"/>
    <w:rsid w:val="00351D80"/>
    <w:rsid w:val="003556E3"/>
    <w:rsid w:val="00380977"/>
    <w:rsid w:val="0039424B"/>
    <w:rsid w:val="003C536E"/>
    <w:rsid w:val="003C6908"/>
    <w:rsid w:val="003D5C0E"/>
    <w:rsid w:val="003F0BDC"/>
    <w:rsid w:val="003F1BF6"/>
    <w:rsid w:val="004066AC"/>
    <w:rsid w:val="004248C6"/>
    <w:rsid w:val="004264E5"/>
    <w:rsid w:val="00456201"/>
    <w:rsid w:val="00462582"/>
    <w:rsid w:val="00475306"/>
    <w:rsid w:val="0048699E"/>
    <w:rsid w:val="0049463C"/>
    <w:rsid w:val="004A0489"/>
    <w:rsid w:val="004A20E6"/>
    <w:rsid w:val="004D5C06"/>
    <w:rsid w:val="00511043"/>
    <w:rsid w:val="00521697"/>
    <w:rsid w:val="00530F0A"/>
    <w:rsid w:val="0054219A"/>
    <w:rsid w:val="00547635"/>
    <w:rsid w:val="005624C1"/>
    <w:rsid w:val="00567788"/>
    <w:rsid w:val="00567D56"/>
    <w:rsid w:val="00574B2B"/>
    <w:rsid w:val="00582473"/>
    <w:rsid w:val="00583988"/>
    <w:rsid w:val="0059073A"/>
    <w:rsid w:val="005957C6"/>
    <w:rsid w:val="0059665E"/>
    <w:rsid w:val="005B5847"/>
    <w:rsid w:val="005D10E2"/>
    <w:rsid w:val="005D4319"/>
    <w:rsid w:val="00607245"/>
    <w:rsid w:val="006121A5"/>
    <w:rsid w:val="00612661"/>
    <w:rsid w:val="00633738"/>
    <w:rsid w:val="00644029"/>
    <w:rsid w:val="00646607"/>
    <w:rsid w:val="006512A9"/>
    <w:rsid w:val="0065200C"/>
    <w:rsid w:val="00655CEC"/>
    <w:rsid w:val="00657F8B"/>
    <w:rsid w:val="00684FF1"/>
    <w:rsid w:val="006A6DF4"/>
    <w:rsid w:val="006A7807"/>
    <w:rsid w:val="006B1290"/>
    <w:rsid w:val="006C7F2B"/>
    <w:rsid w:val="006D39AE"/>
    <w:rsid w:val="006E0B5E"/>
    <w:rsid w:val="006F2956"/>
    <w:rsid w:val="006F7F3C"/>
    <w:rsid w:val="007005CF"/>
    <w:rsid w:val="00700E7C"/>
    <w:rsid w:val="007076AE"/>
    <w:rsid w:val="007237AC"/>
    <w:rsid w:val="00734A7B"/>
    <w:rsid w:val="007607D7"/>
    <w:rsid w:val="00783A02"/>
    <w:rsid w:val="007B47AA"/>
    <w:rsid w:val="007C3925"/>
    <w:rsid w:val="007D5C1B"/>
    <w:rsid w:val="007E4CD3"/>
    <w:rsid w:val="007F6B6B"/>
    <w:rsid w:val="008413FB"/>
    <w:rsid w:val="00867292"/>
    <w:rsid w:val="00880041"/>
    <w:rsid w:val="0089557C"/>
    <w:rsid w:val="008B18A3"/>
    <w:rsid w:val="008D6861"/>
    <w:rsid w:val="008E65B4"/>
    <w:rsid w:val="008E73D9"/>
    <w:rsid w:val="00902350"/>
    <w:rsid w:val="009278F7"/>
    <w:rsid w:val="009356E5"/>
    <w:rsid w:val="009434B2"/>
    <w:rsid w:val="009576E3"/>
    <w:rsid w:val="009640CE"/>
    <w:rsid w:val="00977892"/>
    <w:rsid w:val="009A1E60"/>
    <w:rsid w:val="009A75EB"/>
    <w:rsid w:val="009E008C"/>
    <w:rsid w:val="009F45EC"/>
    <w:rsid w:val="00A13560"/>
    <w:rsid w:val="00A162CA"/>
    <w:rsid w:val="00A423BF"/>
    <w:rsid w:val="00A85A2F"/>
    <w:rsid w:val="00AE0FC0"/>
    <w:rsid w:val="00AF03C2"/>
    <w:rsid w:val="00B236D2"/>
    <w:rsid w:val="00B2377A"/>
    <w:rsid w:val="00B5406A"/>
    <w:rsid w:val="00B63841"/>
    <w:rsid w:val="00B82B9A"/>
    <w:rsid w:val="00B968D6"/>
    <w:rsid w:val="00BA7EE6"/>
    <w:rsid w:val="00BC6864"/>
    <w:rsid w:val="00BD1620"/>
    <w:rsid w:val="00BF1662"/>
    <w:rsid w:val="00BF1B34"/>
    <w:rsid w:val="00BF2F64"/>
    <w:rsid w:val="00C02A39"/>
    <w:rsid w:val="00C0484E"/>
    <w:rsid w:val="00C4732E"/>
    <w:rsid w:val="00C6232C"/>
    <w:rsid w:val="00C93B9E"/>
    <w:rsid w:val="00CA055B"/>
    <w:rsid w:val="00CB0BEA"/>
    <w:rsid w:val="00CB2186"/>
    <w:rsid w:val="00CF1213"/>
    <w:rsid w:val="00D034D2"/>
    <w:rsid w:val="00D03948"/>
    <w:rsid w:val="00D065C9"/>
    <w:rsid w:val="00D202CF"/>
    <w:rsid w:val="00D2782A"/>
    <w:rsid w:val="00D4058F"/>
    <w:rsid w:val="00D53A9C"/>
    <w:rsid w:val="00D60900"/>
    <w:rsid w:val="00D60DEE"/>
    <w:rsid w:val="00D65FDE"/>
    <w:rsid w:val="00D676FD"/>
    <w:rsid w:val="00D71F53"/>
    <w:rsid w:val="00D75869"/>
    <w:rsid w:val="00DA6201"/>
    <w:rsid w:val="00DC48C5"/>
    <w:rsid w:val="00DF0D28"/>
    <w:rsid w:val="00E07CC6"/>
    <w:rsid w:val="00E13EBC"/>
    <w:rsid w:val="00E43129"/>
    <w:rsid w:val="00E5365A"/>
    <w:rsid w:val="00E705C0"/>
    <w:rsid w:val="00E7336C"/>
    <w:rsid w:val="00ED7632"/>
    <w:rsid w:val="00EE65F0"/>
    <w:rsid w:val="00F0277A"/>
    <w:rsid w:val="00F2493C"/>
    <w:rsid w:val="00F51B8D"/>
    <w:rsid w:val="00F660DC"/>
    <w:rsid w:val="00F83BDF"/>
    <w:rsid w:val="00F86779"/>
    <w:rsid w:val="00F90E81"/>
    <w:rsid w:val="00FC1739"/>
    <w:rsid w:val="00FF1A28"/>
    <w:rsid w:val="00FF2060"/>
    <w:rsid w:val="03CD11C3"/>
    <w:rsid w:val="0E5910A2"/>
    <w:rsid w:val="11CB5870"/>
    <w:rsid w:val="12726928"/>
    <w:rsid w:val="1480361D"/>
    <w:rsid w:val="1F3D4BA5"/>
    <w:rsid w:val="26B6519A"/>
    <w:rsid w:val="29223CBB"/>
    <w:rsid w:val="29B0633D"/>
    <w:rsid w:val="2A385615"/>
    <w:rsid w:val="2B7D6497"/>
    <w:rsid w:val="30754E24"/>
    <w:rsid w:val="353430BA"/>
    <w:rsid w:val="35CA758B"/>
    <w:rsid w:val="36455341"/>
    <w:rsid w:val="36F40B16"/>
    <w:rsid w:val="39EA2246"/>
    <w:rsid w:val="39F03050"/>
    <w:rsid w:val="48EC1C77"/>
    <w:rsid w:val="499C12C5"/>
    <w:rsid w:val="49C3753A"/>
    <w:rsid w:val="4D326694"/>
    <w:rsid w:val="4FDA34DD"/>
    <w:rsid w:val="57764ED0"/>
    <w:rsid w:val="5944577D"/>
    <w:rsid w:val="62603EE2"/>
    <w:rsid w:val="688054D1"/>
    <w:rsid w:val="72CC0722"/>
    <w:rsid w:val="753160A9"/>
    <w:rsid w:val="7C00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qFormat="1" w:unhideWhenUsed="0" w:uiPriority="0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table" w:customStyle="1" w:styleId="10">
    <w:name w:val="网格型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table" w:customStyle="1" w:styleId="13">
    <w:name w:val="网格型1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font4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5">
    <w:name w:val="font31"/>
    <w:basedOn w:val="7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16">
    <w:name w:val="font21"/>
    <w:basedOn w:val="7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1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C1678-5A53-4AF3-BA95-36B9EECD7EC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684</Words>
  <Characters>813</Characters>
  <Lines>7</Lines>
  <Paragraphs>2</Paragraphs>
  <TotalTime>3</TotalTime>
  <ScaleCrop>false</ScaleCrop>
  <LinksUpToDate>false</LinksUpToDate>
  <CharactersWithSpaces>832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2020-04-20T03:59:00Z</dcterms:created>
  <dc:creator>杜 金涛</dc:creator>
  <cp:lastModifiedBy>王冰</cp:lastModifiedBy>
  <cp:lastPrinted>2020-04-20T05:40:00Z</cp:lastPrinted>
  <dcterms:modified xsi:type="dcterms:W3CDTF">2026-07-01T06:47:42Z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E1CF5AFCDE664D388B8ABC7BECFB8365</vt:lpwstr>
  </property>
  <property fmtid="{D5CDD505-2E9C-101B-9397-08002B2CF9AE}" pid="4" name="KSOTemplateDocerSaveRecord">
    <vt:lpwstr>eyJoZGlkIjoiZDliMDQ4Mjg3NDE0YmEyZjZmNDUwZjk3ZjliYzRmZWEiLCJ1c2VySWQiOiI3MDczNzU5OTYifQ==</vt:lpwstr>
  </property>
</Properties>
</file>