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2EAC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center"/>
        <w:textAlignment w:val="auto"/>
        <w:rPr>
          <w:rFonts w:hint="eastAsia" w:ascii="华文中宋" w:hAnsi="华文中宋" w:eastAsia="华文中宋" w:cs="华文中宋"/>
          <w:b/>
          <w:bCs/>
          <w:sz w:val="44"/>
          <w:szCs w:val="44"/>
        </w:rPr>
      </w:pPr>
      <w:r>
        <w:rPr>
          <w:rFonts w:hint="eastAsia" w:ascii="华文中宋" w:hAnsi="华文中宋" w:eastAsia="华文中宋" w:cs="华文中宋"/>
          <w:b/>
          <w:bCs/>
          <w:sz w:val="44"/>
          <w:szCs w:val="44"/>
        </w:rPr>
        <w:t>中标结果公告</w:t>
      </w:r>
    </w:p>
    <w:p w14:paraId="34617CC6">
      <w:pPr>
        <w:rPr>
          <w:rFonts w:hint="eastAsia"/>
          <w:sz w:val="32"/>
          <w:szCs w:val="40"/>
        </w:rPr>
      </w:pPr>
      <w:r>
        <w:rPr>
          <w:rFonts w:hint="eastAsia" w:ascii="黑体" w:hAnsi="黑体" w:eastAsia="黑体" w:cs="黑体"/>
          <w:sz w:val="28"/>
          <w:szCs w:val="28"/>
        </w:rPr>
        <w:t>一、项目编号：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11011524210200022046-XM001</w:t>
      </w:r>
    </w:p>
    <w:p w14:paraId="138B2C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" w:hAnsi="仿宋" w:eastAsia="黑体" w:cs="仿宋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28"/>
          <w:szCs w:val="28"/>
        </w:rPr>
        <w:t>二、项目名称：</w:t>
      </w:r>
      <w:r>
        <w:rPr>
          <w:rFonts w:hint="eastAsia" w:ascii="仿宋" w:hAnsi="仿宋" w:eastAsia="仿宋" w:cs="仿宋"/>
          <w:b w:val="0"/>
          <w:bCs w:val="0"/>
          <w:w w:val="85"/>
          <w:sz w:val="28"/>
          <w:szCs w:val="28"/>
          <w:lang w:eastAsia="zh-CN"/>
        </w:rPr>
        <w:t>2025年北京市大兴区亦庄镇人民政府物业管理服务采购项目</w:t>
      </w:r>
    </w:p>
    <w:p w14:paraId="437E2B16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三、中标信息：</w:t>
      </w:r>
    </w:p>
    <w:p w14:paraId="1C7F17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供应商名称：北京地龙保洁服务公司</w:t>
      </w:r>
      <w:bookmarkStart w:id="1" w:name="_GoBack"/>
      <w:bookmarkEnd w:id="1"/>
    </w:p>
    <w:p w14:paraId="210C9E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供应商地址：北京市大兴区工业开发区广茂大街九号</w:t>
      </w:r>
    </w:p>
    <w:p w14:paraId="10EDC2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中标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金额</w:t>
      </w:r>
      <w:r>
        <w:rPr>
          <w:rFonts w:hint="eastAsia" w:ascii="仿宋" w:hAnsi="仿宋" w:eastAsia="仿宋"/>
          <w:sz w:val="28"/>
          <w:szCs w:val="28"/>
        </w:rPr>
        <w:t>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178.632</w:t>
      </w:r>
      <w:r>
        <w:rPr>
          <w:rFonts w:hint="eastAsia" w:ascii="仿宋" w:hAnsi="仿宋" w:eastAsia="仿宋"/>
          <w:sz w:val="28"/>
          <w:szCs w:val="28"/>
        </w:rPr>
        <w:t>万元</w:t>
      </w:r>
    </w:p>
    <w:p w14:paraId="2131B7FD">
      <w:pPr>
        <w:numPr>
          <w:ilvl w:val="0"/>
          <w:numId w:val="1"/>
        </w:num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主要标的信息</w:t>
      </w:r>
    </w:p>
    <w:tbl>
      <w:tblPr>
        <w:tblStyle w:val="6"/>
        <w:tblpPr w:leftFromText="180" w:rightFromText="180" w:vertAnchor="text" w:horzAnchor="page" w:tblpX="2176" w:tblpY="243"/>
        <w:tblOverlap w:val="never"/>
        <w:tblW w:w="61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9"/>
        <w:gridCol w:w="2232"/>
      </w:tblGrid>
      <w:tr w14:paraId="200402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3899" w:type="dxa"/>
            <w:shd w:val="clear" w:color="auto" w:fill="auto"/>
            <w:vAlign w:val="center"/>
          </w:tcPr>
          <w:p w14:paraId="77B68CF7">
            <w:pPr>
              <w:widowControl/>
              <w:spacing w:line="276" w:lineRule="auto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 w:bidi="ar-SA"/>
              </w:rPr>
              <w:t>货物或服务名称</w:t>
            </w:r>
          </w:p>
        </w:tc>
        <w:tc>
          <w:tcPr>
            <w:tcW w:w="2232" w:type="dxa"/>
            <w:shd w:val="clear" w:color="auto" w:fill="auto"/>
            <w:vAlign w:val="center"/>
          </w:tcPr>
          <w:p w14:paraId="0BF605C8">
            <w:pPr>
              <w:widowControl/>
              <w:spacing w:line="276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lang w:val="en-US" w:eastAsia="zh-CN"/>
              </w:rPr>
              <w:t>金额（元）</w:t>
            </w:r>
          </w:p>
        </w:tc>
      </w:tr>
      <w:tr w14:paraId="55CAAF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3899" w:type="dxa"/>
            <w:shd w:val="clear" w:color="auto" w:fill="auto"/>
            <w:vAlign w:val="center"/>
          </w:tcPr>
          <w:p w14:paraId="52A6AFF7">
            <w:pPr>
              <w:widowControl/>
              <w:spacing w:line="276" w:lineRule="auto"/>
              <w:jc w:val="center"/>
              <w:rPr>
                <w:rFonts w:hint="default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 xml:space="preserve">政府办公场所环境保洁维护费用 </w:t>
            </w:r>
          </w:p>
        </w:tc>
        <w:tc>
          <w:tcPr>
            <w:tcW w:w="2232" w:type="dxa"/>
            <w:shd w:val="clear" w:color="auto" w:fill="auto"/>
            <w:vAlign w:val="center"/>
          </w:tcPr>
          <w:p w14:paraId="18363A3A">
            <w:pPr>
              <w:widowControl/>
              <w:spacing w:line="276" w:lineRule="auto"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1050000</w:t>
            </w:r>
          </w:p>
        </w:tc>
      </w:tr>
    </w:tbl>
    <w:p w14:paraId="5F4E2AD4">
      <w:pPr>
        <w:pStyle w:val="2"/>
        <w:rPr>
          <w:rFonts w:hint="eastAsia"/>
        </w:rPr>
      </w:pPr>
    </w:p>
    <w:p w14:paraId="5BA0F875">
      <w:pPr>
        <w:pStyle w:val="3"/>
        <w:rPr>
          <w:rFonts w:hint="eastAsia"/>
        </w:rPr>
      </w:pPr>
    </w:p>
    <w:p w14:paraId="49BC97AD">
      <w:pPr>
        <w:rPr>
          <w:rFonts w:hint="eastAsia" w:ascii="黑体" w:hAnsi="黑体" w:eastAsia="黑体" w:cs="黑体"/>
          <w:sz w:val="28"/>
          <w:szCs w:val="28"/>
        </w:rPr>
      </w:pPr>
    </w:p>
    <w:p w14:paraId="75AE3A41">
      <w:pPr>
        <w:rPr>
          <w:rFonts w:hint="eastAsia" w:ascii="黑体" w:hAnsi="黑体" w:eastAsia="黑体" w:cs="黑体"/>
          <w:sz w:val="28"/>
          <w:szCs w:val="28"/>
        </w:rPr>
      </w:pPr>
    </w:p>
    <w:p w14:paraId="32D6ACE6">
      <w:pPr>
        <w:rPr>
          <w:rFonts w:hint="eastAsia"/>
        </w:rPr>
      </w:pPr>
      <w:r>
        <w:rPr>
          <w:rFonts w:hint="eastAsia" w:ascii="黑体" w:hAnsi="黑体" w:eastAsia="黑体" w:cs="黑体"/>
          <w:sz w:val="28"/>
          <w:szCs w:val="28"/>
        </w:rPr>
        <w:t>五、评审专家名单：</w:t>
      </w:r>
    </w:p>
    <w:p w14:paraId="74A53C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张梦宇、罗雪梅、孙田、张力军、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吴绍彬</w:t>
      </w:r>
    </w:p>
    <w:p w14:paraId="26EA8529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六、代理服务收费标准及金额：</w:t>
      </w:r>
    </w:p>
    <w:p w14:paraId="1E82F58E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不收取代理服务费</w:t>
      </w:r>
    </w:p>
    <w:p w14:paraId="3EEB87FF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七、公告期限</w:t>
      </w:r>
    </w:p>
    <w:p w14:paraId="37D24A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自本公告发布之日起1个工作日</w:t>
      </w:r>
    </w:p>
    <w:p w14:paraId="2BE72306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八、其他补充事宜</w:t>
      </w:r>
    </w:p>
    <w:p w14:paraId="78D14C26">
      <w:pPr>
        <w:ind w:left="559" w:leftChars="266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经评标小组评审，采购人确定，</w:t>
      </w:r>
      <w:r>
        <w:rPr>
          <w:rFonts w:hint="eastAsia" w:ascii="仿宋" w:hAnsi="仿宋" w:eastAsia="仿宋"/>
          <w:sz w:val="28"/>
          <w:szCs w:val="28"/>
        </w:rPr>
        <w:t>北京地龙保洁服务公司</w:t>
      </w:r>
      <w:r>
        <w:rPr>
          <w:rFonts w:hint="eastAsia" w:ascii="仿宋" w:hAnsi="仿宋" w:eastAsia="仿宋" w:cs="仿宋"/>
          <w:sz w:val="28"/>
          <w:szCs w:val="28"/>
        </w:rPr>
        <w:t>被确定为本项目中标供应商，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评审总得分：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95.2分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27A073B3">
      <w:pPr>
        <w:pStyle w:val="3"/>
        <w:rPr>
          <w:rFonts w:hint="eastAsia"/>
        </w:rPr>
      </w:pPr>
    </w:p>
    <w:p w14:paraId="3B8F6353">
      <w:pPr>
        <w:rPr>
          <w:rFonts w:hint="eastAsia" w:ascii="黑体" w:hAnsi="黑体" w:eastAsia="黑体" w:cs="黑体"/>
          <w:sz w:val="28"/>
          <w:szCs w:val="28"/>
        </w:rPr>
      </w:pPr>
    </w:p>
    <w:p w14:paraId="16CB2F43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九、凡对本次公告内容提出询问，请按以下方式联系。</w:t>
      </w:r>
    </w:p>
    <w:p w14:paraId="589B9C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1.采购人信息</w:t>
      </w:r>
    </w:p>
    <w:p w14:paraId="47E8059C">
      <w:pPr>
        <w:pStyle w:val="10"/>
        <w:widowControl w:val="0"/>
        <w:autoSpaceDE w:val="0"/>
        <w:autoSpaceDN w:val="0"/>
        <w:adjustRightInd w:val="0"/>
        <w:spacing w:before="0" w:after="0"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名    称：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北京市大兴区亦庄镇人民政府</w:t>
      </w:r>
    </w:p>
    <w:p w14:paraId="47EDC720">
      <w:pPr>
        <w:pStyle w:val="10"/>
        <w:widowControl w:val="0"/>
        <w:autoSpaceDE w:val="0"/>
        <w:autoSpaceDN w:val="0"/>
        <w:adjustRightInd w:val="0"/>
        <w:spacing w:before="0" w:after="0" w:line="360" w:lineRule="auto"/>
        <w:ind w:firstLine="560" w:firstLineChars="200"/>
        <w:rPr>
          <w:rFonts w:hint="eastAsia" w:ascii="仿宋_GB2312" w:eastAsia="仿宋_GB2312"/>
          <w:color w:val="auto"/>
          <w:sz w:val="24"/>
          <w:szCs w:val="24"/>
          <w:u w:val="none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地    址：</w:t>
      </w:r>
      <w:bookmarkStart w:id="0" w:name="_Hlk44403296"/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北京市大兴区亦庄镇</w:t>
      </w:r>
    </w:p>
    <w:bookmarkEnd w:id="0"/>
    <w:p w14:paraId="3BAE3323">
      <w:pPr>
        <w:pStyle w:val="10"/>
        <w:widowControl w:val="0"/>
        <w:autoSpaceDE w:val="0"/>
        <w:autoSpaceDN w:val="0"/>
        <w:adjustRightInd w:val="0"/>
        <w:spacing w:before="0" w:after="0"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4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sz w:val="28"/>
          <w:szCs w:val="28"/>
        </w:rPr>
        <w:t>联系方式：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010-67881507</w:t>
      </w:r>
    </w:p>
    <w:p w14:paraId="213471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2.采购代理机构信息</w:t>
      </w:r>
    </w:p>
    <w:p w14:paraId="14B8F0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名    称：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北京市大兴区政府采购中心</w:t>
      </w:r>
    </w:p>
    <w:p w14:paraId="3392C9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地　  址：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北京市大兴区公共资源交易分中心三层</w:t>
      </w:r>
    </w:p>
    <w:p w14:paraId="50260A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联系方式：</w:t>
      </w:r>
      <w:r>
        <w:rPr>
          <w:rFonts w:hint="eastAsia" w:ascii="仿宋" w:hAnsi="仿宋" w:eastAsia="仿宋" w:cs="仿宋"/>
          <w:sz w:val="28"/>
          <w:szCs w:val="28"/>
          <w:u w:val="none"/>
        </w:rPr>
        <w:t>010-69231333、69231339</w:t>
      </w:r>
    </w:p>
    <w:p w14:paraId="7CBE17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3.项目联系方式</w:t>
      </w:r>
    </w:p>
    <w:p w14:paraId="644F35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项目联系人：</w:t>
      </w: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牛老师</w:t>
      </w:r>
    </w:p>
    <w:p w14:paraId="794E1D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电　  话：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010-69231333转209</w:t>
      </w:r>
    </w:p>
    <w:p w14:paraId="2ECD2E4E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十、附件</w:t>
      </w:r>
    </w:p>
    <w:p w14:paraId="08DC6CEE">
      <w:pPr>
        <w:ind w:firstLine="560" w:firstLineChars="200"/>
      </w:pPr>
      <w:r>
        <w:rPr>
          <w:rFonts w:hint="eastAsia" w:ascii="仿宋" w:hAnsi="仿宋" w:eastAsia="仿宋" w:cs="仿宋"/>
          <w:sz w:val="28"/>
          <w:szCs w:val="28"/>
        </w:rPr>
        <w:t>无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69F47D9"/>
    <w:multiLevelType w:val="singleLevel"/>
    <w:tmpl w:val="D69F47D9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IwZTUxNTQzMmNmODY4OThmZjFmNWVhMTU1NGJmYjgifQ=="/>
  </w:docVars>
  <w:rsids>
    <w:rsidRoot w:val="00172A27"/>
    <w:rsid w:val="00EA5D5C"/>
    <w:rsid w:val="017902ED"/>
    <w:rsid w:val="01BA5B62"/>
    <w:rsid w:val="01F47824"/>
    <w:rsid w:val="03163071"/>
    <w:rsid w:val="03A9796F"/>
    <w:rsid w:val="086929DB"/>
    <w:rsid w:val="0A4C4224"/>
    <w:rsid w:val="0C25278A"/>
    <w:rsid w:val="0F7B0065"/>
    <w:rsid w:val="0F896F6F"/>
    <w:rsid w:val="1D940DB0"/>
    <w:rsid w:val="1EA566F2"/>
    <w:rsid w:val="2011428E"/>
    <w:rsid w:val="263373EC"/>
    <w:rsid w:val="27AF5446"/>
    <w:rsid w:val="2A4F17B1"/>
    <w:rsid w:val="2DD55BC4"/>
    <w:rsid w:val="2EA47FAC"/>
    <w:rsid w:val="32660391"/>
    <w:rsid w:val="379D6BDA"/>
    <w:rsid w:val="37B06E27"/>
    <w:rsid w:val="38257918"/>
    <w:rsid w:val="38914439"/>
    <w:rsid w:val="39C857AC"/>
    <w:rsid w:val="39E505CC"/>
    <w:rsid w:val="3A0A068D"/>
    <w:rsid w:val="3A302D0B"/>
    <w:rsid w:val="3BB06F14"/>
    <w:rsid w:val="3EF87FD9"/>
    <w:rsid w:val="41695227"/>
    <w:rsid w:val="43864E1C"/>
    <w:rsid w:val="43CB69AE"/>
    <w:rsid w:val="450612DE"/>
    <w:rsid w:val="466F7606"/>
    <w:rsid w:val="494A752C"/>
    <w:rsid w:val="4C165825"/>
    <w:rsid w:val="4C303F46"/>
    <w:rsid w:val="4EAE256E"/>
    <w:rsid w:val="50882CA2"/>
    <w:rsid w:val="52A801C5"/>
    <w:rsid w:val="55D829CA"/>
    <w:rsid w:val="57E16165"/>
    <w:rsid w:val="586820F4"/>
    <w:rsid w:val="5996453D"/>
    <w:rsid w:val="5E005E6E"/>
    <w:rsid w:val="65F54E11"/>
    <w:rsid w:val="67E1286C"/>
    <w:rsid w:val="6AC447F1"/>
    <w:rsid w:val="6F10348F"/>
    <w:rsid w:val="6FE238B2"/>
    <w:rsid w:val="716E3E59"/>
    <w:rsid w:val="71EE5130"/>
    <w:rsid w:val="72A23AA5"/>
    <w:rsid w:val="740E1D63"/>
    <w:rsid w:val="769073C2"/>
    <w:rsid w:val="78B505D9"/>
    <w:rsid w:val="7C9F2269"/>
    <w:rsid w:val="7D1C3F4A"/>
    <w:rsid w:val="7D546AB8"/>
    <w:rsid w:val="7FA74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autoRedefine/>
    <w:unhideWhenUsed/>
    <w:qFormat/>
    <w:uiPriority w:val="99"/>
    <w:pPr>
      <w:spacing w:after="120"/>
    </w:pPr>
  </w:style>
  <w:style w:type="paragraph" w:customStyle="1" w:styleId="3">
    <w:name w:val="目录 11"/>
    <w:next w:val="1"/>
    <w:autoRedefine/>
    <w:qFormat/>
    <w:uiPriority w:val="0"/>
    <w:pPr>
      <w:wordWrap w:val="0"/>
      <w:jc w:val="both"/>
    </w:pPr>
    <w:rPr>
      <w:rFonts w:ascii="Calibri" w:hAnsi="Calibri" w:eastAsia="宋体" w:cs="Calibri"/>
      <w:sz w:val="21"/>
      <w:szCs w:val="22"/>
      <w:lang w:val="en-US" w:eastAsia="zh-CN" w:bidi="ar-SA"/>
    </w:rPr>
  </w:style>
  <w:style w:type="paragraph" w:styleId="5">
    <w:name w:val="toc 3"/>
    <w:basedOn w:val="1"/>
    <w:next w:val="1"/>
    <w:autoRedefine/>
    <w:qFormat/>
    <w:uiPriority w:val="0"/>
    <w:pPr>
      <w:ind w:left="840" w:leftChars="400"/>
    </w:pPr>
  </w:style>
  <w:style w:type="table" w:styleId="7">
    <w:name w:val="Table Grid"/>
    <w:basedOn w:val="6"/>
    <w:autoRedefine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paragraph" w:customStyle="1" w:styleId="10">
    <w:name w:val="Normal_0"/>
    <w:autoRedefine/>
    <w:qFormat/>
    <w:uiPriority w:val="0"/>
    <w:pPr>
      <w:spacing w:before="120" w:after="240"/>
      <w:jc w:val="both"/>
    </w:pPr>
    <w:rPr>
      <w:rFonts w:ascii="Calibri" w:hAnsi="Calibri" w:eastAsia="Calibri" w:cs="Times New Roman"/>
      <w:kern w:val="0"/>
      <w:sz w:val="22"/>
      <w:szCs w:val="22"/>
      <w:lang w:val="en-US" w:eastAsia="en-US" w:bidi="ar-SA"/>
    </w:rPr>
  </w:style>
  <w:style w:type="character" w:customStyle="1" w:styleId="11">
    <w:name w:val="not([class*=suffix])"/>
    <w:basedOn w:val="8"/>
    <w:autoRedefine/>
    <w:qFormat/>
    <w:uiPriority w:val="0"/>
    <w:rPr>
      <w:sz w:val="15"/>
      <w:szCs w:val="15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407</Words>
  <Characters>497</Characters>
  <Lines>0</Lines>
  <Paragraphs>0</Paragraphs>
  <TotalTime>0</TotalTime>
  <ScaleCrop>false</ScaleCrop>
  <LinksUpToDate>false</LinksUpToDate>
  <CharactersWithSpaces>515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2022-02-18T08:25:00Z</dcterms:created>
  <dc:creator>解艳侠</dc:creator>
  <cp:lastModifiedBy>金金</cp:lastModifiedBy>
  <dcterms:modified xsi:type="dcterms:W3CDTF">2025-01-15T06:55:37Z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478B6311511E4D599053C48ED304B6DF_13</vt:lpwstr>
  </property>
  <property fmtid="{D5CDD505-2E9C-101B-9397-08002B2CF9AE}" pid="4" name="KSOTemplateDocerSaveRecord">
    <vt:lpwstr>eyJoZGlkIjoiODIwZTUxNTQzMmNmODY4OThmZjFmNWVhMTU1NGJmYjgiLCJ1c2VySWQiOiIyMTc4NjczMzkifQ==</vt:lpwstr>
  </property>
</Properties>
</file>