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仿宋" w:hAnsi="仿宋" w:eastAsia="仿宋"/>
        </w:rPr>
      </w:pPr>
      <w:bookmarkStart w:id="0" w:name="_Toc35393809"/>
      <w:bookmarkStart w:id="1" w:name="_Toc28359022"/>
      <w:r>
        <w:rPr>
          <w:rFonts w:hint="eastAsia" w:ascii="仿宋" w:hAnsi="仿宋" w:eastAsia="仿宋"/>
        </w:rPr>
        <w:t>中标</w:t>
      </w:r>
      <w:r>
        <w:rPr>
          <w:rFonts w:hint="eastAsia" w:ascii="仿宋" w:hAnsi="仿宋" w:eastAsia="仿宋"/>
          <w:lang w:val="en-US" w:eastAsia="zh-CN"/>
        </w:rPr>
        <w:t>结果</w:t>
      </w:r>
      <w:r>
        <w:rPr>
          <w:rFonts w:hint="eastAsia" w:ascii="仿宋" w:hAnsi="仿宋" w:eastAsia="仿宋"/>
        </w:rPr>
        <w:t>公告</w:t>
      </w:r>
      <w:bookmarkEnd w:id="0"/>
      <w:bookmarkEnd w:id="1"/>
    </w:p>
    <w:p>
      <w:pPr>
        <w:pStyle w:val="37"/>
        <w:numPr>
          <w:ilvl w:val="0"/>
          <w:numId w:val="1"/>
        </w:numPr>
        <w:adjustRightInd w:val="0"/>
        <w:snapToGrid w:val="0"/>
        <w:spacing w:line="360" w:lineRule="auto"/>
        <w:ind w:firstLineChars="0"/>
        <w:outlineLvl w:val="0"/>
        <w:rPr>
          <w:rFonts w:hint="eastAsia" w:ascii="仿宋" w:hAnsi="仿宋" w:eastAsia="仿宋" w:cs="Times New Roman"/>
          <w:kern w:val="2"/>
          <w:sz w:val="21"/>
          <w:szCs w:val="21"/>
          <w:lang w:val="en-US" w:eastAsia="zh-CN" w:bidi="ar-SA"/>
        </w:rPr>
      </w:pPr>
      <w:r>
        <w:rPr>
          <w:rFonts w:hint="eastAsia" w:ascii="仿宋" w:hAnsi="仿宋" w:eastAsia="仿宋"/>
        </w:rPr>
        <w:t>项目编</w:t>
      </w:r>
      <w:r>
        <w:rPr>
          <w:rFonts w:hint="eastAsia" w:ascii="仿宋" w:hAnsi="仿宋" w:eastAsia="仿宋" w:cs="Times New Roman"/>
          <w:kern w:val="2"/>
          <w:sz w:val="21"/>
          <w:szCs w:val="21"/>
          <w:lang w:val="en-US" w:eastAsia="zh-CN" w:bidi="ar-SA"/>
        </w:rPr>
        <w:t>号：11011524210200015887-XM001</w:t>
      </w:r>
    </w:p>
    <w:p>
      <w:pPr>
        <w:adjustRightInd w:val="0"/>
        <w:snapToGrid w:val="0"/>
        <w:spacing w:line="360" w:lineRule="auto"/>
        <w:outlineLvl w:val="0"/>
        <w:rPr>
          <w:rFonts w:hint="eastAsia" w:ascii="仿宋" w:hAnsi="仿宋" w:eastAsia="仿宋"/>
          <w:lang w:eastAsia="zh-CN"/>
        </w:rPr>
      </w:pPr>
      <w:r>
        <w:rPr>
          <w:rFonts w:hint="eastAsia" w:ascii="仿宋" w:hAnsi="仿宋" w:eastAsia="仿宋" w:cs="Times New Roman"/>
          <w:kern w:val="2"/>
          <w:sz w:val="21"/>
          <w:szCs w:val="21"/>
          <w:lang w:val="en-US" w:eastAsia="zh-CN" w:bidi="ar-SA"/>
        </w:rPr>
        <w:t>二、项目名称：购买施工安全管理服务</w:t>
      </w:r>
    </w:p>
    <w:p>
      <w:pPr>
        <w:adjustRightInd w:val="0"/>
        <w:snapToGrid w:val="0"/>
        <w:spacing w:line="360" w:lineRule="auto"/>
        <w:outlineLvl w:val="0"/>
        <w:rPr>
          <w:rFonts w:hint="eastAsia" w:ascii="仿宋" w:hAnsi="仿宋" w:eastAsia="仿宋"/>
        </w:rPr>
      </w:pPr>
      <w:r>
        <w:rPr>
          <w:rFonts w:hint="eastAsia" w:ascii="仿宋" w:hAnsi="仿宋" w:eastAsia="仿宋"/>
        </w:rPr>
        <w:t>三、中标（成交）信息</w:t>
      </w:r>
    </w:p>
    <w:p>
      <w:pPr>
        <w:adjustRightInd w:val="0"/>
        <w:snapToGrid w:val="0"/>
        <w:spacing w:line="360" w:lineRule="auto"/>
        <w:ind w:firstLine="420" w:firstLineChars="200"/>
        <w:outlineLvl w:val="0"/>
        <w:rPr>
          <w:rFonts w:hint="eastAsia" w:ascii="仿宋" w:hAnsi="仿宋" w:eastAsia="仿宋"/>
          <w:lang w:eastAsia="zh-CN"/>
        </w:rPr>
      </w:pPr>
      <w:r>
        <w:rPr>
          <w:rFonts w:hint="eastAsia" w:ascii="仿宋" w:hAnsi="仿宋" w:eastAsia="仿宋"/>
          <w:lang w:eastAsia="zh-CN"/>
        </w:rPr>
        <w:t>购买施工安全管理服务</w:t>
      </w:r>
    </w:p>
    <w:p>
      <w:pPr>
        <w:adjustRightInd w:val="0"/>
        <w:snapToGrid w:val="0"/>
        <w:spacing w:line="360" w:lineRule="auto"/>
        <w:ind w:firstLine="420" w:firstLineChars="200"/>
        <w:outlineLvl w:val="0"/>
        <w:rPr>
          <w:rFonts w:hint="default" w:ascii="仿宋" w:hAnsi="仿宋" w:eastAsia="仿宋" w:cs="Times New Roman"/>
          <w:lang w:eastAsia="zh-CN"/>
        </w:rPr>
      </w:pPr>
      <w:r>
        <w:rPr>
          <w:rFonts w:hint="eastAsia" w:ascii="仿宋" w:hAnsi="仿宋" w:eastAsia="仿宋"/>
        </w:rPr>
        <w:t>供应商名称</w:t>
      </w:r>
      <w:r>
        <w:rPr>
          <w:rFonts w:hint="eastAsia" w:ascii="仿宋" w:hAnsi="仿宋" w:eastAsia="仿宋" w:cs="Times New Roman"/>
          <w:lang w:eastAsia="zh-CN"/>
        </w:rPr>
        <w:t>：北京天恒安科集团有限公司</w:t>
      </w:r>
    </w:p>
    <w:p>
      <w:pPr>
        <w:adjustRightInd w:val="0"/>
        <w:snapToGrid w:val="0"/>
        <w:spacing w:line="360" w:lineRule="auto"/>
        <w:ind w:firstLine="420" w:firstLineChars="200"/>
        <w:outlineLvl w:val="0"/>
        <w:rPr>
          <w:rFonts w:hint="default" w:ascii="仿宋" w:hAnsi="仿宋" w:eastAsia="仿宋" w:cs="Times New Roman"/>
          <w:lang w:eastAsia="zh-CN"/>
        </w:rPr>
      </w:pPr>
      <w:r>
        <w:rPr>
          <w:rFonts w:hint="eastAsia" w:ascii="仿宋" w:hAnsi="仿宋" w:eastAsia="仿宋" w:cs="Times New Roman"/>
          <w:lang w:eastAsia="zh-CN"/>
        </w:rPr>
        <w:t>供应商地</w:t>
      </w:r>
      <w:r>
        <w:rPr>
          <w:rFonts w:hint="eastAsia" w:ascii="仿宋" w:hAnsi="仿宋" w:eastAsia="仿宋" w:cs="Times New Roman"/>
          <w:lang w:eastAsia="zh-CN"/>
        </w:rPr>
        <w:t>址：</w:t>
      </w:r>
      <w:r>
        <w:rPr>
          <w:rFonts w:hint="default" w:ascii="仿宋" w:hAnsi="仿宋" w:eastAsia="仿宋" w:cs="Times New Roman"/>
          <w:lang w:eastAsia="zh-CN"/>
        </w:rPr>
        <w:t>北京市大兴区庞各庄镇瓜乡路10号3号楼一层1063室</w:t>
      </w:r>
    </w:p>
    <w:p>
      <w:pPr>
        <w:adjustRightInd w:val="0"/>
        <w:snapToGrid w:val="0"/>
        <w:spacing w:line="360" w:lineRule="auto"/>
        <w:ind w:firstLine="420" w:firstLineChars="200"/>
        <w:outlineLvl w:val="0"/>
        <w:rPr>
          <w:rFonts w:hint="eastAsia" w:ascii="仿宋" w:hAnsi="仿宋" w:eastAsia="仿宋" w:cs="Times New Roman"/>
          <w:lang w:eastAsia="zh-CN"/>
        </w:rPr>
      </w:pPr>
      <w:r>
        <w:rPr>
          <w:rFonts w:hint="eastAsia" w:ascii="仿宋" w:hAnsi="仿宋" w:eastAsia="仿宋" w:cs="Times New Roman"/>
          <w:lang w:eastAsia="zh-CN"/>
        </w:rPr>
        <w:t>中标（成交）金额：</w:t>
      </w:r>
      <w:r>
        <w:rPr>
          <w:rFonts w:hint="default" w:ascii="仿宋" w:hAnsi="仿宋" w:eastAsia="仿宋" w:cs="Times New Roman"/>
          <w:lang w:val="en-US" w:eastAsia="zh-CN"/>
        </w:rPr>
        <w:t>3625500</w:t>
      </w:r>
      <w:r>
        <w:rPr>
          <w:rFonts w:hint="eastAsia" w:ascii="仿宋" w:hAnsi="仿宋" w:eastAsia="仿宋" w:cs="Times New Roman"/>
          <w:lang w:val="en-US" w:eastAsia="zh-CN"/>
        </w:rPr>
        <w:t>万</w:t>
      </w:r>
      <w:r>
        <w:rPr>
          <w:rFonts w:hint="eastAsia" w:ascii="仿宋" w:hAnsi="仿宋" w:eastAsia="仿宋" w:cs="Times New Roman"/>
          <w:lang w:eastAsia="zh-CN"/>
        </w:rPr>
        <w:t>元</w:t>
      </w:r>
    </w:p>
    <w:p>
      <w:pPr>
        <w:adjustRightInd w:val="0"/>
        <w:snapToGrid w:val="0"/>
        <w:spacing w:line="360" w:lineRule="auto"/>
        <w:outlineLvl w:val="0"/>
        <w:rPr>
          <w:rFonts w:ascii="仿宋" w:hAnsi="仿宋" w:eastAsia="仿宋"/>
        </w:rPr>
      </w:pPr>
      <w:r>
        <w:rPr>
          <w:rFonts w:hint="eastAsia" w:ascii="仿宋" w:hAnsi="仿宋" w:eastAsia="仿宋"/>
        </w:rPr>
        <w:t>四、主要标的信息</w:t>
      </w:r>
    </w:p>
    <w:p>
      <w:pPr>
        <w:adjustRightInd w:val="0"/>
        <w:snapToGrid w:val="0"/>
        <w:spacing w:line="360" w:lineRule="auto"/>
        <w:ind w:firstLine="420" w:firstLineChars="200"/>
        <w:rPr>
          <w:rFonts w:hint="default" w:ascii="仿宋" w:hAnsi="仿宋" w:eastAsia="仿宋"/>
          <w:lang w:eastAsia="zh-CN"/>
        </w:rPr>
      </w:pPr>
      <w:r>
        <w:rPr>
          <w:rFonts w:hint="eastAsia" w:ascii="仿宋" w:hAnsi="仿宋" w:eastAsia="仿宋"/>
        </w:rPr>
        <w:t>名称：</w:t>
      </w:r>
      <w:r>
        <w:rPr>
          <w:rFonts w:hint="eastAsia" w:ascii="仿宋" w:hAnsi="仿宋" w:eastAsia="仿宋"/>
          <w:lang w:eastAsia="zh-CN"/>
        </w:rPr>
        <w:t>购买施工安全管理服务</w:t>
      </w:r>
    </w:p>
    <w:p>
      <w:pPr>
        <w:adjustRightInd w:val="0"/>
        <w:snapToGrid w:val="0"/>
        <w:spacing w:line="360" w:lineRule="auto"/>
        <w:ind w:firstLine="420" w:firstLineChars="200"/>
        <w:outlineLvl w:val="0"/>
        <w:rPr>
          <w:rFonts w:hint="eastAsia" w:ascii="仿宋" w:hAnsi="仿宋" w:eastAsia="仿宋" w:cs="Times New Roman"/>
          <w:lang w:eastAsia="zh-CN"/>
        </w:rPr>
      </w:pPr>
      <w:r>
        <w:rPr>
          <w:rFonts w:hint="eastAsia" w:ascii="仿宋" w:hAnsi="仿宋" w:eastAsia="仿宋"/>
        </w:rPr>
        <w:t>服务</w:t>
      </w:r>
      <w:r>
        <w:rPr>
          <w:rFonts w:hint="eastAsia" w:ascii="仿宋" w:hAnsi="仿宋" w:eastAsia="仿宋" w:cs="Times New Roman"/>
          <w:lang w:eastAsia="zh-CN"/>
        </w:rPr>
        <w:t>范围：</w:t>
      </w:r>
    </w:p>
    <w:p>
      <w:pPr>
        <w:adjustRightInd w:val="0"/>
        <w:snapToGrid w:val="0"/>
        <w:spacing w:line="360" w:lineRule="auto"/>
        <w:ind w:firstLine="420" w:firstLineChars="200"/>
        <w:outlineLvl w:val="0"/>
        <w:rPr>
          <w:rFonts w:hint="eastAsia" w:ascii="仿宋" w:hAnsi="仿宋" w:eastAsia="仿宋" w:cs="Times New Roman"/>
          <w:lang w:eastAsia="zh-CN"/>
        </w:rPr>
      </w:pPr>
      <w:r>
        <w:rPr>
          <w:rFonts w:hint="eastAsia" w:ascii="仿宋" w:hAnsi="仿宋" w:eastAsia="仿宋" w:cs="Times New Roman"/>
          <w:lang w:eastAsia="zh-CN"/>
        </w:rPr>
        <w:t>服务期限内预计区属范围监管工程项目</w:t>
      </w:r>
      <w:r>
        <w:rPr>
          <w:rFonts w:hint="eastAsia" w:ascii="仿宋" w:hAnsi="仿宋" w:eastAsia="仿宋" w:cs="Times New Roman"/>
          <w:lang w:val="en-US" w:eastAsia="zh-CN"/>
        </w:rPr>
        <w:t>240</w:t>
      </w:r>
      <w:r>
        <w:rPr>
          <w:rFonts w:hint="eastAsia" w:ascii="仿宋" w:hAnsi="仿宋" w:eastAsia="仿宋" w:cs="Times New Roman"/>
          <w:lang w:eastAsia="zh-CN"/>
        </w:rPr>
        <w:t>个。本次招标内容为专业安全生产技术服务机构开展采购人监管范围内建筑施工工地安全生产检查及</w:t>
      </w:r>
      <w:r>
        <w:rPr>
          <w:rFonts w:hint="eastAsia" w:ascii="仿宋" w:hAnsi="仿宋" w:eastAsia="仿宋" w:cs="Times New Roman"/>
          <w:lang w:val="en-US" w:eastAsia="zh-CN"/>
        </w:rPr>
        <w:t>重大隐患专项</w:t>
      </w:r>
      <w:r>
        <w:rPr>
          <w:rFonts w:hint="eastAsia" w:ascii="仿宋" w:hAnsi="仿宋" w:eastAsia="仿宋" w:cs="Times New Roman"/>
          <w:lang w:eastAsia="zh-CN"/>
        </w:rPr>
        <w:t>检查工作。安全生产检查内容包括但不限于机械设备、临时用电、大型设备、安全防护、消防保卫、有限空间作业、季节施工、安全管理、危险大工程等方面。</w:t>
      </w:r>
    </w:p>
    <w:p>
      <w:pPr>
        <w:adjustRightInd w:val="0"/>
        <w:snapToGrid w:val="0"/>
        <w:spacing w:line="360" w:lineRule="auto"/>
        <w:ind w:firstLine="420" w:firstLineChars="200"/>
        <w:outlineLvl w:val="0"/>
        <w:rPr>
          <w:rFonts w:hint="default" w:ascii="仿宋" w:hAnsi="仿宋" w:eastAsia="仿宋" w:cs="Times New Roman"/>
          <w:lang w:val="en-US" w:eastAsia="zh-CN"/>
        </w:rPr>
      </w:pPr>
      <w:r>
        <w:rPr>
          <w:rFonts w:hint="eastAsia" w:ascii="仿宋" w:hAnsi="仿宋" w:eastAsia="仿宋" w:cs="Times New Roman"/>
          <w:lang w:eastAsia="zh-CN"/>
        </w:rPr>
        <w:t>服务标准：</w:t>
      </w:r>
      <w:r>
        <w:rPr>
          <w:rFonts w:hint="eastAsia" w:ascii="仿宋" w:hAnsi="仿宋" w:eastAsia="仿宋" w:cs="Times New Roman"/>
          <w:lang w:val="en-US" w:eastAsia="zh-CN"/>
        </w:rPr>
        <w:t>详见招标文件</w:t>
      </w:r>
    </w:p>
    <w:p>
      <w:pPr>
        <w:adjustRightInd w:val="0"/>
        <w:snapToGrid w:val="0"/>
        <w:spacing w:line="360" w:lineRule="auto"/>
        <w:ind w:firstLine="420" w:firstLineChars="200"/>
        <w:outlineLvl w:val="0"/>
        <w:rPr>
          <w:rFonts w:hint="eastAsia" w:ascii="仿宋" w:hAnsi="仿宋" w:eastAsia="仿宋" w:cs="Times New Roman"/>
          <w:lang w:eastAsia="zh-CN"/>
        </w:rPr>
      </w:pPr>
      <w:r>
        <w:rPr>
          <w:rFonts w:hint="eastAsia" w:ascii="仿宋" w:hAnsi="仿宋" w:eastAsia="仿宋" w:cs="Times New Roman"/>
          <w:lang w:eastAsia="zh-CN"/>
        </w:rPr>
        <w:t>服务要求：详见招标文件</w:t>
      </w:r>
    </w:p>
    <w:p>
      <w:pPr>
        <w:adjustRightInd w:val="0"/>
        <w:snapToGrid w:val="0"/>
        <w:spacing w:line="360" w:lineRule="auto"/>
        <w:ind w:firstLine="420" w:firstLineChars="200"/>
        <w:rPr>
          <w:rFonts w:hint="eastAsia" w:ascii="仿宋" w:hAnsi="仿宋" w:eastAsia="仿宋"/>
          <w:lang w:eastAsia="zh-CN"/>
        </w:rPr>
      </w:pPr>
      <w:r>
        <w:rPr>
          <w:rFonts w:hint="eastAsia" w:ascii="仿宋" w:hAnsi="仿宋" w:eastAsia="仿宋"/>
        </w:rPr>
        <w:t>合同履行期限：</w:t>
      </w:r>
      <w:r>
        <w:rPr>
          <w:rFonts w:hint="eastAsia" w:ascii="仿宋" w:hAnsi="仿宋" w:eastAsia="仿宋"/>
          <w:lang w:eastAsia="zh-CN"/>
        </w:rPr>
        <w:t>一年</w:t>
      </w:r>
    </w:p>
    <w:p>
      <w:pPr>
        <w:adjustRightInd w:val="0"/>
        <w:snapToGrid w:val="0"/>
        <w:spacing w:line="360" w:lineRule="auto"/>
        <w:outlineLvl w:val="0"/>
        <w:rPr>
          <w:rFonts w:ascii="仿宋" w:hAnsi="仿宋" w:eastAsia="仿宋"/>
        </w:rPr>
      </w:pPr>
      <w:r>
        <w:rPr>
          <w:rFonts w:hint="eastAsia" w:ascii="仿宋" w:hAnsi="仿宋" w:eastAsia="仿宋"/>
        </w:rPr>
        <w:t>五、评审专家名单：</w:t>
      </w:r>
      <w:r>
        <w:rPr>
          <w:rFonts w:hint="eastAsia" w:ascii="仿宋" w:hAnsi="仿宋" w:eastAsia="仿宋"/>
          <w:lang w:val="en-US" w:eastAsia="zh-CN"/>
        </w:rPr>
        <w:t>易光、张靖、刘雪梅、张丽萍、张松洁</w:t>
      </w:r>
      <w:r>
        <w:rPr>
          <w:rFonts w:hint="eastAsia" w:ascii="仿宋" w:hAnsi="仿宋" w:eastAsia="仿宋"/>
        </w:rPr>
        <w:t xml:space="preserve"> </w:t>
      </w:r>
    </w:p>
    <w:p>
      <w:pPr>
        <w:adjustRightInd w:val="0"/>
        <w:snapToGrid w:val="0"/>
        <w:spacing w:line="360" w:lineRule="auto"/>
        <w:outlineLvl w:val="0"/>
        <w:rPr>
          <w:rFonts w:ascii="仿宋" w:hAnsi="仿宋" w:eastAsia="仿宋"/>
        </w:rPr>
      </w:pPr>
      <w:r>
        <w:rPr>
          <w:rFonts w:hint="eastAsia" w:ascii="仿宋" w:hAnsi="仿宋" w:eastAsia="仿宋"/>
        </w:rPr>
        <w:t>六、代理服务收费标准及金额：</w:t>
      </w:r>
    </w:p>
    <w:p>
      <w:pPr>
        <w:adjustRightInd w:val="0"/>
        <w:snapToGrid w:val="0"/>
        <w:spacing w:line="360" w:lineRule="auto"/>
        <w:outlineLvl w:val="0"/>
        <w:rPr>
          <w:rFonts w:hint="eastAsia" w:ascii="仿宋" w:hAnsi="仿宋" w:eastAsia="仿宋" w:cs="Times New Roman"/>
        </w:rPr>
      </w:pPr>
      <w:r>
        <w:rPr>
          <w:rFonts w:hint="eastAsia" w:ascii="仿宋" w:hAnsi="仿宋" w:eastAsia="仿宋"/>
        </w:rPr>
        <w:t>本项目代理费总</w:t>
      </w:r>
      <w:r>
        <w:rPr>
          <w:rFonts w:hint="eastAsia" w:ascii="仿宋" w:hAnsi="仿宋" w:eastAsia="仿宋" w:cs="Times New Roman"/>
        </w:rPr>
        <w:t>金</w:t>
      </w:r>
      <w:r>
        <w:rPr>
          <w:rFonts w:hint="eastAsia" w:ascii="仿宋" w:hAnsi="仿宋" w:eastAsia="仿宋" w:cs="Times New Roman"/>
        </w:rPr>
        <w:t>额：</w:t>
      </w:r>
      <w:r>
        <w:rPr>
          <w:rFonts w:hint="eastAsia" w:ascii="仿宋" w:hAnsi="仿宋" w:eastAsia="仿宋" w:cs="Times New Roman"/>
          <w:lang w:val="en-US" w:eastAsia="zh-CN"/>
        </w:rPr>
        <w:t>3.4204</w:t>
      </w:r>
      <w:r>
        <w:rPr>
          <w:rFonts w:hint="eastAsia" w:ascii="仿宋" w:hAnsi="仿宋" w:eastAsia="仿宋" w:cs="Times New Roman"/>
        </w:rPr>
        <w:t>万元</w:t>
      </w:r>
    </w:p>
    <w:p>
      <w:pPr>
        <w:adjustRightInd w:val="0"/>
        <w:snapToGrid w:val="0"/>
        <w:spacing w:line="360" w:lineRule="auto"/>
        <w:outlineLvl w:val="0"/>
        <w:rPr>
          <w:rFonts w:hint="default" w:ascii="仿宋" w:hAnsi="仿宋" w:eastAsia="仿宋" w:cs="Times New Roman"/>
          <w:lang w:val="en-US" w:eastAsia="zh-CN"/>
        </w:rPr>
      </w:pPr>
      <w:r>
        <w:rPr>
          <w:rFonts w:hint="eastAsia" w:ascii="仿宋" w:hAnsi="仿宋" w:eastAsia="仿宋" w:cs="Times New Roman"/>
        </w:rPr>
        <w:t>本项目代理费收费标准：</w:t>
      </w:r>
      <w:r>
        <w:rPr>
          <w:rFonts w:hint="eastAsia" w:ascii="仿宋" w:hAnsi="仿宋" w:eastAsia="仿宋" w:cs="Times New Roman"/>
          <w:lang w:val="en-US" w:eastAsia="zh-CN"/>
        </w:rPr>
        <w:t>详见招标文件</w:t>
      </w:r>
    </w:p>
    <w:p>
      <w:pPr>
        <w:adjustRightInd w:val="0"/>
        <w:snapToGrid w:val="0"/>
        <w:spacing w:line="360" w:lineRule="auto"/>
        <w:outlineLvl w:val="0"/>
        <w:rPr>
          <w:rFonts w:ascii="仿宋" w:hAnsi="仿宋" w:eastAsia="仿宋"/>
        </w:rPr>
      </w:pPr>
      <w:r>
        <w:rPr>
          <w:rFonts w:hint="eastAsia" w:ascii="仿宋" w:hAnsi="仿宋" w:eastAsia="仿宋"/>
        </w:rPr>
        <w:t>七、公告期限</w:t>
      </w:r>
    </w:p>
    <w:p>
      <w:pPr>
        <w:adjustRightInd w:val="0"/>
        <w:snapToGrid w:val="0"/>
        <w:spacing w:line="360" w:lineRule="auto"/>
        <w:ind w:firstLine="420" w:firstLineChars="200"/>
        <w:rPr>
          <w:rFonts w:ascii="仿宋" w:hAnsi="仿宋" w:eastAsia="仿宋"/>
        </w:rPr>
      </w:pPr>
      <w:r>
        <w:rPr>
          <w:rFonts w:hint="eastAsia" w:ascii="仿宋" w:hAnsi="仿宋" w:eastAsia="仿宋"/>
        </w:rPr>
        <w:t>自本公告发布之日起</w:t>
      </w:r>
      <w:r>
        <w:rPr>
          <w:rFonts w:ascii="仿宋" w:hAnsi="仿宋" w:eastAsia="仿宋"/>
        </w:rPr>
        <w:t>1</w:t>
      </w:r>
      <w:r>
        <w:rPr>
          <w:rFonts w:hint="eastAsia" w:ascii="仿宋" w:hAnsi="仿宋" w:eastAsia="仿宋"/>
        </w:rPr>
        <w:t>个工作日。</w:t>
      </w:r>
    </w:p>
    <w:p>
      <w:pPr>
        <w:adjustRightInd w:val="0"/>
        <w:snapToGrid w:val="0"/>
        <w:spacing w:line="360" w:lineRule="auto"/>
        <w:outlineLvl w:val="0"/>
        <w:rPr>
          <w:rFonts w:ascii="仿宋" w:hAnsi="仿宋" w:eastAsia="仿宋"/>
        </w:rPr>
      </w:pPr>
      <w:r>
        <w:rPr>
          <w:rFonts w:hint="eastAsia" w:ascii="仿宋" w:hAnsi="仿宋" w:eastAsia="仿宋"/>
        </w:rPr>
        <w:t>八、其他补充事宜</w:t>
      </w:r>
      <w:bookmarkStart w:id="14" w:name="_GoBack"/>
      <w:bookmarkEnd w:id="14"/>
    </w:p>
    <w:p>
      <w:pPr>
        <w:adjustRightInd w:val="0"/>
        <w:snapToGrid w:val="0"/>
        <w:spacing w:line="360" w:lineRule="auto"/>
        <w:ind w:firstLine="420" w:firstLineChars="200"/>
        <w:rPr>
          <w:rFonts w:ascii="仿宋" w:hAnsi="仿宋" w:eastAsia="仿宋"/>
        </w:rPr>
      </w:pPr>
      <w:r>
        <w:rPr>
          <w:rFonts w:hint="eastAsia" w:ascii="仿宋" w:hAnsi="仿宋" w:eastAsia="仿宋"/>
        </w:rPr>
        <w:t>无</w:t>
      </w:r>
    </w:p>
    <w:p>
      <w:pPr>
        <w:adjustRightInd w:val="0"/>
        <w:snapToGrid w:val="0"/>
        <w:spacing w:line="360" w:lineRule="auto"/>
        <w:outlineLvl w:val="0"/>
        <w:rPr>
          <w:rFonts w:ascii="仿宋" w:hAnsi="仿宋" w:eastAsia="仿宋"/>
        </w:rPr>
      </w:pPr>
      <w:r>
        <w:rPr>
          <w:rFonts w:hint="eastAsia" w:ascii="仿宋" w:hAnsi="仿宋" w:eastAsia="仿宋"/>
        </w:rPr>
        <w:t>九、凡对本次公告内容提出询问，请按以下方式联系。</w:t>
      </w:r>
    </w:p>
    <w:p>
      <w:pPr>
        <w:pStyle w:val="3"/>
        <w:adjustRightInd w:val="0"/>
        <w:snapToGrid w:val="0"/>
        <w:spacing w:before="0" w:after="0" w:line="360" w:lineRule="auto"/>
        <w:ind w:firstLine="525" w:firstLineChars="250"/>
        <w:outlineLvl w:val="1"/>
        <w:rPr>
          <w:rFonts w:ascii="仿宋" w:hAnsi="仿宋" w:eastAsia="仿宋" w:cs="宋体"/>
          <w:b w:val="0"/>
          <w:sz w:val="21"/>
          <w:szCs w:val="21"/>
        </w:rPr>
      </w:pPr>
      <w:bookmarkStart w:id="2" w:name="_Toc28359100"/>
      <w:bookmarkStart w:id="3" w:name="_Toc35393641"/>
      <w:bookmarkStart w:id="4" w:name="_Toc35393810"/>
      <w:bookmarkStart w:id="5" w:name="_Toc28359023"/>
      <w:r>
        <w:rPr>
          <w:rFonts w:hint="eastAsia" w:ascii="仿宋" w:hAnsi="仿宋" w:eastAsia="仿宋" w:cs="宋体"/>
          <w:b w:val="0"/>
          <w:sz w:val="21"/>
          <w:szCs w:val="21"/>
        </w:rPr>
        <w:t>1.采购人信息</w:t>
      </w:r>
      <w:bookmarkEnd w:id="2"/>
      <w:bookmarkEnd w:id="3"/>
      <w:bookmarkEnd w:id="4"/>
      <w:bookmarkEnd w:id="5"/>
    </w:p>
    <w:p>
      <w:pPr>
        <w:adjustRightInd w:val="0"/>
        <w:snapToGrid w:val="0"/>
        <w:spacing w:line="360" w:lineRule="auto"/>
        <w:ind w:firstLine="630" w:firstLineChars="300"/>
        <w:outlineLvl w:val="0"/>
        <w:rPr>
          <w:rFonts w:hint="eastAsia" w:ascii="仿宋" w:hAnsi="仿宋" w:eastAsia="仿宋"/>
          <w:lang w:eastAsia="zh-CN"/>
        </w:rPr>
      </w:pPr>
      <w:r>
        <w:rPr>
          <w:rFonts w:hint="eastAsia" w:ascii="仿宋" w:hAnsi="仿宋" w:eastAsia="仿宋"/>
        </w:rPr>
        <w:t>名    称：</w:t>
      </w:r>
      <w:r>
        <w:rPr>
          <w:rFonts w:hint="eastAsia" w:ascii="仿宋" w:hAnsi="仿宋" w:eastAsia="仿宋"/>
          <w:lang w:eastAsia="zh-CN"/>
        </w:rPr>
        <w:t>北京市大兴区建设工程质量监督站</w:t>
      </w:r>
    </w:p>
    <w:p>
      <w:pPr>
        <w:adjustRightInd w:val="0"/>
        <w:snapToGrid w:val="0"/>
        <w:spacing w:line="360" w:lineRule="auto"/>
        <w:ind w:firstLine="630" w:firstLineChars="300"/>
        <w:outlineLvl w:val="0"/>
        <w:rPr>
          <w:rFonts w:hint="eastAsia" w:ascii="仿宋" w:hAnsi="仿宋" w:eastAsia="仿宋"/>
          <w:lang w:eastAsia="zh-CN"/>
        </w:rPr>
      </w:pPr>
      <w:r>
        <w:rPr>
          <w:rFonts w:hint="eastAsia" w:ascii="仿宋" w:hAnsi="仿宋" w:eastAsia="仿宋"/>
        </w:rPr>
        <w:t>地    址：</w:t>
      </w:r>
      <w:r>
        <w:rPr>
          <w:rFonts w:hint="eastAsia" w:ascii="仿宋" w:hAnsi="仿宋" w:eastAsia="仿宋"/>
          <w:lang w:eastAsia="zh-CN"/>
        </w:rPr>
        <w:t>大兴区黄村镇兴政街29号</w:t>
      </w:r>
    </w:p>
    <w:p>
      <w:pPr>
        <w:adjustRightInd w:val="0"/>
        <w:snapToGrid w:val="0"/>
        <w:spacing w:line="360" w:lineRule="auto"/>
        <w:ind w:firstLine="630" w:firstLineChars="300"/>
        <w:outlineLvl w:val="0"/>
        <w:rPr>
          <w:rFonts w:hint="eastAsia" w:ascii="仿宋" w:hAnsi="仿宋" w:eastAsia="仿宋" w:cs="Times New Roman"/>
          <w:lang w:eastAsia="zh-CN"/>
        </w:rPr>
      </w:pPr>
      <w:r>
        <w:rPr>
          <w:rFonts w:hint="eastAsia" w:ascii="仿宋" w:hAnsi="仿宋" w:eastAsia="仿宋"/>
        </w:rPr>
        <w:t>联系方</w:t>
      </w:r>
      <w:r>
        <w:rPr>
          <w:rFonts w:hint="eastAsia" w:ascii="仿宋" w:hAnsi="仿宋" w:eastAsia="仿宋" w:cs="Times New Roman"/>
          <w:lang w:eastAsia="zh-CN"/>
        </w:rPr>
        <w:t>式：张松洁010-69240347</w:t>
      </w:r>
    </w:p>
    <w:p>
      <w:pPr>
        <w:pStyle w:val="3"/>
        <w:adjustRightInd w:val="0"/>
        <w:snapToGrid w:val="0"/>
        <w:spacing w:before="0" w:after="0" w:line="360" w:lineRule="auto"/>
        <w:ind w:firstLine="630" w:firstLineChars="300"/>
        <w:outlineLvl w:val="1"/>
        <w:rPr>
          <w:rFonts w:ascii="仿宋" w:hAnsi="仿宋" w:eastAsia="仿宋" w:cs="宋体"/>
          <w:b w:val="0"/>
          <w:sz w:val="21"/>
          <w:szCs w:val="21"/>
        </w:rPr>
      </w:pPr>
      <w:bookmarkStart w:id="6" w:name="_Toc35393811"/>
      <w:bookmarkStart w:id="7" w:name="_Toc28359024"/>
      <w:bookmarkStart w:id="8" w:name="_Toc28359101"/>
      <w:bookmarkStart w:id="9" w:name="_Toc35393642"/>
      <w:r>
        <w:rPr>
          <w:rFonts w:hint="eastAsia" w:ascii="仿宋" w:hAnsi="仿宋" w:eastAsia="仿宋" w:cs="宋体"/>
          <w:b w:val="0"/>
          <w:sz w:val="21"/>
          <w:szCs w:val="21"/>
        </w:rPr>
        <w:t>2.采购代理机构信息</w:t>
      </w:r>
      <w:bookmarkEnd w:id="6"/>
      <w:bookmarkEnd w:id="7"/>
      <w:bookmarkEnd w:id="8"/>
      <w:bookmarkEnd w:id="9"/>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名    称：</w:t>
      </w:r>
      <w:r>
        <w:rPr>
          <w:rFonts w:hint="eastAsia" w:ascii="仿宋" w:hAnsi="仿宋" w:eastAsia="仿宋" w:cs="宋体"/>
          <w:u w:val="single"/>
        </w:rPr>
        <w:t>北京正采工程咨询有限公司</w:t>
      </w:r>
    </w:p>
    <w:p>
      <w:pPr>
        <w:adjustRightInd w:val="0"/>
        <w:snapToGrid w:val="0"/>
        <w:spacing w:line="360" w:lineRule="auto"/>
        <w:ind w:firstLine="630" w:firstLineChars="300"/>
        <w:rPr>
          <w:rFonts w:ascii="仿宋" w:hAnsi="仿宋" w:eastAsia="仿宋"/>
        </w:rPr>
      </w:pPr>
      <w:r>
        <w:rPr>
          <w:rFonts w:hint="eastAsia" w:ascii="仿宋" w:hAnsi="仿宋" w:eastAsia="仿宋"/>
        </w:rPr>
        <w:t>地　  址：</w:t>
      </w:r>
      <w:r>
        <w:rPr>
          <w:rFonts w:hint="eastAsia" w:ascii="仿宋" w:hAnsi="仿宋" w:eastAsia="仿宋" w:cs="宋体"/>
          <w:u w:val="single"/>
        </w:rPr>
        <w:t>北京市大兴区清澄名苑北区27号楼B座2003室</w:t>
      </w:r>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联系方式：</w:t>
      </w:r>
      <w:r>
        <w:rPr>
          <w:rFonts w:hint="eastAsia" w:ascii="仿宋" w:hAnsi="仿宋" w:eastAsia="仿宋" w:cs="宋体"/>
          <w:u w:val="single"/>
          <w:lang w:val="en-US" w:eastAsia="zh-CN"/>
        </w:rPr>
        <w:t>闫玛娜</w:t>
      </w:r>
      <w:r>
        <w:rPr>
          <w:rFonts w:hint="eastAsia" w:ascii="仿宋" w:hAnsi="仿宋" w:eastAsia="仿宋" w:cs="宋体"/>
          <w:u w:val="single"/>
        </w:rPr>
        <w:t>； 010-61262672</w:t>
      </w:r>
    </w:p>
    <w:p>
      <w:pPr>
        <w:pStyle w:val="3"/>
        <w:adjustRightInd w:val="0"/>
        <w:snapToGrid w:val="0"/>
        <w:spacing w:before="0" w:after="0" w:line="360" w:lineRule="auto"/>
        <w:ind w:firstLine="630" w:firstLineChars="300"/>
        <w:outlineLvl w:val="1"/>
        <w:rPr>
          <w:rFonts w:ascii="仿宋" w:hAnsi="仿宋" w:eastAsia="仿宋" w:cs="宋体"/>
          <w:b w:val="0"/>
          <w:sz w:val="21"/>
          <w:szCs w:val="21"/>
        </w:rPr>
      </w:pPr>
      <w:bookmarkStart w:id="10" w:name="_Toc35393812"/>
      <w:bookmarkStart w:id="11" w:name="_Toc28359025"/>
      <w:bookmarkStart w:id="12" w:name="_Toc35393643"/>
      <w:bookmarkStart w:id="13" w:name="_Toc28359102"/>
      <w:r>
        <w:rPr>
          <w:rFonts w:hint="eastAsia" w:ascii="仿宋" w:hAnsi="仿宋" w:eastAsia="仿宋" w:cs="宋体"/>
          <w:b w:val="0"/>
          <w:sz w:val="21"/>
          <w:szCs w:val="21"/>
        </w:rPr>
        <w:t>3.项目</w:t>
      </w:r>
      <w:r>
        <w:rPr>
          <w:rFonts w:ascii="仿宋" w:hAnsi="仿宋" w:eastAsia="仿宋" w:cs="宋体"/>
          <w:b w:val="0"/>
          <w:sz w:val="21"/>
          <w:szCs w:val="21"/>
        </w:rPr>
        <w:t>联系方式</w:t>
      </w:r>
      <w:bookmarkEnd w:id="10"/>
      <w:bookmarkEnd w:id="11"/>
      <w:bookmarkEnd w:id="12"/>
      <w:bookmarkEnd w:id="13"/>
    </w:p>
    <w:p>
      <w:pPr>
        <w:pStyle w:val="5"/>
        <w:adjustRightInd w:val="0"/>
        <w:snapToGrid w:val="0"/>
        <w:spacing w:line="360" w:lineRule="auto"/>
        <w:ind w:firstLine="630" w:firstLineChars="300"/>
        <w:rPr>
          <w:rFonts w:hint="eastAsia" w:ascii="仿宋" w:hAnsi="仿宋" w:eastAsia="仿宋"/>
          <w:szCs w:val="21"/>
          <w:lang w:eastAsia="zh-CN"/>
        </w:rPr>
      </w:pPr>
      <w:r>
        <w:rPr>
          <w:rFonts w:hint="eastAsia" w:ascii="仿宋" w:hAnsi="仿宋" w:eastAsia="仿宋"/>
          <w:szCs w:val="21"/>
        </w:rPr>
        <w:t>项目联系人：</w:t>
      </w:r>
      <w:r>
        <w:rPr>
          <w:rFonts w:hint="eastAsia" w:ascii="仿宋" w:hAnsi="仿宋" w:eastAsia="仿宋" w:cs="宋体"/>
          <w:u w:val="single"/>
          <w:lang w:val="en-US" w:eastAsia="zh-CN"/>
        </w:rPr>
        <w:t>闫玛娜</w:t>
      </w:r>
    </w:p>
    <w:p>
      <w:pPr>
        <w:adjustRightInd w:val="0"/>
        <w:snapToGrid w:val="0"/>
        <w:spacing w:line="360" w:lineRule="auto"/>
        <w:ind w:firstLine="630" w:firstLineChars="300"/>
        <w:rPr>
          <w:rFonts w:ascii="仿宋" w:hAnsi="仿宋" w:eastAsia="仿宋"/>
          <w:u w:val="single"/>
        </w:rPr>
      </w:pPr>
      <w:r>
        <w:rPr>
          <w:rFonts w:hint="eastAsia" w:ascii="仿宋" w:hAnsi="仿宋" w:eastAsia="仿宋"/>
        </w:rPr>
        <w:t>电　  话：</w:t>
      </w:r>
      <w:r>
        <w:rPr>
          <w:rFonts w:hint="eastAsia" w:ascii="仿宋" w:hAnsi="仿宋" w:eastAsia="仿宋" w:cs="宋体"/>
          <w:u w:val="single"/>
        </w:rPr>
        <w:t>010-61262672</w:t>
      </w:r>
    </w:p>
    <w:p>
      <w:pPr>
        <w:adjustRightInd w:val="0"/>
        <w:snapToGrid w:val="0"/>
        <w:spacing w:line="360" w:lineRule="auto"/>
        <w:ind w:firstLine="630" w:firstLineChars="300"/>
        <w:outlineLvl w:val="0"/>
        <w:rPr>
          <w:rFonts w:ascii="仿宋" w:hAnsi="仿宋" w:eastAsia="仿宋" w:cs="宋体"/>
          <w:kern w:val="0"/>
        </w:rPr>
      </w:pPr>
      <w:r>
        <w:rPr>
          <w:rFonts w:hint="eastAsia" w:ascii="仿宋" w:hAnsi="仿宋" w:eastAsia="仿宋" w:cs="宋体"/>
          <w:kern w:val="0"/>
        </w:rPr>
        <w:t>十、附件</w:t>
      </w:r>
    </w:p>
    <w:p>
      <w:pPr>
        <w:adjustRightInd w:val="0"/>
        <w:snapToGrid w:val="0"/>
        <w:spacing w:line="360" w:lineRule="auto"/>
        <w:ind w:firstLine="420" w:firstLineChars="200"/>
        <w:outlineLvl w:val="0"/>
        <w:rPr>
          <w:rFonts w:ascii="仿宋" w:hAnsi="仿宋" w:eastAsia="仿宋" w:cs="宋体"/>
          <w:kern w:val="0"/>
        </w:rPr>
      </w:pPr>
      <w:r>
        <w:rPr>
          <w:rFonts w:hint="eastAsia" w:ascii="仿宋" w:hAnsi="仿宋" w:eastAsia="仿宋" w:cs="宋体"/>
          <w:kern w:val="0"/>
        </w:rPr>
        <w:t>1.采购文件</w:t>
      </w:r>
    </w:p>
    <w:p>
      <w:pPr>
        <w:ind w:firstLine="420" w:firstLineChars="200"/>
        <w:outlineLvl w:val="0"/>
        <w:rPr>
          <w:rFonts w:hint="eastAsia" w:ascii="仿宋" w:hAnsi="仿宋" w:eastAsia="仿宋" w:cs="宋体"/>
          <w:kern w:val="0"/>
        </w:rPr>
      </w:pPr>
      <w:r>
        <w:rPr>
          <w:rFonts w:hint="eastAsia" w:ascii="仿宋" w:hAnsi="仿宋" w:eastAsia="仿宋" w:cs="宋体"/>
          <w:kern w:val="0"/>
        </w:rPr>
        <w:t>2．中小企业声明函</w:t>
      </w:r>
    </w:p>
    <w:p>
      <w:pPr>
        <w:widowControl/>
        <w:jc w:val="left"/>
        <w:rPr>
          <w:rFonts w:ascii="仿宋" w:hAnsi="仿宋" w:eastAsia="仿宋"/>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FontAwesom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C42EAB"/>
    <w:multiLevelType w:val="multilevel"/>
    <w:tmpl w:val="33C42EAB"/>
    <w:lvl w:ilvl="0" w:tentative="0">
      <w:start w:val="1"/>
      <w:numFmt w:val="japaneseCounting"/>
      <w:lvlText w:val="%1、"/>
      <w:lvlJc w:val="left"/>
      <w:pPr>
        <w:ind w:left="432" w:hanging="432"/>
      </w:pPr>
      <w:rPr>
        <w:rFonts w:hint="default" w:ascii="仿宋" w:hAnsi="仿宋" w:eastAsia="仿宋"/>
        <w:sz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 w:name="KSO_WPS_MARK_KEY" w:val="3bb1ad34-bcf3-422b-8558-05e736464e18"/>
  </w:docVars>
  <w:rsids>
    <w:rsidRoot w:val="004F236F"/>
    <w:rsid w:val="0000296B"/>
    <w:rsid w:val="000108AA"/>
    <w:rsid w:val="000D2196"/>
    <w:rsid w:val="00106C6D"/>
    <w:rsid w:val="00122963"/>
    <w:rsid w:val="0015428A"/>
    <w:rsid w:val="001E54A0"/>
    <w:rsid w:val="00204050"/>
    <w:rsid w:val="00204F2F"/>
    <w:rsid w:val="0021206D"/>
    <w:rsid w:val="00243475"/>
    <w:rsid w:val="00253635"/>
    <w:rsid w:val="00283565"/>
    <w:rsid w:val="00297937"/>
    <w:rsid w:val="002A0F26"/>
    <w:rsid w:val="00304EAB"/>
    <w:rsid w:val="003110D7"/>
    <w:rsid w:val="00323FFD"/>
    <w:rsid w:val="0034345B"/>
    <w:rsid w:val="003751FC"/>
    <w:rsid w:val="00452D6A"/>
    <w:rsid w:val="00491AB3"/>
    <w:rsid w:val="004B080B"/>
    <w:rsid w:val="004C567A"/>
    <w:rsid w:val="004F236F"/>
    <w:rsid w:val="00562534"/>
    <w:rsid w:val="005830F3"/>
    <w:rsid w:val="00591FEC"/>
    <w:rsid w:val="005E2870"/>
    <w:rsid w:val="005E2E89"/>
    <w:rsid w:val="00706EF5"/>
    <w:rsid w:val="007571C0"/>
    <w:rsid w:val="00766E9F"/>
    <w:rsid w:val="00791411"/>
    <w:rsid w:val="008048C7"/>
    <w:rsid w:val="00827406"/>
    <w:rsid w:val="00867631"/>
    <w:rsid w:val="00877958"/>
    <w:rsid w:val="008B5027"/>
    <w:rsid w:val="008F0BB2"/>
    <w:rsid w:val="00905D78"/>
    <w:rsid w:val="009133B6"/>
    <w:rsid w:val="0092458E"/>
    <w:rsid w:val="00A72A2C"/>
    <w:rsid w:val="00AA0BAF"/>
    <w:rsid w:val="00AD2D36"/>
    <w:rsid w:val="00B03312"/>
    <w:rsid w:val="00B552DD"/>
    <w:rsid w:val="00B62263"/>
    <w:rsid w:val="00B66261"/>
    <w:rsid w:val="00B9293C"/>
    <w:rsid w:val="00B96D80"/>
    <w:rsid w:val="00BF4174"/>
    <w:rsid w:val="00BF6BDD"/>
    <w:rsid w:val="00C44F94"/>
    <w:rsid w:val="00CC268C"/>
    <w:rsid w:val="00D16797"/>
    <w:rsid w:val="00D468A8"/>
    <w:rsid w:val="00DD70DD"/>
    <w:rsid w:val="00DF5BDC"/>
    <w:rsid w:val="00E55656"/>
    <w:rsid w:val="00E903F3"/>
    <w:rsid w:val="00E9072F"/>
    <w:rsid w:val="00EA0538"/>
    <w:rsid w:val="00EB7AAF"/>
    <w:rsid w:val="00ED7C2B"/>
    <w:rsid w:val="00FA423E"/>
    <w:rsid w:val="00FC3741"/>
    <w:rsid w:val="06E1262F"/>
    <w:rsid w:val="0B9572DD"/>
    <w:rsid w:val="119F69E6"/>
    <w:rsid w:val="125E5540"/>
    <w:rsid w:val="172F6880"/>
    <w:rsid w:val="17955E3D"/>
    <w:rsid w:val="1966691E"/>
    <w:rsid w:val="1A143C62"/>
    <w:rsid w:val="1D3F175C"/>
    <w:rsid w:val="20B62B87"/>
    <w:rsid w:val="23167F74"/>
    <w:rsid w:val="26D2346D"/>
    <w:rsid w:val="2ACE34E8"/>
    <w:rsid w:val="32630A21"/>
    <w:rsid w:val="35CB11E3"/>
    <w:rsid w:val="36814A3C"/>
    <w:rsid w:val="369006E1"/>
    <w:rsid w:val="3DC35C23"/>
    <w:rsid w:val="465D7A63"/>
    <w:rsid w:val="480F7B48"/>
    <w:rsid w:val="4A2E213D"/>
    <w:rsid w:val="4DD91737"/>
    <w:rsid w:val="51DB7630"/>
    <w:rsid w:val="5C734A7C"/>
    <w:rsid w:val="671A3D1B"/>
    <w:rsid w:val="6A4C70D2"/>
    <w:rsid w:val="6B014FD4"/>
    <w:rsid w:val="6B797260"/>
    <w:rsid w:val="731623B9"/>
    <w:rsid w:val="780160FF"/>
    <w:rsid w:val="7B607E0E"/>
    <w:rsid w:val="7B7517F2"/>
    <w:rsid w:val="7CD36DCE"/>
    <w:rsid w:val="7D545437"/>
    <w:rsid w:val="7E0328DB"/>
    <w:rsid w:val="7E8F4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7"/>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8"/>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autoRedefine/>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autoRedefine/>
    <w:semiHidden/>
    <w:unhideWhenUsed/>
    <w:qFormat/>
    <w:uiPriority w:val="99"/>
    <w:pPr>
      <w:jc w:val="left"/>
    </w:pPr>
  </w:style>
  <w:style w:type="paragraph" w:styleId="5">
    <w:name w:val="Plain Text"/>
    <w:basedOn w:val="1"/>
    <w:link w:val="29"/>
    <w:qFormat/>
    <w:uiPriority w:val="0"/>
    <w:rPr>
      <w:rFonts w:ascii="宋体" w:hAnsi="Courier New" w:eastAsiaTheme="minorEastAsia" w:cstheme="minorBidi"/>
      <w:szCs w:val="22"/>
    </w:rPr>
  </w:style>
  <w:style w:type="paragraph" w:styleId="6">
    <w:name w:val="Balloon Text"/>
    <w:basedOn w:val="1"/>
    <w:link w:val="30"/>
    <w:semiHidden/>
    <w:unhideWhenUsed/>
    <w:qFormat/>
    <w:uiPriority w:val="99"/>
    <w:rPr>
      <w:sz w:val="18"/>
      <w:szCs w:val="18"/>
    </w:rPr>
  </w:style>
  <w:style w:type="paragraph" w:styleId="7">
    <w:name w:val="footer"/>
    <w:basedOn w:val="1"/>
    <w:link w:val="26"/>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25"/>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Normal (Web)"/>
    <w:basedOn w:val="1"/>
    <w:autoRedefine/>
    <w:unhideWhenUsed/>
    <w:qFormat/>
    <w:uiPriority w:val="0"/>
    <w:pPr>
      <w:widowControl/>
      <w:spacing w:before="100" w:beforeAutospacing="1" w:after="100" w:afterAutospacing="1"/>
      <w:jc w:val="left"/>
    </w:pPr>
    <w:rPr>
      <w:rFonts w:ascii="宋体" w:hAnsi="宋体" w:cs="宋体"/>
      <w:kern w:val="0"/>
      <w:szCs w:val="24"/>
    </w:rPr>
  </w:style>
  <w:style w:type="paragraph" w:styleId="10">
    <w:name w:val="index 1"/>
    <w:basedOn w:val="1"/>
    <w:next w:val="1"/>
    <w:qFormat/>
    <w:uiPriority w:val="0"/>
    <w:rPr>
      <w:szCs w:val="20"/>
    </w:rPr>
  </w:style>
  <w:style w:type="table" w:styleId="12">
    <w:name w:val="Table Grid"/>
    <w:basedOn w:val="1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autoRedefine/>
    <w:qFormat/>
    <w:uiPriority w:val="22"/>
    <w:rPr>
      <w:b/>
      <w:bCs/>
    </w:rPr>
  </w:style>
  <w:style w:type="character" w:styleId="15">
    <w:name w:val="FollowedHyperlink"/>
    <w:basedOn w:val="13"/>
    <w:autoRedefine/>
    <w:semiHidden/>
    <w:unhideWhenUsed/>
    <w:qFormat/>
    <w:uiPriority w:val="99"/>
    <w:rPr>
      <w:color w:val="000000"/>
      <w:u w:val="none"/>
    </w:rPr>
  </w:style>
  <w:style w:type="character" w:styleId="16">
    <w:name w:val="Emphasis"/>
    <w:basedOn w:val="13"/>
    <w:autoRedefine/>
    <w:qFormat/>
    <w:uiPriority w:val="20"/>
  </w:style>
  <w:style w:type="character" w:styleId="17">
    <w:name w:val="HTML Definition"/>
    <w:basedOn w:val="13"/>
    <w:autoRedefine/>
    <w:semiHidden/>
    <w:unhideWhenUsed/>
    <w:qFormat/>
    <w:uiPriority w:val="99"/>
  </w:style>
  <w:style w:type="character" w:styleId="18">
    <w:name w:val="HTML Acronym"/>
    <w:basedOn w:val="13"/>
    <w:autoRedefine/>
    <w:semiHidden/>
    <w:unhideWhenUsed/>
    <w:qFormat/>
    <w:uiPriority w:val="99"/>
  </w:style>
  <w:style w:type="character" w:styleId="19">
    <w:name w:val="HTML Variable"/>
    <w:basedOn w:val="13"/>
    <w:autoRedefine/>
    <w:semiHidden/>
    <w:unhideWhenUsed/>
    <w:qFormat/>
    <w:uiPriority w:val="99"/>
  </w:style>
  <w:style w:type="character" w:styleId="20">
    <w:name w:val="Hyperlink"/>
    <w:basedOn w:val="13"/>
    <w:autoRedefine/>
    <w:semiHidden/>
    <w:unhideWhenUsed/>
    <w:qFormat/>
    <w:uiPriority w:val="99"/>
    <w:rPr>
      <w:color w:val="000000"/>
      <w:u w:val="none"/>
    </w:rPr>
  </w:style>
  <w:style w:type="character" w:styleId="21">
    <w:name w:val="HTML Code"/>
    <w:basedOn w:val="13"/>
    <w:autoRedefine/>
    <w:semiHidden/>
    <w:unhideWhenUsed/>
    <w:qFormat/>
    <w:uiPriority w:val="99"/>
    <w:rPr>
      <w:rFonts w:ascii="Courier New" w:hAnsi="Courier New"/>
      <w:sz w:val="20"/>
    </w:rPr>
  </w:style>
  <w:style w:type="character" w:styleId="22">
    <w:name w:val="HTML Cite"/>
    <w:basedOn w:val="13"/>
    <w:autoRedefine/>
    <w:semiHidden/>
    <w:unhideWhenUsed/>
    <w:qFormat/>
    <w:uiPriority w:val="99"/>
  </w:style>
  <w:style w:type="character" w:styleId="23">
    <w:name w:val="HTML Keyboard"/>
    <w:basedOn w:val="13"/>
    <w:autoRedefine/>
    <w:semiHidden/>
    <w:unhideWhenUsed/>
    <w:qFormat/>
    <w:uiPriority w:val="99"/>
    <w:rPr>
      <w:rFonts w:ascii="Consolas" w:hAnsi="Consolas" w:eastAsia="Consolas" w:cs="Consolas"/>
      <w:color w:val="FFFFFF"/>
      <w:sz w:val="21"/>
      <w:szCs w:val="21"/>
      <w:shd w:val="clear" w:fill="333333"/>
    </w:rPr>
  </w:style>
  <w:style w:type="character" w:styleId="24">
    <w:name w:val="HTML Sample"/>
    <w:basedOn w:val="13"/>
    <w:autoRedefine/>
    <w:semiHidden/>
    <w:unhideWhenUsed/>
    <w:qFormat/>
    <w:uiPriority w:val="99"/>
    <w:rPr>
      <w:rFonts w:hint="default" w:ascii="Consolas" w:hAnsi="Consolas" w:eastAsia="Consolas" w:cs="Consolas"/>
      <w:sz w:val="21"/>
      <w:szCs w:val="21"/>
    </w:rPr>
  </w:style>
  <w:style w:type="character" w:customStyle="1" w:styleId="25">
    <w:name w:val="页眉 Char"/>
    <w:basedOn w:val="13"/>
    <w:link w:val="8"/>
    <w:autoRedefine/>
    <w:qFormat/>
    <w:uiPriority w:val="99"/>
    <w:rPr>
      <w:sz w:val="18"/>
      <w:szCs w:val="18"/>
    </w:rPr>
  </w:style>
  <w:style w:type="character" w:customStyle="1" w:styleId="26">
    <w:name w:val="页脚 Char"/>
    <w:basedOn w:val="13"/>
    <w:link w:val="7"/>
    <w:autoRedefine/>
    <w:qFormat/>
    <w:uiPriority w:val="99"/>
    <w:rPr>
      <w:sz w:val="18"/>
      <w:szCs w:val="18"/>
    </w:rPr>
  </w:style>
  <w:style w:type="character" w:customStyle="1" w:styleId="27">
    <w:name w:val="标题 1 Char"/>
    <w:basedOn w:val="13"/>
    <w:link w:val="2"/>
    <w:autoRedefine/>
    <w:qFormat/>
    <w:uiPriority w:val="9"/>
    <w:rPr>
      <w:rFonts w:ascii="Times New Roman" w:hAnsi="Times New Roman" w:eastAsia="宋体" w:cs="Times New Roman"/>
      <w:b/>
      <w:bCs/>
      <w:kern w:val="44"/>
      <w:sz w:val="44"/>
      <w:szCs w:val="44"/>
    </w:rPr>
  </w:style>
  <w:style w:type="character" w:customStyle="1" w:styleId="28">
    <w:name w:val="标题 2 Char"/>
    <w:basedOn w:val="13"/>
    <w:link w:val="3"/>
    <w:autoRedefine/>
    <w:qFormat/>
    <w:uiPriority w:val="0"/>
    <w:rPr>
      <w:rFonts w:ascii="Arial" w:hAnsi="Arial" w:eastAsia="黑体" w:cs="Arial"/>
      <w:b/>
      <w:bCs/>
      <w:sz w:val="32"/>
      <w:szCs w:val="32"/>
    </w:rPr>
  </w:style>
  <w:style w:type="character" w:customStyle="1" w:styleId="29">
    <w:name w:val="纯文本 Char"/>
    <w:basedOn w:val="13"/>
    <w:link w:val="5"/>
    <w:autoRedefine/>
    <w:qFormat/>
    <w:uiPriority w:val="0"/>
    <w:rPr>
      <w:rFonts w:ascii="宋体" w:hAnsi="Courier New"/>
    </w:rPr>
  </w:style>
  <w:style w:type="character" w:customStyle="1" w:styleId="30">
    <w:name w:val="批注框文本 Char"/>
    <w:basedOn w:val="13"/>
    <w:link w:val="6"/>
    <w:autoRedefine/>
    <w:semiHidden/>
    <w:qFormat/>
    <w:uiPriority w:val="99"/>
    <w:rPr>
      <w:rFonts w:ascii="Times New Roman" w:hAnsi="Times New Roman" w:eastAsia="宋体" w:cs="Times New Roman"/>
      <w:sz w:val="18"/>
      <w:szCs w:val="18"/>
    </w:rPr>
  </w:style>
  <w:style w:type="character" w:customStyle="1" w:styleId="31">
    <w:name w:val="margin_right20"/>
    <w:basedOn w:val="13"/>
    <w:autoRedefine/>
    <w:qFormat/>
    <w:uiPriority w:val="0"/>
  </w:style>
  <w:style w:type="character" w:customStyle="1" w:styleId="32">
    <w:name w:val="hover4"/>
    <w:basedOn w:val="13"/>
    <w:autoRedefine/>
    <w:qFormat/>
    <w:uiPriority w:val="0"/>
    <w:rPr>
      <w:color w:val="0063BA"/>
    </w:rPr>
  </w:style>
  <w:style w:type="character" w:customStyle="1" w:styleId="33">
    <w:name w:val="active6"/>
    <w:basedOn w:val="13"/>
    <w:autoRedefine/>
    <w:qFormat/>
    <w:uiPriority w:val="0"/>
    <w:rPr>
      <w:color w:val="FFFFFF"/>
      <w:shd w:val="clear" w:color="auto" w:fill="E22323"/>
    </w:rPr>
  </w:style>
  <w:style w:type="character" w:customStyle="1" w:styleId="34">
    <w:name w:val="before"/>
    <w:basedOn w:val="13"/>
    <w:autoRedefine/>
    <w:qFormat/>
    <w:uiPriority w:val="0"/>
    <w:rPr>
      <w:shd w:val="clear" w:color="auto" w:fill="E22323"/>
    </w:rPr>
  </w:style>
  <w:style w:type="character" w:customStyle="1" w:styleId="35">
    <w:name w:val="active2"/>
    <w:basedOn w:val="13"/>
    <w:autoRedefine/>
    <w:qFormat/>
    <w:uiPriority w:val="0"/>
    <w:rPr>
      <w:color w:val="FFFFFF"/>
      <w:shd w:val="clear" w:color="auto" w:fill="E22323"/>
    </w:rPr>
  </w:style>
  <w:style w:type="character" w:customStyle="1" w:styleId="36">
    <w:name w:val="hover5"/>
    <w:basedOn w:val="13"/>
    <w:autoRedefine/>
    <w:qFormat/>
    <w:uiPriority w:val="0"/>
    <w:rPr>
      <w:color w:val="0063BA"/>
    </w:rPr>
  </w:style>
  <w:style w:type="paragraph" w:styleId="37">
    <w:name w:val="List Paragraph"/>
    <w:basedOn w:val="1"/>
    <w:autoRedefine/>
    <w:unhideWhenUsed/>
    <w:qFormat/>
    <w:uiPriority w:val="99"/>
    <w:pPr>
      <w:ind w:firstLine="420" w:firstLineChars="200"/>
    </w:pPr>
  </w:style>
  <w:style w:type="character" w:customStyle="1" w:styleId="38">
    <w:name w:val="layui-this"/>
    <w:basedOn w:val="13"/>
    <w:autoRedefine/>
    <w:qFormat/>
    <w:uiPriority w:val="0"/>
    <w:rPr>
      <w:bdr w:val="single" w:color="EEEEEE" w:sz="4" w:space="0"/>
      <w:shd w:val="clear" w:fill="FFFFFF"/>
    </w:rPr>
  </w:style>
  <w:style w:type="character" w:customStyle="1" w:styleId="39">
    <w:name w:val="ui-jqgrid-resize"/>
    <w:basedOn w:val="13"/>
    <w:autoRedefine/>
    <w:qFormat/>
    <w:uiPriority w:val="0"/>
  </w:style>
  <w:style w:type="character" w:customStyle="1" w:styleId="40">
    <w:name w:val="before1"/>
    <w:basedOn w:val="13"/>
    <w:autoRedefine/>
    <w:qFormat/>
    <w:uiPriority w:val="0"/>
    <w:rPr>
      <w:rFonts w:hint="default" w:ascii="FontAwesome" w:hAnsi="FontAwesome" w:eastAsia="FontAwesome" w:cs="FontAwesome"/>
      <w:color w:val="888888"/>
    </w:rPr>
  </w:style>
  <w:style w:type="character" w:customStyle="1" w:styleId="41">
    <w:name w:val="input-icon"/>
    <w:basedOn w:val="13"/>
    <w:autoRedefine/>
    <w:qFormat/>
    <w:uiPriority w:val="0"/>
  </w:style>
  <w:style w:type="character" w:customStyle="1" w:styleId="42">
    <w:name w:val="ui-icon38"/>
    <w:basedOn w:val="13"/>
    <w:autoRedefine/>
    <w:qFormat/>
    <w:uiPriority w:val="0"/>
  </w:style>
  <w:style w:type="character" w:customStyle="1" w:styleId="43">
    <w:name w:val="ui-icon39"/>
    <w:basedOn w:val="13"/>
    <w:autoRedefine/>
    <w:qFormat/>
    <w:uiPriority w:val="0"/>
  </w:style>
  <w:style w:type="character" w:customStyle="1" w:styleId="44">
    <w:name w:val="ui-icon40"/>
    <w:basedOn w:val="13"/>
    <w:autoRedefine/>
    <w:qFormat/>
    <w:uiPriority w:val="0"/>
  </w:style>
  <w:style w:type="character" w:customStyle="1" w:styleId="45">
    <w:name w:val="first-child"/>
    <w:basedOn w:val="13"/>
    <w:autoRedefine/>
    <w:qFormat/>
    <w:uiPriority w:val="0"/>
  </w:style>
  <w:style w:type="character" w:customStyle="1" w:styleId="46">
    <w:name w:val="ui-icon32"/>
    <w:basedOn w:val="13"/>
    <w:autoRedefine/>
    <w:qFormat/>
    <w:uiPriority w:val="0"/>
  </w:style>
  <w:style w:type="character" w:customStyle="1" w:styleId="47">
    <w:name w:val="ui-icon33"/>
    <w:basedOn w:val="13"/>
    <w:autoRedefine/>
    <w:qFormat/>
    <w:uiPriority w:val="0"/>
  </w:style>
  <w:style w:type="character" w:customStyle="1" w:styleId="48">
    <w:name w:val="ui-icon34"/>
    <w:basedOn w:val="13"/>
    <w:autoRedefine/>
    <w:qFormat/>
    <w:uiPriority w:val="0"/>
  </w:style>
  <w:style w:type="character" w:customStyle="1" w:styleId="49">
    <w:name w:val="input-icon2"/>
    <w:basedOn w:val="13"/>
    <w:autoRedefine/>
    <w:qFormat/>
    <w:uiPriority w:val="0"/>
  </w:style>
  <w:style w:type="character" w:customStyle="1" w:styleId="50">
    <w:name w:val="ui-jqgrid-resize2"/>
    <w:basedOn w:val="13"/>
    <w:autoRedefine/>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2012dnd.com</Company>
  <Pages>5</Pages>
  <Words>833</Words>
  <Characters>942</Characters>
  <Lines>5</Lines>
  <Paragraphs>1</Paragraphs>
  <TotalTime>0</TotalTime>
  <ScaleCrop>false</ScaleCrop>
  <LinksUpToDate>false</LinksUpToDate>
  <CharactersWithSpaces>963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2020-05-25T03:03:00Z</dcterms:created>
  <dc:creator>Administrator</dc:creator>
  <cp:lastModifiedBy>xtdgc</cp:lastModifiedBy>
  <dcterms:modified xsi:type="dcterms:W3CDTF">2024-02-27T05:32:30Z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206EDACFB57B4E358319441C659475D0</vt:lpwstr>
  </property>
</Properties>
</file>